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1E" w:rsidRPr="009728ED" w:rsidRDefault="00DB611E" w:rsidP="000A6DEA">
      <w:pPr>
        <w:jc w:val="center"/>
        <w:rPr>
          <w:rFonts w:ascii="Sylfaen" w:eastAsia="Times New Roman" w:hAnsi="Sylfaen" w:cs="Sylfaen"/>
          <w:b/>
          <w:color w:val="000000"/>
          <w:sz w:val="24"/>
          <w:szCs w:val="24"/>
          <w:lang w:val="en-US" w:eastAsia="ru-RU"/>
        </w:rPr>
      </w:pP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გრიპისმაგვარი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დაავადებებისა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(</w:t>
      </w:r>
      <w:r w:rsidRPr="009728ED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4"/>
          <w:szCs w:val="24"/>
        </w:rPr>
        <w:t>ILI)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და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მძიმე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მწვავე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რესპირატორული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ინფექციები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4"/>
          <w:szCs w:val="24"/>
        </w:rPr>
        <w:t xml:space="preserve">(SARI) 2016-2017;2017-18; 2018-19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წლების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სეზონი</w:t>
      </w:r>
      <w:r w:rsidRPr="009728ED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საყრდენი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ბაზების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მიხედვით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***. </w:t>
      </w:r>
      <w:r w:rsidRPr="009728ED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4"/>
          <w:szCs w:val="24"/>
        </w:rPr>
        <w:t>(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სვეტებით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მოცემულია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ლაბორატორიულად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დადასტურებული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შემთხვევები</w:t>
      </w:r>
      <w:r w:rsidRPr="009728ED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*)</w:t>
      </w:r>
    </w:p>
    <w:p w:rsidR="00DB611E" w:rsidRDefault="0068201A" w:rsidP="000A6DEA">
      <w:pPr>
        <w:jc w:val="center"/>
        <w:rPr>
          <w:rFonts w:ascii="Sylfaen" w:eastAsia="Times New Roman" w:hAnsi="Sylfaen" w:cs="Sylfaen"/>
          <w:b/>
          <w:color w:val="000000"/>
          <w:lang w:val="en-US" w:eastAsia="ru-RU"/>
        </w:rPr>
      </w:pPr>
      <w:r>
        <w:rPr>
          <w:rFonts w:ascii="Sylfaen" w:eastAsia="Times New Roman" w:hAnsi="Sylfaen" w:cs="Sylfaen"/>
          <w:b/>
          <w:noProof/>
          <w:color w:val="000000"/>
          <w:lang w:val="en-US"/>
        </w:rPr>
        <w:drawing>
          <wp:inline distT="0" distB="0" distL="0" distR="0" wp14:anchorId="3A01C1FD">
            <wp:extent cx="9542780" cy="2761615"/>
            <wp:effectExtent l="0" t="0" r="127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2780" cy="2761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611E" w:rsidRDefault="0068201A" w:rsidP="000A6DEA">
      <w:pPr>
        <w:jc w:val="center"/>
        <w:rPr>
          <w:rFonts w:ascii="Sylfaen" w:eastAsia="Times New Roman" w:hAnsi="Sylfaen" w:cs="Sylfaen"/>
          <w:b/>
          <w:noProof/>
          <w:color w:val="000000"/>
          <w:lang w:val="en-US"/>
        </w:rPr>
      </w:pPr>
      <w:r>
        <w:rPr>
          <w:rFonts w:ascii="Sylfaen" w:eastAsia="Times New Roman" w:hAnsi="Sylfaen" w:cs="Sylfaen"/>
          <w:b/>
          <w:noProof/>
          <w:color w:val="000000"/>
          <w:lang w:val="en-US"/>
        </w:rPr>
        <w:drawing>
          <wp:inline distT="0" distB="0" distL="0" distR="0" wp14:anchorId="038CF92B">
            <wp:extent cx="10742930" cy="2952115"/>
            <wp:effectExtent l="0" t="0" r="127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2930" cy="295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31EB" w:rsidRDefault="00A731EB" w:rsidP="000A6DEA">
      <w:pPr>
        <w:jc w:val="center"/>
        <w:rPr>
          <w:rFonts w:ascii="Sylfaen" w:eastAsia="Times New Roman" w:hAnsi="Sylfaen" w:cs="Sylfaen"/>
          <w:b/>
          <w:noProof/>
          <w:color w:val="000000"/>
          <w:lang w:val="en-US"/>
        </w:rPr>
      </w:pPr>
    </w:p>
    <w:p w:rsidR="000D11A8" w:rsidRDefault="000D11A8" w:rsidP="000D11A8">
      <w:pPr>
        <w:pStyle w:val="NormalWeb"/>
        <w:spacing w:before="0" w:beforeAutospacing="0" w:after="0" w:afterAutospacing="0"/>
        <w:jc w:val="center"/>
        <w:textAlignment w:val="baseline"/>
      </w:pPr>
      <w:r>
        <w:rPr>
          <w:rFonts w:ascii="Sylfaen" w:eastAsiaTheme="minorEastAsia" w:hAnsi="Sylfaen" w:cs="Arial"/>
          <w:b/>
          <w:bCs/>
          <w:color w:val="000000" w:themeColor="text1"/>
          <w:kern w:val="24"/>
          <w:lang w:val="ka-GE"/>
        </w:rPr>
        <w:t>გრიპისმაგვარი დაავადებებისა (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ILI)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lang w:val="ka-GE"/>
        </w:rPr>
        <w:t xml:space="preserve">ინციდენტობა** 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>2017-</w:t>
      </w:r>
      <w:r>
        <w:rPr>
          <w:rFonts w:ascii="Arial" w:eastAsiaTheme="minorEastAsia" w:hAnsi="Arial" w:cs="Arial"/>
          <w:b/>
          <w:bCs/>
          <w:color w:val="000000" w:themeColor="text1"/>
          <w:kern w:val="24"/>
          <w:lang w:val="ka-GE"/>
        </w:rPr>
        <w:t>20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>18</w:t>
      </w:r>
      <w:r>
        <w:rPr>
          <w:rFonts w:ascii="Arial" w:eastAsiaTheme="minorEastAsia" w:hAnsi="Arial" w:cs="Arial"/>
          <w:b/>
          <w:bCs/>
          <w:color w:val="000000" w:themeColor="text1"/>
          <w:kern w:val="24"/>
          <w:lang w:val="ka-GE"/>
        </w:rPr>
        <w:t>, 2018-2019</w:t>
      </w:r>
      <w:r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lang w:val="ka-GE"/>
        </w:rPr>
        <w:t>წლების სეზონი, (საყრდენი ბაზების მიხედვით***)</w:t>
      </w:r>
    </w:p>
    <w:p w:rsidR="00EF05A7" w:rsidRDefault="009728ED" w:rsidP="000A6DEA">
      <w:pPr>
        <w:jc w:val="center"/>
        <w:rPr>
          <w:rFonts w:ascii="Sylfaen" w:eastAsia="Times New Roman" w:hAnsi="Sylfaen" w:cs="Sylfaen"/>
          <w:b/>
          <w:color w:val="000000"/>
          <w:lang w:val="en-US" w:eastAsia="ru-RU"/>
        </w:rPr>
      </w:pPr>
      <w:r>
        <w:rPr>
          <w:rFonts w:ascii="Sylfaen" w:eastAsia="Times New Roman" w:hAnsi="Sylfaen" w:cs="Sylfaen"/>
          <w:b/>
          <w:color w:val="000000"/>
          <w:lang w:val="en-US" w:eastAsia="ru-RU"/>
        </w:rPr>
        <w:t xml:space="preserve"> </w:t>
      </w:r>
    </w:p>
    <w:p w:rsidR="000D11A8" w:rsidRDefault="00EF05A7" w:rsidP="000A6DEA">
      <w:pPr>
        <w:jc w:val="center"/>
        <w:rPr>
          <w:rFonts w:ascii="Sylfaen" w:eastAsia="Times New Roman" w:hAnsi="Sylfaen" w:cs="Sylfaen"/>
          <w:b/>
          <w:color w:val="000000"/>
          <w:lang w:val="en-US" w:eastAsia="ru-RU"/>
        </w:rPr>
      </w:pPr>
      <w:r>
        <w:rPr>
          <w:rFonts w:ascii="Sylfaen" w:eastAsia="Times New Roman" w:hAnsi="Sylfaen" w:cs="Sylfaen"/>
          <w:b/>
          <w:color w:val="000000"/>
          <w:lang w:val="en-US" w:eastAsia="ru-RU"/>
        </w:rPr>
        <w:t xml:space="preserve"> </w:t>
      </w:r>
      <w:r w:rsidR="0068201A">
        <w:rPr>
          <w:rFonts w:ascii="Sylfaen" w:eastAsia="Times New Roman" w:hAnsi="Sylfaen" w:cs="Sylfaen"/>
          <w:b/>
          <w:noProof/>
          <w:color w:val="000000"/>
          <w:lang w:val="en-US"/>
        </w:rPr>
        <w:drawing>
          <wp:inline distT="0" distB="0" distL="0" distR="0" wp14:anchorId="3BE46EA9">
            <wp:extent cx="9666105" cy="16399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3226" cy="16411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28ED" w:rsidRDefault="009728ED" w:rsidP="000A6DEA">
      <w:pPr>
        <w:jc w:val="center"/>
        <w:rPr>
          <w:rFonts w:ascii="Sylfaen" w:eastAsia="Times New Roman" w:hAnsi="Sylfaen" w:cs="Sylfaen"/>
          <w:b/>
          <w:color w:val="000000"/>
          <w:lang w:val="en-US" w:eastAsia="ru-RU"/>
        </w:rPr>
      </w:pPr>
    </w:p>
    <w:p w:rsidR="000D11A8" w:rsidRDefault="00B64C72" w:rsidP="000A6DEA">
      <w:pPr>
        <w:jc w:val="center"/>
        <w:rPr>
          <w:rFonts w:ascii="Sylfaen" w:eastAsia="Times New Roman" w:hAnsi="Sylfaen" w:cs="Sylfaen"/>
          <w:b/>
          <w:color w:val="000000"/>
          <w:lang w:val="en-US" w:eastAsia="ru-RU"/>
        </w:rPr>
      </w:pPr>
      <w:r w:rsidRPr="000D11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7DB57" wp14:editId="28067BD0">
                <wp:simplePos x="0" y="0"/>
                <wp:positionH relativeFrom="column">
                  <wp:posOffset>-348615</wp:posOffset>
                </wp:positionH>
                <wp:positionV relativeFrom="paragraph">
                  <wp:posOffset>314326</wp:posOffset>
                </wp:positionV>
                <wp:extent cx="10925175" cy="609600"/>
                <wp:effectExtent l="0" t="0" r="0" b="0"/>
                <wp:wrapNone/>
                <wp:docPr id="52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51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54B4" w:rsidRDefault="005E54B4" w:rsidP="000D11A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Sylfaen" w:hAnsi="Sylfaen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Sylfaen" w:hAnsi="Sylfaen" w:cs="Arial"/>
                                <w:b/>
                                <w:bCs/>
                                <w:color w:val="000000" w:themeColor="text1"/>
                                <w:kern w:val="24"/>
                                <w:lang w:val="ka-GE"/>
                              </w:rPr>
                              <w:t>მძიმე მწვავე რესპირატორული ინფექციების (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SARI) 2017-18; 2018-19 </w:t>
                            </w:r>
                            <w:r>
                              <w:rPr>
                                <w:rFonts w:ascii="Sylfaen" w:hAnsi="Sylfaen" w:cs="Arial"/>
                                <w:b/>
                                <w:bCs/>
                                <w:color w:val="000000" w:themeColor="text1"/>
                                <w:kern w:val="24"/>
                                <w:lang w:val="ka-GE"/>
                              </w:rPr>
                              <w:t>წლების სეზონის % წილი საერთო ჰოსპიტალიზაციაში</w:t>
                            </w:r>
                          </w:p>
                          <w:p w:rsidR="005E54B4" w:rsidRPr="00EF05A7" w:rsidRDefault="005E54B4" w:rsidP="000D11A8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Sylfaen" w:hAnsi="Sylfaen" w:cs="Arial"/>
                                <w:b/>
                                <w:bCs/>
                                <w:color w:val="000000" w:themeColor="text1"/>
                                <w:kern w:val="24"/>
                                <w:lang w:val="ka-GE"/>
                              </w:rPr>
                              <w:t xml:space="preserve"> (საყრდენი ბაზების მიხედვით***)</w:t>
                            </w:r>
                            <w:r>
                              <w:rPr>
                                <w:rFonts w:ascii="Sylfaen" w:hAnsi="Sylfaen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4D7DB57" id="Rectangle 2" o:spid="_x0000_s1026" style="position:absolute;left:0;text-align:left;margin-left:-27.45pt;margin-top:24.75pt;width:860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" filled="f" stroked="f">
                <v:textbox>
                  <w:txbxContent>
                    <w:p w:rsidR="0039192A" w:rsidRDefault="0039192A" w:rsidP="000D11A8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="Sylfaen" w:hAnsi="Sylfaen" w:cs="Arial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Sylfaen" w:hAnsi="Sylfaen" w:cs="Arial"/>
                          <w:b/>
                          <w:bCs/>
                          <w:color w:val="000000" w:themeColor="text1"/>
                          <w:kern w:val="24"/>
                          <w:lang w:val="ka-GE"/>
                        </w:rPr>
                        <w:t>მძიმე მწვავე რესპირატორული ინფექციების (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SARI) 2017-18; 2018-19 </w:t>
                      </w:r>
                      <w:r>
                        <w:rPr>
                          <w:rFonts w:ascii="Sylfaen" w:hAnsi="Sylfaen" w:cs="Arial"/>
                          <w:b/>
                          <w:bCs/>
                          <w:color w:val="000000" w:themeColor="text1"/>
                          <w:kern w:val="24"/>
                          <w:lang w:val="ka-GE"/>
                        </w:rPr>
                        <w:t>წლების სეზონის % წილი საერთო ჰოსპიტალიზაციაში</w:t>
                      </w:r>
                    </w:p>
                    <w:p w:rsidR="0039192A" w:rsidRPr="00EF05A7" w:rsidRDefault="0039192A" w:rsidP="000D11A8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Sylfaen" w:hAnsi="Sylfaen" w:cs="Arial"/>
                          <w:b/>
                          <w:bCs/>
                          <w:color w:val="000000" w:themeColor="text1"/>
                          <w:kern w:val="24"/>
                          <w:lang w:val="ka-GE"/>
                        </w:rPr>
                        <w:t xml:space="preserve"> (საყრდენი ბაზების მიხედვით***)</w:t>
                      </w:r>
                      <w:r>
                        <w:rPr>
                          <w:rFonts w:ascii="Sylfaen" w:hAnsi="Sylfaen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D11A8" w:rsidRDefault="000D11A8" w:rsidP="000A6DEA">
      <w:pPr>
        <w:jc w:val="center"/>
        <w:rPr>
          <w:rFonts w:ascii="Sylfaen" w:eastAsia="Times New Roman" w:hAnsi="Sylfaen" w:cs="Sylfaen"/>
          <w:b/>
          <w:color w:val="000000"/>
          <w:lang w:val="en-US" w:eastAsia="ru-RU"/>
        </w:rPr>
      </w:pPr>
    </w:p>
    <w:p w:rsidR="00B64C72" w:rsidRDefault="00B64C72" w:rsidP="000D11A8">
      <w:pPr>
        <w:pStyle w:val="NormalWeb"/>
        <w:spacing w:before="0" w:beforeAutospacing="0" w:after="0" w:afterAutospacing="0"/>
        <w:jc w:val="both"/>
        <w:textAlignment w:val="baseline"/>
        <w:rPr>
          <w:rFonts w:ascii="Calibri" w:eastAsiaTheme="minorEastAsia" w:hAnsi="Calibri" w:cs="Arial"/>
          <w:b/>
          <w:bCs/>
          <w:color w:val="000000" w:themeColor="text1"/>
          <w:kern w:val="24"/>
          <w:sz w:val="22"/>
          <w:szCs w:val="22"/>
        </w:rPr>
      </w:pPr>
    </w:p>
    <w:p w:rsidR="00B64C72" w:rsidRDefault="00B64C72" w:rsidP="000D11A8">
      <w:pPr>
        <w:pStyle w:val="NormalWeb"/>
        <w:spacing w:before="0" w:beforeAutospacing="0" w:after="0" w:afterAutospacing="0"/>
        <w:jc w:val="both"/>
        <w:textAlignment w:val="baseline"/>
        <w:rPr>
          <w:rFonts w:ascii="Calibri" w:eastAsiaTheme="minorEastAsia" w:hAnsi="Calibri" w:cs="Arial"/>
          <w:b/>
          <w:bCs/>
          <w:color w:val="000000" w:themeColor="text1"/>
          <w:kern w:val="24"/>
          <w:sz w:val="22"/>
          <w:szCs w:val="22"/>
        </w:rPr>
      </w:pPr>
    </w:p>
    <w:p w:rsidR="009728ED" w:rsidRDefault="0068201A" w:rsidP="000D11A8">
      <w:pPr>
        <w:pStyle w:val="NormalWeb"/>
        <w:spacing w:before="0" w:beforeAutospacing="0" w:after="0" w:afterAutospacing="0"/>
        <w:jc w:val="both"/>
        <w:textAlignment w:val="baseline"/>
        <w:rPr>
          <w:rFonts w:ascii="Calibri" w:eastAsiaTheme="minorEastAsia" w:hAnsi="Calibri" w:cs="Arial"/>
          <w:b/>
          <w:bCs/>
          <w:color w:val="000000" w:themeColor="text1"/>
          <w:kern w:val="24"/>
          <w:sz w:val="22"/>
          <w:szCs w:val="22"/>
        </w:rPr>
      </w:pPr>
      <w:r>
        <w:rPr>
          <w:rFonts w:ascii="Calibri" w:eastAsiaTheme="minorEastAsia" w:hAnsi="Calibri" w:cs="Arial"/>
          <w:b/>
          <w:bCs/>
          <w:noProof/>
          <w:color w:val="000000" w:themeColor="text1"/>
          <w:kern w:val="24"/>
          <w:sz w:val="22"/>
          <w:szCs w:val="22"/>
        </w:rPr>
        <w:drawing>
          <wp:inline distT="0" distB="0" distL="0" distR="0" wp14:anchorId="3CB442C6">
            <wp:extent cx="9637337" cy="150005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0297" cy="1502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11A8" w:rsidRDefault="000D11A8" w:rsidP="000D11A8">
      <w:pPr>
        <w:pStyle w:val="NormalWeb"/>
        <w:spacing w:before="0" w:beforeAutospacing="0" w:after="0" w:afterAutospacing="0"/>
        <w:jc w:val="both"/>
        <w:textAlignment w:val="baseline"/>
      </w:pPr>
      <w:r>
        <w:rPr>
          <w:rFonts w:ascii="Calibri" w:eastAsiaTheme="minorEastAsia" w:hAnsi="Calibri" w:cs="Arial"/>
          <w:b/>
          <w:bCs/>
          <w:color w:val="000000" w:themeColor="text1"/>
          <w:kern w:val="24"/>
          <w:sz w:val="22"/>
          <w:szCs w:val="22"/>
        </w:rPr>
        <w:t xml:space="preserve">*     </w:t>
      </w:r>
      <w:proofErr w:type="gramStart"/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>ლაბორატორიულად</w:t>
      </w:r>
      <w:proofErr w:type="gramEnd"/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 xml:space="preserve"> დადასტურებული შემთხვევები მოცემულია აბსოლიტურ რიცხვებში </w:t>
      </w:r>
    </w:p>
    <w:p w:rsidR="000D11A8" w:rsidRDefault="000D11A8" w:rsidP="000D11A8">
      <w:pPr>
        <w:pStyle w:val="NormalWeb"/>
        <w:spacing w:before="0" w:beforeAutospacing="0" w:after="0" w:afterAutospacing="0"/>
        <w:jc w:val="both"/>
        <w:textAlignment w:val="baseline"/>
      </w:pPr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>**</w:t>
      </w:r>
      <w:r>
        <w:rPr>
          <w:rFonts w:ascii="Calibri" w:eastAsiaTheme="minorEastAsia" w:hAnsi="Calibri" w:cs="Arial"/>
          <w:b/>
          <w:bCs/>
          <w:color w:val="000000" w:themeColor="text1"/>
          <w:kern w:val="24"/>
          <w:sz w:val="22"/>
          <w:szCs w:val="22"/>
        </w:rPr>
        <w:t xml:space="preserve">   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>ინციდენტობა - შემთხვევების რაოდენობა 100000 მოსახლეზე</w:t>
      </w:r>
    </w:p>
    <w:p w:rsidR="000D11A8" w:rsidRDefault="000D11A8" w:rsidP="000D11A8">
      <w:pPr>
        <w:pStyle w:val="NormalWeb"/>
        <w:spacing w:before="0" w:beforeAutospacing="0" w:after="0" w:afterAutospacing="0"/>
        <w:jc w:val="both"/>
        <w:textAlignment w:val="baseline"/>
      </w:pPr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>***</w:t>
      </w:r>
      <w:r>
        <w:rPr>
          <w:rFonts w:ascii="Calibri" w:eastAsiaTheme="minorEastAsia" w:hAnsi="Calibri" w:cs="Arial"/>
          <w:b/>
          <w:bCs/>
          <w:color w:val="000000" w:themeColor="text1"/>
          <w:kern w:val="24"/>
          <w:sz w:val="22"/>
          <w:szCs w:val="22"/>
        </w:rPr>
        <w:t xml:space="preserve">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 xml:space="preserve">საყდენი ბაზები - საქართველოს სხვადასხვა ქალაქებში არსებული კლინიკები და პოლიკლინიკები სადაც ხორციელდება სტატისტიკური მონაცემების შეგროვება და </w:t>
      </w:r>
      <w:r>
        <w:rPr>
          <w:rFonts w:ascii="Calibri" w:eastAsiaTheme="minorEastAsia" w:hAnsi="Calibri" w:cs="Arial"/>
          <w:b/>
          <w:bCs/>
          <w:color w:val="000000" w:themeColor="text1"/>
          <w:kern w:val="24"/>
          <w:sz w:val="22"/>
          <w:szCs w:val="22"/>
        </w:rPr>
        <w:t xml:space="preserve">   </w:t>
      </w:r>
      <w:r>
        <w:rPr>
          <w:rFonts w:ascii="Sylfaen" w:eastAsiaTheme="minorEastAsia" w:hAnsi="Sylfaen" w:cs="Arial"/>
          <w:b/>
          <w:bCs/>
          <w:color w:val="000000" w:themeColor="text1"/>
          <w:kern w:val="24"/>
          <w:sz w:val="22"/>
          <w:szCs w:val="22"/>
          <w:lang w:val="ka-GE"/>
        </w:rPr>
        <w:t>ვირუსოლოგიური მონიტორინგი</w:t>
      </w:r>
    </w:p>
    <w:p w:rsidR="00DB611E" w:rsidRPr="009547E9" w:rsidRDefault="000D11A8" w:rsidP="000D11A8">
      <w:pP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en-US"/>
        </w:rPr>
      </w:pPr>
      <w:r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40"/>
          <w:szCs w:val="40"/>
        </w:rPr>
        <w:lastRenderedPageBreak/>
        <w:br/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საყრდენი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ბაზებით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ეპიდზედამხედველობის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ფარგლებში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დადგენილი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br/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მოცირკულირე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რესპირატორული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პათოგენები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,</w:t>
      </w:r>
      <w:r w:rsidRPr="009547E9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გრიპის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 2018-2019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წ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.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წ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 xml:space="preserve">.  </w:t>
      </w:r>
      <w:r w:rsidRPr="009547E9"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24"/>
          <w:szCs w:val="24"/>
          <w:lang w:val="ka-GE"/>
        </w:rPr>
        <w:t>სეზონი</w:t>
      </w:r>
    </w:p>
    <w:tbl>
      <w:tblPr>
        <w:tblW w:w="1451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27"/>
        <w:gridCol w:w="396"/>
        <w:gridCol w:w="39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3"/>
      </w:tblGrid>
      <w:tr w:rsidR="00EF05A7" w:rsidRPr="00B64C72" w:rsidTr="00EF05A7">
        <w:trPr>
          <w:trHeight w:val="781"/>
        </w:trPr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წლის კალენდარული კვირა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40</w:t>
            </w:r>
          </w:p>
        </w:tc>
        <w:tc>
          <w:tcPr>
            <w:tcW w:w="39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41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42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43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44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45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46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47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48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49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50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51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52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2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3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4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5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6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7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8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9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10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11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12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13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14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15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16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17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18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19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20</w:t>
            </w:r>
          </w:p>
        </w:tc>
        <w:tc>
          <w:tcPr>
            <w:tcW w:w="3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2060"/>
                <w:kern w:val="24"/>
                <w:sz w:val="16"/>
                <w:szCs w:val="16"/>
                <w:lang w:val="en-US"/>
              </w:rPr>
              <w:t>21</w:t>
            </w:r>
          </w:p>
        </w:tc>
      </w:tr>
      <w:tr w:rsidR="00EF05A7" w:rsidRPr="00B64C72" w:rsidTr="00EF05A7">
        <w:trPr>
          <w:trHeight w:val="430"/>
        </w:trPr>
        <w:tc>
          <w:tcPr>
            <w:tcW w:w="17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Influenza A</w:t>
            </w: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8201A" w:rsidRPr="00B64C72" w:rsidTr="00EF05A7">
        <w:trPr>
          <w:trHeight w:val="468"/>
        </w:trPr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Influenza A/</w:t>
            </w: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H1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Default="0068201A" w:rsidP="00EF05A7">
            <w:r w:rsidRPr="004A5ED1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Default="0068201A">
            <w:r w:rsidRPr="00ED115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8201A" w:rsidRPr="00B64C72" w:rsidTr="00EF05A7">
        <w:trPr>
          <w:trHeight w:val="781"/>
        </w:trPr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Influenza A/H3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Default="0068201A" w:rsidP="00EF05A7">
            <w:r w:rsidRPr="004A5ED1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Default="0068201A">
            <w:r w:rsidRPr="00ED115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EF0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05A7" w:rsidRPr="00B64C72" w:rsidTr="00EF05A7">
        <w:trPr>
          <w:trHeight w:val="784"/>
        </w:trPr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I</w:t>
            </w: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nfluenza B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05A7" w:rsidRPr="00B64C72" w:rsidTr="00EF05A7">
        <w:trPr>
          <w:trHeight w:val="468"/>
        </w:trPr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Rhinovirus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9728ED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EF05A7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A5ED1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05A7" w:rsidRPr="00B64C72" w:rsidTr="00EF05A7">
        <w:trPr>
          <w:trHeight w:val="700"/>
        </w:trPr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Coronavirus NL63</w:t>
            </w: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/</w:t>
            </w: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 xml:space="preserve">229E </w:t>
            </w:r>
            <w:r w:rsidRPr="00B64C72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0"/>
                <w:szCs w:val="20"/>
                <w:lang w:val="en-US"/>
              </w:rPr>
              <w:t>/</w:t>
            </w: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OC43/HKU1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9728ED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8201A" w:rsidRPr="00B64C72" w:rsidTr="00EF05A7">
        <w:trPr>
          <w:trHeight w:val="609"/>
        </w:trPr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ind w:firstLine="173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Parainfluenza 1, 2, 3, 4,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Default="0068201A">
            <w:r w:rsidRPr="00FC7C1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8201A" w:rsidRPr="00B64C72" w:rsidTr="00EF05A7">
        <w:trPr>
          <w:trHeight w:val="520"/>
        </w:trPr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Human metapneumovirus A/B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Default="0068201A">
            <w:r w:rsidRPr="00FC7C14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05A7" w:rsidRPr="00B64C72" w:rsidTr="00EF05A7">
        <w:trPr>
          <w:trHeight w:val="545"/>
        </w:trPr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Bocavirus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8201A" w:rsidRPr="00B64C72" w:rsidTr="00EF05A7">
        <w:trPr>
          <w:trHeight w:val="437"/>
        </w:trPr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0"/>
                <w:szCs w:val="20"/>
                <w:lang w:val="ka-GE"/>
              </w:rPr>
              <w:t>Respiratory syncytial virus A/B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Default="0068201A">
            <w:r w:rsidRPr="00FA7C27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8201A" w:rsidRPr="00B64C72" w:rsidTr="00EF05A7">
        <w:trPr>
          <w:trHeight w:val="392"/>
        </w:trPr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Times New Roman" w:hAnsi="Sylfaen" w:cs="Arial"/>
                <w:b/>
                <w:bCs/>
                <w:color w:val="002060"/>
                <w:kern w:val="24"/>
                <w:sz w:val="24"/>
                <w:szCs w:val="24"/>
                <w:lang w:val="ka-GE"/>
              </w:rPr>
              <w:t>Adenovirus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64C72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Default="0068201A">
            <w:r w:rsidRPr="00FA7C27">
              <w:rPr>
                <w:rFonts w:ascii="Sylfaen"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8201A" w:rsidRPr="00B64C72" w:rsidRDefault="0068201A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F05A7" w:rsidRPr="00B64C72" w:rsidTr="00EF05A7">
        <w:trPr>
          <w:trHeight w:val="392"/>
        </w:trPr>
        <w:tc>
          <w:tcPr>
            <w:tcW w:w="17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proofErr w:type="spellStart"/>
            <w:r w:rsidRPr="00B64C72">
              <w:rPr>
                <w:rFonts w:ascii="Sylfaen" w:eastAsia="Sylfaen" w:hAnsi="Sylfaen" w:cs="Times New Roman"/>
                <w:b/>
                <w:bCs/>
                <w:color w:val="002060"/>
                <w:kern w:val="24"/>
                <w:sz w:val="24"/>
                <w:szCs w:val="24"/>
                <w:lang w:val="en-US"/>
              </w:rPr>
              <w:t>Entero</w:t>
            </w:r>
            <w:proofErr w:type="spellEnd"/>
            <w:r w:rsidRPr="00B64C72">
              <w:rPr>
                <w:rFonts w:ascii="Sylfaen" w:eastAsia="Sylfaen" w:hAnsi="Sylfaen" w:cs="Times New Roman"/>
                <w:b/>
                <w:bCs/>
                <w:color w:val="002060"/>
                <w:kern w:val="24"/>
                <w:sz w:val="24"/>
                <w:szCs w:val="24"/>
                <w:lang w:val="en-US"/>
              </w:rPr>
              <w:t xml:space="preserve"> virus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56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  <w:r w:rsidRPr="00B64C72">
              <w:rPr>
                <w:rFonts w:eastAsia="Sylfaen" w:hAnsi="Sylfaen" w:cs="Times New Roman"/>
                <w:b/>
                <w:bCs/>
                <w:color w:val="000000"/>
                <w:kern w:val="24"/>
                <w:sz w:val="18"/>
                <w:szCs w:val="18"/>
                <w:lang w:val="ka-GE"/>
              </w:rPr>
              <w:t>√</w:t>
            </w: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64C72" w:rsidRPr="00B64C72" w:rsidRDefault="00B64C72" w:rsidP="00B64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0D11A8" w:rsidRDefault="000D11A8" w:rsidP="000D11A8">
      <w:pPr>
        <w:rPr>
          <w:rFonts w:asciiTheme="majorHAnsi" w:eastAsiaTheme="majorEastAsia" w:hAnsi="Sylfaen" w:cstheme="majorBidi"/>
          <w:b/>
          <w:bCs/>
          <w:color w:val="000000" w:themeColor="text1"/>
          <w:kern w:val="24"/>
          <w:sz w:val="36"/>
          <w:szCs w:val="36"/>
          <w:lang w:val="en-US"/>
        </w:rPr>
      </w:pPr>
    </w:p>
    <w:p w:rsidR="000D11A8" w:rsidRDefault="000D11A8" w:rsidP="000D11A8">
      <w:pPr>
        <w:rPr>
          <w:rFonts w:ascii="Sylfaen" w:eastAsia="Times New Roman" w:hAnsi="Sylfaen" w:cs="Sylfaen"/>
          <w:b/>
          <w:color w:val="000000"/>
          <w:lang w:val="en-US" w:eastAsia="ru-RU"/>
        </w:rPr>
      </w:pPr>
    </w:p>
    <w:p w:rsidR="000D11A8" w:rsidRDefault="00B64C72" w:rsidP="000D11A8">
      <w:pPr>
        <w:rPr>
          <w:rFonts w:ascii="Sylfaen" w:eastAsia="Times New Roman" w:hAnsi="Sylfaen" w:cs="Sylfaen"/>
          <w:b/>
          <w:color w:val="000000"/>
          <w:lang w:val="ka-GE" w:eastAsia="ru-RU"/>
        </w:rPr>
      </w:pPr>
      <w:r>
        <w:rPr>
          <w:rFonts w:ascii="Sylfaen" w:eastAsia="Times New Roman" w:hAnsi="Sylfaen" w:cs="Sylfaen"/>
          <w:b/>
          <w:color w:val="000000"/>
          <w:lang w:val="ka-GE" w:eastAsia="ru-RU"/>
        </w:rPr>
        <w:t>მე-1</w:t>
      </w:r>
      <w:r w:rsidR="0068201A">
        <w:rPr>
          <w:rFonts w:ascii="Sylfaen" w:eastAsia="Times New Roman" w:hAnsi="Sylfaen" w:cs="Sylfaen"/>
          <w:b/>
          <w:color w:val="000000"/>
          <w:lang w:val="en-US" w:eastAsia="ru-RU"/>
        </w:rPr>
        <w:t>5</w:t>
      </w:r>
      <w:r w:rsidR="00671508">
        <w:rPr>
          <w:rFonts w:ascii="Sylfaen" w:eastAsia="Times New Roman" w:hAnsi="Sylfaen" w:cs="Sylfaen"/>
          <w:b/>
          <w:color w:val="000000"/>
          <w:lang w:val="ka-GE" w:eastAsia="ru-RU"/>
        </w:rPr>
        <w:t xml:space="preserve"> კალენდარული კვირის მანძილზე </w:t>
      </w:r>
      <w:r w:rsidR="00671508">
        <w:rPr>
          <w:rFonts w:ascii="Sylfaen" w:eastAsia="Times New Roman" w:hAnsi="Sylfaen" w:cs="Sylfaen"/>
          <w:b/>
          <w:color w:val="000000"/>
          <w:lang w:val="en-US" w:eastAsia="ru-RU"/>
        </w:rPr>
        <w:t xml:space="preserve">ILI </w:t>
      </w:r>
      <w:r w:rsidR="00671508">
        <w:rPr>
          <w:rFonts w:ascii="Sylfaen" w:eastAsia="Times New Roman" w:hAnsi="Sylfaen" w:cs="Sylfaen"/>
          <w:b/>
          <w:color w:val="000000"/>
          <w:lang w:val="ka-GE" w:eastAsia="ru-RU"/>
        </w:rPr>
        <w:t xml:space="preserve">და </w:t>
      </w:r>
      <w:r w:rsidR="00671508">
        <w:rPr>
          <w:rFonts w:ascii="Sylfaen" w:eastAsia="Times New Roman" w:hAnsi="Sylfaen" w:cs="Sylfaen"/>
          <w:b/>
          <w:color w:val="000000"/>
          <w:lang w:val="en-US" w:eastAsia="ru-RU"/>
        </w:rPr>
        <w:t>SARI</w:t>
      </w:r>
      <w:r w:rsidR="00671508">
        <w:rPr>
          <w:rFonts w:ascii="Sylfaen" w:eastAsia="Times New Roman" w:hAnsi="Sylfaen" w:cs="Sylfaen"/>
          <w:b/>
          <w:color w:val="000000"/>
          <w:lang w:val="ka-GE" w:eastAsia="ru-RU"/>
        </w:rPr>
        <w:t xml:space="preserve"> მაჩვენებლები სტაბილურია საყრდენი ბაზების ფარგლებში. </w:t>
      </w:r>
      <w:r w:rsidR="008C0F7A">
        <w:rPr>
          <w:rFonts w:ascii="Sylfaen" w:eastAsia="Times New Roman" w:hAnsi="Sylfaen" w:cs="Sylfaen"/>
          <w:b/>
          <w:color w:val="000000"/>
          <w:lang w:val="ka-GE" w:eastAsia="ru-RU"/>
        </w:rPr>
        <w:t>გამოვლენილი</w:t>
      </w:r>
      <w:r w:rsidR="00EF05A7">
        <w:rPr>
          <w:rFonts w:ascii="Sylfaen" w:eastAsia="Times New Roman" w:hAnsi="Sylfaen" w:cs="Sylfaen"/>
          <w:b/>
          <w:color w:val="000000"/>
          <w:lang w:val="ka-GE" w:eastAsia="ru-RU"/>
        </w:rPr>
        <w:t xml:space="preserve">ა </w:t>
      </w:r>
      <w:r w:rsidR="00EF05A7">
        <w:rPr>
          <w:rFonts w:ascii="Sylfaen" w:eastAsia="Times New Roman" w:hAnsi="Sylfaen" w:cs="Sylfaen"/>
          <w:b/>
          <w:color w:val="000000"/>
          <w:lang w:val="en-US" w:eastAsia="ru-RU"/>
        </w:rPr>
        <w:t>A</w:t>
      </w:r>
      <w:r w:rsidR="00EF05A7">
        <w:rPr>
          <w:rFonts w:ascii="Sylfaen" w:eastAsia="Times New Roman" w:hAnsi="Sylfaen" w:cs="Sylfaen"/>
          <w:b/>
          <w:color w:val="000000"/>
          <w:lang w:val="ka-GE" w:eastAsia="ru-RU"/>
        </w:rPr>
        <w:t xml:space="preserve"> გრიპის ვირუსები</w:t>
      </w:r>
      <w:r w:rsidR="008C0F7A">
        <w:rPr>
          <w:rFonts w:ascii="Sylfaen" w:eastAsia="Times New Roman" w:hAnsi="Sylfaen" w:cs="Sylfaen"/>
          <w:b/>
          <w:color w:val="000000"/>
          <w:lang w:val="ka-GE" w:eastAsia="ru-RU"/>
        </w:rPr>
        <w:t xml:space="preserve"> </w:t>
      </w:r>
      <w:r w:rsidR="0068201A">
        <w:rPr>
          <w:rFonts w:ascii="Sylfaen" w:eastAsia="Times New Roman" w:hAnsi="Sylfaen" w:cs="Sylfaen"/>
          <w:b/>
          <w:color w:val="000000"/>
          <w:lang w:val="en-US" w:eastAsia="ru-RU"/>
        </w:rPr>
        <w:t>SARI-</w:t>
      </w:r>
      <w:r w:rsidR="0068201A">
        <w:rPr>
          <w:rFonts w:ascii="Sylfaen" w:eastAsia="Times New Roman" w:hAnsi="Sylfaen" w:cs="Sylfaen"/>
          <w:b/>
          <w:color w:val="000000"/>
          <w:lang w:val="ka-GE" w:eastAsia="ru-RU"/>
        </w:rPr>
        <w:t xml:space="preserve">ის </w:t>
      </w:r>
      <w:r w:rsidR="008C0F7A">
        <w:rPr>
          <w:rFonts w:ascii="Sylfaen" w:eastAsia="Times New Roman" w:hAnsi="Sylfaen" w:cs="Sylfaen"/>
          <w:b/>
          <w:color w:val="000000"/>
          <w:lang w:val="ka-GE" w:eastAsia="ru-RU"/>
        </w:rPr>
        <w:t>საყრდენი ბაზების სინჯებში.</w:t>
      </w:r>
      <w:r w:rsidR="00671508">
        <w:rPr>
          <w:rFonts w:ascii="Sylfaen" w:eastAsia="Times New Roman" w:hAnsi="Sylfaen" w:cs="Sylfaen"/>
          <w:b/>
          <w:color w:val="000000"/>
          <w:lang w:val="ka-GE" w:eastAsia="ru-RU"/>
        </w:rPr>
        <w:t xml:space="preserve"> </w:t>
      </w:r>
      <w:r w:rsidR="00EF05A7">
        <w:rPr>
          <w:rFonts w:ascii="Sylfaen" w:eastAsia="Times New Roman" w:hAnsi="Sylfaen" w:cs="Sylfaen"/>
          <w:b/>
          <w:color w:val="000000"/>
          <w:lang w:val="ka-GE" w:eastAsia="ru-RU"/>
        </w:rPr>
        <w:t xml:space="preserve">გარდა გრიპისა, </w:t>
      </w:r>
      <w:r w:rsidR="00671508">
        <w:rPr>
          <w:rFonts w:ascii="Sylfaen" w:eastAsia="Times New Roman" w:hAnsi="Sylfaen" w:cs="Sylfaen"/>
          <w:b/>
          <w:color w:val="000000"/>
          <w:lang w:val="ka-GE" w:eastAsia="ru-RU"/>
        </w:rPr>
        <w:t xml:space="preserve">გამოვლენილია რინო, </w:t>
      </w:r>
      <w:r w:rsidR="0068201A">
        <w:rPr>
          <w:rFonts w:ascii="Sylfaen" w:eastAsia="Times New Roman" w:hAnsi="Sylfaen" w:cs="Sylfaen"/>
          <w:b/>
          <w:color w:val="000000"/>
          <w:lang w:val="ka-GE" w:eastAsia="ru-RU"/>
        </w:rPr>
        <w:t xml:space="preserve">პარაგრიპის, </w:t>
      </w:r>
      <w:r w:rsidR="008C0F7A">
        <w:rPr>
          <w:rFonts w:ascii="Sylfaen" w:eastAsia="Times New Roman" w:hAnsi="Sylfaen" w:cs="Sylfaen"/>
          <w:b/>
          <w:color w:val="000000"/>
          <w:lang w:val="ka-GE" w:eastAsia="ru-RU"/>
        </w:rPr>
        <w:t>მეტაპნევმო, ადენო</w:t>
      </w:r>
      <w:r w:rsidR="00671508">
        <w:rPr>
          <w:rFonts w:ascii="Sylfaen" w:eastAsia="Times New Roman" w:hAnsi="Sylfaen" w:cs="Sylfaen"/>
          <w:b/>
          <w:color w:val="000000"/>
          <w:lang w:val="ka-GE" w:eastAsia="ru-RU"/>
        </w:rPr>
        <w:t xml:space="preserve"> და </w:t>
      </w:r>
      <w:r>
        <w:rPr>
          <w:rFonts w:ascii="Sylfaen" w:eastAsia="Times New Roman" w:hAnsi="Sylfaen" w:cs="Sylfaen"/>
          <w:b/>
          <w:color w:val="000000"/>
          <w:lang w:val="ka-GE" w:eastAsia="ru-RU"/>
        </w:rPr>
        <w:t>რესპირაციულ-სინციტიური ვირუსით გამოწვეული</w:t>
      </w:r>
      <w:r w:rsidR="00671508">
        <w:rPr>
          <w:rFonts w:ascii="Sylfaen" w:eastAsia="Times New Roman" w:hAnsi="Sylfaen" w:cs="Sylfaen"/>
          <w:b/>
          <w:color w:val="000000"/>
          <w:lang w:val="ka-GE" w:eastAsia="ru-RU"/>
        </w:rPr>
        <w:t xml:space="preserve"> შემთხვევები.</w:t>
      </w:r>
      <w:r w:rsidR="008C0F7A">
        <w:rPr>
          <w:rFonts w:ascii="Sylfaen" w:eastAsia="Times New Roman" w:hAnsi="Sylfaen" w:cs="Sylfaen"/>
          <w:b/>
          <w:color w:val="000000"/>
          <w:lang w:val="ka-GE" w:eastAsia="ru-RU"/>
        </w:rPr>
        <w:t xml:space="preserve"> ამასთან, დადებით სინჯებში პრევალირებს</w:t>
      </w:r>
      <w:r w:rsidR="00EF05A7">
        <w:rPr>
          <w:rFonts w:ascii="Sylfaen" w:eastAsia="Times New Roman" w:hAnsi="Sylfaen" w:cs="Sylfaen"/>
          <w:b/>
          <w:color w:val="000000"/>
          <w:lang w:val="ka-GE" w:eastAsia="ru-RU"/>
        </w:rPr>
        <w:t xml:space="preserve"> რესპირატორულ-ს</w:t>
      </w:r>
      <w:r w:rsidR="0068201A">
        <w:rPr>
          <w:rFonts w:ascii="Sylfaen" w:eastAsia="Times New Roman" w:hAnsi="Sylfaen" w:cs="Sylfaen"/>
          <w:b/>
          <w:color w:val="000000"/>
          <w:lang w:val="ka-GE" w:eastAsia="ru-RU"/>
        </w:rPr>
        <w:t>ინციტიური ვირუსი და მხოლოდ მე-15 კვირის სინჯებში 55</w:t>
      </w:r>
      <w:r w:rsidR="00EF05A7">
        <w:rPr>
          <w:rFonts w:ascii="Sylfaen" w:eastAsia="Times New Roman" w:hAnsi="Sylfaen" w:cs="Sylfaen"/>
          <w:b/>
          <w:color w:val="000000"/>
          <w:lang w:val="ka-GE" w:eastAsia="ru-RU"/>
        </w:rPr>
        <w:t xml:space="preserve">,6%-ია. </w:t>
      </w:r>
    </w:p>
    <w:p w:rsidR="008C0F7A" w:rsidRPr="00BB44B3" w:rsidRDefault="008C0F7A" w:rsidP="000D11A8">
      <w:pPr>
        <w:rPr>
          <w:rFonts w:ascii="Sylfaen" w:eastAsia="Times New Roman" w:hAnsi="Sylfaen" w:cs="Sylfaen"/>
          <w:b/>
          <w:color w:val="000000"/>
          <w:lang w:val="ka-GE" w:eastAsia="ru-RU"/>
        </w:rPr>
      </w:pPr>
      <w:bookmarkStart w:id="0" w:name="_GoBack"/>
      <w:bookmarkEnd w:id="0"/>
      <w:r>
        <w:rPr>
          <w:rFonts w:ascii="Sylfaen" w:eastAsia="Times New Roman" w:hAnsi="Sylfaen" w:cs="Sylfaen"/>
          <w:b/>
          <w:color w:val="000000"/>
          <w:lang w:val="ka-GE" w:eastAsia="ru-RU"/>
        </w:rPr>
        <w:t xml:space="preserve">ევროპის რეგიონის ქვეყნების უმეტესობა აფიქსირებს გრიპის გავრცელების ბაზისურ მაჩვენებლებს და </w:t>
      </w:r>
      <w:r w:rsidRPr="00EF05A7">
        <w:rPr>
          <w:rFonts w:ascii="Sylfaen" w:eastAsia="Times New Roman" w:hAnsi="Sylfaen" w:cs="Sylfaen"/>
          <w:b/>
          <w:color w:val="000000"/>
          <w:lang w:val="ka-GE" w:eastAsia="ru-RU"/>
        </w:rPr>
        <w:t xml:space="preserve">A </w:t>
      </w:r>
      <w:r>
        <w:rPr>
          <w:rFonts w:ascii="Sylfaen" w:eastAsia="Times New Roman" w:hAnsi="Sylfaen" w:cs="Sylfaen"/>
          <w:b/>
          <w:color w:val="000000"/>
          <w:lang w:val="ka-GE" w:eastAsia="ru-RU"/>
        </w:rPr>
        <w:t>გრიპის ორივე ქვეტიპის თანაცირკულაციას.</w:t>
      </w:r>
      <w:r w:rsidR="00BB44B3">
        <w:rPr>
          <w:rFonts w:ascii="Sylfaen" w:eastAsia="Times New Roman" w:hAnsi="Sylfaen" w:cs="Sylfaen"/>
          <w:b/>
          <w:color w:val="000000"/>
          <w:lang w:val="ka-GE" w:eastAsia="ru-RU"/>
        </w:rPr>
        <w:t xml:space="preserve"> პრევალირებს </w:t>
      </w:r>
      <w:r w:rsidR="00BB44B3" w:rsidRPr="00EF05A7">
        <w:rPr>
          <w:rFonts w:ascii="Sylfaen" w:eastAsia="Times New Roman" w:hAnsi="Sylfaen" w:cs="Sylfaen"/>
          <w:b/>
          <w:color w:val="000000"/>
          <w:lang w:val="ka-GE" w:eastAsia="ru-RU"/>
        </w:rPr>
        <w:t xml:space="preserve">A(H3N2) </w:t>
      </w:r>
      <w:r w:rsidR="00BB44B3">
        <w:rPr>
          <w:rFonts w:ascii="Sylfaen" w:eastAsia="Times New Roman" w:hAnsi="Sylfaen" w:cs="Sylfaen"/>
          <w:b/>
          <w:color w:val="000000"/>
          <w:lang w:val="ka-GE" w:eastAsia="ru-RU"/>
        </w:rPr>
        <w:t xml:space="preserve">და გავრცელების მიხედვით მას მოსდევს </w:t>
      </w:r>
      <w:r w:rsidR="00BB44B3" w:rsidRPr="00EF05A7">
        <w:rPr>
          <w:rFonts w:ascii="Sylfaen" w:eastAsia="Times New Roman" w:hAnsi="Sylfaen" w:cs="Sylfaen"/>
          <w:b/>
          <w:color w:val="000000"/>
          <w:lang w:val="ka-GE" w:eastAsia="ru-RU"/>
        </w:rPr>
        <w:t>A(H1N1)pdm09</w:t>
      </w:r>
      <w:r w:rsidR="00BB44B3">
        <w:rPr>
          <w:rFonts w:ascii="Sylfaen" w:eastAsia="Times New Roman" w:hAnsi="Sylfaen" w:cs="Sylfaen"/>
          <w:b/>
          <w:color w:val="000000"/>
          <w:lang w:val="ka-GE" w:eastAsia="ru-RU"/>
        </w:rPr>
        <w:t>.</w:t>
      </w:r>
    </w:p>
    <w:p w:rsidR="00DB611E" w:rsidRPr="00EF05A7" w:rsidRDefault="00DB611E" w:rsidP="000A6DEA">
      <w:pPr>
        <w:jc w:val="center"/>
        <w:rPr>
          <w:rFonts w:ascii="Sylfaen" w:eastAsia="Times New Roman" w:hAnsi="Sylfaen" w:cs="Sylfaen"/>
          <w:b/>
          <w:color w:val="000000"/>
          <w:lang w:val="ka-GE" w:eastAsia="ru-RU"/>
        </w:rPr>
      </w:pPr>
    </w:p>
    <w:p w:rsidR="004079DA" w:rsidRPr="001E309E" w:rsidRDefault="004079DA" w:rsidP="004079DA">
      <w:pPr>
        <w:jc w:val="center"/>
        <w:rPr>
          <w:rFonts w:ascii="Sylfaen" w:eastAsia="Times New Roman" w:hAnsi="Sylfaen"/>
          <w:b/>
          <w:color w:val="000000"/>
          <w:lang w:val="ka-GE" w:eastAsia="ru-RU"/>
        </w:rPr>
      </w:pPr>
      <w:r>
        <w:rPr>
          <w:rFonts w:ascii="Sylfaen" w:eastAsia="Times New Roman" w:hAnsi="Sylfaen" w:cs="Sylfaen"/>
          <w:b/>
          <w:color w:val="000000"/>
          <w:lang w:val="ka-GE" w:eastAsia="ru-RU"/>
        </w:rPr>
        <w:t xml:space="preserve">წითელას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შემთხვევების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რაოდენობა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r>
        <w:rPr>
          <w:rFonts w:ascii="Sylfaen" w:eastAsia="Times New Roman" w:hAnsi="Sylfaen"/>
          <w:b/>
          <w:color w:val="000000"/>
          <w:lang w:val="ka-GE" w:eastAsia="ru-RU"/>
        </w:rPr>
        <w:t xml:space="preserve">საქართველოში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რეგიონების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მიხედვით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, 2019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წელი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r w:rsidR="003A228E">
        <w:rPr>
          <w:rFonts w:ascii="Sylfaen" w:eastAsia="Times New Roman" w:hAnsi="Sylfaen"/>
          <w:b/>
          <w:color w:val="000000"/>
          <w:lang w:val="ka-GE" w:eastAsia="ru-RU"/>
        </w:rPr>
        <w:t xml:space="preserve"> 15</w:t>
      </w:r>
      <w:r>
        <w:rPr>
          <w:rFonts w:ascii="Sylfaen" w:eastAsia="Times New Roman" w:hAnsi="Sylfaen"/>
          <w:b/>
          <w:color w:val="000000"/>
          <w:lang w:val="ka-GE" w:eastAsia="ru-RU"/>
        </w:rPr>
        <w:t xml:space="preserve"> აპრილი</w:t>
      </w:r>
    </w:p>
    <w:tbl>
      <w:tblPr>
        <w:tblW w:w="159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245"/>
        <w:gridCol w:w="770"/>
        <w:gridCol w:w="866"/>
        <w:gridCol w:w="1199"/>
        <w:gridCol w:w="1113"/>
        <w:gridCol w:w="937"/>
        <w:gridCol w:w="1240"/>
        <w:gridCol w:w="1151"/>
        <w:gridCol w:w="1370"/>
        <w:gridCol w:w="1201"/>
        <w:gridCol w:w="1077"/>
        <w:gridCol w:w="1077"/>
        <w:gridCol w:w="700"/>
      </w:tblGrid>
      <w:tr w:rsidR="004079DA" w:rsidRPr="00391E17" w:rsidTr="0039192A">
        <w:trPr>
          <w:trHeight w:val="764"/>
        </w:trPr>
        <w:tc>
          <w:tcPr>
            <w:tcW w:w="2010" w:type="dxa"/>
            <w:hideMark/>
          </w:tcPr>
          <w:p w:rsidR="004079DA" w:rsidRPr="00391E17" w:rsidRDefault="004079DA" w:rsidP="0039192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რეგიონი</w:t>
            </w:r>
            <w:proofErr w:type="spellEnd"/>
          </w:p>
        </w:tc>
        <w:tc>
          <w:tcPr>
            <w:tcW w:w="1245" w:type="dxa"/>
          </w:tcPr>
          <w:p w:rsidR="004079DA" w:rsidRPr="00391E17" w:rsidRDefault="004079DA" w:rsidP="0039192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აფხაზეთი</w:t>
            </w:r>
          </w:p>
        </w:tc>
        <w:tc>
          <w:tcPr>
            <w:tcW w:w="770" w:type="dxa"/>
          </w:tcPr>
          <w:p w:rsidR="004079DA" w:rsidRPr="00391E17" w:rsidRDefault="004079DA" w:rsidP="0039192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აჭარა</w:t>
            </w:r>
            <w:proofErr w:type="spellEnd"/>
          </w:p>
        </w:tc>
        <w:tc>
          <w:tcPr>
            <w:tcW w:w="866" w:type="dxa"/>
          </w:tcPr>
          <w:p w:rsidR="004079DA" w:rsidRPr="00391E17" w:rsidRDefault="004079DA" w:rsidP="0039192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გურია</w:t>
            </w:r>
            <w:proofErr w:type="spellEnd"/>
          </w:p>
        </w:tc>
        <w:tc>
          <w:tcPr>
            <w:tcW w:w="1199" w:type="dxa"/>
          </w:tcPr>
          <w:p w:rsidR="004079DA" w:rsidRPr="00391E17" w:rsidRDefault="004079DA" w:rsidP="0039192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თბილისი</w:t>
            </w:r>
            <w:proofErr w:type="spellEnd"/>
          </w:p>
        </w:tc>
        <w:tc>
          <w:tcPr>
            <w:tcW w:w="1113" w:type="dxa"/>
          </w:tcPr>
          <w:p w:rsidR="004079DA" w:rsidRPr="00391E17" w:rsidRDefault="004079DA" w:rsidP="0039192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იმერეთი</w:t>
            </w:r>
            <w:proofErr w:type="spellEnd"/>
          </w:p>
        </w:tc>
        <w:tc>
          <w:tcPr>
            <w:tcW w:w="937" w:type="dxa"/>
          </w:tcPr>
          <w:p w:rsidR="004079DA" w:rsidRPr="00391E17" w:rsidRDefault="004079DA" w:rsidP="0039192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კახეთი</w:t>
            </w:r>
            <w:proofErr w:type="spellEnd"/>
          </w:p>
        </w:tc>
        <w:tc>
          <w:tcPr>
            <w:tcW w:w="1240" w:type="dxa"/>
          </w:tcPr>
          <w:p w:rsidR="004079DA" w:rsidRPr="00391E17" w:rsidRDefault="004079DA" w:rsidP="0039192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მცხეთა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მთიანეთი</w:t>
            </w:r>
            <w:proofErr w:type="spellEnd"/>
          </w:p>
        </w:tc>
        <w:tc>
          <w:tcPr>
            <w:tcW w:w="1151" w:type="dxa"/>
          </w:tcPr>
          <w:p w:rsidR="004079DA" w:rsidRPr="00391E17" w:rsidRDefault="004079DA" w:rsidP="0039192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რაჭა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ლეჩხუმი</w:t>
            </w:r>
            <w:proofErr w:type="spellEnd"/>
          </w:p>
        </w:tc>
        <w:tc>
          <w:tcPr>
            <w:tcW w:w="1370" w:type="dxa"/>
          </w:tcPr>
          <w:p w:rsidR="004079DA" w:rsidRPr="00391E17" w:rsidRDefault="004079DA" w:rsidP="0039192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სამეგრელო</w:t>
            </w:r>
            <w:proofErr w:type="spellEnd"/>
          </w:p>
        </w:tc>
        <w:tc>
          <w:tcPr>
            <w:tcW w:w="1201" w:type="dxa"/>
          </w:tcPr>
          <w:p w:rsidR="004079DA" w:rsidRPr="00391E17" w:rsidRDefault="004079DA" w:rsidP="0039192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სამცხე</w:t>
            </w:r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>-</w:t>
            </w:r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ჯავახეთი</w:t>
            </w:r>
            <w:proofErr w:type="spellEnd"/>
          </w:p>
        </w:tc>
        <w:tc>
          <w:tcPr>
            <w:tcW w:w="1077" w:type="dxa"/>
          </w:tcPr>
          <w:p w:rsidR="004079DA" w:rsidRPr="00391E17" w:rsidRDefault="004079DA" w:rsidP="0039192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ქვემო</w:t>
            </w:r>
            <w:proofErr w:type="spellEnd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ქართლი</w:t>
            </w:r>
            <w:proofErr w:type="spellEnd"/>
          </w:p>
        </w:tc>
        <w:tc>
          <w:tcPr>
            <w:tcW w:w="1077" w:type="dxa"/>
          </w:tcPr>
          <w:p w:rsidR="004079DA" w:rsidRPr="00391E17" w:rsidRDefault="004079DA" w:rsidP="0039192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შიდა</w:t>
            </w:r>
            <w:proofErr w:type="spellEnd"/>
            <w:r w:rsidRPr="00391E17">
              <w:rPr>
                <w:rFonts w:eastAsia="Times New Roman" w:cs="Calibri"/>
                <w:b/>
                <w:color w:val="000000"/>
                <w:lang w:eastAsia="ru-RU"/>
              </w:rPr>
              <w:t xml:space="preserve"> </w:t>
            </w: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ქართლი</w:t>
            </w:r>
            <w:proofErr w:type="spellEnd"/>
          </w:p>
        </w:tc>
        <w:tc>
          <w:tcPr>
            <w:tcW w:w="700" w:type="dxa"/>
          </w:tcPr>
          <w:p w:rsidR="004079DA" w:rsidRPr="00391E17" w:rsidRDefault="004079DA" w:rsidP="0039192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სულ</w:t>
            </w:r>
            <w:proofErr w:type="spellEnd"/>
          </w:p>
        </w:tc>
      </w:tr>
      <w:tr w:rsidR="003A228E" w:rsidRPr="00391E17" w:rsidTr="005E54B4">
        <w:trPr>
          <w:trHeight w:val="881"/>
        </w:trPr>
        <w:tc>
          <w:tcPr>
            <w:tcW w:w="2010" w:type="dxa"/>
            <w:hideMark/>
          </w:tcPr>
          <w:p w:rsidR="003A228E" w:rsidRDefault="003A228E" w:rsidP="008C1192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2019 წ </w:t>
            </w:r>
          </w:p>
          <w:p w:rsidR="003A228E" w:rsidRPr="00391E17" w:rsidRDefault="003A228E" w:rsidP="008C1192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13-15 აპრილს</w:t>
            </w:r>
          </w:p>
          <w:p w:rsidR="003A228E" w:rsidRPr="00391E17" w:rsidRDefault="003A228E" w:rsidP="008C1192">
            <w:pPr>
              <w:rPr>
                <w:b/>
              </w:rPr>
            </w:pPr>
            <w:proofErr w:type="spellStart"/>
            <w:r w:rsidRPr="00391E17">
              <w:rPr>
                <w:rFonts w:ascii="Sylfaen" w:hAnsi="Sylfaen" w:cs="Sylfaen"/>
                <w:b/>
              </w:rPr>
              <w:t>შეტყობინებულია</w:t>
            </w:r>
            <w:proofErr w:type="spellEnd"/>
            <w:r w:rsidRPr="00391E17">
              <w:rPr>
                <w:b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E" w:rsidRPr="00391E17" w:rsidRDefault="003A228E" w:rsidP="008C1192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E" w:rsidRPr="00391E17" w:rsidRDefault="003A228E" w:rsidP="008C119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E" w:rsidRPr="00391E17" w:rsidRDefault="003A228E" w:rsidP="008C119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E" w:rsidRPr="000F0D56" w:rsidRDefault="003A228E" w:rsidP="008C119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E" w:rsidRPr="000F0D56" w:rsidRDefault="003A228E" w:rsidP="008C119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E" w:rsidRPr="00391E17" w:rsidRDefault="003A228E" w:rsidP="008C119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E" w:rsidRPr="00391E17" w:rsidRDefault="003A228E" w:rsidP="008C119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E" w:rsidRPr="00391E17" w:rsidRDefault="003A228E" w:rsidP="008C119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E" w:rsidRPr="00391E17" w:rsidRDefault="003A228E" w:rsidP="008C1192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E" w:rsidRPr="00391E17" w:rsidRDefault="003A228E" w:rsidP="008C119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E" w:rsidRPr="005E0C57" w:rsidRDefault="003A228E" w:rsidP="008C119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E" w:rsidRPr="00391E17" w:rsidRDefault="003A228E" w:rsidP="008C119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E" w:rsidRPr="00E10BB7" w:rsidRDefault="003A228E" w:rsidP="008C1192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>48</w:t>
            </w:r>
          </w:p>
        </w:tc>
      </w:tr>
      <w:tr w:rsidR="003A228E" w:rsidRPr="00391E17" w:rsidTr="005E54B4">
        <w:trPr>
          <w:trHeight w:val="679"/>
        </w:trPr>
        <w:tc>
          <w:tcPr>
            <w:tcW w:w="2010" w:type="dxa"/>
            <w:hideMark/>
          </w:tcPr>
          <w:p w:rsidR="003A228E" w:rsidRPr="00391E17" w:rsidRDefault="003A228E" w:rsidP="008C1192">
            <w:pPr>
              <w:rPr>
                <w:rFonts w:ascii="Sylfaen" w:hAnsi="Sylfaen" w:cs="Sylfaen"/>
                <w:b/>
                <w:lang w:val="ka-GE"/>
              </w:rPr>
            </w:pPr>
            <w:proofErr w:type="spellStart"/>
            <w:r w:rsidRPr="00391E17">
              <w:rPr>
                <w:rFonts w:ascii="Sylfaen" w:hAnsi="Sylfaen" w:cs="Sylfaen"/>
                <w:b/>
              </w:rPr>
              <w:t>სულ</w:t>
            </w:r>
            <w:proofErr w:type="spellEnd"/>
            <w:r>
              <w:rPr>
                <w:b/>
              </w:rPr>
              <w:t xml:space="preserve"> 2019</w:t>
            </w:r>
            <w:r w:rsidRPr="00391E17">
              <w:rPr>
                <w:b/>
              </w:rPr>
              <w:t xml:space="preserve"> </w:t>
            </w:r>
            <w:proofErr w:type="spellStart"/>
            <w:r w:rsidRPr="00391E17">
              <w:rPr>
                <w:rFonts w:ascii="Sylfaen" w:hAnsi="Sylfaen" w:cs="Sylfaen"/>
                <w:b/>
              </w:rPr>
              <w:t>წე</w:t>
            </w:r>
            <w:proofErr w:type="spellEnd"/>
            <w:r w:rsidRPr="00391E17">
              <w:rPr>
                <w:rFonts w:ascii="Sylfaen" w:hAnsi="Sylfaen" w:cs="Sylfaen"/>
                <w:b/>
                <w:lang w:val="ka-GE"/>
              </w:rPr>
              <w:t>ლი</w:t>
            </w:r>
          </w:p>
          <w:p w:rsidR="003A228E" w:rsidRPr="00BF202C" w:rsidRDefault="003A228E" w:rsidP="008C1192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15 აპრილის</w:t>
            </w:r>
          </w:p>
          <w:p w:rsidR="003A228E" w:rsidRPr="00391E17" w:rsidRDefault="003A228E" w:rsidP="008C1192">
            <w:pPr>
              <w:rPr>
                <w:rFonts w:ascii="Sylfaen" w:hAnsi="Sylfaen" w:cs="Sylfaen"/>
                <w:b/>
                <w:lang w:val="ka-GE"/>
              </w:rPr>
            </w:pPr>
            <w:proofErr w:type="spellStart"/>
            <w:r w:rsidRPr="00391E17">
              <w:rPr>
                <w:rFonts w:ascii="Sylfaen" w:hAnsi="Sylfaen" w:cs="Sylfaen"/>
                <w:b/>
              </w:rPr>
              <w:t>ჩათვლით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E" w:rsidRPr="00391E17" w:rsidRDefault="003A228E" w:rsidP="008C1192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E" w:rsidRPr="006C7D89" w:rsidRDefault="003A228E" w:rsidP="008C119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E" w:rsidRPr="00391E17" w:rsidRDefault="003A228E" w:rsidP="008C119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35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E" w:rsidRPr="003D4D24" w:rsidRDefault="003A228E" w:rsidP="008C1192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>1245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E" w:rsidRPr="00DE0805" w:rsidRDefault="003A228E" w:rsidP="008C1192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>487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E" w:rsidRPr="004926D1" w:rsidRDefault="003A228E" w:rsidP="008C1192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282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E" w:rsidRPr="001A5A09" w:rsidRDefault="003A228E" w:rsidP="008C119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72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E" w:rsidRPr="00391E17" w:rsidRDefault="003A228E" w:rsidP="008C119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E" w:rsidRPr="00DE0805" w:rsidRDefault="003A228E" w:rsidP="008C1192">
            <w:pPr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>433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E" w:rsidRPr="00391E17" w:rsidRDefault="003A228E" w:rsidP="008C119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E" w:rsidRPr="0007413B" w:rsidRDefault="003A228E" w:rsidP="008C1192">
            <w:pPr>
              <w:rPr>
                <w:rFonts w:ascii="Sylfaen" w:hAnsi="Sylfaen"/>
                <w:lang w:val="ka-GE"/>
              </w:rPr>
            </w:pPr>
            <w:r w:rsidRPr="0007413B">
              <w:rPr>
                <w:rFonts w:ascii="Sylfaen" w:hAnsi="Sylfaen"/>
                <w:lang w:val="en-US"/>
              </w:rPr>
              <w:t>242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E" w:rsidRPr="00391E17" w:rsidRDefault="003A228E" w:rsidP="008C119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E" w:rsidRPr="00A723A2" w:rsidRDefault="003A228E" w:rsidP="008C1192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3118</w:t>
            </w:r>
          </w:p>
        </w:tc>
      </w:tr>
      <w:tr w:rsidR="00E36AA2" w:rsidRPr="00391E17" w:rsidTr="005E54B4">
        <w:trPr>
          <w:trHeight w:val="679"/>
        </w:trPr>
        <w:tc>
          <w:tcPr>
            <w:tcW w:w="2010" w:type="dxa"/>
          </w:tcPr>
          <w:p w:rsidR="00E36AA2" w:rsidRPr="00E36AA2" w:rsidRDefault="00E36AA2" w:rsidP="00E36AA2">
            <w:pPr>
              <w:rPr>
                <w:rFonts w:ascii="Sylfaen" w:hAnsi="Sylfaen"/>
              </w:rPr>
            </w:pPr>
            <w:proofErr w:type="spellStart"/>
            <w:r w:rsidRPr="00E36AA2">
              <w:rPr>
                <w:rFonts w:ascii="Sylfaen" w:hAnsi="Sylfaen" w:cs="Sylfaen"/>
              </w:rPr>
              <w:t>სულ</w:t>
            </w:r>
            <w:proofErr w:type="spellEnd"/>
            <w:r w:rsidRPr="00E36AA2">
              <w:rPr>
                <w:rFonts w:ascii="Sylfaen" w:hAnsi="Sylfaen"/>
              </w:rPr>
              <w:t xml:space="preserve"> </w:t>
            </w:r>
            <w:r w:rsidRPr="00E36AA2">
              <w:rPr>
                <w:rFonts w:ascii="Sylfaen" w:hAnsi="Sylfaen"/>
                <w:lang w:val="ka-GE"/>
              </w:rPr>
              <w:t xml:space="preserve"> მაჩვენებელი 100000 მოსახლეზე </w:t>
            </w:r>
            <w:r w:rsidRPr="00E36AA2">
              <w:rPr>
                <w:rFonts w:ascii="Sylfaen" w:hAnsi="Sylfaen"/>
              </w:rPr>
              <w:t xml:space="preserve">2019 </w:t>
            </w:r>
            <w:proofErr w:type="spellStart"/>
            <w:r w:rsidRPr="00E36AA2">
              <w:rPr>
                <w:rFonts w:ascii="Sylfaen" w:hAnsi="Sylfaen" w:cs="Sylfaen"/>
              </w:rPr>
              <w:t>წელი</w:t>
            </w:r>
            <w:proofErr w:type="spellEnd"/>
          </w:p>
          <w:p w:rsidR="00E36AA2" w:rsidRPr="00E36AA2" w:rsidRDefault="00E36AA2" w:rsidP="00E36AA2">
            <w:pPr>
              <w:rPr>
                <w:rFonts w:ascii="Sylfaen" w:hAnsi="Sylfaen"/>
              </w:rPr>
            </w:pPr>
            <w:r w:rsidRPr="00E36AA2">
              <w:rPr>
                <w:rFonts w:ascii="Sylfaen" w:hAnsi="Sylfaen"/>
              </w:rPr>
              <w:t xml:space="preserve">15 </w:t>
            </w:r>
            <w:proofErr w:type="spellStart"/>
            <w:r w:rsidRPr="00E36AA2">
              <w:rPr>
                <w:rFonts w:ascii="Sylfaen" w:hAnsi="Sylfaen" w:cs="Sylfaen"/>
              </w:rPr>
              <w:t>აპრილის</w:t>
            </w:r>
            <w:proofErr w:type="spellEnd"/>
          </w:p>
          <w:p w:rsidR="00E36AA2" w:rsidRPr="00391E17" w:rsidRDefault="00E36AA2" w:rsidP="00E36AA2">
            <w:pPr>
              <w:rPr>
                <w:rFonts w:ascii="Sylfaen" w:hAnsi="Sylfaen" w:cs="Sylfaen"/>
                <w:b/>
              </w:rPr>
            </w:pPr>
            <w:proofErr w:type="spellStart"/>
            <w:r w:rsidRPr="00E36AA2">
              <w:rPr>
                <w:rFonts w:ascii="Sylfaen" w:hAnsi="Sylfaen" w:cs="Sylfaen"/>
              </w:rPr>
              <w:lastRenderedPageBreak/>
              <w:t>ჩათვლით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A2" w:rsidRPr="00E36AA2" w:rsidRDefault="00E36AA2" w:rsidP="008C119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1,8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A2" w:rsidRPr="00E36AA2" w:rsidRDefault="00E36AA2" w:rsidP="008C119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A2" w:rsidRPr="00E36AA2" w:rsidRDefault="00E36AA2" w:rsidP="008C119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31,5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A2" w:rsidRDefault="00E36AA2" w:rsidP="008C1192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108,07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A2" w:rsidRDefault="00E36AA2" w:rsidP="008C1192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95,4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A2" w:rsidRDefault="00E36AA2" w:rsidP="008C1192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89,4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A2" w:rsidRPr="00E36AA2" w:rsidRDefault="00E36AA2" w:rsidP="008C119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76,6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A2" w:rsidRDefault="0007413B" w:rsidP="008C119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13,1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A2" w:rsidRDefault="0007413B" w:rsidP="008C1192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134,3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A2" w:rsidRDefault="0007413B" w:rsidP="008C119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41,5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A2" w:rsidRPr="0007413B" w:rsidRDefault="0007413B" w:rsidP="008C1192">
            <w:pPr>
              <w:rPr>
                <w:rFonts w:ascii="Sylfaen" w:hAnsi="Sylfaen"/>
                <w:lang w:val="ka-GE"/>
              </w:rPr>
            </w:pPr>
            <w:r w:rsidRPr="0007413B">
              <w:rPr>
                <w:rFonts w:ascii="Sylfaen" w:hAnsi="Sylfaen"/>
                <w:lang w:val="ka-GE"/>
              </w:rPr>
              <w:t>56,2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A2" w:rsidRDefault="0007413B" w:rsidP="008C119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54,7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A2" w:rsidRDefault="00E36AA2" w:rsidP="008C1192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83,6</w:t>
            </w:r>
          </w:p>
        </w:tc>
      </w:tr>
    </w:tbl>
    <w:p w:rsidR="004079DA" w:rsidRDefault="004079DA" w:rsidP="004079DA">
      <w:pPr>
        <w:jc w:val="center"/>
        <w:rPr>
          <w:rFonts w:ascii="Sylfaen" w:eastAsia="Times New Roman" w:hAnsi="Sylfaen"/>
          <w:b/>
          <w:color w:val="000000"/>
          <w:lang w:eastAsia="ru-RU"/>
        </w:rPr>
      </w:pPr>
    </w:p>
    <w:p w:rsidR="004079DA" w:rsidRPr="00033502" w:rsidRDefault="004079DA" w:rsidP="004079DA">
      <w:pPr>
        <w:spacing w:after="0" w:line="240" w:lineRule="auto"/>
        <w:jc w:val="center"/>
        <w:rPr>
          <w:rFonts w:ascii="Sylfaen" w:eastAsia="Times New Roman" w:hAnsi="Sylfaen"/>
          <w:b/>
          <w:color w:val="000000"/>
          <w:lang w:val="ka-GE" w:eastAsia="ru-RU"/>
        </w:rPr>
      </w:pPr>
      <w:proofErr w:type="spellStart"/>
      <w:proofErr w:type="gramStart"/>
      <w:r>
        <w:rPr>
          <w:rFonts w:ascii="Sylfaen" w:eastAsia="Times New Roman" w:hAnsi="Sylfaen"/>
          <w:b/>
          <w:color w:val="000000"/>
          <w:lang w:eastAsia="ru-RU"/>
        </w:rPr>
        <w:t>ასაკობრივი</w:t>
      </w:r>
      <w:proofErr w:type="spellEnd"/>
      <w:proofErr w:type="gram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>
        <w:rPr>
          <w:rFonts w:ascii="Sylfaen" w:eastAsia="Times New Roman" w:hAnsi="Sylfaen"/>
          <w:b/>
          <w:color w:val="000000"/>
          <w:lang w:eastAsia="ru-RU"/>
        </w:rPr>
        <w:t>განაწილება</w:t>
      </w:r>
      <w:proofErr w:type="spellEnd"/>
      <w:r>
        <w:rPr>
          <w:rFonts w:ascii="Sylfaen" w:eastAsia="Times New Roman" w:hAnsi="Sylfaen"/>
          <w:b/>
          <w:color w:val="000000"/>
          <w:lang w:val="ka-GE" w:eastAsia="ru-RU"/>
        </w:rPr>
        <w:t xml:space="preserve">  საქართველოში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რეგიონების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მიხედვით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, 2019 </w:t>
      </w:r>
      <w:proofErr w:type="spellStart"/>
      <w:r>
        <w:rPr>
          <w:rFonts w:ascii="Sylfaen" w:eastAsia="Times New Roman" w:hAnsi="Sylfaen" w:cs="Sylfaen"/>
          <w:b/>
          <w:color w:val="000000"/>
          <w:lang w:eastAsia="ru-RU"/>
        </w:rPr>
        <w:t>წელი</w:t>
      </w:r>
      <w:proofErr w:type="spellEnd"/>
      <w:r>
        <w:rPr>
          <w:rFonts w:ascii="Sylfaen" w:eastAsia="Times New Roman" w:hAnsi="Sylfaen"/>
          <w:b/>
          <w:color w:val="000000"/>
          <w:lang w:eastAsia="ru-RU"/>
        </w:rPr>
        <w:t xml:space="preserve"> </w:t>
      </w:r>
      <w:r w:rsidR="003A228E">
        <w:rPr>
          <w:rFonts w:ascii="Sylfaen" w:eastAsia="Times New Roman" w:hAnsi="Sylfaen"/>
          <w:b/>
          <w:color w:val="000000"/>
          <w:lang w:val="ka-GE" w:eastAsia="ru-RU"/>
        </w:rPr>
        <w:t xml:space="preserve"> 15</w:t>
      </w:r>
      <w:r>
        <w:rPr>
          <w:rFonts w:ascii="Sylfaen" w:eastAsia="Times New Roman" w:hAnsi="Sylfaen"/>
          <w:b/>
          <w:color w:val="000000"/>
          <w:lang w:val="ka-GE" w:eastAsia="ru-RU"/>
        </w:rPr>
        <w:t xml:space="preserve"> აპრილი</w:t>
      </w:r>
    </w:p>
    <w:p w:rsidR="004079DA" w:rsidRDefault="004079DA" w:rsidP="004079DA">
      <w:pPr>
        <w:jc w:val="center"/>
        <w:rPr>
          <w:rFonts w:ascii="Sylfaen" w:hAnsi="Sylfaen"/>
          <w:b/>
          <w:lang w:val="ka-GE"/>
        </w:rPr>
      </w:pPr>
    </w:p>
    <w:tbl>
      <w:tblPr>
        <w:tblW w:w="5546" w:type="dxa"/>
        <w:jc w:val="center"/>
        <w:tblLayout w:type="fixed"/>
        <w:tblLook w:val="04A0" w:firstRow="1" w:lastRow="0" w:firstColumn="1" w:lastColumn="0" w:noHBand="0" w:noVBand="1"/>
      </w:tblPr>
      <w:tblGrid>
        <w:gridCol w:w="1293"/>
        <w:gridCol w:w="1985"/>
        <w:gridCol w:w="1134"/>
        <w:gridCol w:w="1134"/>
      </w:tblGrid>
      <w:tr w:rsidR="001A7B16" w:rsidRPr="00391E17" w:rsidTr="001A7B16">
        <w:trPr>
          <w:trHeight w:val="1196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B16" w:rsidRDefault="001A7B16" w:rsidP="0039192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  <w:p w:rsidR="001A7B16" w:rsidRPr="00391E17" w:rsidRDefault="001A7B16" w:rsidP="0039192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B16" w:rsidRPr="00391E17" w:rsidRDefault="001A7B16" w:rsidP="0039192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შემთხვევათა</w:t>
            </w:r>
            <w:proofErr w:type="spellEnd"/>
          </w:p>
          <w:p w:rsidR="001A7B16" w:rsidRPr="004C5229" w:rsidRDefault="001A7B16" w:rsidP="0039192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რ-</w:t>
            </w:r>
            <w:proofErr w:type="spellStart"/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ობა</w:t>
            </w:r>
            <w:proofErr w:type="spellEnd"/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 xml:space="preserve"> საქართველოში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B16" w:rsidRPr="00391E17" w:rsidRDefault="001A7B16" w:rsidP="0039192A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7B16" w:rsidRPr="00391E17" w:rsidRDefault="001A7B16" w:rsidP="001A7B16">
            <w:pPr>
              <w:rPr>
                <w:rFonts w:ascii="Sylfaen" w:eastAsia="Times New Roman" w:hAnsi="Sylfaen"/>
                <w:b/>
                <w:color w:val="000000"/>
                <w:lang w:eastAsia="ru-RU"/>
              </w:rPr>
            </w:pPr>
            <w:proofErr w:type="spellStart"/>
            <w:r w:rsidRPr="001A7B16">
              <w:rPr>
                <w:rFonts w:ascii="Sylfaen" w:eastAsia="Times New Roman" w:hAnsi="Sylfaen"/>
                <w:b/>
                <w:color w:val="000000"/>
                <w:lang w:eastAsia="ru-RU"/>
              </w:rPr>
              <w:t>ასაკ-სპეციფიკური</w:t>
            </w:r>
            <w:proofErr w:type="spellEnd"/>
            <w:r w:rsidRPr="001A7B16">
              <w:rPr>
                <w:rFonts w:ascii="Sylfaen" w:eastAsia="Times New Roman" w:hAnsi="Sylfaen"/>
                <w:b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color w:val="000000"/>
                <w:lang w:eastAsia="ru-RU"/>
              </w:rPr>
              <w:t>ინციდენტობა</w:t>
            </w:r>
            <w:proofErr w:type="spellEnd"/>
            <w:r>
              <w:rPr>
                <w:rFonts w:ascii="Sylfaen" w:eastAsia="Times New Roman" w:hAnsi="Sylfaen"/>
                <w:b/>
                <w:color w:val="000000"/>
                <w:lang w:eastAsia="ru-RU"/>
              </w:rPr>
              <w:t xml:space="preserve"> (100 000 </w:t>
            </w:r>
            <w:proofErr w:type="spellStart"/>
            <w:r>
              <w:rPr>
                <w:rFonts w:ascii="Sylfaen" w:eastAsia="Times New Roman" w:hAnsi="Sylfaen"/>
                <w:b/>
                <w:color w:val="000000"/>
                <w:lang w:eastAsia="ru-RU"/>
              </w:rPr>
              <w:t>მოსახლეზე</w:t>
            </w:r>
            <w:proofErr w:type="spellEnd"/>
            <w:r>
              <w:rPr>
                <w:rFonts w:ascii="Sylfaen" w:eastAsia="Times New Roman" w:hAnsi="Sylfaen"/>
                <w:b/>
                <w:color w:val="000000"/>
                <w:lang w:eastAsia="ru-RU"/>
              </w:rPr>
              <w:t>)</w:t>
            </w:r>
          </w:p>
        </w:tc>
      </w:tr>
      <w:tr w:rsidR="00E36AA2" w:rsidRPr="00E10BB7" w:rsidTr="001C2672">
        <w:trPr>
          <w:trHeight w:val="315"/>
          <w:jc w:val="center"/>
        </w:trPr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AA2" w:rsidRPr="00391E17" w:rsidRDefault="00E36AA2" w:rsidP="001A7B16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0-1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6AA2" w:rsidRPr="00391E17" w:rsidRDefault="00E36AA2" w:rsidP="008C1192">
            <w:pPr>
              <w:spacing w:after="0" w:line="240" w:lineRule="auto"/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365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6AA2" w:rsidRPr="00B83E5C" w:rsidRDefault="00E36AA2" w:rsidP="008C119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36AA2" w:rsidRPr="0019506C" w:rsidRDefault="00E36AA2" w:rsidP="002C78B1">
            <w:r w:rsidRPr="0019506C">
              <w:t>686,1</w:t>
            </w:r>
          </w:p>
        </w:tc>
      </w:tr>
      <w:tr w:rsidR="00E36AA2" w:rsidRPr="00391E17" w:rsidTr="001C2672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AA2" w:rsidRPr="00391E17" w:rsidRDefault="00E36AA2" w:rsidP="001A7B16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1-4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6AA2" w:rsidRPr="00C31E6B" w:rsidRDefault="00E36AA2" w:rsidP="008C1192">
            <w:pPr>
              <w:spacing w:after="0" w:line="240" w:lineRule="auto"/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val="en-US" w:eastAsia="ru-RU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6AA2" w:rsidRPr="00391E17" w:rsidRDefault="00E36AA2" w:rsidP="008C119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color w:val="000000"/>
                <w:lang w:val="en-US" w:eastAsia="ru-RU"/>
              </w:rPr>
              <w:t>1</w:t>
            </w:r>
            <w:r>
              <w:rPr>
                <w:rFonts w:ascii="Sylfaen" w:eastAsia="Times New Roman" w:hAnsi="Sylfaen"/>
                <w:color w:val="000000"/>
                <w:lang w:val="ka-GE" w:eastAsia="ru-RU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6AA2" w:rsidRPr="0019506C" w:rsidRDefault="00E36AA2" w:rsidP="002C78B1">
            <w:r w:rsidRPr="0019506C">
              <w:t>204,9</w:t>
            </w:r>
          </w:p>
        </w:tc>
      </w:tr>
      <w:tr w:rsidR="00E36AA2" w:rsidRPr="00391E17" w:rsidTr="001C2672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AA2" w:rsidRPr="00391E17" w:rsidRDefault="00E36AA2" w:rsidP="001A7B16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5-14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6AA2" w:rsidRPr="00391E17" w:rsidRDefault="00E36AA2" w:rsidP="008C1192">
            <w:pPr>
              <w:spacing w:after="0" w:line="240" w:lineRule="auto"/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6AA2" w:rsidRPr="00391E17" w:rsidRDefault="00E36AA2" w:rsidP="008C119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6AA2" w:rsidRPr="0019506C" w:rsidRDefault="00E36AA2" w:rsidP="002C78B1">
            <w:r w:rsidRPr="0019506C">
              <w:t>71,8</w:t>
            </w:r>
          </w:p>
        </w:tc>
      </w:tr>
      <w:tr w:rsidR="00E36AA2" w:rsidRPr="00391E17" w:rsidTr="001C2672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AA2" w:rsidRPr="00391E17" w:rsidRDefault="00E36AA2" w:rsidP="001A7B16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15-19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6AA2" w:rsidRPr="00391E17" w:rsidRDefault="00E36AA2" w:rsidP="008C1192">
            <w:pPr>
              <w:spacing w:after="0" w:line="240" w:lineRule="auto"/>
              <w:jc w:val="center"/>
              <w:rPr>
                <w:rFonts w:ascii="Sylfaen" w:eastAsia="Times New Roman" w:hAnsi="Sylfaen"/>
                <w:lang w:val="en-US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6AA2" w:rsidRPr="005052D8" w:rsidRDefault="00E36AA2" w:rsidP="008C119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color w:val="000000"/>
                <w:lang w:val="en-US" w:eastAsia="ru-RU"/>
              </w:rPr>
              <w:t>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6AA2" w:rsidRPr="0019506C" w:rsidRDefault="00E36AA2" w:rsidP="002C78B1">
            <w:r w:rsidRPr="0019506C">
              <w:t>103,6</w:t>
            </w:r>
          </w:p>
        </w:tc>
      </w:tr>
      <w:tr w:rsidR="00E36AA2" w:rsidRPr="00391E17" w:rsidTr="001C2672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AA2" w:rsidRPr="00391E17" w:rsidRDefault="00E36AA2" w:rsidP="001A7B16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20-29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6AA2" w:rsidRPr="00493F3E" w:rsidRDefault="00E36AA2" w:rsidP="008C119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en-US"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6AA2" w:rsidRPr="00BF1DBC" w:rsidRDefault="00E36AA2" w:rsidP="008C119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6AA2" w:rsidRPr="0019506C" w:rsidRDefault="00E36AA2" w:rsidP="002C78B1">
            <w:r w:rsidRPr="0019506C">
              <w:t>150,4</w:t>
            </w:r>
          </w:p>
        </w:tc>
      </w:tr>
      <w:tr w:rsidR="00E36AA2" w:rsidRPr="00391E17" w:rsidTr="001C2672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AA2" w:rsidRPr="00324795" w:rsidRDefault="00E36AA2" w:rsidP="001A7B16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30-</w:t>
            </w:r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6AA2" w:rsidRPr="0085788D" w:rsidRDefault="00E36AA2" w:rsidP="008C119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en-US"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6AA2" w:rsidRPr="00493F3E" w:rsidRDefault="00E36AA2" w:rsidP="008C119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6AA2" w:rsidRPr="0019506C" w:rsidRDefault="00E36AA2" w:rsidP="002C78B1">
            <w:r w:rsidRPr="0019506C">
              <w:t>140,6</w:t>
            </w:r>
          </w:p>
        </w:tc>
      </w:tr>
      <w:tr w:rsidR="00E36AA2" w:rsidRPr="00391E17" w:rsidTr="001C2672">
        <w:trPr>
          <w:trHeight w:val="315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AA2" w:rsidRPr="00391E17" w:rsidRDefault="00E36AA2" w:rsidP="001A7B16">
            <w:pPr>
              <w:spacing w:after="0" w:line="240" w:lineRule="auto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6</w:t>
            </w:r>
            <w:r w:rsidRPr="00391E17">
              <w:rPr>
                <w:rFonts w:eastAsia="Times New Roman"/>
                <w:b/>
                <w:color w:val="000000"/>
                <w:lang w:eastAsia="ru-RU"/>
              </w:rPr>
              <w:t>0+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6AA2" w:rsidRPr="00391E17" w:rsidRDefault="00E36AA2" w:rsidP="008C1192">
            <w:pPr>
              <w:spacing w:after="0" w:line="240" w:lineRule="auto"/>
              <w:jc w:val="center"/>
              <w:rPr>
                <w:rFonts w:ascii="Sylfaen" w:eastAsia="Times New Roman" w:hAnsi="Sylfaen"/>
                <w:lang w:val="ka-GE" w:eastAsia="ru-RU"/>
              </w:rPr>
            </w:pPr>
            <w:r>
              <w:rPr>
                <w:rFonts w:ascii="Sylfaen" w:eastAsia="Times New Roman" w:hAnsi="Sylfaen"/>
                <w:lang w:val="ka-GE" w:eastAsia="ru-RU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6AA2" w:rsidRPr="00391E17" w:rsidRDefault="00E36AA2" w:rsidP="008C1192">
            <w:pPr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en-US" w:eastAsia="ru-RU"/>
              </w:rPr>
            </w:pPr>
            <w:r>
              <w:rPr>
                <w:rFonts w:ascii="Sylfaen" w:eastAsia="Times New Roman" w:hAnsi="Sylfaen"/>
                <w:color w:val="000000"/>
                <w:lang w:val="ka-GE" w:eastAsia="ru-RU"/>
              </w:rPr>
              <w:t>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6AA2" w:rsidRPr="0019506C" w:rsidRDefault="00E36AA2" w:rsidP="002C78B1">
            <w:r w:rsidRPr="0019506C">
              <w:t>14,5</w:t>
            </w:r>
          </w:p>
        </w:tc>
      </w:tr>
      <w:tr w:rsidR="00E36AA2" w:rsidRPr="00391E17" w:rsidTr="001C2672">
        <w:trPr>
          <w:trHeight w:val="60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AA2" w:rsidRPr="002046FB" w:rsidRDefault="00E36AA2" w:rsidP="001A7B16">
            <w:pPr>
              <w:spacing w:after="0" w:line="240" w:lineRule="auto"/>
              <w:rPr>
                <w:rFonts w:ascii="Sylfaen" w:eastAsia="Times New Roman" w:hAnsi="Sylfaen"/>
                <w:b/>
                <w:color w:val="000000"/>
                <w:lang w:val="ka-GE" w:eastAsia="ru-RU"/>
              </w:rPr>
            </w:pPr>
            <w:r w:rsidRPr="00391E17">
              <w:rPr>
                <w:rFonts w:ascii="Sylfaen" w:eastAsia="Times New Roman" w:hAnsi="Sylfaen"/>
                <w:b/>
                <w:color w:val="000000"/>
                <w:lang w:val="ka-GE" w:eastAsia="ru-RU"/>
              </w:rPr>
              <w:t>სულ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6AA2" w:rsidRPr="00391E17" w:rsidRDefault="00E36AA2" w:rsidP="008C1192">
            <w:pPr>
              <w:spacing w:after="0" w:line="240" w:lineRule="auto"/>
              <w:jc w:val="center"/>
              <w:rPr>
                <w:rFonts w:ascii="Sylfaen" w:eastAsia="Times New Roman" w:hAnsi="Sylfaen"/>
                <w:b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lang w:val="ka-GE" w:eastAsia="ru-RU"/>
              </w:rPr>
              <w:t>3118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6AA2" w:rsidRPr="00391E17" w:rsidRDefault="00E36AA2" w:rsidP="008C11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91E17">
              <w:rPr>
                <w:rFonts w:eastAsia="Times New Roman"/>
                <w:b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36AA2" w:rsidRDefault="00E36AA2" w:rsidP="002C78B1">
            <w:r w:rsidRPr="0019506C">
              <w:t>83,6</w:t>
            </w:r>
          </w:p>
        </w:tc>
      </w:tr>
    </w:tbl>
    <w:p w:rsidR="004079DA" w:rsidRDefault="004079DA" w:rsidP="004079DA">
      <w:pPr>
        <w:jc w:val="center"/>
        <w:rPr>
          <w:rFonts w:ascii="Sylfaen" w:hAnsi="Sylfaen"/>
          <w:b/>
          <w:lang w:val="ka-GE"/>
        </w:rPr>
      </w:pPr>
    </w:p>
    <w:p w:rsidR="004079DA" w:rsidRDefault="001261CD" w:rsidP="004079DA">
      <w:pPr>
        <w:jc w:val="center"/>
        <w:rPr>
          <w:rFonts w:ascii="Sylfaen" w:hAnsi="Sylfaen"/>
          <w:b/>
          <w:lang w:val="ka-GE"/>
        </w:rPr>
      </w:pPr>
      <w:r>
        <w:rPr>
          <w:noProof/>
          <w:lang w:val="en-US"/>
        </w:rPr>
        <w:lastRenderedPageBreak/>
        <w:drawing>
          <wp:inline distT="0" distB="0" distL="0" distR="0" wp14:anchorId="76BB0261" wp14:editId="7F57361A">
            <wp:extent cx="9251950" cy="3997960"/>
            <wp:effectExtent l="0" t="0" r="25400" b="2159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079DA" w:rsidRDefault="004079DA" w:rsidP="004079DA">
      <w:pPr>
        <w:jc w:val="center"/>
        <w:rPr>
          <w:rFonts w:ascii="Sylfaen" w:hAnsi="Sylfaen"/>
          <w:b/>
          <w:lang w:val="ka-GE"/>
        </w:rPr>
      </w:pPr>
    </w:p>
    <w:p w:rsidR="004079DA" w:rsidRDefault="004079DA" w:rsidP="004079DA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მე</w:t>
      </w:r>
      <w:r w:rsidR="001261CD">
        <w:rPr>
          <w:rFonts w:ascii="Sylfaen" w:hAnsi="Sylfaen"/>
          <w:b/>
          <w:lang w:val="ka-GE"/>
        </w:rPr>
        <w:t>-15</w:t>
      </w:r>
      <w:r>
        <w:rPr>
          <w:rFonts w:ascii="Sylfaen" w:hAnsi="Sylfaen"/>
          <w:b/>
          <w:lang w:val="ka-GE"/>
        </w:rPr>
        <w:t xml:space="preserve"> კალენდარული კვირის მონაცემები არასრულია, თუმცა წითელას შემთხვევების კლების ტენდენცია სტაბილურია.</w:t>
      </w:r>
    </w:p>
    <w:p w:rsidR="00A36C24" w:rsidRPr="00A36C24" w:rsidRDefault="004079DA" w:rsidP="00A36C24">
      <w:pPr>
        <w:pStyle w:val="xxxxxmsonormal"/>
        <w:shd w:val="clear" w:color="auto" w:fill="FFFFFF"/>
        <w:spacing w:after="0"/>
        <w:rPr>
          <w:rFonts w:ascii="Calibri" w:hAnsi="Calibri" w:cs="Calibri"/>
          <w:b/>
          <w:bCs/>
          <w:color w:val="212121"/>
        </w:rPr>
      </w:pPr>
      <w:r>
        <w:rPr>
          <w:rFonts w:ascii="Sylfaen" w:hAnsi="Sylfaen"/>
          <w:b/>
          <w:bCs/>
          <w:color w:val="212121"/>
          <w:lang w:val="ka-GE"/>
        </w:rPr>
        <w:t>არაგეგმიური იმუნიზაციით, წწყ ვაქცინით 19 იანვრიდან  </w:t>
      </w:r>
      <w:r w:rsidR="001A7B16">
        <w:rPr>
          <w:rFonts w:ascii="Sylfaen" w:hAnsi="Sylfaen"/>
          <w:b/>
          <w:bCs/>
          <w:color w:val="212121"/>
        </w:rPr>
        <w:t xml:space="preserve">5 </w:t>
      </w:r>
      <w:r w:rsidR="001A7B16">
        <w:rPr>
          <w:rFonts w:ascii="Sylfaen" w:hAnsi="Sylfaen"/>
          <w:b/>
          <w:bCs/>
          <w:color w:val="212121"/>
          <w:lang w:val="ka-GE"/>
        </w:rPr>
        <w:t>აპრილის</w:t>
      </w:r>
      <w:r>
        <w:rPr>
          <w:rFonts w:ascii="Calibri" w:hAnsi="Calibri" w:cs="Calibri"/>
          <w:b/>
          <w:bCs/>
          <w:color w:val="212121"/>
        </w:rPr>
        <w:t>  </w:t>
      </w:r>
      <w:proofErr w:type="spellStart"/>
      <w:r>
        <w:rPr>
          <w:rFonts w:ascii="Sylfaen" w:hAnsi="Sylfaen"/>
          <w:b/>
          <w:bCs/>
          <w:color w:val="212121"/>
        </w:rPr>
        <w:t>ჩათვლით</w:t>
      </w:r>
      <w:proofErr w:type="spellEnd"/>
      <w:r>
        <w:rPr>
          <w:rFonts w:ascii="Calibri" w:hAnsi="Calibri" w:cs="Calibri"/>
          <w:b/>
          <w:bCs/>
          <w:color w:val="212121"/>
        </w:rPr>
        <w:t> </w:t>
      </w:r>
      <w:proofErr w:type="spellStart"/>
      <w:r>
        <w:rPr>
          <w:rFonts w:ascii="Sylfaen" w:hAnsi="Sylfaen"/>
          <w:b/>
          <w:bCs/>
          <w:color w:val="212121"/>
        </w:rPr>
        <w:t>სულ</w:t>
      </w:r>
      <w:proofErr w:type="spellEnd"/>
      <w:r>
        <w:rPr>
          <w:rFonts w:ascii="Calibri" w:hAnsi="Calibri" w:cs="Calibri"/>
          <w:b/>
          <w:bCs/>
          <w:color w:val="212121"/>
        </w:rPr>
        <w:t> </w:t>
      </w:r>
      <w:proofErr w:type="spellStart"/>
      <w:r>
        <w:rPr>
          <w:rFonts w:ascii="Sylfaen" w:hAnsi="Sylfaen"/>
          <w:b/>
          <w:bCs/>
          <w:color w:val="212121"/>
        </w:rPr>
        <w:t>აცრილია</w:t>
      </w:r>
      <w:proofErr w:type="spellEnd"/>
      <w:r>
        <w:rPr>
          <w:rFonts w:ascii="Calibri" w:hAnsi="Calibri" w:cs="Calibri"/>
          <w:b/>
          <w:bCs/>
          <w:color w:val="212121"/>
        </w:rPr>
        <w:t xml:space="preserve">  </w:t>
      </w:r>
      <w:r w:rsidR="00A36C24" w:rsidRPr="00A36C24">
        <w:rPr>
          <w:rFonts w:ascii="Calibri" w:hAnsi="Calibri" w:cs="Calibri"/>
          <w:b/>
          <w:bCs/>
          <w:color w:val="212121"/>
        </w:rPr>
        <w:t xml:space="preserve">117 206 </w:t>
      </w:r>
      <w:proofErr w:type="spellStart"/>
      <w:r w:rsidR="00A36C24" w:rsidRPr="00A36C24">
        <w:rPr>
          <w:rFonts w:ascii="Sylfaen" w:hAnsi="Sylfaen" w:cs="Sylfaen"/>
          <w:b/>
          <w:bCs/>
          <w:color w:val="212121"/>
        </w:rPr>
        <w:t>პირი</w:t>
      </w:r>
      <w:proofErr w:type="spellEnd"/>
      <w:r w:rsidR="00A36C24">
        <w:rPr>
          <w:rFonts w:ascii="Sylfaen" w:hAnsi="Sylfaen" w:cs="Sylfaen"/>
          <w:b/>
          <w:bCs/>
          <w:color w:val="212121"/>
          <w:lang w:val="ka-GE"/>
        </w:rPr>
        <w:t>. მ.შ. მე-15 კალენდარულ</w:t>
      </w:r>
      <w:r w:rsidR="00A36C24" w:rsidRPr="00A36C24">
        <w:rPr>
          <w:rFonts w:ascii="Calibri" w:hAnsi="Calibri" w:cs="Calibri"/>
          <w:b/>
          <w:bCs/>
          <w:color w:val="212121"/>
        </w:rPr>
        <w:t xml:space="preserve"> </w:t>
      </w:r>
      <w:proofErr w:type="spellStart"/>
      <w:r w:rsidR="00A36C24" w:rsidRPr="00A36C24">
        <w:rPr>
          <w:rFonts w:ascii="Sylfaen" w:hAnsi="Sylfaen" w:cs="Sylfaen"/>
          <w:b/>
          <w:bCs/>
          <w:color w:val="212121"/>
        </w:rPr>
        <w:t>კვირაში</w:t>
      </w:r>
      <w:proofErr w:type="spellEnd"/>
      <w:r w:rsidR="00A36C24" w:rsidRPr="00A36C24">
        <w:rPr>
          <w:rFonts w:ascii="Calibri" w:hAnsi="Calibri" w:cs="Calibri"/>
          <w:b/>
          <w:bCs/>
          <w:color w:val="212121"/>
        </w:rPr>
        <w:t xml:space="preserve"> </w:t>
      </w:r>
      <w:r w:rsidR="00A36C24">
        <w:rPr>
          <w:rFonts w:ascii="Sylfaen" w:hAnsi="Sylfaen" w:cs="Sylfaen"/>
          <w:b/>
          <w:bCs/>
          <w:color w:val="212121"/>
          <w:lang w:val="ka-GE"/>
        </w:rPr>
        <w:t>-</w:t>
      </w:r>
      <w:r w:rsidR="00A36C24" w:rsidRPr="00A36C24">
        <w:rPr>
          <w:rFonts w:ascii="Calibri" w:hAnsi="Calibri" w:cs="Calibri"/>
          <w:b/>
          <w:bCs/>
          <w:color w:val="212121"/>
        </w:rPr>
        <w:t xml:space="preserve"> 2</w:t>
      </w:r>
      <w:r w:rsidR="00A36C24">
        <w:rPr>
          <w:rFonts w:ascii="Calibri" w:hAnsi="Calibri" w:cs="Calibri"/>
          <w:b/>
          <w:bCs/>
          <w:color w:val="212121"/>
        </w:rPr>
        <w:t> </w:t>
      </w:r>
      <w:r w:rsidR="00A36C24" w:rsidRPr="00A36C24">
        <w:rPr>
          <w:rFonts w:ascii="Calibri" w:hAnsi="Calibri" w:cs="Calibri"/>
          <w:b/>
          <w:bCs/>
          <w:color w:val="212121"/>
        </w:rPr>
        <w:t>256</w:t>
      </w:r>
      <w:r w:rsidR="00A36C24">
        <w:rPr>
          <w:rFonts w:ascii="Sylfaen" w:hAnsi="Sylfaen" w:cs="Calibri"/>
          <w:b/>
          <w:bCs/>
          <w:color w:val="212121"/>
          <w:lang w:val="ka-GE"/>
        </w:rPr>
        <w:t>.</w:t>
      </w:r>
    </w:p>
    <w:p w:rsidR="005E54B4" w:rsidRDefault="005E54B4" w:rsidP="003F35D5">
      <w:pPr>
        <w:pStyle w:val="xxxxxmsonormal0"/>
        <w:shd w:val="clear" w:color="auto" w:fill="FFFFFF"/>
        <w:rPr>
          <w:rFonts w:ascii="Sylfaen" w:hAnsi="Sylfaen"/>
          <w:color w:val="212121"/>
        </w:rPr>
      </w:pPr>
    </w:p>
    <w:p w:rsidR="004079DA" w:rsidRDefault="00A36C24" w:rsidP="00A36C24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მალარია:</w:t>
      </w:r>
      <w:r w:rsidR="001E7943">
        <w:rPr>
          <w:rFonts w:ascii="Sylfaen" w:hAnsi="Sylfaen"/>
          <w:b/>
          <w:lang w:val="ka-GE"/>
        </w:rPr>
        <w:t xml:space="preserve"> გამოვლენილია სიერა ლეონედან იმპორტირებული ტროპიკული მალარიის შემთხვევა, დაავადებული აშშ-ს მოქალაქეა. უტარდება სპეციფიკური მკურნალობა. </w:t>
      </w:r>
    </w:p>
    <w:sectPr w:rsidR="004079DA" w:rsidSect="00B64C72">
      <w:pgSz w:w="16838" w:h="11906" w:orient="landscape"/>
      <w:pgMar w:top="90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7165"/>
    <w:multiLevelType w:val="multilevel"/>
    <w:tmpl w:val="BD342DA8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98"/>
    <w:rsid w:val="00012A4D"/>
    <w:rsid w:val="00017C94"/>
    <w:rsid w:val="000254B4"/>
    <w:rsid w:val="00033502"/>
    <w:rsid w:val="000350F3"/>
    <w:rsid w:val="00046431"/>
    <w:rsid w:val="00053818"/>
    <w:rsid w:val="0006366C"/>
    <w:rsid w:val="00066C12"/>
    <w:rsid w:val="000675BD"/>
    <w:rsid w:val="00071F88"/>
    <w:rsid w:val="0007413B"/>
    <w:rsid w:val="00087FBD"/>
    <w:rsid w:val="000A6DEA"/>
    <w:rsid w:val="000C65E2"/>
    <w:rsid w:val="000C7C5A"/>
    <w:rsid w:val="000D11A8"/>
    <w:rsid w:val="000D12CD"/>
    <w:rsid w:val="000D7306"/>
    <w:rsid w:val="000E1C32"/>
    <w:rsid w:val="000E21AD"/>
    <w:rsid w:val="000E69EA"/>
    <w:rsid w:val="0012036A"/>
    <w:rsid w:val="00120B3D"/>
    <w:rsid w:val="001261CD"/>
    <w:rsid w:val="00133BDF"/>
    <w:rsid w:val="00141A4E"/>
    <w:rsid w:val="00141E99"/>
    <w:rsid w:val="00150FC2"/>
    <w:rsid w:val="00153238"/>
    <w:rsid w:val="0015749D"/>
    <w:rsid w:val="00164D76"/>
    <w:rsid w:val="001665CC"/>
    <w:rsid w:val="0017795B"/>
    <w:rsid w:val="00195634"/>
    <w:rsid w:val="001A4398"/>
    <w:rsid w:val="001A7B16"/>
    <w:rsid w:val="001B72CE"/>
    <w:rsid w:val="001C0FD5"/>
    <w:rsid w:val="001D5406"/>
    <w:rsid w:val="001E065F"/>
    <w:rsid w:val="001E1564"/>
    <w:rsid w:val="001E309E"/>
    <w:rsid w:val="001E7943"/>
    <w:rsid w:val="0021654A"/>
    <w:rsid w:val="00242408"/>
    <w:rsid w:val="0025279E"/>
    <w:rsid w:val="00263083"/>
    <w:rsid w:val="00266CD2"/>
    <w:rsid w:val="002723AA"/>
    <w:rsid w:val="00290792"/>
    <w:rsid w:val="002B16A2"/>
    <w:rsid w:val="002B6C7E"/>
    <w:rsid w:val="002C2193"/>
    <w:rsid w:val="002D48AB"/>
    <w:rsid w:val="002D68BF"/>
    <w:rsid w:val="002D708B"/>
    <w:rsid w:val="002E10B9"/>
    <w:rsid w:val="002E2EA8"/>
    <w:rsid w:val="0030226F"/>
    <w:rsid w:val="003103CF"/>
    <w:rsid w:val="00315262"/>
    <w:rsid w:val="003207E9"/>
    <w:rsid w:val="00324795"/>
    <w:rsid w:val="00325D70"/>
    <w:rsid w:val="00326A42"/>
    <w:rsid w:val="00326F07"/>
    <w:rsid w:val="00330AE7"/>
    <w:rsid w:val="00352FFF"/>
    <w:rsid w:val="0035431D"/>
    <w:rsid w:val="00367862"/>
    <w:rsid w:val="0037172D"/>
    <w:rsid w:val="00372550"/>
    <w:rsid w:val="0039192A"/>
    <w:rsid w:val="003A0EF3"/>
    <w:rsid w:val="003A228E"/>
    <w:rsid w:val="003D5D3E"/>
    <w:rsid w:val="003E016C"/>
    <w:rsid w:val="003E34BA"/>
    <w:rsid w:val="003F35D5"/>
    <w:rsid w:val="004023AD"/>
    <w:rsid w:val="0040328C"/>
    <w:rsid w:val="004079DA"/>
    <w:rsid w:val="00436A7F"/>
    <w:rsid w:val="00437B77"/>
    <w:rsid w:val="0046312B"/>
    <w:rsid w:val="004B0D95"/>
    <w:rsid w:val="004C5229"/>
    <w:rsid w:val="004C52D9"/>
    <w:rsid w:val="004D016A"/>
    <w:rsid w:val="004E6977"/>
    <w:rsid w:val="004F6E48"/>
    <w:rsid w:val="004F7F58"/>
    <w:rsid w:val="00503E9E"/>
    <w:rsid w:val="00506F6A"/>
    <w:rsid w:val="00510343"/>
    <w:rsid w:val="00514209"/>
    <w:rsid w:val="00516EAD"/>
    <w:rsid w:val="005364CC"/>
    <w:rsid w:val="00541AE7"/>
    <w:rsid w:val="00543392"/>
    <w:rsid w:val="00551DBE"/>
    <w:rsid w:val="00554537"/>
    <w:rsid w:val="00556D59"/>
    <w:rsid w:val="00571396"/>
    <w:rsid w:val="00577481"/>
    <w:rsid w:val="005A3A48"/>
    <w:rsid w:val="005B0E5F"/>
    <w:rsid w:val="005C53DF"/>
    <w:rsid w:val="005E54B4"/>
    <w:rsid w:val="00603D8F"/>
    <w:rsid w:val="00610065"/>
    <w:rsid w:val="00613BAD"/>
    <w:rsid w:val="006154B8"/>
    <w:rsid w:val="00627182"/>
    <w:rsid w:val="00630EE2"/>
    <w:rsid w:val="00644D1D"/>
    <w:rsid w:val="0065724B"/>
    <w:rsid w:val="00671508"/>
    <w:rsid w:val="00671804"/>
    <w:rsid w:val="00673E7F"/>
    <w:rsid w:val="0068201A"/>
    <w:rsid w:val="0069556C"/>
    <w:rsid w:val="006A6800"/>
    <w:rsid w:val="006C39DA"/>
    <w:rsid w:val="006C41B4"/>
    <w:rsid w:val="006D2AAF"/>
    <w:rsid w:val="006D3812"/>
    <w:rsid w:val="006D5E91"/>
    <w:rsid w:val="006D7368"/>
    <w:rsid w:val="006E42BD"/>
    <w:rsid w:val="006F2D73"/>
    <w:rsid w:val="007072F0"/>
    <w:rsid w:val="00713E28"/>
    <w:rsid w:val="00714808"/>
    <w:rsid w:val="00717063"/>
    <w:rsid w:val="00721930"/>
    <w:rsid w:val="00724C9B"/>
    <w:rsid w:val="00725073"/>
    <w:rsid w:val="007407D8"/>
    <w:rsid w:val="00767AB4"/>
    <w:rsid w:val="007860AD"/>
    <w:rsid w:val="00791404"/>
    <w:rsid w:val="007A218B"/>
    <w:rsid w:val="007C60C1"/>
    <w:rsid w:val="007D76E6"/>
    <w:rsid w:val="007E51F9"/>
    <w:rsid w:val="008017F2"/>
    <w:rsid w:val="00801E94"/>
    <w:rsid w:val="0081535F"/>
    <w:rsid w:val="008168DB"/>
    <w:rsid w:val="00850055"/>
    <w:rsid w:val="008532AB"/>
    <w:rsid w:val="00853534"/>
    <w:rsid w:val="008722D7"/>
    <w:rsid w:val="008936F3"/>
    <w:rsid w:val="00894176"/>
    <w:rsid w:val="00895465"/>
    <w:rsid w:val="008B620D"/>
    <w:rsid w:val="008C0F7A"/>
    <w:rsid w:val="008D13FA"/>
    <w:rsid w:val="008D2F93"/>
    <w:rsid w:val="008D3250"/>
    <w:rsid w:val="008E59D7"/>
    <w:rsid w:val="008F23BE"/>
    <w:rsid w:val="00903F13"/>
    <w:rsid w:val="009211C4"/>
    <w:rsid w:val="0092619F"/>
    <w:rsid w:val="00944504"/>
    <w:rsid w:val="009547E9"/>
    <w:rsid w:val="00955490"/>
    <w:rsid w:val="009728ED"/>
    <w:rsid w:val="009741A7"/>
    <w:rsid w:val="009B49C6"/>
    <w:rsid w:val="009D0F80"/>
    <w:rsid w:val="009F0104"/>
    <w:rsid w:val="00A11482"/>
    <w:rsid w:val="00A20BCF"/>
    <w:rsid w:val="00A24E8A"/>
    <w:rsid w:val="00A36C24"/>
    <w:rsid w:val="00A3743C"/>
    <w:rsid w:val="00A626CA"/>
    <w:rsid w:val="00A66999"/>
    <w:rsid w:val="00A7195E"/>
    <w:rsid w:val="00A731EB"/>
    <w:rsid w:val="00A93497"/>
    <w:rsid w:val="00A965A6"/>
    <w:rsid w:val="00AA4820"/>
    <w:rsid w:val="00AB27A0"/>
    <w:rsid w:val="00AB4D1E"/>
    <w:rsid w:val="00AF22AF"/>
    <w:rsid w:val="00AF7E98"/>
    <w:rsid w:val="00B22575"/>
    <w:rsid w:val="00B240C5"/>
    <w:rsid w:val="00B409A9"/>
    <w:rsid w:val="00B64C72"/>
    <w:rsid w:val="00B76D54"/>
    <w:rsid w:val="00BA0A81"/>
    <w:rsid w:val="00BA1F30"/>
    <w:rsid w:val="00BA5BCD"/>
    <w:rsid w:val="00BB44B3"/>
    <w:rsid w:val="00BB6F05"/>
    <w:rsid w:val="00BD4DDD"/>
    <w:rsid w:val="00BF54EF"/>
    <w:rsid w:val="00C031ED"/>
    <w:rsid w:val="00C17C76"/>
    <w:rsid w:val="00C209E2"/>
    <w:rsid w:val="00C223F8"/>
    <w:rsid w:val="00C227A2"/>
    <w:rsid w:val="00C42A31"/>
    <w:rsid w:val="00C51420"/>
    <w:rsid w:val="00C83582"/>
    <w:rsid w:val="00C9336F"/>
    <w:rsid w:val="00CB68E8"/>
    <w:rsid w:val="00CB7169"/>
    <w:rsid w:val="00CB7915"/>
    <w:rsid w:val="00CE698B"/>
    <w:rsid w:val="00CF562E"/>
    <w:rsid w:val="00D03535"/>
    <w:rsid w:val="00D11BD1"/>
    <w:rsid w:val="00D13E17"/>
    <w:rsid w:val="00D1454D"/>
    <w:rsid w:val="00D214EC"/>
    <w:rsid w:val="00D36260"/>
    <w:rsid w:val="00D45404"/>
    <w:rsid w:val="00D53489"/>
    <w:rsid w:val="00D76329"/>
    <w:rsid w:val="00D823DD"/>
    <w:rsid w:val="00DB611E"/>
    <w:rsid w:val="00DD41F7"/>
    <w:rsid w:val="00DD6D18"/>
    <w:rsid w:val="00DF0E09"/>
    <w:rsid w:val="00DF7632"/>
    <w:rsid w:val="00E00767"/>
    <w:rsid w:val="00E06EA8"/>
    <w:rsid w:val="00E1583D"/>
    <w:rsid w:val="00E16712"/>
    <w:rsid w:val="00E2263B"/>
    <w:rsid w:val="00E23832"/>
    <w:rsid w:val="00E255DE"/>
    <w:rsid w:val="00E25BC2"/>
    <w:rsid w:val="00E27858"/>
    <w:rsid w:val="00E36AA2"/>
    <w:rsid w:val="00E52D20"/>
    <w:rsid w:val="00E56EAB"/>
    <w:rsid w:val="00E620F0"/>
    <w:rsid w:val="00E664DB"/>
    <w:rsid w:val="00E70C58"/>
    <w:rsid w:val="00E74274"/>
    <w:rsid w:val="00E92015"/>
    <w:rsid w:val="00E9284D"/>
    <w:rsid w:val="00EB0D71"/>
    <w:rsid w:val="00EB10D6"/>
    <w:rsid w:val="00EB3E6E"/>
    <w:rsid w:val="00EB521E"/>
    <w:rsid w:val="00EC0E14"/>
    <w:rsid w:val="00EC1B3C"/>
    <w:rsid w:val="00EC33FC"/>
    <w:rsid w:val="00EC3D0E"/>
    <w:rsid w:val="00EF05A7"/>
    <w:rsid w:val="00EF268B"/>
    <w:rsid w:val="00EF4928"/>
    <w:rsid w:val="00EF5A58"/>
    <w:rsid w:val="00F05845"/>
    <w:rsid w:val="00F10AD7"/>
    <w:rsid w:val="00F10B34"/>
    <w:rsid w:val="00F32AEC"/>
    <w:rsid w:val="00F32FF4"/>
    <w:rsid w:val="00F45419"/>
    <w:rsid w:val="00F462F9"/>
    <w:rsid w:val="00F6352A"/>
    <w:rsid w:val="00F67D35"/>
    <w:rsid w:val="00F73FD4"/>
    <w:rsid w:val="00F81F51"/>
    <w:rsid w:val="00F97B3E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25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1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D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xxxxmsonormal">
    <w:name w:val="x_x_xxxmsonormal"/>
    <w:basedOn w:val="Normal"/>
    <w:rsid w:val="0032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iv8955783563ydpde4dd935msonormal">
    <w:name w:val="yiv8955783563ydpde4dd935msonormal"/>
    <w:basedOn w:val="Normal"/>
    <w:rsid w:val="0040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xxxxmsonormal0">
    <w:name w:val="xxxxxmsonormal"/>
    <w:basedOn w:val="Normal"/>
    <w:rsid w:val="003F35D5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xmsonormal">
    <w:name w:val="xmsonormal"/>
    <w:basedOn w:val="Normal"/>
    <w:rsid w:val="003F35D5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xspelle">
    <w:name w:val="xspelle"/>
    <w:basedOn w:val="DefaultParagraphFont"/>
    <w:rsid w:val="003F35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25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1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D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xxxxmsonormal">
    <w:name w:val="x_x_xxxmsonormal"/>
    <w:basedOn w:val="Normal"/>
    <w:rsid w:val="0032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iv8955783563ydpde4dd935msonormal">
    <w:name w:val="yiv8955783563ydpde4dd935msonormal"/>
    <w:basedOn w:val="Normal"/>
    <w:rsid w:val="00407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xxxxmsonormal0">
    <w:name w:val="xxxxxmsonormal"/>
    <w:basedOn w:val="Normal"/>
    <w:rsid w:val="003F35D5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xmsonormal">
    <w:name w:val="xmsonormal"/>
    <w:basedOn w:val="Normal"/>
    <w:rsid w:val="003F35D5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xspelle">
    <w:name w:val="xspelle"/>
    <w:basedOn w:val="DefaultParagraphFont"/>
    <w:rsid w:val="003F3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aseline="0"/>
              <a:t>წითელას შემთხვევები სიმპტომების დაწყების თარიღის მიხედვით, საქართველო, </a:t>
            </a:r>
          </a:p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aseline="0"/>
              <a:t>01.</a:t>
            </a:r>
            <a:r>
              <a:rPr lang="ka-GE" sz="1200" baseline="0"/>
              <a:t>07.2017-15.04.201</a:t>
            </a:r>
            <a:r>
              <a:rPr lang="en-US" sz="1200" baseline="0"/>
              <a:t>9</a:t>
            </a:r>
            <a:endParaRPr lang="en-GB" sz="1200" baseline="0"/>
          </a:p>
        </c:rich>
      </c:tx>
      <c:layout>
        <c:manualLayout>
          <c:xMode val="edge"/>
          <c:yMode val="edge"/>
          <c:x val="0.15796777976534676"/>
          <c:y val="3.969274329908253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8790324226578988E-2"/>
          <c:y val="0.17535486094541214"/>
          <c:w val="0.94501593988154275"/>
          <c:h val="0.7325886158169622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 საქართველო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cat>
            <c:strRef>
              <c:f>Sheet1!$A$2:$A$93</c:f>
              <c:strCache>
                <c:ptCount val="92"/>
                <c:pt idx="0">
                  <c:v>28</c:v>
                </c:pt>
                <c:pt idx="1">
                  <c:v>29</c:v>
                </c:pt>
                <c:pt idx="2">
                  <c:v>30</c:v>
                </c:pt>
                <c:pt idx="3">
                  <c:v>31</c:v>
                </c:pt>
                <c:pt idx="4">
                  <c:v>32</c:v>
                </c:pt>
                <c:pt idx="5">
                  <c:v>33</c:v>
                </c:pt>
                <c:pt idx="6">
                  <c:v>34</c:v>
                </c:pt>
                <c:pt idx="7">
                  <c:v>35</c:v>
                </c:pt>
                <c:pt idx="8">
                  <c:v>36</c:v>
                </c:pt>
                <c:pt idx="9">
                  <c:v>37</c:v>
                </c:pt>
                <c:pt idx="10">
                  <c:v>38</c:v>
                </c:pt>
                <c:pt idx="11">
                  <c:v>39</c:v>
                </c:pt>
                <c:pt idx="12">
                  <c:v>40</c:v>
                </c:pt>
                <c:pt idx="13">
                  <c:v>41</c:v>
                </c:pt>
                <c:pt idx="14">
                  <c:v>42</c:v>
                </c:pt>
                <c:pt idx="15">
                  <c:v>43</c:v>
                </c:pt>
                <c:pt idx="16">
                  <c:v>44</c:v>
                </c:pt>
                <c:pt idx="17">
                  <c:v>45</c:v>
                </c:pt>
                <c:pt idx="18">
                  <c:v>46</c:v>
                </c:pt>
                <c:pt idx="19">
                  <c:v>47</c:v>
                </c:pt>
                <c:pt idx="20">
                  <c:v>48</c:v>
                </c:pt>
                <c:pt idx="21">
                  <c:v>49</c:v>
                </c:pt>
                <c:pt idx="22">
                  <c:v>50</c:v>
                </c:pt>
                <c:pt idx="23">
                  <c:v>51</c:v>
                </c:pt>
                <c:pt idx="24">
                  <c:v>52</c:v>
                </c:pt>
                <c:pt idx="25">
                  <c:v>1. 2018</c:v>
                </c:pt>
                <c:pt idx="26">
                  <c:v>2</c:v>
                </c:pt>
                <c:pt idx="27">
                  <c:v>3</c:v>
                </c:pt>
                <c:pt idx="28">
                  <c:v>4</c:v>
                </c:pt>
                <c:pt idx="29">
                  <c:v>5</c:v>
                </c:pt>
                <c:pt idx="30">
                  <c:v>6</c:v>
                </c:pt>
                <c:pt idx="31">
                  <c:v>7</c:v>
                </c:pt>
                <c:pt idx="32">
                  <c:v>8</c:v>
                </c:pt>
                <c:pt idx="33">
                  <c:v>9</c:v>
                </c:pt>
                <c:pt idx="34">
                  <c:v>10</c:v>
                </c:pt>
                <c:pt idx="35">
                  <c:v>11</c:v>
                </c:pt>
                <c:pt idx="36">
                  <c:v>12</c:v>
                </c:pt>
                <c:pt idx="37">
                  <c:v>13</c:v>
                </c:pt>
                <c:pt idx="38">
                  <c:v>14</c:v>
                </c:pt>
                <c:pt idx="39">
                  <c:v>15</c:v>
                </c:pt>
                <c:pt idx="40">
                  <c:v>16</c:v>
                </c:pt>
                <c:pt idx="41">
                  <c:v>17</c:v>
                </c:pt>
                <c:pt idx="42">
                  <c:v>18</c:v>
                </c:pt>
                <c:pt idx="43">
                  <c:v>19</c:v>
                </c:pt>
                <c:pt idx="44">
                  <c:v>20</c:v>
                </c:pt>
                <c:pt idx="45">
                  <c:v>21</c:v>
                </c:pt>
                <c:pt idx="46">
                  <c:v>22</c:v>
                </c:pt>
                <c:pt idx="47">
                  <c:v>23</c:v>
                </c:pt>
                <c:pt idx="48">
                  <c:v>24</c:v>
                </c:pt>
                <c:pt idx="49">
                  <c:v>25</c:v>
                </c:pt>
                <c:pt idx="50">
                  <c:v>26</c:v>
                </c:pt>
                <c:pt idx="51">
                  <c:v>27</c:v>
                </c:pt>
                <c:pt idx="52">
                  <c:v>28</c:v>
                </c:pt>
                <c:pt idx="53">
                  <c:v>29</c:v>
                </c:pt>
                <c:pt idx="54">
                  <c:v>30</c:v>
                </c:pt>
                <c:pt idx="55">
                  <c:v>31</c:v>
                </c:pt>
                <c:pt idx="56">
                  <c:v>32</c:v>
                </c:pt>
                <c:pt idx="57">
                  <c:v>33</c:v>
                </c:pt>
                <c:pt idx="58">
                  <c:v>34</c:v>
                </c:pt>
                <c:pt idx="59">
                  <c:v>35</c:v>
                </c:pt>
                <c:pt idx="60">
                  <c:v>36</c:v>
                </c:pt>
                <c:pt idx="61">
                  <c:v>37</c:v>
                </c:pt>
                <c:pt idx="62">
                  <c:v>38</c:v>
                </c:pt>
                <c:pt idx="63">
                  <c:v>39</c:v>
                </c:pt>
                <c:pt idx="64">
                  <c:v>40</c:v>
                </c:pt>
                <c:pt idx="65">
                  <c:v>41</c:v>
                </c:pt>
                <c:pt idx="66">
                  <c:v>42</c:v>
                </c:pt>
                <c:pt idx="67">
                  <c:v>43</c:v>
                </c:pt>
                <c:pt idx="68">
                  <c:v>44</c:v>
                </c:pt>
                <c:pt idx="69">
                  <c:v>45</c:v>
                </c:pt>
                <c:pt idx="70">
                  <c:v>46</c:v>
                </c:pt>
                <c:pt idx="71">
                  <c:v>47</c:v>
                </c:pt>
                <c:pt idx="72">
                  <c:v>48</c:v>
                </c:pt>
                <c:pt idx="73">
                  <c:v>49</c:v>
                </c:pt>
                <c:pt idx="74">
                  <c:v>50</c:v>
                </c:pt>
                <c:pt idx="75">
                  <c:v>51</c:v>
                </c:pt>
                <c:pt idx="76">
                  <c:v>52</c:v>
                </c:pt>
                <c:pt idx="77">
                  <c:v>1. 2019</c:v>
                </c:pt>
                <c:pt idx="78">
                  <c:v>2</c:v>
                </c:pt>
                <c:pt idx="79">
                  <c:v>3</c:v>
                </c:pt>
                <c:pt idx="80">
                  <c:v>4</c:v>
                </c:pt>
                <c:pt idx="81">
                  <c:v>5</c:v>
                </c:pt>
                <c:pt idx="82">
                  <c:v>6</c:v>
                </c:pt>
                <c:pt idx="83">
                  <c:v>7</c:v>
                </c:pt>
                <c:pt idx="84">
                  <c:v>8</c:v>
                </c:pt>
                <c:pt idx="85">
                  <c:v>9</c:v>
                </c:pt>
                <c:pt idx="86">
                  <c:v>10</c:v>
                </c:pt>
                <c:pt idx="87">
                  <c:v>11</c:v>
                </c:pt>
                <c:pt idx="88">
                  <c:v>12</c:v>
                </c:pt>
                <c:pt idx="89">
                  <c:v>13</c:v>
                </c:pt>
                <c:pt idx="90">
                  <c:v>14</c:v>
                </c:pt>
                <c:pt idx="91">
                  <c:v>15</c:v>
                </c:pt>
              </c:strCache>
            </c:strRef>
          </c:cat>
          <c:val>
            <c:numRef>
              <c:f>Sheet1!$B$2:$B$93</c:f>
              <c:numCache>
                <c:formatCode>General</c:formatCode>
                <c:ptCount val="92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5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5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5</c:v>
                </c:pt>
                <c:pt idx="17">
                  <c:v>1</c:v>
                </c:pt>
                <c:pt idx="18">
                  <c:v>3</c:v>
                </c:pt>
                <c:pt idx="19">
                  <c:v>4</c:v>
                </c:pt>
                <c:pt idx="20">
                  <c:v>3</c:v>
                </c:pt>
                <c:pt idx="21">
                  <c:v>13</c:v>
                </c:pt>
                <c:pt idx="22">
                  <c:v>10</c:v>
                </c:pt>
                <c:pt idx="23">
                  <c:v>16</c:v>
                </c:pt>
                <c:pt idx="24">
                  <c:v>18</c:v>
                </c:pt>
                <c:pt idx="25">
                  <c:v>21</c:v>
                </c:pt>
                <c:pt idx="26">
                  <c:v>29</c:v>
                </c:pt>
                <c:pt idx="27">
                  <c:v>28</c:v>
                </c:pt>
                <c:pt idx="28">
                  <c:v>43</c:v>
                </c:pt>
                <c:pt idx="29">
                  <c:v>45</c:v>
                </c:pt>
                <c:pt idx="30">
                  <c:v>42</c:v>
                </c:pt>
                <c:pt idx="31">
                  <c:v>42</c:v>
                </c:pt>
                <c:pt idx="32">
                  <c:v>30</c:v>
                </c:pt>
                <c:pt idx="33">
                  <c:v>23</c:v>
                </c:pt>
                <c:pt idx="34">
                  <c:v>40</c:v>
                </c:pt>
                <c:pt idx="35">
                  <c:v>34</c:v>
                </c:pt>
                <c:pt idx="36">
                  <c:v>53</c:v>
                </c:pt>
                <c:pt idx="37">
                  <c:v>20</c:v>
                </c:pt>
                <c:pt idx="38">
                  <c:v>45</c:v>
                </c:pt>
                <c:pt idx="39">
                  <c:v>37</c:v>
                </c:pt>
                <c:pt idx="40">
                  <c:v>87</c:v>
                </c:pt>
                <c:pt idx="41">
                  <c:v>39</c:v>
                </c:pt>
                <c:pt idx="42">
                  <c:v>89</c:v>
                </c:pt>
                <c:pt idx="43">
                  <c:v>41</c:v>
                </c:pt>
                <c:pt idx="44">
                  <c:v>66</c:v>
                </c:pt>
                <c:pt idx="45">
                  <c:v>44</c:v>
                </c:pt>
                <c:pt idx="46">
                  <c:v>59</c:v>
                </c:pt>
                <c:pt idx="47">
                  <c:v>47</c:v>
                </c:pt>
                <c:pt idx="48">
                  <c:v>60</c:v>
                </c:pt>
                <c:pt idx="49">
                  <c:v>40</c:v>
                </c:pt>
                <c:pt idx="50">
                  <c:v>47</c:v>
                </c:pt>
                <c:pt idx="51">
                  <c:v>43</c:v>
                </c:pt>
                <c:pt idx="52">
                  <c:v>52</c:v>
                </c:pt>
                <c:pt idx="53">
                  <c:v>29</c:v>
                </c:pt>
                <c:pt idx="54">
                  <c:v>18</c:v>
                </c:pt>
                <c:pt idx="55">
                  <c:v>15</c:v>
                </c:pt>
                <c:pt idx="56">
                  <c:v>15</c:v>
                </c:pt>
                <c:pt idx="57">
                  <c:v>9</c:v>
                </c:pt>
                <c:pt idx="58">
                  <c:v>17</c:v>
                </c:pt>
                <c:pt idx="59">
                  <c:v>16</c:v>
                </c:pt>
                <c:pt idx="60">
                  <c:v>13</c:v>
                </c:pt>
                <c:pt idx="61">
                  <c:v>11</c:v>
                </c:pt>
                <c:pt idx="62">
                  <c:v>9</c:v>
                </c:pt>
                <c:pt idx="63">
                  <c:v>4</c:v>
                </c:pt>
                <c:pt idx="64">
                  <c:v>10</c:v>
                </c:pt>
                <c:pt idx="65">
                  <c:v>39</c:v>
                </c:pt>
                <c:pt idx="66">
                  <c:v>16</c:v>
                </c:pt>
                <c:pt idx="67">
                  <c:v>37</c:v>
                </c:pt>
                <c:pt idx="68">
                  <c:v>24</c:v>
                </c:pt>
                <c:pt idx="69">
                  <c:v>36</c:v>
                </c:pt>
                <c:pt idx="70">
                  <c:v>64</c:v>
                </c:pt>
                <c:pt idx="71">
                  <c:v>63</c:v>
                </c:pt>
                <c:pt idx="72">
                  <c:v>106</c:v>
                </c:pt>
                <c:pt idx="73">
                  <c:v>84</c:v>
                </c:pt>
                <c:pt idx="74">
                  <c:v>86</c:v>
                </c:pt>
                <c:pt idx="75">
                  <c:v>139</c:v>
                </c:pt>
                <c:pt idx="76">
                  <c:v>99</c:v>
                </c:pt>
                <c:pt idx="77">
                  <c:v>182</c:v>
                </c:pt>
                <c:pt idx="78">
                  <c:v>196</c:v>
                </c:pt>
                <c:pt idx="79">
                  <c:v>316</c:v>
                </c:pt>
                <c:pt idx="80">
                  <c:v>293</c:v>
                </c:pt>
                <c:pt idx="81">
                  <c:v>340</c:v>
                </c:pt>
                <c:pt idx="82">
                  <c:v>278</c:v>
                </c:pt>
                <c:pt idx="83">
                  <c:v>269</c:v>
                </c:pt>
                <c:pt idx="84">
                  <c:v>190</c:v>
                </c:pt>
                <c:pt idx="85">
                  <c:v>205</c:v>
                </c:pt>
                <c:pt idx="86">
                  <c:v>200</c:v>
                </c:pt>
                <c:pt idx="87">
                  <c:v>161</c:v>
                </c:pt>
                <c:pt idx="88">
                  <c:v>169</c:v>
                </c:pt>
                <c:pt idx="89">
                  <c:v>161</c:v>
                </c:pt>
                <c:pt idx="90">
                  <c:v>142</c:v>
                </c:pt>
                <c:pt idx="91">
                  <c:v>40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036416"/>
        <c:axId val="66372736"/>
      </c:lineChart>
      <c:catAx>
        <c:axId val="590364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კვირეები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372736"/>
        <c:crosses val="autoZero"/>
        <c:auto val="1"/>
        <c:lblAlgn val="ctr"/>
        <c:lblOffset val="100"/>
        <c:noMultiLvlLbl val="0"/>
      </c:catAx>
      <c:valAx>
        <c:axId val="66372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ka-GE"/>
                  <a:t>შემთხვევათა რაოდენობა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036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3E511-252B-434A-9F35-87B58848F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Chlikadze</dc:creator>
  <cp:lastModifiedBy>ncdc</cp:lastModifiedBy>
  <cp:revision>10</cp:revision>
  <dcterms:created xsi:type="dcterms:W3CDTF">2019-04-15T13:54:00Z</dcterms:created>
  <dcterms:modified xsi:type="dcterms:W3CDTF">2019-04-15T14:34:00Z</dcterms:modified>
</cp:coreProperties>
</file>