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93" w:rsidRDefault="00924893" w:rsidP="00924893">
      <w:pPr>
        <w:jc w:val="center"/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</w:rPr>
      </w:pP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გრიპისმაგვარი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დაავადებებისა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(</w:t>
      </w:r>
      <w:r w:rsidRPr="00402D44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>ILI)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მძიმე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მწვავე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რესპირატორული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ინფექციები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(SARI)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201</w:t>
      </w:r>
      <w:r w:rsidRPr="00402D44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7-19 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წლების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სეზონთაშორისი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მონაცემები</w:t>
      </w:r>
      <w:r w:rsidRPr="00402D44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საყრდენი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ბაზების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მიხედვით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***. </w:t>
      </w:r>
      <w:r w:rsidRPr="00402D44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>(</w:t>
      </w:r>
      <w:proofErr w:type="gramStart"/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სვეტებით</w:t>
      </w:r>
      <w:proofErr w:type="gramEnd"/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მოცემულია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ლაბორატორიულად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დადასტურებული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შემთხვევები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*)</w:t>
      </w:r>
    </w:p>
    <w:p w:rsidR="00924893" w:rsidRDefault="00924893" w:rsidP="0092489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95F59BC">
            <wp:extent cx="8865884" cy="2708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5432" cy="2711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4893" w:rsidRDefault="00924893" w:rsidP="0092489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8A8D29">
            <wp:extent cx="7858125" cy="1803601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288" cy="1805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4893" w:rsidRDefault="00924893" w:rsidP="00924893">
      <w:pPr>
        <w:jc w:val="center"/>
        <w:rPr>
          <w:sz w:val="24"/>
          <w:szCs w:val="24"/>
        </w:rPr>
      </w:pPr>
    </w:p>
    <w:p w:rsidR="00924893" w:rsidRDefault="00924893" w:rsidP="00924893">
      <w:pPr>
        <w:pStyle w:val="NormalWeb"/>
        <w:spacing w:before="0" w:beforeAutospacing="0" w:after="0" w:afterAutospacing="0"/>
        <w:jc w:val="center"/>
        <w:textAlignment w:val="baseline"/>
        <w:rPr>
          <w:rFonts w:ascii="Sylfaen" w:eastAsiaTheme="minorEastAsia" w:hAnsi="Sylfaen" w:cs="Arial"/>
          <w:b/>
          <w:bCs/>
          <w:color w:val="000000" w:themeColor="text1"/>
          <w:kern w:val="24"/>
        </w:rPr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lastRenderedPageBreak/>
        <w:t>გრიპისმაგვარი დაავადებებისა (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ILI)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 xml:space="preserve">ინციდენტობა**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</w:rPr>
        <w:t>201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7-19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</w:rPr>
        <w:t xml:space="preserve">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წლების სეზონთაშორისი მონაცემები (საყრდენი ბაზების მიხედვით***)</w:t>
      </w:r>
    </w:p>
    <w:p w:rsidR="00924893" w:rsidRDefault="00924893" w:rsidP="00924893">
      <w:pPr>
        <w:pStyle w:val="NormalWeb"/>
        <w:spacing w:before="0" w:beforeAutospacing="0" w:after="0" w:afterAutospacing="0"/>
        <w:jc w:val="center"/>
        <w:textAlignment w:val="baseline"/>
        <w:rPr>
          <w:rFonts w:ascii="Sylfaen" w:eastAsiaTheme="minorEastAsia" w:hAnsi="Sylfaen" w:cs="Arial"/>
          <w:b/>
          <w:bCs/>
          <w:color w:val="000000" w:themeColor="text1"/>
          <w:kern w:val="24"/>
        </w:rPr>
      </w:pPr>
    </w:p>
    <w:p w:rsidR="00924893" w:rsidRPr="00402D44" w:rsidRDefault="00924893" w:rsidP="00924893">
      <w:pPr>
        <w:pStyle w:val="NormalWeb"/>
        <w:spacing w:before="0" w:beforeAutospacing="0" w:after="0" w:afterAutospacing="0"/>
        <w:jc w:val="center"/>
        <w:textAlignment w:val="baseline"/>
      </w:pPr>
    </w:p>
    <w:p w:rsidR="00924893" w:rsidRDefault="00924893" w:rsidP="0092489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93CE06">
            <wp:extent cx="8155299" cy="140802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0230" cy="1408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4893" w:rsidRDefault="00924893" w:rsidP="00924893">
      <w:pPr>
        <w:pStyle w:val="NormalWeb"/>
        <w:spacing w:before="0" w:beforeAutospacing="0" w:after="0" w:afterAutospacing="0"/>
        <w:jc w:val="center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მძიმე მწვავე რესპირატორული ინფექციების (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</w:rPr>
        <w:t xml:space="preserve">SARI) 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lang w:val="ka-GE"/>
        </w:rPr>
        <w:t xml:space="preserve">2018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წლის სეზონთაშორისი მონაცემების,  % წილი საერთო ჰოსპიტალიზაციაში (საყრდენი ბაზების მიხედვით***)</w:t>
      </w:r>
    </w:p>
    <w:p w:rsidR="00924893" w:rsidRDefault="00924893" w:rsidP="00924893">
      <w:pPr>
        <w:jc w:val="center"/>
        <w:rPr>
          <w:sz w:val="24"/>
          <w:szCs w:val="24"/>
        </w:rPr>
      </w:pPr>
    </w:p>
    <w:p w:rsidR="00924893" w:rsidRDefault="00924893" w:rsidP="0092489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FEAB9AB">
            <wp:extent cx="8037352" cy="1276002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000" cy="128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4893" w:rsidRPr="00402D44" w:rsidRDefault="00924893" w:rsidP="0092489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განმარტებები:</w:t>
      </w:r>
    </w:p>
    <w:p w:rsidR="00924893" w:rsidRDefault="00924893" w:rsidP="00924893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  <w:sz w:val="24"/>
          <w:szCs w:val="24"/>
        </w:rPr>
        <w:drawing>
          <wp:inline distT="0" distB="0" distL="0" distR="0" wp14:anchorId="75556AD6" wp14:editId="68F07F90">
            <wp:extent cx="8429625" cy="412598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906" cy="415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4893" w:rsidRDefault="00924893" w:rsidP="00924893">
      <w:pPr>
        <w:jc w:val="center"/>
        <w:rPr>
          <w:rFonts w:ascii="Sylfaen" w:hAnsi="Sylfaen"/>
          <w:sz w:val="24"/>
          <w:szCs w:val="24"/>
          <w:lang w:val="ka-GE"/>
        </w:rPr>
      </w:pPr>
    </w:p>
    <w:p w:rsidR="00924893" w:rsidRDefault="00924893" w:rsidP="00924893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lastRenderedPageBreak/>
        <w:drawing>
          <wp:inline distT="0" distB="0" distL="0" distR="0" wp14:anchorId="6D5A9FD6" wp14:editId="48B2BD7E">
            <wp:extent cx="8382000" cy="4832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48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4893" w:rsidRDefault="00924893" w:rsidP="00924893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4C3E9077">
            <wp:extent cx="8705609" cy="3569276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418" cy="3569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4893" w:rsidRDefault="00924893" w:rsidP="0092489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24</w:t>
      </w:r>
      <w:r>
        <w:rPr>
          <w:rFonts w:ascii="Sylfaen" w:hAnsi="Sylfaen"/>
          <w:sz w:val="24"/>
          <w:szCs w:val="24"/>
          <w:lang w:val="ka-GE"/>
        </w:rPr>
        <w:t xml:space="preserve">-ე კალენდარულ კვირაში გრიპისმაგვარი დაავადებების გავრცელება და მძიმე მწვავე რესპირაციული დაავადებების გამო ჰოსპიტალიზაციის მაჩვენებლები რჩება სეზონთაშორისი ფონის დონეზე. ლაბორატორიულად დადგენილია </w:t>
      </w:r>
      <w:r>
        <w:rPr>
          <w:rFonts w:ascii="Sylfaen" w:hAnsi="Sylfaen"/>
          <w:sz w:val="24"/>
          <w:szCs w:val="24"/>
          <w:lang w:val="ka-GE"/>
        </w:rPr>
        <w:t xml:space="preserve">პარაგრიპის, 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რინო, ადამიანის მეტაპნევმო და ადენოვირუსის ცირკულაცია.</w:t>
      </w:r>
    </w:p>
    <w:p w:rsidR="00FC1C30" w:rsidRDefault="00FC1C30"/>
    <w:p w:rsidR="003678C8" w:rsidRDefault="003678C8"/>
    <w:p w:rsidR="003678C8" w:rsidRDefault="003678C8" w:rsidP="003678C8">
      <w:pPr>
        <w:pStyle w:val="PlainText"/>
      </w:pPr>
    </w:p>
    <w:p w:rsidR="008D1454" w:rsidRDefault="008D1454" w:rsidP="008D1454">
      <w:pPr>
        <w:spacing w:after="0" w:line="240" w:lineRule="auto"/>
        <w:ind w:left="360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lastRenderedPageBreak/>
        <w:t>წით</w:t>
      </w:r>
      <w:r w:rsidRPr="00B02559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ელას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Pr="00B02559"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>, 2019</w:t>
      </w:r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17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  ივნისი</w:t>
      </w:r>
    </w:p>
    <w:p w:rsidR="008D1454" w:rsidRDefault="008D1454" w:rsidP="008D1454">
      <w:pPr>
        <w:spacing w:after="0" w:line="240" w:lineRule="auto"/>
        <w:ind w:left="360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</w:p>
    <w:tbl>
      <w:tblPr>
        <w:tblW w:w="15241" w:type="dxa"/>
        <w:tblInd w:w="-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912"/>
        <w:gridCol w:w="770"/>
        <w:gridCol w:w="866"/>
        <w:gridCol w:w="841"/>
        <w:gridCol w:w="1113"/>
        <w:gridCol w:w="937"/>
        <w:gridCol w:w="1240"/>
        <w:gridCol w:w="1151"/>
        <w:gridCol w:w="1013"/>
        <w:gridCol w:w="1201"/>
        <w:gridCol w:w="1077"/>
        <w:gridCol w:w="1077"/>
        <w:gridCol w:w="700"/>
      </w:tblGrid>
      <w:tr w:rsidR="008D1454" w:rsidRPr="00391E17" w:rsidTr="008D1454">
        <w:trPr>
          <w:trHeight w:val="764"/>
        </w:trPr>
        <w:tc>
          <w:tcPr>
            <w:tcW w:w="2343" w:type="dxa"/>
            <w:hideMark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  <w:proofErr w:type="spellEnd"/>
          </w:p>
        </w:tc>
        <w:tc>
          <w:tcPr>
            <w:tcW w:w="912" w:type="dxa"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70" w:type="dxa"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  <w:proofErr w:type="spellEnd"/>
          </w:p>
        </w:tc>
        <w:tc>
          <w:tcPr>
            <w:tcW w:w="866" w:type="dxa"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  <w:proofErr w:type="spellEnd"/>
          </w:p>
        </w:tc>
        <w:tc>
          <w:tcPr>
            <w:tcW w:w="841" w:type="dxa"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  <w:proofErr w:type="spellEnd"/>
          </w:p>
        </w:tc>
        <w:tc>
          <w:tcPr>
            <w:tcW w:w="1113" w:type="dxa"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  <w:proofErr w:type="spellEnd"/>
          </w:p>
        </w:tc>
        <w:tc>
          <w:tcPr>
            <w:tcW w:w="937" w:type="dxa"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  <w:proofErr w:type="spellEnd"/>
          </w:p>
        </w:tc>
        <w:tc>
          <w:tcPr>
            <w:tcW w:w="1240" w:type="dxa"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  <w:proofErr w:type="spellEnd"/>
          </w:p>
        </w:tc>
        <w:tc>
          <w:tcPr>
            <w:tcW w:w="1151" w:type="dxa"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  <w:proofErr w:type="spellEnd"/>
          </w:p>
        </w:tc>
        <w:tc>
          <w:tcPr>
            <w:tcW w:w="1013" w:type="dxa"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  <w:proofErr w:type="spellEnd"/>
          </w:p>
        </w:tc>
        <w:tc>
          <w:tcPr>
            <w:tcW w:w="1201" w:type="dxa"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  <w:proofErr w:type="spellEnd"/>
          </w:p>
        </w:tc>
        <w:tc>
          <w:tcPr>
            <w:tcW w:w="1077" w:type="dxa"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</w:t>
            </w:r>
            <w:proofErr w:type="spellEnd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1077" w:type="dxa"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proofErr w:type="spellEnd"/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700" w:type="dxa"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  <w:proofErr w:type="spellEnd"/>
          </w:p>
        </w:tc>
      </w:tr>
      <w:tr w:rsidR="008D1454" w:rsidRPr="00391E17" w:rsidTr="008D1454">
        <w:trPr>
          <w:trHeight w:val="881"/>
        </w:trPr>
        <w:tc>
          <w:tcPr>
            <w:tcW w:w="2343" w:type="dxa"/>
            <w:hideMark/>
          </w:tcPr>
          <w:p w:rsidR="008D1454" w:rsidRDefault="008D1454" w:rsidP="00FE020E">
            <w:pPr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2019 წ </w:t>
            </w:r>
          </w:p>
          <w:p w:rsidR="008D1454" w:rsidRPr="00391E17" w:rsidRDefault="008D1454" w:rsidP="00FE020E">
            <w:pPr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</w:rPr>
              <w:t>15-17</w:t>
            </w:r>
            <w:r>
              <w:rPr>
                <w:rFonts w:ascii="Sylfaen" w:hAnsi="Sylfaen" w:cs="Sylfaen"/>
                <w:b/>
                <w:lang w:val="ka-GE"/>
              </w:rPr>
              <w:t xml:space="preserve"> ივნისს</w:t>
            </w:r>
          </w:p>
          <w:p w:rsidR="008D1454" w:rsidRPr="00391E17" w:rsidRDefault="008D1454" w:rsidP="00FE020E">
            <w:pPr>
              <w:spacing w:after="0"/>
              <w:rPr>
                <w:b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proofErr w:type="spellEnd"/>
            <w:r w:rsidRPr="00391E17">
              <w:rPr>
                <w:b/>
              </w:rPr>
              <w:t xml:space="preserve"> </w:t>
            </w:r>
          </w:p>
        </w:tc>
        <w:tc>
          <w:tcPr>
            <w:tcW w:w="912" w:type="dxa"/>
          </w:tcPr>
          <w:p w:rsidR="008D1454" w:rsidRPr="008563C3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770" w:type="dxa"/>
          </w:tcPr>
          <w:p w:rsidR="008D1454" w:rsidRPr="00391E17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66" w:type="dxa"/>
          </w:tcPr>
          <w:p w:rsidR="008D1454" w:rsidRPr="00391E17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841" w:type="dxa"/>
          </w:tcPr>
          <w:p w:rsidR="008D1454" w:rsidRPr="0009560E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113" w:type="dxa"/>
          </w:tcPr>
          <w:p w:rsidR="008D1454" w:rsidRPr="000F0D56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37" w:type="dxa"/>
          </w:tcPr>
          <w:p w:rsidR="008D1454" w:rsidRPr="00391E17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240" w:type="dxa"/>
          </w:tcPr>
          <w:p w:rsidR="008D1454" w:rsidRPr="00391E17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51" w:type="dxa"/>
          </w:tcPr>
          <w:p w:rsidR="008D1454" w:rsidRPr="00391E17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013" w:type="dxa"/>
          </w:tcPr>
          <w:p w:rsidR="008D1454" w:rsidRPr="00194EB4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201" w:type="dxa"/>
          </w:tcPr>
          <w:p w:rsidR="008D1454" w:rsidRPr="00391E17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077" w:type="dxa"/>
          </w:tcPr>
          <w:p w:rsidR="008D1454" w:rsidRPr="005E0C57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077" w:type="dxa"/>
          </w:tcPr>
          <w:p w:rsidR="008D1454" w:rsidRPr="00391E17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700" w:type="dxa"/>
          </w:tcPr>
          <w:p w:rsidR="008D1454" w:rsidRPr="00E10BB7" w:rsidRDefault="008D1454" w:rsidP="00FE020E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20</w:t>
            </w:r>
          </w:p>
        </w:tc>
      </w:tr>
      <w:tr w:rsidR="008D1454" w:rsidRPr="00391E17" w:rsidTr="008D1454">
        <w:trPr>
          <w:trHeight w:val="953"/>
        </w:trPr>
        <w:tc>
          <w:tcPr>
            <w:tcW w:w="2343" w:type="dxa"/>
            <w:hideMark/>
          </w:tcPr>
          <w:p w:rsidR="008D1454" w:rsidRPr="00391E17" w:rsidRDefault="008D1454" w:rsidP="00FE020E">
            <w:pPr>
              <w:spacing w:after="0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სულ</w:t>
            </w:r>
            <w:proofErr w:type="spellEnd"/>
            <w:r>
              <w:rPr>
                <w:b/>
              </w:rPr>
              <w:t xml:space="preserve"> 2019</w:t>
            </w:r>
            <w:r w:rsidRPr="00391E17">
              <w:rPr>
                <w:b/>
              </w:rPr>
              <w:t xml:space="preserve">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წე</w:t>
            </w:r>
            <w:proofErr w:type="spellEnd"/>
            <w:r w:rsidRPr="00391E17">
              <w:rPr>
                <w:rFonts w:ascii="Sylfaen" w:hAnsi="Sylfaen" w:cs="Sylfaen"/>
                <w:b/>
                <w:lang w:val="ka-GE"/>
              </w:rPr>
              <w:t>ლი</w:t>
            </w:r>
          </w:p>
          <w:p w:rsidR="008D1454" w:rsidRPr="00BF202C" w:rsidRDefault="008D1454" w:rsidP="00FE020E">
            <w:pPr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</w:rPr>
              <w:t>17</w:t>
            </w:r>
            <w:r>
              <w:rPr>
                <w:rFonts w:ascii="Sylfaen" w:hAnsi="Sylfaen" w:cs="Sylfaen"/>
                <w:b/>
                <w:lang w:val="ka-GE"/>
              </w:rPr>
              <w:t xml:space="preserve"> ივნისის</w:t>
            </w:r>
          </w:p>
          <w:p w:rsidR="008D1454" w:rsidRPr="00391E17" w:rsidRDefault="008D1454" w:rsidP="00FE020E">
            <w:pPr>
              <w:spacing w:after="0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ჩათვლით</w:t>
            </w:r>
            <w:proofErr w:type="spellEnd"/>
          </w:p>
        </w:tc>
        <w:tc>
          <w:tcPr>
            <w:tcW w:w="912" w:type="dxa"/>
          </w:tcPr>
          <w:p w:rsidR="008D1454" w:rsidRPr="00391E17" w:rsidRDefault="008D1454" w:rsidP="00FE020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770" w:type="dxa"/>
          </w:tcPr>
          <w:p w:rsidR="008D1454" w:rsidRPr="007B4C07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120</w:t>
            </w:r>
          </w:p>
        </w:tc>
        <w:tc>
          <w:tcPr>
            <w:tcW w:w="866" w:type="dxa"/>
          </w:tcPr>
          <w:p w:rsidR="008D1454" w:rsidRPr="00391E17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38</w:t>
            </w:r>
          </w:p>
        </w:tc>
        <w:tc>
          <w:tcPr>
            <w:tcW w:w="841" w:type="dxa"/>
          </w:tcPr>
          <w:p w:rsidR="008D1454" w:rsidRPr="003D4D24" w:rsidRDefault="008D1454" w:rsidP="00FE020E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1629</w:t>
            </w:r>
          </w:p>
        </w:tc>
        <w:tc>
          <w:tcPr>
            <w:tcW w:w="1113" w:type="dxa"/>
          </w:tcPr>
          <w:p w:rsidR="008D1454" w:rsidRPr="00DE0805" w:rsidRDefault="008D1454" w:rsidP="00FE020E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566</w:t>
            </w:r>
          </w:p>
        </w:tc>
        <w:tc>
          <w:tcPr>
            <w:tcW w:w="937" w:type="dxa"/>
          </w:tcPr>
          <w:p w:rsidR="008D1454" w:rsidRPr="004926D1" w:rsidRDefault="008D1454" w:rsidP="00FE020E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311</w:t>
            </w:r>
          </w:p>
        </w:tc>
        <w:tc>
          <w:tcPr>
            <w:tcW w:w="1240" w:type="dxa"/>
          </w:tcPr>
          <w:p w:rsidR="008D1454" w:rsidRPr="001A5A09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92</w:t>
            </w:r>
          </w:p>
        </w:tc>
        <w:tc>
          <w:tcPr>
            <w:tcW w:w="1151" w:type="dxa"/>
          </w:tcPr>
          <w:p w:rsidR="008D1454" w:rsidRPr="00391E17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013" w:type="dxa"/>
          </w:tcPr>
          <w:p w:rsidR="008D1454" w:rsidRPr="00DE0805" w:rsidRDefault="008D1454" w:rsidP="00FE020E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479</w:t>
            </w:r>
          </w:p>
        </w:tc>
        <w:tc>
          <w:tcPr>
            <w:tcW w:w="1201" w:type="dxa"/>
          </w:tcPr>
          <w:p w:rsidR="008D1454" w:rsidRPr="00391E17" w:rsidRDefault="008D1454" w:rsidP="00FE0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1077" w:type="dxa"/>
          </w:tcPr>
          <w:p w:rsidR="008D1454" w:rsidRPr="00EC2351" w:rsidRDefault="008D1454" w:rsidP="00FE020E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310</w:t>
            </w:r>
          </w:p>
        </w:tc>
        <w:tc>
          <w:tcPr>
            <w:tcW w:w="1077" w:type="dxa"/>
          </w:tcPr>
          <w:p w:rsidR="008D1454" w:rsidRPr="001E4271" w:rsidRDefault="008D1454" w:rsidP="00FE020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170</w:t>
            </w:r>
          </w:p>
        </w:tc>
        <w:tc>
          <w:tcPr>
            <w:tcW w:w="700" w:type="dxa"/>
          </w:tcPr>
          <w:p w:rsidR="008D1454" w:rsidRPr="00A723A2" w:rsidRDefault="008D1454" w:rsidP="00FE020E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3815</w:t>
            </w:r>
          </w:p>
        </w:tc>
      </w:tr>
    </w:tbl>
    <w:p w:rsidR="008D1454" w:rsidRDefault="008D1454" w:rsidP="008D1454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</w:p>
    <w:p w:rsidR="008D1454" w:rsidRPr="00391E17" w:rsidRDefault="008D1454" w:rsidP="008D1454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  <w:proofErr w:type="spellStart"/>
      <w:proofErr w:type="gramStart"/>
      <w:r w:rsidRPr="00391E17">
        <w:rPr>
          <w:rFonts w:ascii="Sylfaen" w:eastAsia="Times New Roman" w:hAnsi="Sylfaen"/>
          <w:b/>
          <w:color w:val="000000"/>
          <w:lang w:eastAsia="ru-RU"/>
        </w:rPr>
        <w:t>ასაკობრივი</w:t>
      </w:r>
      <w:proofErr w:type="spellEnd"/>
      <w:proofErr w:type="gramEnd"/>
      <w:r w:rsidRPr="00391E17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391E17">
        <w:rPr>
          <w:rFonts w:ascii="Sylfaen" w:eastAsia="Times New Roman" w:hAnsi="Sylfaen"/>
          <w:b/>
          <w:color w:val="000000"/>
          <w:lang w:eastAsia="ru-RU"/>
        </w:rPr>
        <w:t>განაწილება</w:t>
      </w:r>
      <w:proofErr w:type="spellEnd"/>
    </w:p>
    <w:tbl>
      <w:tblPr>
        <w:tblW w:w="4412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</w:tblGrid>
      <w:tr w:rsidR="008D1454" w:rsidRPr="00391E17" w:rsidTr="00FE020E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  <w:proofErr w:type="spellEnd"/>
          </w:p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რ-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ობა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</w:tr>
      <w:tr w:rsidR="008D1454" w:rsidRPr="00E10BB7" w:rsidTr="00FE020E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457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B83E5C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12</w:t>
            </w:r>
          </w:p>
        </w:tc>
      </w:tr>
      <w:tr w:rsidR="008D1454" w:rsidRPr="00A949D0" w:rsidTr="00FE020E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C31E6B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eastAsia="ru-RU"/>
              </w:rPr>
              <w:t>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4,9</w:t>
            </w:r>
          </w:p>
        </w:tc>
      </w:tr>
      <w:tr w:rsidR="008D1454" w:rsidRPr="00391E17" w:rsidTr="00FE020E">
        <w:trPr>
          <w:trHeight w:val="358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10,1</w:t>
            </w:r>
          </w:p>
        </w:tc>
      </w:tr>
      <w:tr w:rsidR="008D1454" w:rsidRPr="00391E17" w:rsidTr="00FE020E">
        <w:trPr>
          <w:trHeight w:val="241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D5B55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,2</w:t>
            </w:r>
          </w:p>
        </w:tc>
      </w:tr>
      <w:tr w:rsidR="008D1454" w:rsidRPr="00391E17" w:rsidTr="00FE020E">
        <w:trPr>
          <w:trHeight w:val="286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493F3E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E84684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24</w:t>
            </w: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,4</w:t>
            </w:r>
          </w:p>
        </w:tc>
      </w:tr>
      <w:tr w:rsidR="008D1454" w:rsidRPr="00391E17" w:rsidTr="00FE020E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30-40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85788D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493F3E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23</w:t>
            </w:r>
          </w:p>
        </w:tc>
      </w:tr>
      <w:tr w:rsidR="008D1454" w:rsidRPr="00391E17" w:rsidTr="00FE020E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40+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8,4</w:t>
            </w:r>
          </w:p>
        </w:tc>
      </w:tr>
      <w:tr w:rsidR="008D1454" w:rsidRPr="00391E17" w:rsidTr="00FE020E">
        <w:trPr>
          <w:trHeight w:val="60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2046FB" w:rsidRDefault="008D1454" w:rsidP="00FE020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სულ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3815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454" w:rsidRPr="00391E17" w:rsidRDefault="008D1454" w:rsidP="00FE020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8D1454" w:rsidRDefault="008D1454" w:rsidP="008D1454">
      <w:pPr>
        <w:jc w:val="center"/>
        <w:rPr>
          <w:rFonts w:ascii="Sylfaen" w:hAnsi="Sylfaen"/>
          <w:b/>
          <w:lang w:val="ka-GE"/>
        </w:rPr>
      </w:pPr>
      <w:r>
        <w:rPr>
          <w:noProof/>
        </w:rPr>
        <w:lastRenderedPageBreak/>
        <w:drawing>
          <wp:inline distT="0" distB="0" distL="0" distR="0" wp14:anchorId="3C56DEFB" wp14:editId="6BB525F0">
            <wp:extent cx="8486775" cy="4362450"/>
            <wp:effectExtent l="0" t="0" r="9525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D1454" w:rsidRDefault="00E233B9" w:rsidP="008D1454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წწყ ვაქცინით არაგეგმიური აცრების რაოდენობა რეგიონების მიხედვით, 2019 წ.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418"/>
      </w:tblGrid>
      <w:tr w:rsidR="00E233B9" w:rsidRPr="008D1454" w:rsidTr="00FE020E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8D1454" w:rsidRDefault="00E233B9" w:rsidP="00FE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454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>რეგიონი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8D1454" w:rsidRDefault="00E233B9" w:rsidP="00FE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454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>სულ 6 თვე</w:t>
            </w:r>
          </w:p>
        </w:tc>
      </w:tr>
      <w:tr w:rsidR="00E233B9" w:rsidRPr="008D1454" w:rsidTr="00FE020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8D1454" w:rsidRDefault="00E233B9" w:rsidP="00FE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45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5C5D74" w:rsidRDefault="00E233B9" w:rsidP="00027931">
            <w:r w:rsidRPr="005C5D74">
              <w:t>54051</w:t>
            </w:r>
          </w:p>
        </w:tc>
      </w:tr>
      <w:tr w:rsidR="00E233B9" w:rsidRPr="008D1454" w:rsidTr="00FE020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8D1454" w:rsidRDefault="00E233B9" w:rsidP="00FE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45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აჭარა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5C5D74" w:rsidRDefault="00E233B9" w:rsidP="00027931">
            <w:r w:rsidRPr="005C5D74">
              <w:t>9509</w:t>
            </w:r>
          </w:p>
        </w:tc>
      </w:tr>
      <w:tr w:rsidR="00E233B9" w:rsidRPr="008D1454" w:rsidTr="00FE020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8D1454" w:rsidRDefault="00E233B9" w:rsidP="00FE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45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5C5D74" w:rsidRDefault="00E233B9" w:rsidP="00027931">
            <w:r w:rsidRPr="005C5D74">
              <w:t>13913</w:t>
            </w:r>
          </w:p>
        </w:tc>
      </w:tr>
      <w:tr w:rsidR="00E233B9" w:rsidRPr="008D1454" w:rsidTr="00FE020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8D1454" w:rsidRDefault="00E233B9" w:rsidP="00FE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45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სამეგრელო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5C5D74" w:rsidRDefault="00E233B9" w:rsidP="00027931">
            <w:r w:rsidRPr="005C5D74">
              <w:t>14262</w:t>
            </w:r>
          </w:p>
        </w:tc>
      </w:tr>
      <w:tr w:rsidR="00E233B9" w:rsidRPr="008D1454" w:rsidTr="00FE020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8D1454" w:rsidRDefault="00E233B9" w:rsidP="00FE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45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გურია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5C5D74" w:rsidRDefault="00E233B9" w:rsidP="00027931">
            <w:r w:rsidRPr="005C5D74">
              <w:t>4219</w:t>
            </w:r>
          </w:p>
        </w:tc>
      </w:tr>
      <w:tr w:rsidR="00E233B9" w:rsidRPr="008D1454" w:rsidTr="00FE020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8D1454" w:rsidRDefault="00E233B9" w:rsidP="00FE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45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შიდა ქართლი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5C5D74" w:rsidRDefault="00E233B9" w:rsidP="00027931">
            <w:r w:rsidRPr="005C5D74">
              <w:t>7049</w:t>
            </w:r>
          </w:p>
        </w:tc>
      </w:tr>
      <w:tr w:rsidR="00E233B9" w:rsidRPr="008D1454" w:rsidTr="00FE020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8D1454" w:rsidRDefault="00E233B9" w:rsidP="00FE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45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ქვემო ქართლი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5C5D74" w:rsidRDefault="00E233B9" w:rsidP="00027931">
            <w:r w:rsidRPr="005C5D74">
              <w:t>8193</w:t>
            </w:r>
          </w:p>
        </w:tc>
      </w:tr>
      <w:tr w:rsidR="00E233B9" w:rsidRPr="008D1454" w:rsidTr="00FE020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8D1454" w:rsidRDefault="00E233B9" w:rsidP="00FE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45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სამცხე-ჯავახეთი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5C5D74" w:rsidRDefault="00E233B9" w:rsidP="00027931">
            <w:r w:rsidRPr="005C5D74">
              <w:t>8157</w:t>
            </w:r>
          </w:p>
        </w:tc>
      </w:tr>
      <w:tr w:rsidR="00E233B9" w:rsidRPr="008D1454" w:rsidTr="00FE020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8D1454" w:rsidRDefault="00E233B9" w:rsidP="00FE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45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მცხეთა - მთიანეთი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5C5D74" w:rsidRDefault="00E233B9" w:rsidP="00027931">
            <w:r w:rsidRPr="005C5D74">
              <w:t>3377</w:t>
            </w:r>
          </w:p>
        </w:tc>
      </w:tr>
      <w:tr w:rsidR="00E233B9" w:rsidRPr="008D1454" w:rsidTr="00FE020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8D1454" w:rsidRDefault="00E233B9" w:rsidP="00FE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45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რაჭა-ლეჩხუმი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5C5D74" w:rsidRDefault="00E233B9" w:rsidP="00027931">
            <w:r w:rsidRPr="005C5D74">
              <w:t>1771</w:t>
            </w:r>
          </w:p>
        </w:tc>
      </w:tr>
      <w:tr w:rsidR="00E233B9" w:rsidRPr="008D1454" w:rsidTr="00FE020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8D1454" w:rsidRDefault="00E233B9" w:rsidP="00FE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45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კახეთი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5C5D74" w:rsidRDefault="00E233B9" w:rsidP="00027931">
            <w:r w:rsidRPr="005C5D74">
              <w:t>10563</w:t>
            </w:r>
          </w:p>
        </w:tc>
      </w:tr>
      <w:tr w:rsidR="00E233B9" w:rsidRPr="008D1454" w:rsidTr="00FE020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8D1454" w:rsidRDefault="00E233B9" w:rsidP="00FE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თავდაცვა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Default="00E233B9" w:rsidP="00027931">
            <w:r w:rsidRPr="005C5D74">
              <w:t>8000</w:t>
            </w:r>
          </w:p>
        </w:tc>
      </w:tr>
      <w:tr w:rsidR="00E233B9" w:rsidRPr="008D1454" w:rsidTr="00FE020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8D1454" w:rsidRDefault="00E233B9" w:rsidP="00FE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454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>ყოველდღიურად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B9" w:rsidRPr="008D1454" w:rsidRDefault="00E233B9" w:rsidP="00FE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33B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>143064</w:t>
            </w:r>
          </w:p>
        </w:tc>
      </w:tr>
    </w:tbl>
    <w:p w:rsidR="008D1454" w:rsidRDefault="008D1454" w:rsidP="008D1454">
      <w:pPr>
        <w:jc w:val="center"/>
        <w:rPr>
          <w:rFonts w:ascii="Sylfaen" w:hAnsi="Sylfaen"/>
          <w:b/>
          <w:lang w:val="ka-GE"/>
        </w:rPr>
      </w:pPr>
    </w:p>
    <w:p w:rsidR="008D1454" w:rsidRDefault="008D1454" w:rsidP="008D1454">
      <w:pPr>
        <w:jc w:val="center"/>
        <w:rPr>
          <w:rFonts w:ascii="Sylfaen" w:hAnsi="Sylfaen"/>
          <w:b/>
          <w:lang w:val="ka-GE"/>
        </w:rPr>
      </w:pPr>
    </w:p>
    <w:p w:rsidR="008D1454" w:rsidRDefault="008D1454" w:rsidP="008D145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13.06-ს ქუთაისის სჯც-დან შემოვიდა შეტყობინება </w:t>
      </w:r>
      <w:r w:rsidR="00602BC8">
        <w:rPr>
          <w:rFonts w:ascii="Sylfaen" w:hAnsi="Sylfaen"/>
          <w:b/>
          <w:lang w:val="ka-GE"/>
        </w:rPr>
        <w:t>მენინგოკოკ</w:t>
      </w:r>
      <w:r w:rsidRPr="00985C50">
        <w:rPr>
          <w:rFonts w:ascii="Sylfaen" w:hAnsi="Sylfaen"/>
          <w:b/>
          <w:lang w:val="ka-GE"/>
        </w:rPr>
        <w:t>ცემიის</w:t>
      </w:r>
      <w:r>
        <w:rPr>
          <w:rFonts w:ascii="Sylfaen" w:hAnsi="Sylfaen"/>
          <w:lang w:val="ka-GE"/>
        </w:rPr>
        <w:t xml:space="preserve"> შესაძლო შემთხვევის შესახებ. 4 წლის გოგონა, მცხოვრები ქ. ქუთაისში, ავად გახდა 10.06-ს, კლინიკას ,,</w:t>
      </w:r>
      <w:r w:rsidRPr="007F7957">
        <w:rPr>
          <w:rFonts w:ascii="Sylfaen" w:hAnsi="Sylfaen"/>
          <w:lang w:val="ka-GE"/>
        </w:rPr>
        <w:t>LG და კომპანია</w:t>
      </w:r>
      <w:r>
        <w:rPr>
          <w:rFonts w:ascii="Sylfaen" w:hAnsi="Sylfaen"/>
          <w:lang w:val="ka-GE"/>
        </w:rPr>
        <w:t>“-ს მიმართა 13.06-ს, ბავშვის მდგომარეობა დამაკმაყოფილებელია, გადმოგზავნილია სისხლის ნიმუში დკსჯეც</w:t>
      </w:r>
      <w:r w:rsidR="00602BC8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ის ლუგარის ლაბორატორიაში პჯრ-კვლევისათვის გამომწვევის იდენტიფიკაციის მიზნით.</w:t>
      </w:r>
    </w:p>
    <w:p w:rsidR="008D1454" w:rsidRDefault="008D1454" w:rsidP="008D145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 წელს მე-7-ე შემთხვევაა, 2 დასრულდა ლეტალურად. გასულ წელსაც ამავე პერიოდისთვის 7 შემთხვევა იყო დაფიქსირებული, ასევე 2 ლეტალური.</w:t>
      </w:r>
    </w:p>
    <w:p w:rsidR="008D1454" w:rsidRDefault="008D1454" w:rsidP="008D1454">
      <w:pPr>
        <w:jc w:val="center"/>
        <w:rPr>
          <w:rFonts w:ascii="Sylfaen" w:hAnsi="Sylfaen"/>
          <w:b/>
          <w:lang w:val="ka-GE"/>
        </w:rPr>
      </w:pPr>
    </w:p>
    <w:p w:rsidR="008D1454" w:rsidRDefault="008D1454"/>
    <w:p w:rsidR="00C83CC5" w:rsidRDefault="003678C8">
      <w:pPr>
        <w:rPr>
          <w:rStyle w:val="tlid-translation"/>
          <w:rFonts w:ascii="Sylfaen" w:hAnsi="Sylfaen" w:cs="Sylfaen"/>
          <w:lang w:val="ka-GE"/>
        </w:rPr>
      </w:pPr>
      <w:r w:rsidRPr="00602BC8">
        <w:rPr>
          <w:rStyle w:val="tlid-translation"/>
          <w:rFonts w:ascii="Sylfaen" w:hAnsi="Sylfaen" w:cs="Sylfaen"/>
          <w:b/>
          <w:lang w:val="ka-GE"/>
        </w:rPr>
        <w:t>ემბოლ</w:t>
      </w:r>
      <w:r w:rsidR="00854E62" w:rsidRPr="00602BC8">
        <w:rPr>
          <w:rStyle w:val="tlid-translation"/>
          <w:rFonts w:ascii="Sylfaen" w:hAnsi="Sylfaen" w:cs="Sylfaen"/>
          <w:b/>
          <w:lang w:val="ka-GE"/>
        </w:rPr>
        <w:t>ა</w:t>
      </w:r>
      <w:r w:rsidRPr="00602BC8">
        <w:rPr>
          <w:rStyle w:val="tlid-translation"/>
          <w:rFonts w:ascii="Sylfaen" w:hAnsi="Sylfaen" w:cs="Sylfaen"/>
          <w:b/>
          <w:lang w:val="ka-GE"/>
        </w:rPr>
        <w:t>ს</w:t>
      </w:r>
      <w:r w:rsidRPr="00602BC8">
        <w:rPr>
          <w:rStyle w:val="tlid-translation"/>
          <w:b/>
          <w:lang w:val="ka-GE"/>
        </w:rPr>
        <w:t xml:space="preserve"> </w:t>
      </w:r>
      <w:r w:rsidRPr="00602BC8">
        <w:rPr>
          <w:rStyle w:val="tlid-translation"/>
          <w:rFonts w:ascii="Sylfaen" w:hAnsi="Sylfaen" w:cs="Sylfaen"/>
          <w:b/>
          <w:lang w:val="ka-GE"/>
        </w:rPr>
        <w:t>ეპიდემიოლოგიური</w:t>
      </w:r>
      <w:r w:rsidRPr="00602BC8">
        <w:rPr>
          <w:rStyle w:val="tlid-translation"/>
          <w:b/>
          <w:lang w:val="ka-GE"/>
        </w:rPr>
        <w:t xml:space="preserve"> </w:t>
      </w:r>
      <w:r w:rsidRPr="00602BC8">
        <w:rPr>
          <w:rStyle w:val="tlid-translation"/>
          <w:rFonts w:ascii="Sylfaen" w:hAnsi="Sylfaen" w:cs="Sylfaen"/>
          <w:b/>
          <w:lang w:val="ka-GE"/>
        </w:rPr>
        <w:t>მდგომარეობა</w:t>
      </w:r>
      <w:r w:rsidRPr="00602BC8">
        <w:rPr>
          <w:rStyle w:val="tlid-translation"/>
          <w:b/>
          <w:lang w:val="ka-GE"/>
        </w:rPr>
        <w:t xml:space="preserve"> </w:t>
      </w:r>
      <w:r w:rsidR="00854E62" w:rsidRPr="00602BC8">
        <w:rPr>
          <w:rStyle w:val="tlid-translation"/>
          <w:rFonts w:ascii="Sylfaen" w:hAnsi="Sylfaen"/>
          <w:b/>
          <w:lang w:val="ka-GE"/>
        </w:rPr>
        <w:t xml:space="preserve">კონგოში (ჩრდილოეთის 2 პროვინცია), 2019 </w:t>
      </w:r>
      <w:r w:rsidRPr="00602BC8">
        <w:rPr>
          <w:rStyle w:val="tlid-translation"/>
          <w:rFonts w:ascii="Sylfaen" w:hAnsi="Sylfaen" w:cs="Sylfaen"/>
          <w:b/>
          <w:lang w:val="ka-GE"/>
        </w:rPr>
        <w:t>წლის</w:t>
      </w:r>
      <w:r w:rsidRPr="00602BC8">
        <w:rPr>
          <w:rStyle w:val="tlid-translation"/>
          <w:b/>
          <w:lang w:val="ka-GE"/>
        </w:rPr>
        <w:t xml:space="preserve"> 13 </w:t>
      </w:r>
      <w:r w:rsidRPr="00602BC8">
        <w:rPr>
          <w:rStyle w:val="tlid-translation"/>
          <w:rFonts w:ascii="Sylfaen" w:hAnsi="Sylfaen" w:cs="Sylfaen"/>
          <w:b/>
          <w:lang w:val="ka-GE"/>
        </w:rPr>
        <w:t>ივნისი</w:t>
      </w:r>
      <w:r w:rsidRPr="00602BC8">
        <w:rPr>
          <w:rStyle w:val="tlid-translation"/>
          <w:b/>
          <w:lang w:val="ka-GE"/>
        </w:rPr>
        <w:t>:</w:t>
      </w:r>
      <w:r w:rsidRPr="00602BC8">
        <w:rPr>
          <w:b/>
          <w:lang w:val="ka-GE"/>
        </w:rPr>
        <w:br/>
      </w:r>
      <w:r>
        <w:rPr>
          <w:rStyle w:val="tlid-translation"/>
          <w:lang w:val="ka-GE"/>
        </w:rPr>
        <w:t xml:space="preserve">- </w:t>
      </w:r>
      <w:r w:rsidR="00854E62">
        <w:rPr>
          <w:rStyle w:val="tlid-translation"/>
          <w:rFonts w:ascii="Sylfaen" w:hAnsi="Sylfaen" w:cs="Sylfaen"/>
          <w:lang w:val="ka-GE"/>
        </w:rPr>
        <w:t>სულ რეგისტრირებულია</w:t>
      </w:r>
      <w:r w:rsidR="00602BC8">
        <w:rPr>
          <w:rStyle w:val="tlid-translation"/>
          <w:lang w:val="ka-GE"/>
        </w:rPr>
        <w:t xml:space="preserve"> 2130</w:t>
      </w:r>
      <w:r>
        <w:rPr>
          <w:rStyle w:val="tlid-translation"/>
          <w:lang w:val="ka-GE"/>
        </w:rPr>
        <w:t xml:space="preserve"> </w:t>
      </w:r>
      <w:r w:rsidR="00854E62">
        <w:rPr>
          <w:rStyle w:val="tlid-translation"/>
          <w:rFonts w:ascii="Sylfaen" w:hAnsi="Sylfaen" w:cs="Sylfaen"/>
          <w:lang w:val="ka-GE"/>
        </w:rPr>
        <w:t>შმთხვევა</w:t>
      </w:r>
      <w:r>
        <w:rPr>
          <w:rStyle w:val="tlid-translation"/>
          <w:lang w:val="ka-GE"/>
        </w:rPr>
        <w:t xml:space="preserve">, </w:t>
      </w:r>
      <w:r w:rsidR="00854E62">
        <w:rPr>
          <w:rStyle w:val="tlid-translation"/>
          <w:rFonts w:ascii="Sylfaen" w:hAnsi="Sylfaen"/>
          <w:lang w:val="ka-GE"/>
        </w:rPr>
        <w:t>მ.შ.</w:t>
      </w:r>
      <w:r>
        <w:rPr>
          <w:rStyle w:val="tlid-translation"/>
          <w:lang w:val="ka-GE"/>
        </w:rPr>
        <w:t xml:space="preserve"> 2026 </w:t>
      </w:r>
      <w:r w:rsidR="00854E62">
        <w:rPr>
          <w:rStyle w:val="tlid-translation"/>
          <w:rFonts w:ascii="Sylfaen" w:hAnsi="Sylfaen" w:cs="Sylfaen"/>
          <w:lang w:val="ka-GE"/>
        </w:rPr>
        <w:t>დადასტურებული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</w:t>
      </w:r>
      <w:r>
        <w:rPr>
          <w:rStyle w:val="tlid-translation"/>
          <w:lang w:val="ka-GE"/>
        </w:rPr>
        <w:t xml:space="preserve"> 94 </w:t>
      </w:r>
      <w:r w:rsidR="00854E62">
        <w:rPr>
          <w:rStyle w:val="tlid-translation"/>
          <w:rFonts w:ascii="Sylfaen" w:hAnsi="Sylfaen" w:cs="Sylfaen"/>
          <w:lang w:val="ka-GE"/>
        </w:rPr>
        <w:t>სავარაუდო</w:t>
      </w:r>
      <w:r>
        <w:rPr>
          <w:rStyle w:val="tlid-translation"/>
          <w:lang w:val="ka-GE"/>
        </w:rPr>
        <w:t>.</w:t>
      </w:r>
      <w:r>
        <w:rPr>
          <w:lang w:val="ka-GE"/>
        </w:rPr>
        <w:br/>
      </w:r>
      <w:r>
        <w:rPr>
          <w:rStyle w:val="tlid-translation"/>
          <w:lang w:val="ka-GE"/>
        </w:rPr>
        <w:lastRenderedPageBreak/>
        <w:t xml:space="preserve">- </w:t>
      </w:r>
      <w:r w:rsidR="00854E62">
        <w:rPr>
          <w:rStyle w:val="tlid-translation"/>
          <w:rFonts w:ascii="Sylfaen" w:hAnsi="Sylfaen" w:cs="Sylfaen"/>
          <w:lang w:val="ka-GE"/>
        </w:rPr>
        <w:t>შემთხვევათა შორის</w:t>
      </w:r>
      <w:r>
        <w:rPr>
          <w:rStyle w:val="tlid-translation"/>
          <w:lang w:val="ka-GE"/>
        </w:rPr>
        <w:t xml:space="preserve">, 1420 </w:t>
      </w:r>
      <w:r w:rsidR="00854E62">
        <w:rPr>
          <w:rStyle w:val="tlid-translation"/>
          <w:rFonts w:ascii="Sylfaen" w:hAnsi="Sylfaen" w:cs="Sylfaen"/>
          <w:lang w:val="ka-GE"/>
        </w:rPr>
        <w:t>დასრულდა ლეტალურად</w:t>
      </w:r>
      <w:r>
        <w:rPr>
          <w:rStyle w:val="tlid-translation"/>
          <w:lang w:val="ka-GE"/>
        </w:rPr>
        <w:t xml:space="preserve"> (1326 </w:t>
      </w:r>
      <w:r w:rsidR="00854E62">
        <w:rPr>
          <w:rStyle w:val="tlid-translation"/>
          <w:rFonts w:ascii="Sylfaen" w:hAnsi="Sylfaen" w:cs="Sylfaen"/>
          <w:lang w:val="ka-GE"/>
        </w:rPr>
        <w:t>დაადასტურებული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</w:t>
      </w:r>
      <w:r>
        <w:rPr>
          <w:rStyle w:val="tlid-translation"/>
          <w:lang w:val="ka-GE"/>
        </w:rPr>
        <w:t xml:space="preserve"> 94 </w:t>
      </w:r>
      <w:r w:rsidR="00854E62">
        <w:rPr>
          <w:rStyle w:val="tlid-translation"/>
          <w:rFonts w:ascii="Sylfaen" w:hAnsi="Sylfaen" w:cs="Sylfaen"/>
          <w:lang w:val="ka-GE"/>
        </w:rPr>
        <w:t>სავარაუდო</w:t>
      </w:r>
      <w:r>
        <w:rPr>
          <w:rStyle w:val="tlid-translation"/>
          <w:lang w:val="ka-GE"/>
        </w:rPr>
        <w:t xml:space="preserve">) </w:t>
      </w:r>
      <w:r>
        <w:rPr>
          <w:rStyle w:val="tlid-translation"/>
          <w:rFonts w:ascii="Sylfaen" w:hAnsi="Sylfaen" w:cs="Sylfaen"/>
          <w:lang w:val="ka-GE"/>
        </w:rPr>
        <w:t>და</w:t>
      </w:r>
      <w:r>
        <w:rPr>
          <w:rStyle w:val="tlid-translation"/>
          <w:lang w:val="ka-GE"/>
        </w:rPr>
        <w:t xml:space="preserve"> 588 </w:t>
      </w:r>
      <w:r w:rsidR="00854E62">
        <w:rPr>
          <w:rStyle w:val="tlid-translation"/>
          <w:rFonts w:ascii="Sylfaen" w:hAnsi="Sylfaen" w:cs="Sylfaen"/>
          <w:lang w:val="ka-GE"/>
        </w:rPr>
        <w:t>გამოჯანრთელდა</w:t>
      </w:r>
      <w:r>
        <w:rPr>
          <w:rStyle w:val="tlid-translation"/>
          <w:lang w:val="ka-GE"/>
        </w:rPr>
        <w:t>.</w:t>
      </w:r>
      <w:r>
        <w:rPr>
          <w:lang w:val="ka-GE"/>
        </w:rPr>
        <w:br/>
      </w:r>
      <w:r>
        <w:rPr>
          <w:rStyle w:val="tlid-translation"/>
          <w:lang w:val="ka-GE"/>
        </w:rPr>
        <w:t xml:space="preserve">- 322 </w:t>
      </w:r>
      <w:r w:rsidR="00854E62">
        <w:rPr>
          <w:rStyle w:val="tlid-translation"/>
          <w:rFonts w:ascii="Sylfaen" w:hAnsi="Sylfaen"/>
          <w:lang w:val="ka-GE"/>
        </w:rPr>
        <w:t>შესაძლო შემთხვევა კვლევაშია</w:t>
      </w:r>
      <w:r>
        <w:rPr>
          <w:rStyle w:val="tlid-translation"/>
          <w:lang w:val="ka-GE"/>
        </w:rPr>
        <w:t>;</w:t>
      </w:r>
      <w:r>
        <w:rPr>
          <w:lang w:val="ka-GE"/>
        </w:rPr>
        <w:br/>
      </w:r>
      <w:r>
        <w:rPr>
          <w:lang w:val="ka-GE"/>
        </w:rPr>
        <w:br/>
      </w:r>
      <w:r>
        <w:rPr>
          <w:lang w:val="ka-GE"/>
        </w:rPr>
        <w:br/>
      </w:r>
      <w:r>
        <w:rPr>
          <w:rStyle w:val="tlid-translation"/>
          <w:rFonts w:ascii="Sylfaen" w:hAnsi="Sylfaen" w:cs="Sylfaen"/>
          <w:lang w:val="ka-GE"/>
        </w:rPr>
        <w:t>ჯანმრთელობის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საერთაშორისო</w:t>
      </w:r>
      <w:r>
        <w:rPr>
          <w:rStyle w:val="tlid-translation"/>
          <w:lang w:val="ka-GE"/>
        </w:rPr>
        <w:t xml:space="preserve"> </w:t>
      </w:r>
      <w:r w:rsidR="00854E62">
        <w:rPr>
          <w:rStyle w:val="tlid-translation"/>
          <w:rFonts w:ascii="Sylfaen" w:hAnsi="Sylfaen" w:cs="Sylfaen"/>
          <w:lang w:val="ka-GE"/>
        </w:rPr>
        <w:t>წესების (ჯსწ)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საგანგებო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კომიტეტის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შეხვედრა</w:t>
      </w:r>
      <w:r w:rsidR="00854E62">
        <w:rPr>
          <w:rStyle w:val="tlid-translation"/>
          <w:rFonts w:ascii="Sylfaen" w:hAnsi="Sylfaen" w:cs="Sylfaen"/>
          <w:lang w:val="ka-GE"/>
        </w:rPr>
        <w:t xml:space="preserve">ზე, 2019 წლის 14 ივნისს </w:t>
      </w:r>
      <w:r>
        <w:rPr>
          <w:rStyle w:val="tlid-translation"/>
          <w:rFonts w:ascii="Sylfaen" w:hAnsi="Sylfaen" w:cs="Sylfaen"/>
          <w:lang w:val="ka-GE"/>
        </w:rPr>
        <w:t>კომიტეტმა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დაასკვნა</w:t>
      </w:r>
      <w:r>
        <w:rPr>
          <w:rStyle w:val="tlid-translation"/>
          <w:lang w:val="ka-GE"/>
        </w:rPr>
        <w:t xml:space="preserve">, </w:t>
      </w:r>
      <w:r>
        <w:rPr>
          <w:rStyle w:val="tlid-translation"/>
          <w:rFonts w:ascii="Sylfaen" w:hAnsi="Sylfaen" w:cs="Sylfaen"/>
          <w:lang w:val="ka-GE"/>
        </w:rPr>
        <w:t>რომ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პროვინციებში</w:t>
      </w:r>
      <w:r>
        <w:rPr>
          <w:rStyle w:val="tlid-translation"/>
          <w:lang w:val="ka-GE"/>
        </w:rPr>
        <w:t xml:space="preserve"> </w:t>
      </w:r>
      <w:r w:rsidR="00854E62">
        <w:rPr>
          <w:rStyle w:val="tlid-translation"/>
          <w:rFonts w:ascii="Sylfaen" w:hAnsi="Sylfaen" w:cs="Sylfaen"/>
          <w:lang w:val="ka-GE"/>
        </w:rPr>
        <w:t xml:space="preserve">ებოლას მიმდინარე ეპიდაფეთქება </w:t>
      </w:r>
      <w:r>
        <w:rPr>
          <w:rStyle w:val="tlid-translation"/>
          <w:rFonts w:ascii="Sylfaen" w:hAnsi="Sylfaen" w:cs="Sylfaen"/>
          <w:lang w:val="ka-GE"/>
        </w:rPr>
        <w:t>არ</w:t>
      </w:r>
      <w:r>
        <w:rPr>
          <w:rStyle w:val="tlid-translation"/>
          <w:lang w:val="ka-GE"/>
        </w:rPr>
        <w:t xml:space="preserve"> </w:t>
      </w:r>
      <w:r w:rsidR="00854E62">
        <w:rPr>
          <w:rStyle w:val="tlid-translation"/>
          <w:rFonts w:ascii="Sylfaen" w:hAnsi="Sylfaen" w:cs="Sylfaen"/>
          <w:lang w:val="ka-GE"/>
        </w:rPr>
        <w:t>მოიცავს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საზოგადოებრივი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ჯანმრთელობის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საერთაშორისო</w:t>
      </w:r>
      <w:r>
        <w:rPr>
          <w:rStyle w:val="tlid-translation"/>
          <w:lang w:val="ka-GE"/>
        </w:rPr>
        <w:t xml:space="preserve"> </w:t>
      </w:r>
      <w:r w:rsidR="00854E62">
        <w:rPr>
          <w:rStyle w:val="tlid-translation"/>
          <w:rFonts w:ascii="Sylfaen" w:hAnsi="Sylfaen" w:cs="Sylfaen"/>
          <w:lang w:val="ka-GE"/>
        </w:rPr>
        <w:t>საფრთხეს</w:t>
      </w:r>
      <w:r>
        <w:rPr>
          <w:rStyle w:val="tlid-translation"/>
          <w:lang w:val="ka-GE"/>
        </w:rPr>
        <w:t xml:space="preserve">, </w:t>
      </w:r>
      <w:r w:rsidR="00C83CC5">
        <w:rPr>
          <w:rStyle w:val="tlid-translation"/>
          <w:rFonts w:ascii="Sylfaen" w:hAnsi="Sylfaen" w:cs="Sylfaen"/>
          <w:lang w:val="ka-GE"/>
        </w:rPr>
        <w:t>ამასთან</w:t>
      </w:r>
      <w:r>
        <w:rPr>
          <w:rStyle w:val="tlid-translation"/>
          <w:lang w:val="ka-GE"/>
        </w:rPr>
        <w:t xml:space="preserve">  </w:t>
      </w:r>
      <w:r>
        <w:rPr>
          <w:rStyle w:val="tlid-translation"/>
          <w:rFonts w:ascii="Sylfaen" w:hAnsi="Sylfaen" w:cs="Sylfaen"/>
          <w:lang w:val="ka-GE"/>
        </w:rPr>
        <w:t>ეს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არის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კონგოს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დემოკრატიული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რესპუბლიკის</w:t>
      </w:r>
      <w:r w:rsidR="00C83CC5">
        <w:rPr>
          <w:rStyle w:val="tlid-translation"/>
          <w:rFonts w:ascii="Sylfaen" w:hAnsi="Sylfaen" w:cs="Sylfaen"/>
          <w:lang w:val="ka-GE"/>
        </w:rPr>
        <w:t>თვის საგანგებო მდგომარეობა</w:t>
      </w:r>
      <w:r>
        <w:rPr>
          <w:rStyle w:val="tlid-translation"/>
          <w:lang w:val="ka-GE"/>
        </w:rPr>
        <w:t>.</w:t>
      </w:r>
      <w:r>
        <w:rPr>
          <w:lang w:val="ka-GE"/>
        </w:rPr>
        <w:br/>
      </w:r>
      <w:r>
        <w:rPr>
          <w:rStyle w:val="tlid-translation"/>
          <w:lang w:val="ka-GE"/>
        </w:rPr>
        <w:t xml:space="preserve">- </w:t>
      </w:r>
      <w:r>
        <w:rPr>
          <w:rStyle w:val="tlid-translation"/>
          <w:rFonts w:ascii="Sylfaen" w:hAnsi="Sylfaen" w:cs="Sylfaen"/>
          <w:lang w:val="ka-GE"/>
        </w:rPr>
        <w:t>კომიტეტმა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აღნიშნა</w:t>
      </w:r>
      <w:r>
        <w:rPr>
          <w:rStyle w:val="tlid-translation"/>
          <w:lang w:val="ka-GE"/>
        </w:rPr>
        <w:t xml:space="preserve">, </w:t>
      </w:r>
      <w:r>
        <w:rPr>
          <w:rStyle w:val="tlid-translation"/>
          <w:rFonts w:ascii="Sylfaen" w:hAnsi="Sylfaen" w:cs="Sylfaen"/>
          <w:lang w:val="ka-GE"/>
        </w:rPr>
        <w:t>რომ</w:t>
      </w:r>
      <w:r>
        <w:rPr>
          <w:rStyle w:val="tlid-translation"/>
          <w:lang w:val="ka-GE"/>
        </w:rPr>
        <w:t xml:space="preserve"> </w:t>
      </w:r>
      <w:r w:rsidR="00C83CC5">
        <w:rPr>
          <w:rStyle w:val="tlid-translation"/>
          <w:rFonts w:ascii="Sylfaen" w:hAnsi="Sylfaen" w:cs="Sylfaen"/>
          <w:lang w:val="ka-GE"/>
        </w:rPr>
        <w:t>ეპიდე</w:t>
      </w:r>
      <w:r>
        <w:rPr>
          <w:rStyle w:val="tlid-translation"/>
          <w:rFonts w:ascii="Sylfaen" w:hAnsi="Sylfaen" w:cs="Sylfaen"/>
          <w:lang w:val="ka-GE"/>
        </w:rPr>
        <w:t>მიოლოგიური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ტენდენციები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დადებითად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ვითარდება</w:t>
      </w:r>
      <w:r>
        <w:rPr>
          <w:rStyle w:val="tlid-translation"/>
          <w:lang w:val="ka-GE"/>
        </w:rPr>
        <w:t xml:space="preserve"> </w:t>
      </w:r>
      <w:r w:rsidR="00C83CC5">
        <w:rPr>
          <w:rStyle w:val="tlid-translation"/>
          <w:rFonts w:ascii="Sylfaen" w:hAnsi="Sylfaen"/>
          <w:lang w:val="ka-GE"/>
        </w:rPr>
        <w:t xml:space="preserve">ებოლას გავრცელების </w:t>
      </w:r>
      <w:r w:rsidR="00C83CC5">
        <w:rPr>
          <w:rStyle w:val="tlid-translation"/>
          <w:rFonts w:ascii="Sylfaen" w:hAnsi="Sylfaen" w:cs="Sylfaen"/>
          <w:lang w:val="ka-GE"/>
        </w:rPr>
        <w:t>ეპიცენტრ</w:t>
      </w:r>
      <w:r>
        <w:rPr>
          <w:rStyle w:val="tlid-translation"/>
          <w:rFonts w:ascii="Sylfaen" w:hAnsi="Sylfaen" w:cs="Sylfaen"/>
          <w:lang w:val="ka-GE"/>
        </w:rPr>
        <w:t>ში</w:t>
      </w:r>
      <w:r>
        <w:rPr>
          <w:rStyle w:val="tlid-translation"/>
          <w:lang w:val="ka-GE"/>
        </w:rPr>
        <w:t xml:space="preserve">. </w:t>
      </w:r>
      <w:r>
        <w:rPr>
          <w:rStyle w:val="tlid-translation"/>
          <w:rFonts w:ascii="Sylfaen" w:hAnsi="Sylfaen" w:cs="Sylfaen"/>
          <w:lang w:val="ka-GE"/>
        </w:rPr>
        <w:t>თუმცა</w:t>
      </w:r>
      <w:r>
        <w:rPr>
          <w:rStyle w:val="tlid-translation"/>
          <w:lang w:val="ka-GE"/>
        </w:rPr>
        <w:t xml:space="preserve">, </w:t>
      </w:r>
      <w:r w:rsidR="00C83CC5">
        <w:rPr>
          <w:rStyle w:val="tlid-translation"/>
          <w:rFonts w:ascii="Sylfaen" w:hAnsi="Sylfaen" w:cs="Sylfaen"/>
          <w:lang w:val="ka-GE"/>
        </w:rPr>
        <w:t>წარმოიქმნა გამოწვევები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საზოგადოების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მოსაზრებებისა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უსაფრთხოების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საკითხებთან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დაკავშირებით</w:t>
      </w:r>
      <w:r>
        <w:rPr>
          <w:rStyle w:val="tlid-translation"/>
          <w:lang w:val="ka-GE"/>
        </w:rPr>
        <w:t xml:space="preserve">. </w:t>
      </w:r>
      <w:r>
        <w:rPr>
          <w:rStyle w:val="tlid-translation"/>
          <w:rFonts w:ascii="Sylfaen" w:hAnsi="Sylfaen" w:cs="Sylfaen"/>
          <w:lang w:val="ka-GE"/>
        </w:rPr>
        <w:t>მეორე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მხრივ</w:t>
      </w:r>
      <w:r>
        <w:rPr>
          <w:rStyle w:val="tlid-translation"/>
          <w:lang w:val="ka-GE"/>
        </w:rPr>
        <w:t xml:space="preserve">, </w:t>
      </w:r>
      <w:r>
        <w:rPr>
          <w:rStyle w:val="tlid-translation"/>
          <w:rFonts w:ascii="Sylfaen" w:hAnsi="Sylfaen" w:cs="Sylfaen"/>
          <w:lang w:val="ka-GE"/>
        </w:rPr>
        <w:t>პასუხი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კვლავაც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შეზღუდულია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ადეკვატური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დაფინანსებისა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შეზღუდული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ადამიანური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რესურსების</w:t>
      </w:r>
      <w:r>
        <w:rPr>
          <w:rStyle w:val="tlid-translation"/>
          <w:lang w:val="ka-GE"/>
        </w:rPr>
        <w:t xml:space="preserve"> </w:t>
      </w:r>
      <w:r w:rsidR="00C83CC5">
        <w:rPr>
          <w:rStyle w:val="tlid-translation"/>
          <w:rFonts w:ascii="Sylfaen" w:hAnsi="Sylfaen" w:cs="Sylfaen"/>
          <w:lang w:val="ka-GE"/>
        </w:rPr>
        <w:t>ნაკლებობის გამო</w:t>
      </w:r>
      <w:r>
        <w:rPr>
          <w:rStyle w:val="tlid-translation"/>
          <w:lang w:val="ka-GE"/>
        </w:rPr>
        <w:t>.</w:t>
      </w:r>
      <w:r>
        <w:rPr>
          <w:lang w:val="ka-GE"/>
        </w:rPr>
        <w:br/>
      </w:r>
      <w:r>
        <w:rPr>
          <w:rStyle w:val="tlid-translation"/>
          <w:lang w:val="ka-GE"/>
        </w:rPr>
        <w:t xml:space="preserve">- </w:t>
      </w:r>
      <w:r>
        <w:rPr>
          <w:rStyle w:val="tlid-translation"/>
          <w:rFonts w:ascii="Sylfaen" w:hAnsi="Sylfaen" w:cs="Sylfaen"/>
          <w:lang w:val="ka-GE"/>
        </w:rPr>
        <w:t>ხანგრძლივი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დისკუსიების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შემდეგ</w:t>
      </w:r>
      <w:r>
        <w:rPr>
          <w:rStyle w:val="tlid-translation"/>
          <w:lang w:val="ka-GE"/>
        </w:rPr>
        <w:t xml:space="preserve">, </w:t>
      </w:r>
      <w:r>
        <w:rPr>
          <w:rStyle w:val="tlid-translation"/>
          <w:rFonts w:ascii="Sylfaen" w:hAnsi="Sylfaen" w:cs="Sylfaen"/>
          <w:lang w:val="ka-GE"/>
        </w:rPr>
        <w:t>კომიტეტმა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მიიჩნია</w:t>
      </w:r>
      <w:r>
        <w:rPr>
          <w:rStyle w:val="tlid-translation"/>
          <w:lang w:val="ka-GE"/>
        </w:rPr>
        <w:t xml:space="preserve">, </w:t>
      </w:r>
      <w:r>
        <w:rPr>
          <w:rStyle w:val="tlid-translation"/>
          <w:rFonts w:ascii="Sylfaen" w:hAnsi="Sylfaen" w:cs="Sylfaen"/>
          <w:lang w:val="ka-GE"/>
        </w:rPr>
        <w:t>რომ</w:t>
      </w:r>
      <w:r>
        <w:rPr>
          <w:rStyle w:val="tlid-translation"/>
          <w:lang w:val="ka-GE"/>
        </w:rPr>
        <w:t xml:space="preserve"> </w:t>
      </w:r>
      <w:r w:rsidR="00C83CC5">
        <w:rPr>
          <w:rStyle w:val="tlid-translation"/>
          <w:rFonts w:ascii="Sylfaen" w:hAnsi="Sylfaen" w:cs="Sylfaen"/>
          <w:lang w:val="ka-GE"/>
        </w:rPr>
        <w:t>საზოგადოებრივი</w:t>
      </w:r>
      <w:r w:rsidR="00C83CC5">
        <w:rPr>
          <w:rStyle w:val="tlid-translation"/>
          <w:lang w:val="ka-GE"/>
        </w:rPr>
        <w:t xml:space="preserve"> </w:t>
      </w:r>
      <w:r w:rsidR="00C83CC5">
        <w:rPr>
          <w:rStyle w:val="tlid-translation"/>
          <w:rFonts w:ascii="Sylfaen" w:hAnsi="Sylfaen" w:cs="Sylfaen"/>
          <w:lang w:val="ka-GE"/>
        </w:rPr>
        <w:t>ჯანმრთელობის</w:t>
      </w:r>
      <w:r w:rsidR="00C83CC5"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საერთაშორისო</w:t>
      </w:r>
      <w:r>
        <w:rPr>
          <w:rStyle w:val="tlid-translation"/>
          <w:lang w:val="ka-GE"/>
        </w:rPr>
        <w:t xml:space="preserve"> </w:t>
      </w:r>
      <w:r w:rsidR="00C83CC5">
        <w:rPr>
          <w:rStyle w:val="tlid-translation"/>
          <w:rFonts w:ascii="Sylfaen" w:hAnsi="Sylfaen" w:cs="Sylfaen"/>
          <w:lang w:val="ka-GE"/>
        </w:rPr>
        <w:t>საფრთხ</w:t>
      </w:r>
      <w:r>
        <w:rPr>
          <w:rStyle w:val="tlid-translation"/>
          <w:rFonts w:ascii="Sylfaen" w:hAnsi="Sylfaen" w:cs="Sylfaen"/>
          <w:lang w:val="ka-GE"/>
        </w:rPr>
        <w:t>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მდგომარეობის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გამოცხადების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კრიტერიუმები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არ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შესრულებულა</w:t>
      </w:r>
      <w:r>
        <w:rPr>
          <w:rStyle w:val="tlid-translation"/>
          <w:lang w:val="ka-GE"/>
        </w:rPr>
        <w:t xml:space="preserve">. </w:t>
      </w:r>
      <w:r>
        <w:rPr>
          <w:rStyle w:val="tlid-translation"/>
          <w:rFonts w:ascii="Sylfaen" w:hAnsi="Sylfaen" w:cs="Sylfaen"/>
          <w:lang w:val="ka-GE"/>
        </w:rPr>
        <w:t>კომიტეტმა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მიიჩნია</w:t>
      </w:r>
      <w:r>
        <w:rPr>
          <w:rStyle w:val="tlid-translation"/>
          <w:lang w:val="ka-GE"/>
        </w:rPr>
        <w:t xml:space="preserve">, </w:t>
      </w:r>
      <w:r>
        <w:rPr>
          <w:rStyle w:val="tlid-translation"/>
          <w:rFonts w:ascii="Sylfaen" w:hAnsi="Sylfaen" w:cs="Sylfaen"/>
          <w:lang w:val="ka-GE"/>
        </w:rPr>
        <w:t>რომ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ჯან</w:t>
      </w:r>
      <w:r w:rsidR="00C83CC5">
        <w:rPr>
          <w:rStyle w:val="tlid-translation"/>
          <w:rFonts w:ascii="Sylfaen" w:hAnsi="Sylfaen" w:cs="Sylfaen"/>
          <w:lang w:val="ka-GE"/>
        </w:rPr>
        <w:t>მრთელობის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მსოფლიო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ორგანიზაციამ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დაზარალებულმა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ქვეყნებმა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უკვე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განახორციელეს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ყველა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საზოგადოებრივი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ჯან</w:t>
      </w:r>
      <w:r w:rsidR="00C83CC5">
        <w:rPr>
          <w:rStyle w:val="tlid-translation"/>
          <w:rFonts w:ascii="Sylfaen" w:hAnsi="Sylfaen" w:cs="Sylfaen"/>
          <w:lang w:val="ka-GE"/>
        </w:rPr>
        <w:t xml:space="preserve">მრთელობის </w:t>
      </w:r>
      <w:r>
        <w:rPr>
          <w:rStyle w:val="tlid-translation"/>
          <w:rFonts w:ascii="Sylfaen" w:hAnsi="Sylfaen" w:cs="Sylfaen"/>
          <w:lang w:val="ka-GE"/>
        </w:rPr>
        <w:t>ღონისძიება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რეკომენდაციები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ეპიდემიის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დასასრულებლად</w:t>
      </w:r>
      <w:r>
        <w:rPr>
          <w:rStyle w:val="tlid-translation"/>
          <w:lang w:val="ka-GE"/>
        </w:rPr>
        <w:t>.</w:t>
      </w:r>
      <w:r>
        <w:rPr>
          <w:lang w:val="ka-GE"/>
        </w:rPr>
        <w:br/>
      </w:r>
      <w:r>
        <w:rPr>
          <w:lang w:val="ka-GE"/>
        </w:rPr>
        <w:br/>
      </w:r>
      <w:r w:rsidR="00D22085">
        <w:rPr>
          <w:rStyle w:val="tlid-translation"/>
          <w:rFonts w:ascii="Sylfaen" w:hAnsi="Sylfaen" w:cs="Sylfaen"/>
          <w:lang w:val="ka-GE"/>
        </w:rPr>
        <w:t>ამჟ</w:t>
      </w:r>
      <w:r w:rsidR="00C83CC5">
        <w:rPr>
          <w:rStyle w:val="tlid-translation"/>
          <w:rFonts w:ascii="Sylfaen" w:hAnsi="Sylfaen" w:cs="Sylfaen"/>
          <w:lang w:val="ka-GE"/>
        </w:rPr>
        <w:t>ამად რეაგირების თვალსაზრისით ჩატარებულია შემდეგი აქტივობა</w:t>
      </w:r>
    </w:p>
    <w:p w:rsidR="008D1454" w:rsidRDefault="003678C8">
      <w:pPr>
        <w:rPr>
          <w:rStyle w:val="tlid-translation"/>
        </w:rPr>
      </w:pPr>
      <w:r>
        <w:rPr>
          <w:rStyle w:val="tlid-translation"/>
          <w:lang w:val="ka-GE"/>
        </w:rPr>
        <w:t xml:space="preserve">- </w:t>
      </w:r>
      <w:r w:rsidR="00602BC8">
        <w:rPr>
          <w:rStyle w:val="tlid-translation"/>
          <w:rFonts w:ascii="Sylfaen" w:hAnsi="Sylfaen"/>
          <w:lang w:val="ka-GE"/>
        </w:rPr>
        <w:t>ჩატარდა</w:t>
      </w:r>
      <w:r w:rsidR="00D22085">
        <w:rPr>
          <w:rStyle w:val="tlid-translation"/>
          <w:rFonts w:ascii="Sylfaen" w:hAnsi="Sylfaen"/>
          <w:lang w:val="ka-GE"/>
        </w:rPr>
        <w:t xml:space="preserve"> </w:t>
      </w:r>
      <w:r>
        <w:rPr>
          <w:rStyle w:val="tlid-translation"/>
          <w:lang w:val="ka-GE"/>
        </w:rPr>
        <w:t xml:space="preserve">134 002 </w:t>
      </w:r>
      <w:r>
        <w:rPr>
          <w:rStyle w:val="tlid-translation"/>
          <w:rFonts w:ascii="Sylfaen" w:hAnsi="Sylfaen" w:cs="Sylfaen"/>
          <w:lang w:val="ka-GE"/>
        </w:rPr>
        <w:t>ვაქცინაცია</w:t>
      </w:r>
      <w:r>
        <w:rPr>
          <w:lang w:val="ka-GE"/>
        </w:rPr>
        <w:br/>
      </w:r>
      <w:r>
        <w:rPr>
          <w:rStyle w:val="tlid-translation"/>
          <w:lang w:val="ka-GE"/>
        </w:rPr>
        <w:t xml:space="preserve">- </w:t>
      </w:r>
      <w:r w:rsidR="00C83CC5">
        <w:rPr>
          <w:rStyle w:val="tlid-translation"/>
          <w:rFonts w:ascii="Sylfaen" w:hAnsi="Sylfaen" w:cs="Sylfaen"/>
          <w:lang w:val="ka-GE"/>
        </w:rPr>
        <w:t>ვაქცინირებულთა შორის</w:t>
      </w:r>
      <w:r w:rsidR="00C83CC5">
        <w:rPr>
          <w:rStyle w:val="tlid-translation"/>
          <w:lang w:val="ka-GE"/>
        </w:rPr>
        <w:t xml:space="preserve"> -</w:t>
      </w:r>
      <w:r>
        <w:rPr>
          <w:rStyle w:val="tlid-translation"/>
          <w:lang w:val="ka-GE"/>
        </w:rPr>
        <w:t xml:space="preserve"> 36 999 </w:t>
      </w:r>
      <w:r>
        <w:rPr>
          <w:rStyle w:val="tlid-translation"/>
          <w:rFonts w:ascii="Sylfaen" w:hAnsi="Sylfaen" w:cs="Sylfaen"/>
          <w:lang w:val="ka-GE"/>
        </w:rPr>
        <w:t>არის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მაღალი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რისკის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კონტაქტები</w:t>
      </w:r>
      <w:r>
        <w:rPr>
          <w:rStyle w:val="tlid-translation"/>
          <w:lang w:val="ka-GE"/>
        </w:rPr>
        <w:t xml:space="preserve">, 66 814 </w:t>
      </w:r>
      <w:r w:rsidR="00C83CC5">
        <w:rPr>
          <w:rStyle w:val="tlid-translation"/>
          <w:rFonts w:ascii="Sylfaen" w:hAnsi="Sylfaen" w:cs="Sylfaen"/>
          <w:lang w:val="ka-GE"/>
        </w:rPr>
        <w:t>კონტაქტების</w:t>
      </w:r>
      <w:r w:rsidR="00C83CC5"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კონტაქტები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</w:t>
      </w:r>
      <w:r>
        <w:rPr>
          <w:rStyle w:val="tlid-translation"/>
          <w:lang w:val="ka-GE"/>
        </w:rPr>
        <w:t xml:space="preserve"> 30 189 </w:t>
      </w:r>
      <w:r>
        <w:rPr>
          <w:rStyle w:val="tlid-translation"/>
          <w:rFonts w:ascii="Sylfaen" w:hAnsi="Sylfaen" w:cs="Sylfaen"/>
          <w:lang w:val="ka-GE"/>
        </w:rPr>
        <w:t>არის</w:t>
      </w:r>
      <w:r>
        <w:rPr>
          <w:rStyle w:val="tlid-translation"/>
          <w:lang w:val="ka-GE"/>
        </w:rPr>
        <w:t xml:space="preserve"> </w:t>
      </w:r>
      <w:r w:rsidR="00C83CC5">
        <w:rPr>
          <w:rStyle w:val="tlid-translation"/>
          <w:rFonts w:ascii="Sylfaen" w:hAnsi="Sylfaen"/>
          <w:lang w:val="ka-GE"/>
        </w:rPr>
        <w:t>წინა ხაზის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პროვაიდერები</w:t>
      </w:r>
      <w:r>
        <w:rPr>
          <w:rStyle w:val="tlid-translation"/>
          <w:lang w:val="ka-GE"/>
        </w:rPr>
        <w:t>.</w:t>
      </w:r>
      <w:r>
        <w:rPr>
          <w:lang w:val="ka-GE"/>
        </w:rPr>
        <w:br/>
      </w:r>
      <w:r>
        <w:rPr>
          <w:rStyle w:val="tlid-translation"/>
          <w:lang w:val="ka-GE"/>
        </w:rPr>
        <w:t xml:space="preserve">- </w:t>
      </w:r>
      <w:r>
        <w:rPr>
          <w:rStyle w:val="tlid-translation"/>
          <w:rFonts w:ascii="Sylfaen" w:hAnsi="Sylfaen" w:cs="Sylfaen"/>
          <w:lang w:val="ka-GE"/>
        </w:rPr>
        <w:t>გამოყენებული</w:t>
      </w:r>
      <w:r w:rsidR="004B6A11">
        <w:rPr>
          <w:rStyle w:val="tlid-translation"/>
          <w:rFonts w:ascii="Sylfaen" w:hAnsi="Sylfaen" w:cs="Sylfaen"/>
          <w:lang w:val="ka-GE"/>
        </w:rPr>
        <w:t>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ერთადერთი</w:t>
      </w:r>
      <w:r>
        <w:rPr>
          <w:rStyle w:val="tlid-translation"/>
          <w:lang w:val="ka-GE"/>
        </w:rPr>
        <w:t xml:space="preserve"> </w:t>
      </w:r>
      <w:r w:rsidR="004B6A11">
        <w:rPr>
          <w:rStyle w:val="tlid-translation"/>
          <w:rFonts w:ascii="Sylfaen" w:hAnsi="Sylfaen" w:cs="Sylfaen"/>
          <w:lang w:val="ka-GE"/>
        </w:rPr>
        <w:t>ვაქცინა</w:t>
      </w:r>
      <w:r>
        <w:rPr>
          <w:rStyle w:val="tlid-translation"/>
          <w:lang w:val="ka-GE"/>
        </w:rPr>
        <w:t xml:space="preserve"> RVSV-ZEBOV , </w:t>
      </w:r>
      <w:r w:rsidR="004B6A11">
        <w:rPr>
          <w:rStyle w:val="tlid-translation"/>
          <w:rFonts w:ascii="Sylfaen" w:hAnsi="Sylfaen" w:cs="Sylfaen"/>
          <w:lang w:val="ka-GE"/>
        </w:rPr>
        <w:t>რომელიც</w:t>
      </w:r>
      <w:r w:rsidR="004B6A11">
        <w:rPr>
          <w:rStyle w:val="tlid-translation"/>
          <w:lang w:val="ka-GE"/>
        </w:rPr>
        <w:t xml:space="preserve"> </w:t>
      </w:r>
      <w:r w:rsidR="004B6A11">
        <w:rPr>
          <w:rStyle w:val="tlid-translation"/>
          <w:rFonts w:ascii="Sylfaen" w:hAnsi="Sylfaen" w:cs="Sylfaen"/>
          <w:lang w:val="ka-GE"/>
        </w:rPr>
        <w:t>ეთიკის</w:t>
      </w:r>
      <w:r w:rsidR="004B6A11">
        <w:rPr>
          <w:rStyle w:val="tlid-translation"/>
          <w:lang w:val="ka-GE"/>
        </w:rPr>
        <w:t xml:space="preserve"> </w:t>
      </w:r>
      <w:r w:rsidR="004B6A11">
        <w:rPr>
          <w:rStyle w:val="tlid-translation"/>
          <w:rFonts w:ascii="Sylfaen" w:hAnsi="Sylfaen" w:cs="Sylfaen"/>
          <w:lang w:val="ka-GE"/>
        </w:rPr>
        <w:t>კომიტეტის</w:t>
      </w:r>
      <w:r w:rsidR="004B6A11">
        <w:rPr>
          <w:rStyle w:val="tlid-translation"/>
          <w:lang w:val="ka-GE"/>
        </w:rPr>
        <w:t xml:space="preserve"> </w:t>
      </w:r>
      <w:r w:rsidR="004B6A11">
        <w:rPr>
          <w:rStyle w:val="tlid-translation"/>
          <w:rFonts w:ascii="Sylfaen" w:hAnsi="Sylfaen" w:cs="Sylfaen"/>
          <w:lang w:val="ka-GE"/>
        </w:rPr>
        <w:t>მიერ</w:t>
      </w:r>
      <w:r w:rsidR="004B6A11">
        <w:rPr>
          <w:rStyle w:val="tlid-translation"/>
          <w:lang w:val="ka-GE"/>
        </w:rPr>
        <w:t xml:space="preserve"> 2018 </w:t>
      </w:r>
      <w:r w:rsidR="004B6A11">
        <w:rPr>
          <w:rStyle w:val="tlid-translation"/>
          <w:rFonts w:ascii="Sylfaen" w:hAnsi="Sylfaen" w:cs="Sylfaen"/>
          <w:lang w:val="ka-GE"/>
        </w:rPr>
        <w:t>წლის</w:t>
      </w:r>
      <w:r w:rsidR="004B6A11">
        <w:rPr>
          <w:rStyle w:val="tlid-translation"/>
          <w:lang w:val="ka-GE"/>
        </w:rPr>
        <w:t xml:space="preserve"> 19 </w:t>
      </w:r>
      <w:r w:rsidR="004B6A11">
        <w:rPr>
          <w:rStyle w:val="tlid-translation"/>
          <w:rFonts w:ascii="Sylfaen" w:hAnsi="Sylfaen" w:cs="Sylfaen"/>
          <w:lang w:val="ka-GE"/>
        </w:rPr>
        <w:t>მაისის</w:t>
      </w:r>
      <w:r w:rsidR="004B6A11">
        <w:rPr>
          <w:rStyle w:val="tlid-translation"/>
          <w:lang w:val="ka-GE"/>
        </w:rPr>
        <w:t xml:space="preserve"> </w:t>
      </w:r>
      <w:r w:rsidR="004B6A11">
        <w:rPr>
          <w:rStyle w:val="tlid-translation"/>
          <w:rFonts w:ascii="Sylfaen" w:hAnsi="Sylfaen" w:cs="Sylfaen"/>
          <w:lang w:val="ka-GE"/>
        </w:rPr>
        <w:t>გადაწყვეტილებით</w:t>
      </w:r>
      <w:r w:rsidR="004B6A11">
        <w:rPr>
          <w:rStyle w:val="tlid-translation"/>
          <w:lang w:val="ka-GE"/>
        </w:rPr>
        <w:t xml:space="preserve"> </w:t>
      </w:r>
      <w:r w:rsidR="004B6A11">
        <w:rPr>
          <w:rStyle w:val="tlid-translation"/>
          <w:rFonts w:ascii="Sylfaen" w:hAnsi="Sylfaen" w:cs="Sylfaen"/>
          <w:lang w:val="ka-GE"/>
        </w:rPr>
        <w:t xml:space="preserve">დამტკიცდა და </w:t>
      </w:r>
      <w:r>
        <w:rPr>
          <w:rStyle w:val="tlid-translation"/>
          <w:rFonts w:ascii="Sylfaen" w:hAnsi="Sylfaen" w:cs="Sylfaen"/>
          <w:lang w:val="ka-GE"/>
        </w:rPr>
        <w:t>მზადდება</w:t>
      </w:r>
      <w:r>
        <w:rPr>
          <w:rStyle w:val="tlid-translation"/>
          <w:lang w:val="ka-GE"/>
        </w:rPr>
        <w:t xml:space="preserve"> </w:t>
      </w:r>
      <w:r w:rsidR="004B6A11">
        <w:rPr>
          <w:rStyle w:val="tlid-translation"/>
          <w:rFonts w:ascii="Sylfaen" w:hAnsi="Sylfaen" w:cs="Sylfaen"/>
          <w:lang w:val="ka-GE"/>
        </w:rPr>
        <w:t>მერკ</w:t>
      </w:r>
      <w:r>
        <w:rPr>
          <w:rStyle w:val="tlid-translation"/>
          <w:rFonts w:ascii="Sylfaen" w:hAnsi="Sylfaen" w:cs="Sylfaen"/>
          <w:lang w:val="ka-GE"/>
        </w:rPr>
        <w:t>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მიერ</w:t>
      </w:r>
      <w:r>
        <w:rPr>
          <w:rStyle w:val="tlid-translation"/>
          <w:lang w:val="ka-GE"/>
        </w:rPr>
        <w:t>.</w:t>
      </w:r>
      <w:r>
        <w:rPr>
          <w:lang w:val="ka-GE"/>
        </w:rPr>
        <w:br/>
      </w:r>
      <w:r>
        <w:rPr>
          <w:lang w:val="ka-GE"/>
        </w:rPr>
        <w:br/>
      </w:r>
    </w:p>
    <w:p w:rsidR="008D1454" w:rsidRPr="008D1454" w:rsidRDefault="008D1454"/>
    <w:sectPr w:rsidR="008D1454" w:rsidRPr="008D1454" w:rsidSect="008D14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C8"/>
    <w:rsid w:val="003678C8"/>
    <w:rsid w:val="004B6A11"/>
    <w:rsid w:val="00602BC8"/>
    <w:rsid w:val="00854E62"/>
    <w:rsid w:val="008D1454"/>
    <w:rsid w:val="008F3DDF"/>
    <w:rsid w:val="00924893"/>
    <w:rsid w:val="00C83CC5"/>
    <w:rsid w:val="00D22085"/>
    <w:rsid w:val="00E233B9"/>
    <w:rsid w:val="00EB2E5E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678C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8C8"/>
    <w:rPr>
      <w:rFonts w:ascii="Calibri" w:hAnsi="Calibri"/>
      <w:szCs w:val="21"/>
    </w:rPr>
  </w:style>
  <w:style w:type="character" w:customStyle="1" w:styleId="tlid-translation">
    <w:name w:val="tlid-translation"/>
    <w:basedOn w:val="DefaultParagraphFont"/>
    <w:rsid w:val="003678C8"/>
  </w:style>
  <w:style w:type="paragraph" w:styleId="BalloonText">
    <w:name w:val="Balloon Text"/>
    <w:basedOn w:val="Normal"/>
    <w:link w:val="BalloonTextChar"/>
    <w:uiPriority w:val="99"/>
    <w:semiHidden/>
    <w:unhideWhenUsed/>
    <w:rsid w:val="008D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678C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8C8"/>
    <w:rPr>
      <w:rFonts w:ascii="Calibri" w:hAnsi="Calibri"/>
      <w:szCs w:val="21"/>
    </w:rPr>
  </w:style>
  <w:style w:type="character" w:customStyle="1" w:styleId="tlid-translation">
    <w:name w:val="tlid-translation"/>
    <w:basedOn w:val="DefaultParagraphFont"/>
    <w:rsid w:val="003678C8"/>
  </w:style>
  <w:style w:type="paragraph" w:styleId="BalloonText">
    <w:name w:val="Balloon Text"/>
    <w:basedOn w:val="Normal"/>
    <w:link w:val="BalloonTextChar"/>
    <w:uiPriority w:val="99"/>
    <w:semiHidden/>
    <w:unhideWhenUsed/>
    <w:rsid w:val="008D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 სიმპტომების დაწყების თარიღის მიხედვით, საქართველო, </a:t>
            </a:r>
          </a:p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aseline="0"/>
              <a:t>01.</a:t>
            </a:r>
            <a:r>
              <a:rPr lang="ka-GE" sz="1200" baseline="0"/>
              <a:t>01.2018-</a:t>
            </a:r>
            <a:r>
              <a:rPr lang="en-US" sz="1200" baseline="0"/>
              <a:t>17</a:t>
            </a:r>
            <a:r>
              <a:rPr lang="ka-GE" sz="1200" baseline="0"/>
              <a:t>.06.201</a:t>
            </a:r>
            <a:r>
              <a:rPr lang="en-US" sz="1200" baseline="0"/>
              <a:t>9</a:t>
            </a:r>
            <a:endParaRPr lang="en-GB" sz="1200" baseline="0"/>
          </a:p>
        </c:rich>
      </c:tx>
      <c:layout>
        <c:manualLayout>
          <c:xMode val="edge"/>
          <c:yMode val="edge"/>
          <c:x val="0.15796777976534676"/>
          <c:y val="3.969274329908253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5045964182955678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Sheet1!$A$2:$A$77</c:f>
              <c:strCache>
                <c:ptCount val="76"/>
                <c:pt idx="0">
                  <c:v>1. 2018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1. 2019</c:v>
                </c:pt>
                <c:pt idx="53">
                  <c:v>2</c:v>
                </c:pt>
                <c:pt idx="54">
                  <c:v>3</c:v>
                </c:pt>
                <c:pt idx="55">
                  <c:v>4</c:v>
                </c:pt>
                <c:pt idx="56">
                  <c:v>5</c:v>
                </c:pt>
                <c:pt idx="57">
                  <c:v>6</c:v>
                </c:pt>
                <c:pt idx="58">
                  <c:v>7</c:v>
                </c:pt>
                <c:pt idx="59">
                  <c:v>8</c:v>
                </c:pt>
                <c:pt idx="60">
                  <c:v>9</c:v>
                </c:pt>
                <c:pt idx="61">
                  <c:v>10</c:v>
                </c:pt>
                <c:pt idx="62">
                  <c:v>11</c:v>
                </c:pt>
                <c:pt idx="63">
                  <c:v>12</c:v>
                </c:pt>
                <c:pt idx="64">
                  <c:v>13</c:v>
                </c:pt>
                <c:pt idx="65">
                  <c:v>14</c:v>
                </c:pt>
                <c:pt idx="66">
                  <c:v>15</c:v>
                </c:pt>
                <c:pt idx="67">
                  <c:v>16</c:v>
                </c:pt>
                <c:pt idx="68">
                  <c:v>17</c:v>
                </c:pt>
                <c:pt idx="69">
                  <c:v>18</c:v>
                </c:pt>
                <c:pt idx="70">
                  <c:v>19</c:v>
                </c:pt>
                <c:pt idx="71">
                  <c:v>20</c:v>
                </c:pt>
                <c:pt idx="72">
                  <c:v>21</c:v>
                </c:pt>
                <c:pt idx="73">
                  <c:v>22</c:v>
                </c:pt>
                <c:pt idx="74">
                  <c:v>23</c:v>
                </c:pt>
                <c:pt idx="75">
                  <c:v>24</c:v>
                </c:pt>
              </c:strCache>
            </c:strRef>
          </c:cat>
          <c:val>
            <c:numRef>
              <c:f>Sheet1!$B$2:$B$77</c:f>
              <c:numCache>
                <c:formatCode>General</c:formatCode>
                <c:ptCount val="76"/>
                <c:pt idx="0">
                  <c:v>21</c:v>
                </c:pt>
                <c:pt idx="1">
                  <c:v>29</c:v>
                </c:pt>
                <c:pt idx="2">
                  <c:v>28</c:v>
                </c:pt>
                <c:pt idx="3">
                  <c:v>43</c:v>
                </c:pt>
                <c:pt idx="4">
                  <c:v>45</c:v>
                </c:pt>
                <c:pt idx="5">
                  <c:v>42</c:v>
                </c:pt>
                <c:pt idx="6">
                  <c:v>42</c:v>
                </c:pt>
                <c:pt idx="7">
                  <c:v>30</c:v>
                </c:pt>
                <c:pt idx="8">
                  <c:v>23</c:v>
                </c:pt>
                <c:pt idx="9">
                  <c:v>40</c:v>
                </c:pt>
                <c:pt idx="10">
                  <c:v>34</c:v>
                </c:pt>
                <c:pt idx="11">
                  <c:v>53</c:v>
                </c:pt>
                <c:pt idx="12">
                  <c:v>20</c:v>
                </c:pt>
                <c:pt idx="13">
                  <c:v>45</c:v>
                </c:pt>
                <c:pt idx="14">
                  <c:v>37</c:v>
                </c:pt>
                <c:pt idx="15">
                  <c:v>87</c:v>
                </c:pt>
                <c:pt idx="16">
                  <c:v>39</c:v>
                </c:pt>
                <c:pt idx="17">
                  <c:v>89</c:v>
                </c:pt>
                <c:pt idx="18">
                  <c:v>41</c:v>
                </c:pt>
                <c:pt idx="19">
                  <c:v>66</c:v>
                </c:pt>
                <c:pt idx="20">
                  <c:v>44</c:v>
                </c:pt>
                <c:pt idx="21">
                  <c:v>59</c:v>
                </c:pt>
                <c:pt idx="22">
                  <c:v>47</c:v>
                </c:pt>
                <c:pt idx="23">
                  <c:v>60</c:v>
                </c:pt>
                <c:pt idx="24">
                  <c:v>40</c:v>
                </c:pt>
                <c:pt idx="25">
                  <c:v>47</c:v>
                </c:pt>
                <c:pt idx="26">
                  <c:v>43</c:v>
                </c:pt>
                <c:pt idx="27">
                  <c:v>52</c:v>
                </c:pt>
                <c:pt idx="28">
                  <c:v>29</c:v>
                </c:pt>
                <c:pt idx="29">
                  <c:v>18</c:v>
                </c:pt>
                <c:pt idx="30">
                  <c:v>15</c:v>
                </c:pt>
                <c:pt idx="31">
                  <c:v>15</c:v>
                </c:pt>
                <c:pt idx="32">
                  <c:v>9</c:v>
                </c:pt>
                <c:pt idx="33">
                  <c:v>17</c:v>
                </c:pt>
                <c:pt idx="34">
                  <c:v>16</c:v>
                </c:pt>
                <c:pt idx="35">
                  <c:v>13</c:v>
                </c:pt>
                <c:pt idx="36">
                  <c:v>11</c:v>
                </c:pt>
                <c:pt idx="37">
                  <c:v>9</c:v>
                </c:pt>
                <c:pt idx="38">
                  <c:v>4</c:v>
                </c:pt>
                <c:pt idx="39">
                  <c:v>10</c:v>
                </c:pt>
                <c:pt idx="40">
                  <c:v>39</c:v>
                </c:pt>
                <c:pt idx="41">
                  <c:v>16</c:v>
                </c:pt>
                <c:pt idx="42">
                  <c:v>37</c:v>
                </c:pt>
                <c:pt idx="43">
                  <c:v>24</c:v>
                </c:pt>
                <c:pt idx="44">
                  <c:v>36</c:v>
                </c:pt>
                <c:pt idx="45">
                  <c:v>64</c:v>
                </c:pt>
                <c:pt idx="46">
                  <c:v>63</c:v>
                </c:pt>
                <c:pt idx="47">
                  <c:v>106</c:v>
                </c:pt>
                <c:pt idx="48">
                  <c:v>84</c:v>
                </c:pt>
                <c:pt idx="49">
                  <c:v>86</c:v>
                </c:pt>
                <c:pt idx="50">
                  <c:v>139</c:v>
                </c:pt>
                <c:pt idx="51">
                  <c:v>99</c:v>
                </c:pt>
                <c:pt idx="52">
                  <c:v>182</c:v>
                </c:pt>
                <c:pt idx="53">
                  <c:v>196</c:v>
                </c:pt>
                <c:pt idx="54">
                  <c:v>316</c:v>
                </c:pt>
                <c:pt idx="55">
                  <c:v>293</c:v>
                </c:pt>
                <c:pt idx="56">
                  <c:v>340</c:v>
                </c:pt>
                <c:pt idx="57">
                  <c:v>278</c:v>
                </c:pt>
                <c:pt idx="58">
                  <c:v>269</c:v>
                </c:pt>
                <c:pt idx="59">
                  <c:v>190</c:v>
                </c:pt>
                <c:pt idx="60">
                  <c:v>205</c:v>
                </c:pt>
                <c:pt idx="61">
                  <c:v>200</c:v>
                </c:pt>
                <c:pt idx="62">
                  <c:v>161</c:v>
                </c:pt>
                <c:pt idx="63">
                  <c:v>169</c:v>
                </c:pt>
                <c:pt idx="64">
                  <c:v>158</c:v>
                </c:pt>
                <c:pt idx="65">
                  <c:v>157</c:v>
                </c:pt>
                <c:pt idx="66">
                  <c:v>176</c:v>
                </c:pt>
                <c:pt idx="67">
                  <c:v>93</c:v>
                </c:pt>
                <c:pt idx="68">
                  <c:v>94</c:v>
                </c:pt>
                <c:pt idx="69">
                  <c:v>95</c:v>
                </c:pt>
                <c:pt idx="70">
                  <c:v>68</c:v>
                </c:pt>
                <c:pt idx="71">
                  <c:v>67</c:v>
                </c:pt>
                <c:pt idx="72">
                  <c:v>51</c:v>
                </c:pt>
                <c:pt idx="73">
                  <c:v>42</c:v>
                </c:pt>
                <c:pt idx="74">
                  <c:v>26</c:v>
                </c:pt>
                <c:pt idx="75">
                  <c:v>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617344"/>
        <c:axId val="90726400"/>
      </c:lineChart>
      <c:catAx>
        <c:axId val="906173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კვირები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726400"/>
        <c:crosses val="autoZero"/>
        <c:auto val="1"/>
        <c:lblAlgn val="ctr"/>
        <c:lblOffset val="100"/>
        <c:noMultiLvlLbl val="0"/>
      </c:catAx>
      <c:valAx>
        <c:axId val="9072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617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Zakhashvili</dc:creator>
  <cp:lastModifiedBy>ncdc</cp:lastModifiedBy>
  <cp:revision>3</cp:revision>
  <dcterms:created xsi:type="dcterms:W3CDTF">2019-06-17T15:34:00Z</dcterms:created>
  <dcterms:modified xsi:type="dcterms:W3CDTF">2019-06-17T15:47:00Z</dcterms:modified>
</cp:coreProperties>
</file>