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Default="00116041" w:rsidP="00116041">
      <w:pPr>
        <w:jc w:val="both"/>
        <w:rPr>
          <w:b/>
          <w:lang w:val="ka-GE"/>
        </w:rPr>
      </w:pPr>
      <w:r w:rsidRPr="00116041">
        <w:rPr>
          <w:b/>
          <w:lang w:val="ka-GE"/>
        </w:rPr>
        <w:t>თემა: საარსებო შემწეობის მიმღებ ოჯახებს გაიგრძელდეთ საარსებო შემწეობა შეჩერების პერიოდში</w:t>
      </w:r>
    </w:p>
    <w:p w:rsidR="00116041" w:rsidRDefault="00116041" w:rsidP="00116041">
      <w:pPr>
        <w:jc w:val="both"/>
        <w:rPr>
          <w:lang w:val="ka-GE"/>
        </w:rPr>
      </w:pPr>
      <w:r w:rsidRPr="00116041">
        <w:rPr>
          <w:b/>
          <w:lang w:val="ka-GE"/>
        </w:rPr>
        <w:t xml:space="preserve">არსებული სიტუაცია: </w:t>
      </w:r>
      <w:r>
        <w:rPr>
          <w:lang w:val="ka-GE"/>
        </w:rPr>
        <w:t xml:space="preserve">დღეის მდგომარეობით  </w:t>
      </w:r>
      <w:r>
        <w:rPr>
          <w:rFonts w:eastAsia="Times New Roman" w:cs="Sylfaen"/>
          <w:noProof/>
          <w:lang w:eastAsia="x-none"/>
        </w:rPr>
        <w:t xml:space="preserve">საარსებო შემწეობის  გაცემა ჩერდება  ოჯახის განმეორებითი  შეფასების პერიოდში, გარდა </w:t>
      </w:r>
      <w:r>
        <w:rPr>
          <w:rFonts w:eastAsia="Times New Roman" w:cs="Sylfaen"/>
          <w:noProof/>
          <w:lang w:val="ka-GE" w:eastAsia="x-none"/>
        </w:rPr>
        <w:t>(ოჯახის წევრის გარდაცვალებისა).</w:t>
      </w:r>
      <w:r>
        <w:rPr>
          <w:rFonts w:eastAsia="Times New Roman" w:cs="Sylfaen"/>
          <w:noProof/>
          <w:lang w:eastAsia="x-none"/>
        </w:rPr>
        <w:t xml:space="preserve"> გადამოწმების შედეგად</w:t>
      </w:r>
      <w:r>
        <w:rPr>
          <w:rFonts w:eastAsia="Times New Roman" w:cs="Sylfaen"/>
          <w:noProof/>
          <w:lang w:eastAsia="x-none"/>
        </w:rPr>
        <w:t xml:space="preserve"> მინიჭებული  სარეიტინგო  ქულის  საფუძველზე,  ოჯახს უგრძელდება (აღუდგება) ან   უწყდება საარსებო შემწეობა. თუ გადამოწმების შედეგად მინიჭებული სარეიტინგო ქულა ნაკლებია ზღვრულ ოდენობაზე,  ღატაკ ოჯახს საარსებო შემწეობის გ</w:t>
      </w:r>
      <w:r>
        <w:rPr>
          <w:rFonts w:eastAsia="Times New Roman" w:cs="Sylfaen"/>
          <w:noProof/>
          <w:lang w:eastAsia="x-none"/>
        </w:rPr>
        <w:t xml:space="preserve">აცემა აღუდგება შეჩერების თვიდან. </w:t>
      </w:r>
    </w:p>
    <w:p w:rsidR="00116041" w:rsidRDefault="00116041" w:rsidP="00116041">
      <w:pPr>
        <w:jc w:val="both"/>
        <w:rPr>
          <w:rFonts w:eastAsia="Times New Roman" w:cs="Sylfaen"/>
          <w:noProof/>
        </w:rPr>
      </w:pPr>
      <w:r>
        <w:rPr>
          <w:lang w:val="ka-GE"/>
        </w:rPr>
        <w:t xml:space="preserve">2018 წლის 1 ივნისის შემდეგ შემოვიღეთ საარსებო შემწეობის ადმინისტრირებასთან დაკავშირებული განსხვავებული მიდგომა ოჯახის წევრის გარდაცვალების შემთხვევაში. კერძოდ, </w:t>
      </w:r>
      <w:r w:rsidR="00183EE9">
        <w:rPr>
          <w:rFonts w:eastAsia="Times New Roman" w:cs="Sylfaen"/>
          <w:noProof/>
        </w:rPr>
        <w:t>ოჯახის წევრ(ებ)ის გარდაცვალების შემთხვევაში,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 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 ოჯახის წევრის გარდაცვალების შემდგომი თვიდან. თუ გადამოწმების შედეგად მინი</w:t>
      </w:r>
      <w:r w:rsidR="00183EE9">
        <w:rPr>
          <w:rFonts w:eastAsia="Times New Roman" w:cs="Sylfaen"/>
          <w:noProof/>
        </w:rPr>
        <w:t>ჭებული სარეიტინგო ქულა ნაკლებია</w:t>
      </w:r>
      <w:r w:rsidR="00183EE9">
        <w:rPr>
          <w:rFonts w:eastAsia="Times New Roman" w:cs="Sylfaen"/>
          <w:noProof/>
        </w:rPr>
        <w:t xml:space="preserve"> ზღვრულ  ოდენობაზე,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 ხოლო იმ შემთხვევაში, თუ მინიჭებული სარეიტინგო ქულა აღემატება ზღვრულ  ოდენობას ან ოჯახს შეუწყდა რეგისტრაცია მონაცემთა ბაზაში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ოჯახის წევრ(ებ)ის გარდაცვალების მიზეზით გადაანგარიშებული/გაცემული საარსებო შემწეობა უკან დაბრუნებას არ ექვემდებარება.</w:t>
      </w:r>
    </w:p>
    <w:p w:rsidR="00183EE9" w:rsidRDefault="00183EE9" w:rsidP="00116041">
      <w:pPr>
        <w:jc w:val="both"/>
        <w:rPr>
          <w:rFonts w:eastAsia="Times New Roman" w:cs="Sylfaen"/>
          <w:b/>
          <w:noProof/>
          <w:lang w:val="ka-GE"/>
        </w:rPr>
      </w:pPr>
      <w:r w:rsidRPr="00183EE9">
        <w:rPr>
          <w:rFonts w:eastAsia="Times New Roman" w:cs="Sylfaen"/>
          <w:b/>
          <w:noProof/>
          <w:lang w:val="ka-GE"/>
        </w:rPr>
        <w:t>სტატისტიკა და ბიუჯეტი</w:t>
      </w:r>
    </w:p>
    <w:p w:rsidR="00183EE9" w:rsidRDefault="00183EE9" w:rsidP="00116041">
      <w:pPr>
        <w:jc w:val="both"/>
        <w:rPr>
          <w:rFonts w:eastAsia="Times New Roman" w:cs="Sylfaen"/>
          <w:noProof/>
          <w:lang w:val="ka-GE"/>
        </w:rPr>
      </w:pPr>
      <w:r>
        <w:rPr>
          <w:rFonts w:eastAsia="Times New Roman" w:cs="Sylfaen"/>
          <w:noProof/>
          <w:lang w:val="ka-GE"/>
        </w:rPr>
        <w:t xml:space="preserve">ყოველთვიურად საარსებო </w:t>
      </w:r>
      <w:r w:rsidR="00A22B89">
        <w:rPr>
          <w:rFonts w:eastAsia="Times New Roman" w:cs="Sylfaen"/>
          <w:noProof/>
          <w:lang w:val="ka-GE"/>
        </w:rPr>
        <w:t>შემწეობა დაახლოებით 5000 ოჯახს უჩერდება, მათგან გადამოწმების შემდეგ დაახლოებით 2000 ოჯახი</w:t>
      </w:r>
      <w:r w:rsidR="00FE3909">
        <w:rPr>
          <w:rFonts w:eastAsia="Times New Roman" w:cs="Sylfaen"/>
          <w:noProof/>
          <w:lang w:val="ka-GE"/>
        </w:rPr>
        <w:t xml:space="preserve"> (36%) ვეღარ იღ</w:t>
      </w:r>
      <w:r w:rsidR="008D1EF5">
        <w:rPr>
          <w:rFonts w:eastAsia="Times New Roman" w:cs="Sylfaen"/>
          <w:noProof/>
          <w:lang w:val="ka-GE"/>
        </w:rPr>
        <w:t xml:space="preserve">ებს დახმარებას. იმ შემთხვევაში, თუ მიღებულ იქნება გადაწყვეტილება </w:t>
      </w:r>
      <w:r w:rsidR="00FE3909">
        <w:rPr>
          <w:rFonts w:eastAsia="Times New Roman" w:cs="Sylfaen"/>
          <w:noProof/>
          <w:lang w:val="ka-GE"/>
        </w:rPr>
        <w:t>და ოჯახები საარსებო შემწეობას მიიღებენ შეჩერების პერიოდშიც, საჭირო იქნება პირველ თვეს 1 მლნ. ლარ</w:t>
      </w:r>
      <w:r w:rsidR="00761DE9">
        <w:rPr>
          <w:rFonts w:eastAsia="Times New Roman" w:cs="Sylfaen"/>
          <w:noProof/>
          <w:lang w:val="ka-GE"/>
        </w:rPr>
        <w:t>ი</w:t>
      </w:r>
      <w:r w:rsidR="00FE3909">
        <w:rPr>
          <w:rFonts w:eastAsia="Times New Roman" w:cs="Sylfaen"/>
          <w:noProof/>
          <w:lang w:val="ka-GE"/>
        </w:rPr>
        <w:t xml:space="preserve">, ხოლო ყოველ მომდევნო თვეში - 400 000 ლარი. </w:t>
      </w:r>
      <w:r w:rsidR="00761DE9">
        <w:rPr>
          <w:rFonts w:eastAsia="Times New Roman" w:cs="Sylfaen"/>
          <w:noProof/>
          <w:lang w:val="ka-GE"/>
        </w:rPr>
        <w:t>ჯამურად წლის განმავლობაში საჭირო იქნება დაახლოებით 5.4 მლნ ლარი.</w:t>
      </w:r>
      <w:bookmarkStart w:id="0" w:name="_GoBack"/>
      <w:bookmarkEnd w:id="0"/>
    </w:p>
    <w:p w:rsidR="00573925" w:rsidRDefault="00FE3909" w:rsidP="00573925">
      <w:pPr>
        <w:jc w:val="both"/>
        <w:rPr>
          <w:rFonts w:eastAsia="Times New Roman" w:cs="Sylfaen"/>
          <w:noProof/>
          <w:lang w:val="ka-GE"/>
        </w:rPr>
      </w:pPr>
      <w:r>
        <w:rPr>
          <w:rFonts w:eastAsia="Times New Roman" w:cs="Sylfaen"/>
          <w:noProof/>
          <w:lang w:val="ka-GE"/>
        </w:rPr>
        <w:t>2020 წელს საარსებო შემწეობებისთვის გათვალისწინ</w:t>
      </w:r>
      <w:r w:rsidR="00DF7341">
        <w:rPr>
          <w:rFonts w:eastAsia="Times New Roman" w:cs="Sylfaen"/>
          <w:noProof/>
          <w:lang w:val="ka-GE"/>
        </w:rPr>
        <w:t xml:space="preserve">ებული გვაქვს  350 760 000 ლარი (გათვლილია თვეში </w:t>
      </w:r>
      <w:r w:rsidR="00573925">
        <w:rPr>
          <w:rFonts w:eastAsia="Times New Roman" w:cs="Sylfaen"/>
          <w:noProof/>
          <w:lang w:val="ka-GE"/>
        </w:rPr>
        <w:t xml:space="preserve">დაახლოებით 28.9 მლნ ლარზე, თუმცა 2019 წლის გადარიცხვები ასეთია: </w:t>
      </w:r>
      <w:r w:rsidR="00573925" w:rsidRPr="00573925">
        <w:rPr>
          <w:rFonts w:eastAsia="Times New Roman" w:cs="Sylfaen"/>
          <w:noProof/>
          <w:lang w:val="ka-GE"/>
        </w:rPr>
        <w:t xml:space="preserve"> დეკემბერი - 26,878,028 </w:t>
      </w:r>
      <w:r w:rsidR="00573925">
        <w:rPr>
          <w:rFonts w:eastAsia="Times New Roman" w:cs="Sylfaen"/>
          <w:noProof/>
          <w:lang w:val="ka-GE"/>
        </w:rPr>
        <w:t xml:space="preserve">ლარი, ნოემბერი - </w:t>
      </w:r>
      <w:r w:rsidR="00573925" w:rsidRPr="00573925">
        <w:rPr>
          <w:rFonts w:eastAsia="Times New Roman" w:cs="Sylfaen"/>
          <w:noProof/>
          <w:lang w:val="ka-GE"/>
        </w:rPr>
        <w:t xml:space="preserve"> 25,993,080 </w:t>
      </w:r>
      <w:r w:rsidR="00573925">
        <w:rPr>
          <w:rFonts w:eastAsia="Times New Roman" w:cs="Sylfaen"/>
          <w:noProof/>
          <w:lang w:val="ka-GE"/>
        </w:rPr>
        <w:t xml:space="preserve">ლარი, ოქტომბერი - </w:t>
      </w:r>
      <w:r w:rsidR="00573925" w:rsidRPr="00573925">
        <w:rPr>
          <w:rFonts w:eastAsia="Times New Roman" w:cs="Sylfaen"/>
          <w:noProof/>
          <w:lang w:val="ka-GE"/>
        </w:rPr>
        <w:t xml:space="preserve">26,022,362 </w:t>
      </w:r>
      <w:r w:rsidR="00573925">
        <w:rPr>
          <w:rFonts w:eastAsia="Times New Roman" w:cs="Sylfaen"/>
          <w:noProof/>
          <w:lang w:val="ka-GE"/>
        </w:rPr>
        <w:t>ლარი და ა.შ.).</w:t>
      </w:r>
    </w:p>
    <w:p w:rsidR="00A94000" w:rsidRDefault="00A94000" w:rsidP="00573925">
      <w:pPr>
        <w:jc w:val="both"/>
        <w:rPr>
          <w:rFonts w:eastAsia="Times New Roman" w:cs="Sylfaen"/>
          <w:b/>
          <w:noProof/>
          <w:lang w:val="ka-GE"/>
        </w:rPr>
      </w:pPr>
    </w:p>
    <w:p w:rsidR="00A94000" w:rsidRDefault="00A94000" w:rsidP="00573925">
      <w:pPr>
        <w:jc w:val="both"/>
        <w:rPr>
          <w:rFonts w:eastAsia="Times New Roman" w:cs="Sylfaen"/>
          <w:b/>
          <w:noProof/>
          <w:lang w:val="ka-GE"/>
        </w:rPr>
      </w:pPr>
      <w:r w:rsidRPr="00A94000">
        <w:rPr>
          <w:rFonts w:eastAsia="Times New Roman" w:cs="Sylfaen"/>
          <w:b/>
          <w:noProof/>
          <w:lang w:val="ka-GE"/>
        </w:rPr>
        <w:t>სამართლებრივი აქტი</w:t>
      </w:r>
    </w:p>
    <w:p w:rsidR="00A94000" w:rsidRDefault="00AE31C3" w:rsidP="00573925">
      <w:pPr>
        <w:jc w:val="both"/>
        <w:rPr>
          <w:rFonts w:eastAsia="Times New Roman" w:cs="Sylfaen"/>
          <w:noProof/>
          <w:szCs w:val="24"/>
          <w:lang w:val="ka-GE"/>
        </w:rPr>
      </w:pPr>
      <w:r>
        <w:rPr>
          <w:rFonts w:eastAsia="Times New Roman" w:cs="Sylfaen"/>
          <w:noProof/>
          <w:szCs w:val="24"/>
          <w:lang w:val="ka-GE"/>
        </w:rPr>
        <w:t xml:space="preserve">აღნიშნული გადაწყვეტილება არ საჭიროებს რაიმე საკანონმდებლო ცვლილებას. საჭირო იქნება ცვლილება მხოლოდ კანონქვემდებარე ნორმატიულ აქტებში (საქართველოს მთავრობის 2010 წლის 20 მაისის  N126 დადგენილება, საქართველოს მთავრობის 2006 წლის 28 ივლისის N145 დადგენილება). </w:t>
      </w:r>
      <w:r w:rsidR="000D2EBA">
        <w:rPr>
          <w:rFonts w:eastAsia="Times New Roman" w:cs="Sylfaen"/>
          <w:noProof/>
          <w:szCs w:val="24"/>
          <w:lang w:val="ka-GE"/>
        </w:rPr>
        <w:t xml:space="preserve">გადაწყვეტილების შესაბამისად, მომზადდება ცვლილების პროექტები, შეთანხმდება სსიპ სოციალური მომსახურების სააგენტოსთან, მომზადდება მოხსენებითი ბარათი მინისტრის სახელზე და მინისტრის თანხმობის შემთხვევაში გაიგზავნება მთავრობის ადმინისტრაციაში მთავრობის სხდომაზე განსახილველად. </w:t>
      </w:r>
    </w:p>
    <w:p w:rsidR="00761DE9" w:rsidRDefault="00761DE9" w:rsidP="00573925">
      <w:pPr>
        <w:jc w:val="both"/>
        <w:rPr>
          <w:rFonts w:eastAsia="Times New Roman" w:cs="Sylfaen"/>
          <w:b/>
          <w:noProof/>
          <w:szCs w:val="24"/>
          <w:lang w:val="ka-GE"/>
        </w:rPr>
      </w:pPr>
      <w:r w:rsidRPr="00761DE9">
        <w:rPr>
          <w:rFonts w:eastAsia="Times New Roman" w:cs="Sylfaen"/>
          <w:b/>
          <w:noProof/>
          <w:szCs w:val="24"/>
          <w:lang w:val="ka-GE"/>
        </w:rPr>
        <w:t>შედეგი</w:t>
      </w:r>
      <w:r>
        <w:rPr>
          <w:rFonts w:eastAsia="Times New Roman" w:cs="Sylfaen"/>
          <w:b/>
          <w:noProof/>
          <w:szCs w:val="24"/>
          <w:lang w:val="ka-GE"/>
        </w:rPr>
        <w:t xml:space="preserve"> </w:t>
      </w:r>
    </w:p>
    <w:p w:rsidR="00761DE9" w:rsidRPr="00761DE9" w:rsidRDefault="00761DE9" w:rsidP="00573925">
      <w:pPr>
        <w:jc w:val="both"/>
        <w:rPr>
          <w:rFonts w:eastAsia="Times New Roman" w:cs="Sylfaen"/>
          <w:noProof/>
          <w:lang w:val="ka-GE"/>
        </w:rPr>
      </w:pPr>
      <w:r w:rsidRPr="00761DE9">
        <w:rPr>
          <w:rFonts w:eastAsia="Times New Roman" w:cs="Sylfaen"/>
          <w:noProof/>
          <w:szCs w:val="24"/>
          <w:lang w:val="ka-GE"/>
        </w:rPr>
        <w:t xml:space="preserve">გადაწყვეტილება შეიძლება </w:t>
      </w:r>
      <w:r>
        <w:rPr>
          <w:rFonts w:eastAsia="Times New Roman" w:cs="Sylfaen"/>
          <w:noProof/>
          <w:szCs w:val="24"/>
          <w:lang w:val="ka-GE"/>
        </w:rPr>
        <w:t xml:space="preserve">შეფასდეს, როგორც </w:t>
      </w:r>
      <w:r w:rsidRPr="00761DE9">
        <w:rPr>
          <w:rFonts w:eastAsia="Times New Roman" w:cs="Sylfaen"/>
          <w:noProof/>
          <w:szCs w:val="24"/>
          <w:lang w:val="ka-GE"/>
        </w:rPr>
        <w:t>მოსახლეობის მხარეს გადად</w:t>
      </w:r>
      <w:r>
        <w:rPr>
          <w:rFonts w:eastAsia="Times New Roman" w:cs="Sylfaen"/>
          <w:noProof/>
          <w:szCs w:val="24"/>
          <w:lang w:val="ka-GE"/>
        </w:rPr>
        <w:t xml:space="preserve">გმული ნაბიჯი. </w:t>
      </w:r>
    </w:p>
    <w:p w:rsidR="00573925" w:rsidRPr="00761DE9" w:rsidRDefault="00573925" w:rsidP="00573925">
      <w:pPr>
        <w:jc w:val="both"/>
        <w:rPr>
          <w:rFonts w:eastAsia="Times New Roman" w:cs="Sylfaen"/>
          <w:noProof/>
          <w:lang w:val="ka-GE"/>
        </w:rPr>
      </w:pPr>
    </w:p>
    <w:p w:rsidR="00FE3909" w:rsidRPr="00573925" w:rsidRDefault="00FE3909" w:rsidP="00116041">
      <w:pPr>
        <w:jc w:val="both"/>
        <w:rPr>
          <w:rFonts w:eastAsia="Times New Roman" w:cs="Sylfaen"/>
          <w:noProof/>
          <w:lang w:val="ka-GE"/>
        </w:rPr>
      </w:pPr>
    </w:p>
    <w:sectPr w:rsidR="00FE3909" w:rsidRPr="00573925"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A8"/>
    <w:rsid w:val="000610E9"/>
    <w:rsid w:val="000D2EBA"/>
    <w:rsid w:val="00116041"/>
    <w:rsid w:val="00183EE9"/>
    <w:rsid w:val="00573925"/>
    <w:rsid w:val="00761DE9"/>
    <w:rsid w:val="008806A8"/>
    <w:rsid w:val="008D1EF5"/>
    <w:rsid w:val="00A22B89"/>
    <w:rsid w:val="00A94000"/>
    <w:rsid w:val="00AE31C3"/>
    <w:rsid w:val="00DD4958"/>
    <w:rsid w:val="00DF7341"/>
    <w:rsid w:val="00FE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8980"/>
  <w15:chartTrackingRefBased/>
  <w15:docId w15:val="{FC0BB544-3D10-4DC8-A86E-9C290AB1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54825">
      <w:bodyDiv w:val="1"/>
      <w:marLeft w:val="0"/>
      <w:marRight w:val="0"/>
      <w:marTop w:val="0"/>
      <w:marBottom w:val="0"/>
      <w:divBdr>
        <w:top w:val="none" w:sz="0" w:space="0" w:color="auto"/>
        <w:left w:val="none" w:sz="0" w:space="0" w:color="auto"/>
        <w:bottom w:val="none" w:sz="0" w:space="0" w:color="auto"/>
        <w:right w:val="none" w:sz="0" w:space="0" w:color="auto"/>
      </w:divBdr>
    </w:div>
    <w:div w:id="1146512380">
      <w:bodyDiv w:val="1"/>
      <w:marLeft w:val="0"/>
      <w:marRight w:val="0"/>
      <w:marTop w:val="0"/>
      <w:marBottom w:val="0"/>
      <w:divBdr>
        <w:top w:val="none" w:sz="0" w:space="0" w:color="auto"/>
        <w:left w:val="none" w:sz="0" w:space="0" w:color="auto"/>
        <w:bottom w:val="none" w:sz="0" w:space="0" w:color="auto"/>
        <w:right w:val="none" w:sz="0" w:space="0" w:color="auto"/>
      </w:divBdr>
    </w:div>
    <w:div w:id="174968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6</cp:revision>
  <dcterms:created xsi:type="dcterms:W3CDTF">2020-02-10T09:22:00Z</dcterms:created>
  <dcterms:modified xsi:type="dcterms:W3CDTF">2020-02-10T13:12:00Z</dcterms:modified>
</cp:coreProperties>
</file>