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9A7" w:rsidRDefault="002819A7" w:rsidP="00494153">
      <w:pPr>
        <w:rPr>
          <w:rFonts w:ascii="Sylfaen" w:hAnsi="Sylfaen"/>
          <w:lang w:val="en-US"/>
        </w:rPr>
      </w:pPr>
    </w:p>
    <w:p w:rsidR="002819A7" w:rsidRDefault="002819A7" w:rsidP="002819A7">
      <w:pPr>
        <w:ind w:left="-567"/>
        <w:rPr>
          <w:rFonts w:ascii="Sylfaen" w:hAnsi="Sylfaen"/>
          <w:lang w:val="en-US"/>
        </w:rPr>
      </w:pPr>
      <w:r>
        <w:rPr>
          <w:rFonts w:ascii="Sylfaen" w:hAnsi="Sylfaen"/>
          <w:noProof/>
          <w:lang w:val="en-US"/>
        </w:rPr>
        <w:drawing>
          <wp:inline distT="0" distB="0" distL="0" distR="0" wp14:anchorId="761BC7FB">
            <wp:extent cx="7115175" cy="34290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6493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819A7" w:rsidRDefault="002819A7" w:rsidP="00494153">
      <w:pPr>
        <w:rPr>
          <w:rFonts w:ascii="Sylfaen" w:hAnsi="Sylfaen"/>
          <w:lang w:val="en-US"/>
        </w:rPr>
      </w:pPr>
      <w:bookmarkStart w:id="0" w:name="_GoBack"/>
      <w:bookmarkEnd w:id="0"/>
      <w:r>
        <w:rPr>
          <w:rFonts w:ascii="Sylfaen" w:hAnsi="Sylfaen"/>
          <w:noProof/>
          <w:lang w:val="en-US"/>
        </w:rPr>
        <w:lastRenderedPageBreak/>
        <w:drawing>
          <wp:inline distT="0" distB="0" distL="0" distR="0" wp14:anchorId="76B37345">
            <wp:extent cx="6096635" cy="342963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819A7" w:rsidRDefault="002819A7" w:rsidP="00494153">
      <w:pPr>
        <w:rPr>
          <w:rFonts w:ascii="Sylfaen" w:hAnsi="Sylfaen"/>
          <w:lang w:val="en-US"/>
        </w:rPr>
      </w:pPr>
    </w:p>
    <w:p w:rsidR="00EC2397" w:rsidRDefault="00EC2397" w:rsidP="00494153">
      <w:pPr>
        <w:rPr>
          <w:rFonts w:ascii="Sylfaen" w:hAnsi="Sylfaen"/>
          <w:lang w:val="ka-GE"/>
        </w:rPr>
      </w:pPr>
    </w:p>
    <w:p w:rsidR="00043C2D" w:rsidRDefault="002819A7" w:rsidP="00494153">
      <w:pPr>
        <w:rPr>
          <w:rFonts w:ascii="Sylfaen" w:hAnsi="Sylfaen"/>
          <w:lang w:val="ka-GE"/>
        </w:rPr>
      </w:pPr>
      <w:r>
        <w:rPr>
          <w:rFonts w:ascii="Sylfaen" w:hAnsi="Sylfaen"/>
          <w:noProof/>
          <w:lang w:val="en-US"/>
        </w:rPr>
        <w:drawing>
          <wp:inline distT="0" distB="0" distL="0" distR="0" wp14:anchorId="530B4055">
            <wp:extent cx="6096635" cy="342963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30E82" w:rsidRDefault="00E30E82" w:rsidP="00494153">
      <w:pPr>
        <w:rPr>
          <w:rFonts w:ascii="Sylfaen" w:hAnsi="Sylfaen"/>
          <w:lang w:val="ka-GE"/>
        </w:rPr>
      </w:pPr>
    </w:p>
    <w:p w:rsidR="00E30E82" w:rsidRDefault="00E30E82" w:rsidP="00494153">
      <w:pPr>
        <w:rPr>
          <w:rFonts w:ascii="Sylfaen" w:hAnsi="Sylfaen"/>
          <w:lang w:val="ka-GE"/>
        </w:rPr>
      </w:pPr>
    </w:p>
    <w:p w:rsidR="008A4AB0" w:rsidRDefault="008A4AB0" w:rsidP="00494153">
      <w:pPr>
        <w:rPr>
          <w:rFonts w:ascii="Sylfaen" w:hAnsi="Sylfaen"/>
          <w:lang w:val="ka-GE"/>
        </w:rPr>
      </w:pPr>
    </w:p>
    <w:p w:rsidR="00A1391D" w:rsidRPr="00D958BB" w:rsidRDefault="00A1391D" w:rsidP="00A1391D">
      <w:pPr>
        <w:rPr>
          <w:rFonts w:ascii="Sylfaen" w:hAnsi="Sylfaen"/>
          <w:b/>
          <w:lang w:val="ka-GE"/>
        </w:rPr>
      </w:pPr>
      <w:r w:rsidRPr="00D958BB">
        <w:rPr>
          <w:rFonts w:ascii="Sylfaen" w:hAnsi="Sylfaen"/>
          <w:b/>
          <w:lang w:val="ka-GE"/>
        </w:rPr>
        <w:t>ინფორმაცია სეზონური გრიპის საწინააღმდეგო ვაქცინით აცრილთა რაოდენობის შესახებ</w:t>
      </w:r>
      <w:r w:rsidR="00D958BB" w:rsidRPr="00D958BB">
        <w:rPr>
          <w:rFonts w:ascii="Sylfaen" w:hAnsi="Sylfaen"/>
          <w:b/>
          <w:lang w:val="en-US"/>
        </w:rPr>
        <w:t xml:space="preserve"> </w:t>
      </w:r>
      <w:r w:rsidRPr="00D958BB">
        <w:rPr>
          <w:rFonts w:ascii="Sylfaen" w:hAnsi="Sylfaen"/>
          <w:b/>
          <w:lang w:val="ka-GE"/>
        </w:rPr>
        <w:t>ა.წ.</w:t>
      </w:r>
      <w:r w:rsidRPr="00D958BB">
        <w:rPr>
          <w:rFonts w:ascii="Sylfaen" w:hAnsi="Sylfaen"/>
          <w:b/>
          <w:lang w:val="en-US"/>
        </w:rPr>
        <w:t xml:space="preserve"> 17 </w:t>
      </w:r>
      <w:r w:rsidRPr="00D958BB">
        <w:rPr>
          <w:rFonts w:ascii="Sylfaen" w:hAnsi="Sylfaen"/>
          <w:b/>
          <w:lang w:val="ka-GE"/>
        </w:rPr>
        <w:t>დეკემბრის მონაცემებით</w:t>
      </w:r>
    </w:p>
    <w:p w:rsidR="00A1391D" w:rsidRPr="00A1391D" w:rsidRDefault="00A1391D" w:rsidP="00A1391D">
      <w:pPr>
        <w:rPr>
          <w:rFonts w:ascii="Sylfaen" w:hAnsi="Sylfaen"/>
          <w:lang w:val="ka-GE"/>
        </w:rPr>
      </w:pPr>
    </w:p>
    <w:p w:rsidR="00A1391D" w:rsidRDefault="00A1391D" w:rsidP="00A1391D">
      <w:pPr>
        <w:rPr>
          <w:rFonts w:ascii="Sylfaen" w:hAnsi="Sylfaen"/>
          <w:lang w:val="ka-GE"/>
        </w:rPr>
      </w:pPr>
      <w:r w:rsidRPr="00A1391D">
        <w:rPr>
          <w:rFonts w:ascii="Sylfaen" w:hAnsi="Sylfaen"/>
          <w:lang w:val="ka-GE"/>
        </w:rPr>
        <w:t>სახელმწიფოს მიერ შესყიდული 40953 დოზა სეზონური გრიპის საწინააღმდეგო ვაქცინით აცრილია 39 629</w:t>
      </w:r>
      <w:r w:rsidRPr="00A1391D">
        <w:rPr>
          <w:rFonts w:ascii="Sylfaen" w:hAnsi="Sylfaen"/>
          <w:lang w:val="en-US"/>
        </w:rPr>
        <w:t xml:space="preserve"> </w:t>
      </w:r>
      <w:r w:rsidRPr="00A1391D">
        <w:rPr>
          <w:rFonts w:ascii="Sylfaen" w:hAnsi="Sylfaen"/>
          <w:lang w:val="ka-GE"/>
        </w:rPr>
        <w:t>ბენეფიციარი</w:t>
      </w:r>
      <w:r w:rsidR="002819A7">
        <w:rPr>
          <w:rFonts w:ascii="Sylfaen" w:hAnsi="Sylfaen"/>
          <w:lang w:val="ka-GE"/>
        </w:rPr>
        <w:t xml:space="preserve"> (ათვისება 96,7%)</w:t>
      </w:r>
      <w:r w:rsidRPr="00A1391D">
        <w:rPr>
          <w:rFonts w:ascii="Sylfaen" w:hAnsi="Sylfaen"/>
          <w:lang w:val="ka-GE"/>
        </w:rPr>
        <w:t xml:space="preserve">.  </w:t>
      </w:r>
      <w:r w:rsidR="002819A7" w:rsidRPr="00A1391D">
        <w:rPr>
          <w:rFonts w:ascii="Sylfaen" w:hAnsi="Sylfaen"/>
          <w:lang w:val="ka-GE"/>
        </w:rPr>
        <w:t>1294 დოზა</w:t>
      </w:r>
      <w:r w:rsidR="002819A7">
        <w:rPr>
          <w:rFonts w:ascii="Sylfaen" w:hAnsi="Sylfaen"/>
          <w:lang w:val="ka-GE"/>
        </w:rPr>
        <w:t xml:space="preserve"> </w:t>
      </w:r>
      <w:r w:rsidR="002819A7" w:rsidRPr="00A1391D">
        <w:rPr>
          <w:rFonts w:ascii="Sylfaen" w:hAnsi="Sylfaen"/>
          <w:lang w:val="ka-GE"/>
        </w:rPr>
        <w:t xml:space="preserve">გაცემულია ქ. თბილისის ამცრელ დაწესებულებებზე, სადაც ვაქცინაცია კვლავ გრძელდება. თბილისში დარჩენილი გრიპის ვაქცინის დოზების უმეტესი ნაწილი განკუთვნილია  </w:t>
      </w:r>
      <w:r w:rsidR="002819A7" w:rsidRPr="00A1391D">
        <w:rPr>
          <w:rFonts w:ascii="Sylfaen" w:hAnsi="Sylfaen"/>
          <w:lang w:val="en-US"/>
        </w:rPr>
        <w:t xml:space="preserve">C </w:t>
      </w:r>
      <w:r w:rsidR="002819A7" w:rsidRPr="00A1391D">
        <w:rPr>
          <w:rFonts w:ascii="Sylfaen" w:hAnsi="Sylfaen"/>
          <w:lang w:val="ka-GE"/>
        </w:rPr>
        <w:t xml:space="preserve">ჰეპატიტის მქონე მკურნალობის ქვეშ მყოფი პირებისათვის. </w:t>
      </w:r>
      <w:r w:rsidRPr="00A1391D">
        <w:rPr>
          <w:rFonts w:ascii="Sylfaen" w:hAnsi="Sylfaen"/>
          <w:lang w:val="ka-GE"/>
        </w:rPr>
        <w:t xml:space="preserve">30 დოზა </w:t>
      </w:r>
      <w:r w:rsidR="002819A7">
        <w:rPr>
          <w:rFonts w:ascii="Sylfaen" w:hAnsi="Sylfaen"/>
          <w:lang w:val="ka-GE"/>
        </w:rPr>
        <w:t>ინახება</w:t>
      </w:r>
      <w:r w:rsidRPr="00A1391D">
        <w:rPr>
          <w:rFonts w:ascii="Sylfaen" w:hAnsi="Sylfaen"/>
          <w:lang w:val="ka-GE"/>
        </w:rPr>
        <w:t xml:space="preserve"> დკსჯე ცენტრ</w:t>
      </w:r>
      <w:r w:rsidR="002819A7">
        <w:rPr>
          <w:rFonts w:ascii="Sylfaen" w:hAnsi="Sylfaen"/>
          <w:lang w:val="ka-GE"/>
        </w:rPr>
        <w:t>შ</w:t>
      </w:r>
      <w:r w:rsidRPr="00A1391D">
        <w:rPr>
          <w:rFonts w:ascii="Sylfaen" w:hAnsi="Sylfaen"/>
          <w:lang w:val="ka-GE"/>
        </w:rPr>
        <w:t>ი</w:t>
      </w:r>
      <w:r w:rsidR="002819A7">
        <w:rPr>
          <w:rFonts w:ascii="Sylfaen" w:hAnsi="Sylfaen"/>
          <w:lang w:val="ka-GE"/>
        </w:rPr>
        <w:t>, ხელუხლებელი მარაგის სახით.</w:t>
      </w:r>
      <w:r w:rsidRPr="00A1391D">
        <w:rPr>
          <w:rFonts w:ascii="Sylfaen" w:hAnsi="Sylfaen"/>
          <w:lang w:val="ka-GE"/>
        </w:rPr>
        <w:t xml:space="preserve"> </w:t>
      </w:r>
    </w:p>
    <w:p w:rsidR="00707DAB" w:rsidRPr="00A1391D" w:rsidRDefault="00707DAB" w:rsidP="00A1391D">
      <w:pPr>
        <w:rPr>
          <w:rFonts w:ascii="Sylfaen" w:hAnsi="Sylfaen"/>
          <w:lang w:val="ka-GE"/>
        </w:rPr>
      </w:pPr>
    </w:p>
    <w:p w:rsidR="00A1391D" w:rsidRDefault="00A1391D" w:rsidP="00A1391D">
      <w:pPr>
        <w:rPr>
          <w:rFonts w:ascii="Sylfaen" w:hAnsi="Sylfaen"/>
          <w:b/>
          <w:lang w:val="ka-GE"/>
        </w:rPr>
      </w:pPr>
      <w:r w:rsidRPr="00D958BB">
        <w:rPr>
          <w:rFonts w:ascii="Sylfaen" w:hAnsi="Sylfaen"/>
          <w:b/>
          <w:lang w:val="ka-GE"/>
        </w:rPr>
        <w:t>39 629</w:t>
      </w:r>
      <w:r w:rsidRPr="00D958BB">
        <w:rPr>
          <w:rFonts w:ascii="Sylfaen" w:hAnsi="Sylfaen"/>
          <w:b/>
          <w:lang w:val="en-US"/>
        </w:rPr>
        <w:t xml:space="preserve"> </w:t>
      </w:r>
      <w:r w:rsidRPr="00D958BB">
        <w:rPr>
          <w:rFonts w:ascii="Sylfaen" w:hAnsi="Sylfaen"/>
          <w:b/>
          <w:lang w:val="ka-GE"/>
        </w:rPr>
        <w:t xml:space="preserve"> აცრილი ბენეფიციარის განაწილება რისკჯგუფების მიხედვით</w:t>
      </w:r>
    </w:p>
    <w:p w:rsidR="00707DAB" w:rsidRPr="00D958BB" w:rsidRDefault="00707DAB" w:rsidP="00A1391D">
      <w:pPr>
        <w:rPr>
          <w:rFonts w:ascii="Sylfaen" w:hAnsi="Sylfaen"/>
          <w:b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3396"/>
      </w:tblGrid>
      <w:tr w:rsidR="00A1391D" w:rsidRPr="00A1391D" w:rsidTr="002D033D">
        <w:tc>
          <w:tcPr>
            <w:tcW w:w="5949" w:type="dxa"/>
          </w:tcPr>
          <w:p w:rsidR="00A1391D" w:rsidRPr="00D958BB" w:rsidRDefault="00A1391D" w:rsidP="00A1391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958BB">
              <w:rPr>
                <w:rFonts w:ascii="Sylfaen" w:hAnsi="Sylfaen"/>
                <w:sz w:val="20"/>
                <w:szCs w:val="20"/>
                <w:lang w:val="ka-GE"/>
              </w:rPr>
              <w:t xml:space="preserve">რისკჯგუფების ჩამონათვალი </w:t>
            </w:r>
          </w:p>
        </w:tc>
        <w:tc>
          <w:tcPr>
            <w:tcW w:w="3396" w:type="dxa"/>
          </w:tcPr>
          <w:p w:rsidR="00A1391D" w:rsidRPr="00D958BB" w:rsidRDefault="00A1391D" w:rsidP="00A1391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958BB">
              <w:rPr>
                <w:rFonts w:ascii="Sylfaen" w:hAnsi="Sylfaen"/>
                <w:sz w:val="20"/>
                <w:szCs w:val="20"/>
                <w:lang w:val="ka-GE"/>
              </w:rPr>
              <w:t>აცრილთა რაოდენობა</w:t>
            </w:r>
          </w:p>
        </w:tc>
      </w:tr>
      <w:tr w:rsidR="00A1391D" w:rsidRPr="00A1391D" w:rsidTr="002D033D">
        <w:tc>
          <w:tcPr>
            <w:tcW w:w="5949" w:type="dxa"/>
          </w:tcPr>
          <w:p w:rsidR="00A1391D" w:rsidRPr="00D958BB" w:rsidRDefault="00A1391D" w:rsidP="00A1391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958BB">
              <w:rPr>
                <w:rFonts w:ascii="Sylfaen" w:hAnsi="Sylfaen"/>
                <w:sz w:val="20"/>
                <w:szCs w:val="20"/>
                <w:lang w:val="ka-GE"/>
              </w:rPr>
              <w:t xml:space="preserve">18 წლამდე ასაკის დიაბეტის მქონე  პირები </w:t>
            </w:r>
          </w:p>
        </w:tc>
        <w:tc>
          <w:tcPr>
            <w:tcW w:w="3396" w:type="dxa"/>
          </w:tcPr>
          <w:p w:rsidR="00A1391D" w:rsidRPr="00D958BB" w:rsidRDefault="00A1391D" w:rsidP="00A1391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958BB">
              <w:rPr>
                <w:rFonts w:ascii="Sylfaen" w:hAnsi="Sylfaen"/>
                <w:sz w:val="20"/>
                <w:szCs w:val="20"/>
                <w:lang w:val="ka-GE"/>
              </w:rPr>
              <w:t>249</w:t>
            </w:r>
          </w:p>
        </w:tc>
      </w:tr>
      <w:tr w:rsidR="00A1391D" w:rsidRPr="00A1391D" w:rsidTr="002D033D">
        <w:tc>
          <w:tcPr>
            <w:tcW w:w="5949" w:type="dxa"/>
          </w:tcPr>
          <w:p w:rsidR="00A1391D" w:rsidRPr="00D958BB" w:rsidRDefault="00A1391D" w:rsidP="00A1391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958BB">
              <w:rPr>
                <w:rFonts w:ascii="Sylfaen" w:hAnsi="Sylfaen"/>
                <w:sz w:val="20"/>
                <w:szCs w:val="20"/>
                <w:lang w:val="ka-GE"/>
              </w:rPr>
              <w:t>დიალიზზე მყოფი  პირები</w:t>
            </w:r>
          </w:p>
        </w:tc>
        <w:tc>
          <w:tcPr>
            <w:tcW w:w="3396" w:type="dxa"/>
          </w:tcPr>
          <w:p w:rsidR="00A1391D" w:rsidRPr="00D958BB" w:rsidRDefault="00A1391D" w:rsidP="00A1391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958BB">
              <w:rPr>
                <w:rFonts w:ascii="Sylfaen" w:hAnsi="Sylfaen"/>
                <w:sz w:val="20"/>
                <w:szCs w:val="20"/>
                <w:lang w:val="ka-GE"/>
              </w:rPr>
              <w:t>2410</w:t>
            </w:r>
          </w:p>
        </w:tc>
      </w:tr>
      <w:tr w:rsidR="00A1391D" w:rsidRPr="00A1391D" w:rsidTr="002D033D">
        <w:trPr>
          <w:trHeight w:val="343"/>
        </w:trPr>
        <w:tc>
          <w:tcPr>
            <w:tcW w:w="5949" w:type="dxa"/>
          </w:tcPr>
          <w:p w:rsidR="00A1391D" w:rsidRPr="00D958BB" w:rsidRDefault="00A1391D" w:rsidP="00A1391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958BB">
              <w:rPr>
                <w:rFonts w:ascii="Sylfaen" w:hAnsi="Sylfaen"/>
                <w:sz w:val="20"/>
                <w:szCs w:val="20"/>
                <w:lang w:val="ka-GE"/>
              </w:rPr>
              <w:t>მოხუცებულთა და ბავშვთა სახლების  ბინადარები</w:t>
            </w:r>
          </w:p>
        </w:tc>
        <w:tc>
          <w:tcPr>
            <w:tcW w:w="3396" w:type="dxa"/>
          </w:tcPr>
          <w:p w:rsidR="00A1391D" w:rsidRPr="00D958BB" w:rsidRDefault="00A1391D" w:rsidP="00A1391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958BB">
              <w:rPr>
                <w:rFonts w:ascii="Sylfaen" w:hAnsi="Sylfaen"/>
                <w:sz w:val="20"/>
                <w:szCs w:val="20"/>
                <w:lang w:val="ka-GE"/>
              </w:rPr>
              <w:t>1128</w:t>
            </w:r>
          </w:p>
        </w:tc>
      </w:tr>
      <w:tr w:rsidR="00A1391D" w:rsidRPr="00A1391D" w:rsidTr="002D033D">
        <w:tc>
          <w:tcPr>
            <w:tcW w:w="5949" w:type="dxa"/>
          </w:tcPr>
          <w:p w:rsidR="00A1391D" w:rsidRPr="00D958BB" w:rsidRDefault="00A1391D" w:rsidP="00A1391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958BB">
              <w:rPr>
                <w:rFonts w:ascii="Sylfaen" w:hAnsi="Sylfaen"/>
                <w:sz w:val="20"/>
                <w:szCs w:val="20"/>
                <w:lang w:val="ka-GE"/>
              </w:rPr>
              <w:t>მცირე საოჯახო ტიპის ბავშვთა სახლები</w:t>
            </w:r>
          </w:p>
        </w:tc>
        <w:tc>
          <w:tcPr>
            <w:tcW w:w="3396" w:type="dxa"/>
          </w:tcPr>
          <w:p w:rsidR="00A1391D" w:rsidRPr="00D958BB" w:rsidRDefault="00A1391D" w:rsidP="00A1391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958BB">
              <w:rPr>
                <w:rFonts w:ascii="Sylfaen" w:hAnsi="Sylfaen"/>
                <w:sz w:val="20"/>
                <w:szCs w:val="20"/>
                <w:lang w:val="ka-GE"/>
              </w:rPr>
              <w:t>489</w:t>
            </w:r>
          </w:p>
        </w:tc>
      </w:tr>
      <w:tr w:rsidR="00A1391D" w:rsidRPr="00A1391D" w:rsidTr="002D033D">
        <w:tc>
          <w:tcPr>
            <w:tcW w:w="5949" w:type="dxa"/>
          </w:tcPr>
          <w:p w:rsidR="00A1391D" w:rsidRPr="00D958BB" w:rsidRDefault="00A1391D" w:rsidP="00A1391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958BB">
              <w:rPr>
                <w:rFonts w:ascii="Sylfaen" w:hAnsi="Sylfaen"/>
                <w:sz w:val="20"/>
                <w:szCs w:val="20"/>
                <w:lang w:val="ka-GE"/>
              </w:rPr>
              <w:t>სამედიცინო პერსონალი</w:t>
            </w:r>
          </w:p>
        </w:tc>
        <w:tc>
          <w:tcPr>
            <w:tcW w:w="3396" w:type="dxa"/>
          </w:tcPr>
          <w:p w:rsidR="00A1391D" w:rsidRPr="00D958BB" w:rsidRDefault="00A1391D" w:rsidP="00A1391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958BB">
              <w:rPr>
                <w:rFonts w:ascii="Sylfaen" w:hAnsi="Sylfaen"/>
                <w:sz w:val="20"/>
                <w:szCs w:val="20"/>
                <w:lang w:val="ka-GE"/>
              </w:rPr>
              <w:t>20010</w:t>
            </w:r>
          </w:p>
        </w:tc>
      </w:tr>
      <w:tr w:rsidR="00A1391D" w:rsidRPr="00A1391D" w:rsidTr="002D033D">
        <w:tc>
          <w:tcPr>
            <w:tcW w:w="5949" w:type="dxa"/>
          </w:tcPr>
          <w:p w:rsidR="00A1391D" w:rsidRPr="00D958BB" w:rsidRDefault="00A1391D" w:rsidP="00A1391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958BB">
              <w:rPr>
                <w:rFonts w:ascii="Sylfaen" w:hAnsi="Sylfaen"/>
                <w:sz w:val="20"/>
                <w:szCs w:val="20"/>
                <w:lang w:val="en-US"/>
              </w:rPr>
              <w:lastRenderedPageBreak/>
              <w:t xml:space="preserve">C </w:t>
            </w:r>
            <w:r w:rsidRPr="00D958BB">
              <w:rPr>
                <w:rFonts w:ascii="Sylfaen" w:hAnsi="Sylfaen"/>
                <w:sz w:val="20"/>
                <w:szCs w:val="20"/>
                <w:lang w:val="ka-GE"/>
              </w:rPr>
              <w:t>ჰეპატიტის მქონე მკურნალობის ქვეშ მყოფი პირები</w:t>
            </w:r>
          </w:p>
        </w:tc>
        <w:tc>
          <w:tcPr>
            <w:tcW w:w="3396" w:type="dxa"/>
          </w:tcPr>
          <w:p w:rsidR="00A1391D" w:rsidRPr="00D958BB" w:rsidRDefault="00A1391D" w:rsidP="00A1391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958BB">
              <w:rPr>
                <w:rFonts w:ascii="Sylfaen" w:hAnsi="Sylfaen"/>
                <w:sz w:val="20"/>
                <w:szCs w:val="20"/>
                <w:lang w:val="ka-GE"/>
              </w:rPr>
              <w:t>1438</w:t>
            </w:r>
          </w:p>
        </w:tc>
      </w:tr>
      <w:tr w:rsidR="00A1391D" w:rsidRPr="00A1391D" w:rsidTr="00D958BB">
        <w:trPr>
          <w:trHeight w:val="491"/>
        </w:trPr>
        <w:tc>
          <w:tcPr>
            <w:tcW w:w="5949" w:type="dxa"/>
          </w:tcPr>
          <w:p w:rsidR="00A1391D" w:rsidRPr="00D958BB" w:rsidRDefault="00A1391D" w:rsidP="00A1391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958BB">
              <w:rPr>
                <w:rFonts w:ascii="Sylfaen" w:hAnsi="Sylfaen"/>
                <w:sz w:val="20"/>
                <w:szCs w:val="20"/>
                <w:lang w:val="ka-GE"/>
              </w:rPr>
              <w:t>აივ  ინფიცირებული/შიდსისი მქონე პირები</w:t>
            </w:r>
          </w:p>
        </w:tc>
        <w:tc>
          <w:tcPr>
            <w:tcW w:w="3396" w:type="dxa"/>
          </w:tcPr>
          <w:p w:rsidR="00A1391D" w:rsidRPr="00D958BB" w:rsidRDefault="00A1391D" w:rsidP="00A1391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958BB">
              <w:rPr>
                <w:rFonts w:ascii="Sylfaen" w:hAnsi="Sylfaen"/>
                <w:sz w:val="20"/>
                <w:szCs w:val="20"/>
                <w:lang w:val="ka-GE"/>
              </w:rPr>
              <w:t>2497</w:t>
            </w:r>
          </w:p>
        </w:tc>
      </w:tr>
      <w:tr w:rsidR="00A1391D" w:rsidRPr="00A1391D" w:rsidTr="002D033D">
        <w:tc>
          <w:tcPr>
            <w:tcW w:w="5949" w:type="dxa"/>
          </w:tcPr>
          <w:p w:rsidR="00A1391D" w:rsidRPr="00D958BB" w:rsidRDefault="00A1391D" w:rsidP="00A1391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958BB">
              <w:rPr>
                <w:rFonts w:ascii="Sylfaen" w:hAnsi="Sylfaen"/>
                <w:sz w:val="20"/>
                <w:szCs w:val="20"/>
                <w:lang w:val="ka-GE"/>
              </w:rPr>
              <w:t>ორსულები</w:t>
            </w:r>
          </w:p>
        </w:tc>
        <w:tc>
          <w:tcPr>
            <w:tcW w:w="3396" w:type="dxa"/>
          </w:tcPr>
          <w:p w:rsidR="00A1391D" w:rsidRPr="00D958BB" w:rsidRDefault="00A1391D" w:rsidP="00A1391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958BB">
              <w:rPr>
                <w:rFonts w:ascii="Sylfaen" w:hAnsi="Sylfaen"/>
                <w:sz w:val="20"/>
                <w:szCs w:val="20"/>
                <w:lang w:val="ka-GE"/>
              </w:rPr>
              <w:t>1101</w:t>
            </w:r>
          </w:p>
        </w:tc>
      </w:tr>
      <w:tr w:rsidR="00A1391D" w:rsidRPr="00A1391D" w:rsidTr="002D033D">
        <w:tc>
          <w:tcPr>
            <w:tcW w:w="5949" w:type="dxa"/>
          </w:tcPr>
          <w:p w:rsidR="00A1391D" w:rsidRPr="00D958BB" w:rsidRDefault="00A1391D" w:rsidP="00A1391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958BB">
              <w:rPr>
                <w:rFonts w:ascii="Sylfaen" w:hAnsi="Sylfaen"/>
                <w:sz w:val="20"/>
                <w:szCs w:val="20"/>
                <w:lang w:val="ka-GE"/>
              </w:rPr>
              <w:t>თავდაცვის სამინისტრო</w:t>
            </w:r>
          </w:p>
        </w:tc>
        <w:tc>
          <w:tcPr>
            <w:tcW w:w="3396" w:type="dxa"/>
          </w:tcPr>
          <w:p w:rsidR="00A1391D" w:rsidRPr="00D958BB" w:rsidRDefault="00A1391D" w:rsidP="00A1391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958BB">
              <w:rPr>
                <w:rFonts w:ascii="Sylfaen" w:hAnsi="Sylfaen"/>
                <w:sz w:val="20"/>
                <w:szCs w:val="20"/>
                <w:lang w:val="ka-GE"/>
              </w:rPr>
              <w:t>5000</w:t>
            </w:r>
          </w:p>
        </w:tc>
      </w:tr>
      <w:tr w:rsidR="00A1391D" w:rsidRPr="00A1391D" w:rsidTr="002D033D">
        <w:tc>
          <w:tcPr>
            <w:tcW w:w="5949" w:type="dxa"/>
          </w:tcPr>
          <w:p w:rsidR="00A1391D" w:rsidRPr="00D958BB" w:rsidRDefault="00A1391D" w:rsidP="00A1391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958BB">
              <w:rPr>
                <w:rFonts w:ascii="Sylfaen" w:hAnsi="Sylfaen"/>
                <w:sz w:val="20"/>
                <w:szCs w:val="20"/>
                <w:lang w:val="ka-GE"/>
              </w:rPr>
              <w:t>აქცია</w:t>
            </w:r>
          </w:p>
        </w:tc>
        <w:tc>
          <w:tcPr>
            <w:tcW w:w="3396" w:type="dxa"/>
          </w:tcPr>
          <w:p w:rsidR="00A1391D" w:rsidRPr="00D958BB" w:rsidRDefault="00A1391D" w:rsidP="00A1391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958BB">
              <w:rPr>
                <w:rFonts w:ascii="Sylfaen" w:hAnsi="Sylfaen"/>
                <w:sz w:val="20"/>
                <w:szCs w:val="20"/>
                <w:lang w:val="ka-GE"/>
              </w:rPr>
              <w:t>5307</w:t>
            </w:r>
          </w:p>
        </w:tc>
      </w:tr>
      <w:tr w:rsidR="00A1391D" w:rsidRPr="00A1391D" w:rsidTr="002D033D">
        <w:tc>
          <w:tcPr>
            <w:tcW w:w="5949" w:type="dxa"/>
          </w:tcPr>
          <w:p w:rsidR="00A1391D" w:rsidRPr="00D958BB" w:rsidRDefault="00A1391D" w:rsidP="00A1391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396" w:type="dxa"/>
          </w:tcPr>
          <w:p w:rsidR="00A1391D" w:rsidRPr="00D958BB" w:rsidRDefault="00A1391D" w:rsidP="00A1391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958BB">
              <w:rPr>
                <w:rFonts w:ascii="Sylfaen" w:hAnsi="Sylfaen"/>
                <w:sz w:val="20"/>
                <w:szCs w:val="20"/>
                <w:lang w:val="ka-GE"/>
              </w:rPr>
              <w:t>39 629</w:t>
            </w:r>
          </w:p>
        </w:tc>
      </w:tr>
    </w:tbl>
    <w:p w:rsidR="00A1391D" w:rsidRPr="00A1391D" w:rsidRDefault="00A1391D" w:rsidP="00A1391D">
      <w:pPr>
        <w:rPr>
          <w:rFonts w:ascii="Sylfaen" w:hAnsi="Sylfaen"/>
          <w:lang w:val="en-US"/>
        </w:rPr>
      </w:pPr>
    </w:p>
    <w:p w:rsidR="00707DAB" w:rsidRDefault="00707DAB" w:rsidP="00A1391D">
      <w:pPr>
        <w:rPr>
          <w:rFonts w:ascii="Sylfaen" w:hAnsi="Sylfaen"/>
          <w:b/>
          <w:lang w:val="en-US"/>
        </w:rPr>
      </w:pPr>
    </w:p>
    <w:p w:rsidR="00A1391D" w:rsidRPr="00D958BB" w:rsidRDefault="00A1391D" w:rsidP="00A1391D">
      <w:pPr>
        <w:rPr>
          <w:rFonts w:ascii="Sylfaen" w:hAnsi="Sylfaen"/>
          <w:b/>
          <w:lang w:val="en-US"/>
        </w:rPr>
      </w:pPr>
      <w:r w:rsidRPr="00D958BB">
        <w:rPr>
          <w:rFonts w:ascii="Sylfaen" w:hAnsi="Sylfaen"/>
          <w:b/>
          <w:lang w:val="en-US"/>
        </w:rPr>
        <w:t xml:space="preserve">C </w:t>
      </w:r>
      <w:r w:rsidRPr="00D958BB">
        <w:rPr>
          <w:rFonts w:ascii="Sylfaen" w:hAnsi="Sylfaen"/>
          <w:b/>
          <w:lang w:val="ka-GE"/>
        </w:rPr>
        <w:t>ჰეპატიტის მქონე მკურნალობის ქვეშ მყოფი პირებისა</w:t>
      </w:r>
      <w:r w:rsidRPr="00D958BB">
        <w:rPr>
          <w:rFonts w:ascii="Sylfaen" w:hAnsi="Sylfaen"/>
          <w:b/>
          <w:lang w:val="en-US"/>
        </w:rPr>
        <w:t xml:space="preserve"> </w:t>
      </w:r>
      <w:r w:rsidRPr="00D958BB">
        <w:rPr>
          <w:rFonts w:ascii="Sylfaen" w:hAnsi="Sylfaen"/>
          <w:b/>
          <w:lang w:val="ka-GE"/>
        </w:rPr>
        <w:t>და აივ ინფიცირებული/შიდსის მქონე პირების აცრილთა რაოდენობა რაიონების მიხედვით</w:t>
      </w:r>
    </w:p>
    <w:p w:rsidR="00A1391D" w:rsidRPr="00A1391D" w:rsidRDefault="00A1391D" w:rsidP="00A1391D">
      <w:pPr>
        <w:rPr>
          <w:rFonts w:ascii="Sylfaen" w:hAnsi="Sylfaen"/>
          <w:lang w:val="en-US"/>
        </w:rPr>
      </w:pPr>
    </w:p>
    <w:tbl>
      <w:tblPr>
        <w:tblW w:w="9634" w:type="dxa"/>
        <w:tblInd w:w="-283" w:type="dxa"/>
        <w:tblLook w:val="04A0" w:firstRow="1" w:lastRow="0" w:firstColumn="1" w:lastColumn="0" w:noHBand="0" w:noVBand="1"/>
      </w:tblPr>
      <w:tblGrid>
        <w:gridCol w:w="343"/>
        <w:gridCol w:w="1761"/>
        <w:gridCol w:w="3703"/>
        <w:gridCol w:w="3827"/>
      </w:tblGrid>
      <w:tr w:rsidR="00A1391D" w:rsidRPr="00A1391D" w:rsidTr="00B34184">
        <w:trPr>
          <w:trHeight w:val="930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91D" w:rsidRPr="00A1391D" w:rsidRDefault="00A1391D" w:rsidP="00A1391D">
            <w:pPr>
              <w:rPr>
                <w:rFonts w:ascii="Sylfaen" w:hAnsi="Sylfaen"/>
                <w:lang w:val="ka-GE"/>
              </w:rPr>
            </w:pPr>
            <w:r w:rsidRPr="00A1391D">
              <w:rPr>
                <w:rFonts w:ascii="Sylfaen" w:hAnsi="Sylfaen"/>
                <w:lang w:val="ka-GE"/>
              </w:rPr>
              <w:t>#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91D" w:rsidRPr="00D958BB" w:rsidRDefault="00A1391D" w:rsidP="00A1391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958BB">
              <w:rPr>
                <w:rFonts w:ascii="Sylfaen" w:hAnsi="Sylfaen"/>
                <w:sz w:val="20"/>
                <w:szCs w:val="20"/>
                <w:lang w:val="ka-GE"/>
              </w:rPr>
              <w:t>რაიონი/ქალაქი</w:t>
            </w:r>
          </w:p>
        </w:tc>
        <w:tc>
          <w:tcPr>
            <w:tcW w:w="3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91D" w:rsidRPr="00D958BB" w:rsidRDefault="00A1391D" w:rsidP="00D958B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958BB">
              <w:rPr>
                <w:rFonts w:ascii="Sylfaen" w:hAnsi="Sylfaen"/>
                <w:sz w:val="20"/>
                <w:szCs w:val="20"/>
                <w:lang w:val="ka-GE"/>
              </w:rPr>
              <w:t>აცრილთა რაოდენობა C ჰეპატიტის მქონე პირებში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91D" w:rsidRPr="00D958BB" w:rsidRDefault="00A1391D" w:rsidP="00A1391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958BB">
              <w:rPr>
                <w:rFonts w:ascii="Sylfaen" w:hAnsi="Sylfaen"/>
                <w:sz w:val="20"/>
                <w:szCs w:val="20"/>
                <w:lang w:val="ka-GE"/>
              </w:rPr>
              <w:t>აცრილთა რაოდენობა აივ  ინფიცირებული/შიდსის მქონე პირებში</w:t>
            </w:r>
          </w:p>
        </w:tc>
      </w:tr>
      <w:tr w:rsidR="00A1391D" w:rsidRPr="00A1391D" w:rsidTr="00B34184">
        <w:trPr>
          <w:trHeight w:val="300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91D" w:rsidRPr="00A1391D" w:rsidRDefault="00A1391D" w:rsidP="00A1391D">
            <w:pPr>
              <w:rPr>
                <w:rFonts w:ascii="Sylfaen" w:hAnsi="Sylfaen"/>
                <w:lang w:val="ka-GE"/>
              </w:rPr>
            </w:pPr>
            <w:r w:rsidRPr="00A1391D"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91D" w:rsidRPr="00D958BB" w:rsidRDefault="00A1391D" w:rsidP="00B3418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958BB">
              <w:rPr>
                <w:rFonts w:ascii="Sylfaen" w:hAnsi="Sylfaen"/>
                <w:sz w:val="20"/>
                <w:szCs w:val="20"/>
                <w:lang w:val="ka-GE"/>
              </w:rPr>
              <w:t>თბილისი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1D" w:rsidRPr="00D958BB" w:rsidRDefault="00A1391D" w:rsidP="00B3418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958BB">
              <w:rPr>
                <w:rFonts w:ascii="Sylfaen" w:hAnsi="Sylfaen"/>
                <w:sz w:val="20"/>
                <w:szCs w:val="20"/>
                <w:lang w:val="ka-GE"/>
              </w:rPr>
              <w:t>709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1D" w:rsidRPr="00D958BB" w:rsidRDefault="00A1391D" w:rsidP="00B3418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958BB">
              <w:rPr>
                <w:rFonts w:ascii="Sylfaen" w:hAnsi="Sylfaen"/>
                <w:sz w:val="20"/>
                <w:szCs w:val="20"/>
                <w:lang w:val="ka-GE"/>
              </w:rPr>
              <w:t>1993</w:t>
            </w:r>
          </w:p>
        </w:tc>
      </w:tr>
      <w:tr w:rsidR="00A1391D" w:rsidRPr="00A1391D" w:rsidTr="00B34184">
        <w:trPr>
          <w:trHeight w:val="300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91D" w:rsidRPr="00A1391D" w:rsidRDefault="00A1391D" w:rsidP="00A1391D">
            <w:pPr>
              <w:rPr>
                <w:rFonts w:ascii="Sylfaen" w:hAnsi="Sylfaen"/>
                <w:lang w:val="ka-GE"/>
              </w:rPr>
            </w:pPr>
            <w:r w:rsidRPr="00A1391D"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91D" w:rsidRPr="00D958BB" w:rsidRDefault="00A1391D" w:rsidP="00B3418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958BB">
              <w:rPr>
                <w:rFonts w:ascii="Sylfaen" w:hAnsi="Sylfaen"/>
                <w:sz w:val="20"/>
                <w:szCs w:val="20"/>
                <w:lang w:val="ka-GE"/>
              </w:rPr>
              <w:t>ქუთაისი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1D" w:rsidRPr="00D958BB" w:rsidRDefault="00A1391D" w:rsidP="00B3418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958BB">
              <w:rPr>
                <w:rFonts w:ascii="Sylfaen" w:hAnsi="Sylfaen"/>
                <w:sz w:val="20"/>
                <w:szCs w:val="20"/>
                <w:lang w:val="ka-GE"/>
              </w:rPr>
              <w:t>102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1D" w:rsidRPr="00D958BB" w:rsidRDefault="00A1391D" w:rsidP="00B3418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958BB">
              <w:rPr>
                <w:rFonts w:ascii="Sylfaen" w:hAnsi="Sylfaen"/>
                <w:sz w:val="20"/>
                <w:szCs w:val="20"/>
                <w:lang w:val="ka-GE"/>
              </w:rPr>
              <w:t>104</w:t>
            </w:r>
          </w:p>
        </w:tc>
      </w:tr>
      <w:tr w:rsidR="00A1391D" w:rsidRPr="00A1391D" w:rsidTr="00B34184">
        <w:trPr>
          <w:trHeight w:val="300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91D" w:rsidRPr="00A1391D" w:rsidRDefault="00A1391D" w:rsidP="00A1391D">
            <w:pPr>
              <w:rPr>
                <w:rFonts w:ascii="Sylfaen" w:hAnsi="Sylfaen"/>
                <w:lang w:val="ka-GE"/>
              </w:rPr>
            </w:pPr>
            <w:r w:rsidRPr="00A1391D"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91D" w:rsidRPr="00D958BB" w:rsidRDefault="00A1391D" w:rsidP="00B3418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958BB">
              <w:rPr>
                <w:rFonts w:ascii="Sylfaen" w:hAnsi="Sylfaen"/>
                <w:sz w:val="20"/>
                <w:szCs w:val="20"/>
                <w:lang w:val="ka-GE"/>
              </w:rPr>
              <w:t>ბათუმი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1D" w:rsidRPr="00D958BB" w:rsidRDefault="00A1391D" w:rsidP="00B3418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958BB">
              <w:rPr>
                <w:rFonts w:ascii="Sylfaen" w:hAnsi="Sylfaen"/>
                <w:sz w:val="20"/>
                <w:szCs w:val="20"/>
                <w:lang w:val="ka-GE"/>
              </w:rPr>
              <w:t>170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1D" w:rsidRPr="00D958BB" w:rsidRDefault="00A1391D" w:rsidP="00B3418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958BB">
              <w:rPr>
                <w:rFonts w:ascii="Sylfaen" w:hAnsi="Sylfaen"/>
                <w:sz w:val="20"/>
                <w:szCs w:val="20"/>
                <w:lang w:val="ka-GE"/>
              </w:rPr>
              <w:t>105</w:t>
            </w:r>
          </w:p>
        </w:tc>
      </w:tr>
      <w:tr w:rsidR="00A1391D" w:rsidRPr="00A1391D" w:rsidTr="00B34184">
        <w:trPr>
          <w:trHeight w:val="300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91D" w:rsidRPr="00A1391D" w:rsidRDefault="00A1391D" w:rsidP="00A1391D">
            <w:pPr>
              <w:rPr>
                <w:rFonts w:ascii="Sylfaen" w:hAnsi="Sylfaen"/>
                <w:lang w:val="ka-GE"/>
              </w:rPr>
            </w:pPr>
            <w:r w:rsidRPr="00A1391D"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91D" w:rsidRPr="00D958BB" w:rsidRDefault="00A1391D" w:rsidP="00B3418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958BB">
              <w:rPr>
                <w:rFonts w:ascii="Sylfaen" w:hAnsi="Sylfaen"/>
                <w:sz w:val="20"/>
                <w:szCs w:val="20"/>
                <w:lang w:val="ka-GE"/>
              </w:rPr>
              <w:t>ზუგდიდი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1D" w:rsidRPr="00D958BB" w:rsidRDefault="00A1391D" w:rsidP="00B3418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958BB">
              <w:rPr>
                <w:rFonts w:ascii="Sylfaen" w:hAnsi="Sylfaen"/>
                <w:sz w:val="20"/>
                <w:szCs w:val="20"/>
                <w:lang w:val="ka-GE"/>
              </w:rPr>
              <w:t>173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1D" w:rsidRPr="00D958BB" w:rsidRDefault="00A1391D" w:rsidP="00B3418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958BB">
              <w:rPr>
                <w:rFonts w:ascii="Sylfaen" w:hAnsi="Sylfaen"/>
                <w:sz w:val="20"/>
                <w:szCs w:val="20"/>
                <w:lang w:val="ka-GE"/>
              </w:rPr>
              <w:t>295</w:t>
            </w:r>
          </w:p>
        </w:tc>
      </w:tr>
      <w:tr w:rsidR="00A1391D" w:rsidRPr="00A1391D" w:rsidTr="00B34184">
        <w:trPr>
          <w:trHeight w:val="300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91D" w:rsidRPr="00A1391D" w:rsidRDefault="00A1391D" w:rsidP="00A1391D">
            <w:pPr>
              <w:rPr>
                <w:rFonts w:ascii="Sylfaen" w:hAnsi="Sylfaen"/>
                <w:lang w:val="ka-GE"/>
              </w:rPr>
            </w:pPr>
            <w:r w:rsidRPr="00A1391D"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91D" w:rsidRPr="00D958BB" w:rsidRDefault="00A1391D" w:rsidP="00B3418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958BB">
              <w:rPr>
                <w:rFonts w:ascii="Sylfaen" w:hAnsi="Sylfaen"/>
                <w:sz w:val="20"/>
                <w:szCs w:val="20"/>
                <w:lang w:val="ka-GE"/>
              </w:rPr>
              <w:t>გორი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1D" w:rsidRPr="00D958BB" w:rsidRDefault="00A1391D" w:rsidP="00B3418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958BB">
              <w:rPr>
                <w:rFonts w:ascii="Sylfaen" w:hAnsi="Sylfaen"/>
                <w:sz w:val="20"/>
                <w:szCs w:val="20"/>
                <w:lang w:val="ka-GE"/>
              </w:rPr>
              <w:t>83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A1391D" w:rsidRPr="00D958BB" w:rsidRDefault="00A1391D" w:rsidP="00B3418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1391D" w:rsidRPr="00A1391D" w:rsidTr="00B34184">
        <w:trPr>
          <w:trHeight w:val="300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91D" w:rsidRPr="00A1391D" w:rsidRDefault="00A1391D" w:rsidP="00A1391D">
            <w:pPr>
              <w:rPr>
                <w:rFonts w:ascii="Sylfaen" w:hAnsi="Sylfaen"/>
                <w:lang w:val="ka-GE"/>
              </w:rPr>
            </w:pPr>
            <w:r w:rsidRPr="00A1391D">
              <w:rPr>
                <w:rFonts w:ascii="Sylfaen" w:hAnsi="Sylfaen"/>
                <w:lang w:val="ka-GE"/>
              </w:rPr>
              <w:lastRenderedPageBreak/>
              <w:t>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91D" w:rsidRPr="00D958BB" w:rsidRDefault="00A1391D" w:rsidP="00B3418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958BB">
              <w:rPr>
                <w:rFonts w:ascii="Sylfaen" w:hAnsi="Sylfaen"/>
                <w:sz w:val="20"/>
                <w:szCs w:val="20"/>
                <w:lang w:val="ka-GE"/>
              </w:rPr>
              <w:t>ლანჩხუთი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1D" w:rsidRPr="00D958BB" w:rsidRDefault="00A1391D" w:rsidP="00B3418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958BB">
              <w:rPr>
                <w:rFonts w:ascii="Sylfaen" w:hAnsi="Sylfaen"/>
                <w:sz w:val="20"/>
                <w:szCs w:val="20"/>
                <w:lang w:val="ka-GE"/>
              </w:rPr>
              <w:t>36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A1391D" w:rsidRPr="00D958BB" w:rsidRDefault="00A1391D" w:rsidP="00B3418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1391D" w:rsidRPr="00A1391D" w:rsidTr="00B34184">
        <w:trPr>
          <w:trHeight w:val="300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1D" w:rsidRPr="00A1391D" w:rsidRDefault="00A1391D" w:rsidP="00A1391D">
            <w:pPr>
              <w:rPr>
                <w:rFonts w:ascii="Sylfaen" w:hAnsi="Sylfaen"/>
                <w:lang w:val="ka-GE"/>
              </w:rPr>
            </w:pPr>
            <w:r w:rsidRPr="00A1391D"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1D" w:rsidRPr="00D958BB" w:rsidRDefault="00A1391D" w:rsidP="00B3418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958BB">
              <w:rPr>
                <w:rFonts w:ascii="Sylfaen" w:hAnsi="Sylfaen"/>
                <w:sz w:val="20"/>
                <w:szCs w:val="20"/>
                <w:lang w:val="ka-GE"/>
              </w:rPr>
              <w:t>რუსთავი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1D" w:rsidRPr="00D958BB" w:rsidRDefault="00A1391D" w:rsidP="00B3418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958BB">
              <w:rPr>
                <w:rFonts w:ascii="Sylfaen" w:hAnsi="Sylfaen"/>
                <w:sz w:val="20"/>
                <w:szCs w:val="20"/>
                <w:lang w:val="ka-GE"/>
              </w:rPr>
              <w:t>32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A1391D" w:rsidRPr="00D958BB" w:rsidRDefault="00A1391D" w:rsidP="00B3418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1391D" w:rsidRPr="00A1391D" w:rsidTr="00B34184">
        <w:trPr>
          <w:trHeight w:val="300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1D" w:rsidRPr="00A1391D" w:rsidRDefault="00A1391D" w:rsidP="00A1391D">
            <w:pPr>
              <w:rPr>
                <w:rFonts w:ascii="Sylfaen" w:hAnsi="Sylfaen"/>
                <w:lang w:val="ka-GE"/>
              </w:rPr>
            </w:pPr>
            <w:r w:rsidRPr="00A1391D"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1D" w:rsidRPr="00D958BB" w:rsidRDefault="00A1391D" w:rsidP="00B3418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958BB">
              <w:rPr>
                <w:rFonts w:ascii="Sylfaen" w:hAnsi="Sylfaen"/>
                <w:sz w:val="20"/>
                <w:szCs w:val="20"/>
                <w:lang w:val="ka-GE"/>
              </w:rPr>
              <w:t>გურჯაანი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1D" w:rsidRPr="00D958BB" w:rsidRDefault="00A1391D" w:rsidP="00B3418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958BB">
              <w:rPr>
                <w:rFonts w:ascii="Sylfaen" w:hAnsi="Sylfaen"/>
                <w:sz w:val="20"/>
                <w:szCs w:val="20"/>
                <w:lang w:val="ka-GE"/>
              </w:rPr>
              <w:t>61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A1391D" w:rsidRPr="00D958BB" w:rsidRDefault="00A1391D" w:rsidP="00B3418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1391D" w:rsidRPr="00A1391D" w:rsidTr="00B34184">
        <w:trPr>
          <w:trHeight w:val="300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1D" w:rsidRPr="00A1391D" w:rsidRDefault="00A1391D" w:rsidP="00A1391D">
            <w:pPr>
              <w:rPr>
                <w:rFonts w:ascii="Sylfaen" w:hAnsi="Sylfaen"/>
                <w:lang w:val="ka-GE"/>
              </w:rPr>
            </w:pPr>
            <w:r w:rsidRPr="00A1391D"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1D" w:rsidRPr="00D958BB" w:rsidRDefault="00A1391D" w:rsidP="00B3418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958BB">
              <w:rPr>
                <w:rFonts w:ascii="Sylfaen" w:hAnsi="Sylfaen"/>
                <w:sz w:val="20"/>
                <w:szCs w:val="20"/>
                <w:lang w:val="ka-GE"/>
              </w:rPr>
              <w:t>ოზურგეთი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1D" w:rsidRPr="00D958BB" w:rsidRDefault="00A1391D" w:rsidP="00B3418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958BB">
              <w:rPr>
                <w:rFonts w:ascii="Sylfaen" w:hAnsi="Sylfaen"/>
                <w:sz w:val="20"/>
                <w:szCs w:val="20"/>
                <w:lang w:val="ka-GE"/>
              </w:rPr>
              <w:t>72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A1391D" w:rsidRPr="00D958BB" w:rsidRDefault="00A1391D" w:rsidP="00B3418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1391D" w:rsidRPr="00A1391D" w:rsidTr="00B34184">
        <w:trPr>
          <w:trHeight w:val="300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91D" w:rsidRPr="00A1391D" w:rsidRDefault="00A1391D" w:rsidP="00A1391D">
            <w:pPr>
              <w:rPr>
                <w:rFonts w:ascii="Sylfaen" w:hAnsi="Sylfaen"/>
                <w:lang w:val="ka-GE"/>
              </w:rPr>
            </w:pPr>
            <w:r w:rsidRPr="00A1391D">
              <w:rPr>
                <w:rFonts w:ascii="Sylfaen" w:hAnsi="Sylfaen"/>
                <w:lang w:val="ka-GE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91D" w:rsidRPr="00D958BB" w:rsidRDefault="00A1391D" w:rsidP="00B3418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958BB">
              <w:rPr>
                <w:rFonts w:ascii="Sylfaen" w:hAnsi="Sylfaen"/>
                <w:sz w:val="20"/>
                <w:szCs w:val="20"/>
                <w:lang w:val="ka-GE"/>
              </w:rPr>
              <w:t>ჯამი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1D" w:rsidRPr="00D958BB" w:rsidRDefault="00A1391D" w:rsidP="00B3418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958BB">
              <w:rPr>
                <w:rFonts w:ascii="Sylfaen" w:hAnsi="Sylfaen"/>
                <w:sz w:val="20"/>
                <w:szCs w:val="20"/>
                <w:lang w:val="ka-GE"/>
              </w:rPr>
              <w:t>1438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1D" w:rsidRPr="00D958BB" w:rsidRDefault="00A1391D" w:rsidP="00B3418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958BB">
              <w:rPr>
                <w:rFonts w:ascii="Sylfaen" w:hAnsi="Sylfaen"/>
                <w:sz w:val="20"/>
                <w:szCs w:val="20"/>
                <w:lang w:val="ka-GE"/>
              </w:rPr>
              <w:t>2497</w:t>
            </w:r>
          </w:p>
        </w:tc>
      </w:tr>
    </w:tbl>
    <w:p w:rsidR="00D958BB" w:rsidRDefault="008372D6" w:rsidP="00D2236C">
      <w:pPr>
        <w:rPr>
          <w:rFonts w:ascii="Sylfaen" w:hAnsi="Sylfaen"/>
          <w:lang w:val="ka-GE"/>
        </w:rPr>
      </w:pPr>
      <w:r w:rsidRPr="00B34184">
        <w:rPr>
          <w:rFonts w:ascii="Sylfaen" w:hAnsi="Sylfaen"/>
          <w:lang w:val="ka-GE"/>
        </w:rPr>
        <w:t xml:space="preserve"> </w:t>
      </w:r>
    </w:p>
    <w:p w:rsidR="00B34184" w:rsidRDefault="00B34184" w:rsidP="00D2236C">
      <w:pPr>
        <w:rPr>
          <w:rFonts w:ascii="Sylfaen" w:hAnsi="Sylfaen"/>
          <w:lang w:val="ka-GE"/>
        </w:rPr>
      </w:pPr>
    </w:p>
    <w:p w:rsidR="00B34184" w:rsidRPr="00B34184" w:rsidRDefault="00B34184" w:rsidP="00D2236C">
      <w:pPr>
        <w:rPr>
          <w:rFonts w:ascii="Sylfaen" w:hAnsi="Sylfaen"/>
          <w:b/>
          <w:lang w:val="ka-GE"/>
        </w:rPr>
      </w:pPr>
      <w:r w:rsidRPr="00B34184">
        <w:rPr>
          <w:rFonts w:ascii="Sylfaen" w:hAnsi="Sylfaen"/>
          <w:b/>
          <w:lang w:val="ka-GE"/>
        </w:rPr>
        <w:t>წითელას შემთხვევების რაოდენობა საქართველოში რეგიონების მიხედვით, 2018 წელი 17 დეკემბერი</w:t>
      </w:r>
    </w:p>
    <w:p w:rsidR="00B34184" w:rsidRPr="00B34184" w:rsidRDefault="00B34184" w:rsidP="00D2236C">
      <w:pPr>
        <w:rPr>
          <w:rFonts w:ascii="Sylfaen" w:hAnsi="Sylfaen"/>
          <w:lang w:val="ka-GE"/>
        </w:rPr>
      </w:pPr>
    </w:p>
    <w:p w:rsidR="00D958BB" w:rsidRDefault="00D958BB" w:rsidP="00D2236C">
      <w:pPr>
        <w:rPr>
          <w:rFonts w:ascii="Sylfaen" w:hAnsi="Sylfaen"/>
          <w:b/>
          <w:u w:val="single"/>
          <w:lang w:val="ka-GE"/>
        </w:rPr>
      </w:pPr>
    </w:p>
    <w:tbl>
      <w:tblPr>
        <w:tblW w:w="11314" w:type="dxa"/>
        <w:tblInd w:w="-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1"/>
        <w:gridCol w:w="873"/>
        <w:gridCol w:w="569"/>
        <w:gridCol w:w="631"/>
        <w:gridCol w:w="843"/>
        <w:gridCol w:w="789"/>
        <w:gridCol w:w="676"/>
        <w:gridCol w:w="870"/>
        <w:gridCol w:w="813"/>
        <w:gridCol w:w="953"/>
        <w:gridCol w:w="845"/>
        <w:gridCol w:w="531"/>
        <w:gridCol w:w="616"/>
        <w:gridCol w:w="944"/>
      </w:tblGrid>
      <w:tr w:rsidR="00133BA8" w:rsidRPr="00932056" w:rsidTr="00133BA8">
        <w:trPr>
          <w:trHeight w:val="667"/>
        </w:trPr>
        <w:tc>
          <w:tcPr>
            <w:tcW w:w="1361" w:type="dxa"/>
            <w:hideMark/>
          </w:tcPr>
          <w:p w:rsidR="004704E1" w:rsidRPr="00932056" w:rsidRDefault="004704E1" w:rsidP="002D033D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932056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eastAsia="ru-RU"/>
              </w:rPr>
              <w:t>რეგიონი</w:t>
            </w:r>
          </w:p>
        </w:tc>
        <w:tc>
          <w:tcPr>
            <w:tcW w:w="873" w:type="dxa"/>
          </w:tcPr>
          <w:p w:rsidR="004704E1" w:rsidRPr="00932056" w:rsidRDefault="004704E1" w:rsidP="002D033D">
            <w:pPr>
              <w:jc w:val="center"/>
              <w:rPr>
                <w:rFonts w:ascii="Sylfaen" w:eastAsia="Times New Roman" w:hAnsi="Sylfaen"/>
                <w:b/>
                <w:color w:val="000000"/>
                <w:sz w:val="18"/>
                <w:szCs w:val="18"/>
                <w:lang w:val="ka-GE" w:eastAsia="ru-RU"/>
              </w:rPr>
            </w:pPr>
            <w:r w:rsidRPr="00932056">
              <w:rPr>
                <w:rFonts w:ascii="Sylfaen" w:eastAsia="Times New Roman" w:hAnsi="Sylfaen"/>
                <w:b/>
                <w:color w:val="000000"/>
                <w:sz w:val="18"/>
                <w:szCs w:val="18"/>
                <w:lang w:val="ka-GE" w:eastAsia="ru-RU"/>
              </w:rPr>
              <w:t>აფხაზეთი</w:t>
            </w:r>
          </w:p>
        </w:tc>
        <w:tc>
          <w:tcPr>
            <w:tcW w:w="569" w:type="dxa"/>
          </w:tcPr>
          <w:p w:rsidR="004704E1" w:rsidRPr="00932056" w:rsidRDefault="004704E1" w:rsidP="002D033D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932056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eastAsia="ru-RU"/>
              </w:rPr>
              <w:t>აჭარა</w:t>
            </w:r>
          </w:p>
        </w:tc>
        <w:tc>
          <w:tcPr>
            <w:tcW w:w="631" w:type="dxa"/>
          </w:tcPr>
          <w:p w:rsidR="004704E1" w:rsidRPr="00932056" w:rsidRDefault="004704E1" w:rsidP="002D033D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932056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eastAsia="ru-RU"/>
              </w:rPr>
              <w:t>გურია</w:t>
            </w:r>
          </w:p>
        </w:tc>
        <w:tc>
          <w:tcPr>
            <w:tcW w:w="843" w:type="dxa"/>
          </w:tcPr>
          <w:p w:rsidR="004704E1" w:rsidRPr="00932056" w:rsidRDefault="004704E1" w:rsidP="002D033D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932056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eastAsia="ru-RU"/>
              </w:rPr>
              <w:t>თბილისი</w:t>
            </w:r>
          </w:p>
        </w:tc>
        <w:tc>
          <w:tcPr>
            <w:tcW w:w="789" w:type="dxa"/>
          </w:tcPr>
          <w:p w:rsidR="004704E1" w:rsidRPr="00932056" w:rsidRDefault="004704E1" w:rsidP="002D033D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932056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eastAsia="ru-RU"/>
              </w:rPr>
              <w:t>იმერეთი</w:t>
            </w:r>
          </w:p>
        </w:tc>
        <w:tc>
          <w:tcPr>
            <w:tcW w:w="676" w:type="dxa"/>
          </w:tcPr>
          <w:p w:rsidR="004704E1" w:rsidRPr="00932056" w:rsidRDefault="004704E1" w:rsidP="002D033D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932056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eastAsia="ru-RU"/>
              </w:rPr>
              <w:t>კახეთი</w:t>
            </w:r>
          </w:p>
        </w:tc>
        <w:tc>
          <w:tcPr>
            <w:tcW w:w="870" w:type="dxa"/>
          </w:tcPr>
          <w:p w:rsidR="004704E1" w:rsidRPr="00932056" w:rsidRDefault="004704E1" w:rsidP="002D033D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932056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eastAsia="ru-RU"/>
              </w:rPr>
              <w:t>მცხეთა</w:t>
            </w:r>
            <w:r w:rsidRPr="00932056">
              <w:rPr>
                <w:rFonts w:eastAsia="Times New Roman" w:cs="Calibri"/>
                <w:b/>
                <w:color w:val="000000"/>
                <w:sz w:val="18"/>
                <w:szCs w:val="18"/>
                <w:lang w:eastAsia="ru-RU"/>
              </w:rPr>
              <w:t>-</w:t>
            </w:r>
            <w:r w:rsidRPr="00932056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eastAsia="ru-RU"/>
              </w:rPr>
              <w:t>მთიანეთი</w:t>
            </w:r>
          </w:p>
        </w:tc>
        <w:tc>
          <w:tcPr>
            <w:tcW w:w="813" w:type="dxa"/>
          </w:tcPr>
          <w:p w:rsidR="004704E1" w:rsidRPr="00932056" w:rsidRDefault="004704E1" w:rsidP="002D033D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932056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eastAsia="ru-RU"/>
              </w:rPr>
              <w:t>რაჭა</w:t>
            </w:r>
            <w:r w:rsidRPr="00932056">
              <w:rPr>
                <w:rFonts w:eastAsia="Times New Roman" w:cs="Calibri"/>
                <w:b/>
                <w:color w:val="000000"/>
                <w:sz w:val="18"/>
                <w:szCs w:val="18"/>
                <w:lang w:eastAsia="ru-RU"/>
              </w:rPr>
              <w:t>-</w:t>
            </w:r>
            <w:r w:rsidRPr="00932056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eastAsia="ru-RU"/>
              </w:rPr>
              <w:t>ლეჩხუმი</w:t>
            </w:r>
          </w:p>
        </w:tc>
        <w:tc>
          <w:tcPr>
            <w:tcW w:w="953" w:type="dxa"/>
          </w:tcPr>
          <w:p w:rsidR="004704E1" w:rsidRPr="00932056" w:rsidRDefault="004704E1" w:rsidP="002D033D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932056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eastAsia="ru-RU"/>
              </w:rPr>
              <w:t>სამეგრელო</w:t>
            </w:r>
          </w:p>
        </w:tc>
        <w:tc>
          <w:tcPr>
            <w:tcW w:w="845" w:type="dxa"/>
          </w:tcPr>
          <w:p w:rsidR="004704E1" w:rsidRPr="00932056" w:rsidRDefault="004704E1" w:rsidP="002D033D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932056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eastAsia="ru-RU"/>
              </w:rPr>
              <w:t>სამცხე</w:t>
            </w:r>
            <w:r w:rsidRPr="00932056">
              <w:rPr>
                <w:rFonts w:eastAsia="Times New Roman" w:cs="Calibri"/>
                <w:b/>
                <w:color w:val="000000"/>
                <w:sz w:val="18"/>
                <w:szCs w:val="18"/>
                <w:lang w:eastAsia="ru-RU"/>
              </w:rPr>
              <w:t>-</w:t>
            </w:r>
            <w:r w:rsidRPr="00932056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eastAsia="ru-RU"/>
              </w:rPr>
              <w:t>ჯავახეთი</w:t>
            </w:r>
          </w:p>
        </w:tc>
        <w:tc>
          <w:tcPr>
            <w:tcW w:w="531" w:type="dxa"/>
          </w:tcPr>
          <w:p w:rsidR="004704E1" w:rsidRPr="00932056" w:rsidRDefault="004704E1" w:rsidP="002D033D">
            <w:pPr>
              <w:jc w:val="center"/>
              <w:rPr>
                <w:rFonts w:ascii="Sylfaen" w:eastAsia="Times New Roman" w:hAnsi="Sylfaen"/>
                <w:b/>
                <w:color w:val="000000"/>
                <w:sz w:val="18"/>
                <w:szCs w:val="18"/>
                <w:lang w:eastAsia="ru-RU"/>
              </w:rPr>
            </w:pPr>
            <w:r w:rsidRPr="00932056">
              <w:rPr>
                <w:rFonts w:ascii="Sylfaen" w:eastAsia="Times New Roman" w:hAnsi="Sylfaen"/>
                <w:b/>
                <w:color w:val="000000"/>
                <w:sz w:val="18"/>
                <w:szCs w:val="18"/>
                <w:lang w:eastAsia="ru-RU"/>
              </w:rPr>
              <w:t>ქვემო ქართლი</w:t>
            </w:r>
          </w:p>
        </w:tc>
        <w:tc>
          <w:tcPr>
            <w:tcW w:w="616" w:type="dxa"/>
          </w:tcPr>
          <w:p w:rsidR="004704E1" w:rsidRPr="00932056" w:rsidRDefault="004704E1" w:rsidP="002D033D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932056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eastAsia="ru-RU"/>
              </w:rPr>
              <w:t>შიდა</w:t>
            </w:r>
            <w:r w:rsidRPr="00932056">
              <w:rPr>
                <w:rFonts w:eastAsia="Times New Roman" w:cs="Calibri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32056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eastAsia="ru-RU"/>
              </w:rPr>
              <w:t>ქართლი</w:t>
            </w:r>
          </w:p>
        </w:tc>
        <w:tc>
          <w:tcPr>
            <w:tcW w:w="944" w:type="dxa"/>
          </w:tcPr>
          <w:p w:rsidR="004704E1" w:rsidRPr="00932056" w:rsidRDefault="004704E1" w:rsidP="002D033D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932056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eastAsia="ru-RU"/>
              </w:rPr>
              <w:t>სულ</w:t>
            </w:r>
          </w:p>
        </w:tc>
      </w:tr>
      <w:tr w:rsidR="00133BA8" w:rsidRPr="00932056" w:rsidTr="00133BA8">
        <w:trPr>
          <w:trHeight w:val="770"/>
        </w:trPr>
        <w:tc>
          <w:tcPr>
            <w:tcW w:w="1361" w:type="dxa"/>
            <w:hideMark/>
          </w:tcPr>
          <w:p w:rsidR="004704E1" w:rsidRPr="00932056" w:rsidRDefault="004704E1" w:rsidP="002D033D">
            <w:pPr>
              <w:rPr>
                <w:rFonts w:ascii="Sylfaen" w:hAnsi="Sylfaen" w:cs="Sylfaen"/>
                <w:b/>
                <w:sz w:val="18"/>
                <w:szCs w:val="18"/>
                <w:lang w:val="ka-GE"/>
              </w:rPr>
            </w:pPr>
            <w:r w:rsidRPr="00932056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17 დეკემბერს</w:t>
            </w:r>
          </w:p>
          <w:p w:rsidR="004704E1" w:rsidRPr="00932056" w:rsidRDefault="004704E1" w:rsidP="002D033D">
            <w:pPr>
              <w:rPr>
                <w:b/>
                <w:sz w:val="18"/>
                <w:szCs w:val="18"/>
              </w:rPr>
            </w:pPr>
            <w:r w:rsidRPr="00932056">
              <w:rPr>
                <w:rFonts w:ascii="Sylfaen" w:hAnsi="Sylfaen" w:cs="Sylfaen"/>
                <w:b/>
                <w:sz w:val="18"/>
                <w:szCs w:val="18"/>
              </w:rPr>
              <w:t>შეტყობინებულია</w:t>
            </w:r>
            <w:r w:rsidRPr="0093205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73" w:type="dxa"/>
          </w:tcPr>
          <w:p w:rsidR="004704E1" w:rsidRPr="00932056" w:rsidRDefault="004704E1" w:rsidP="002D033D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932056">
              <w:rPr>
                <w:rFonts w:ascii="Sylfaen" w:hAnsi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569" w:type="dxa"/>
          </w:tcPr>
          <w:p w:rsidR="004704E1" w:rsidRPr="00932056" w:rsidRDefault="004704E1" w:rsidP="002D033D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932056">
              <w:rPr>
                <w:rFonts w:ascii="Sylfaen" w:hAnsi="Sylfaen"/>
                <w:sz w:val="18"/>
                <w:szCs w:val="18"/>
                <w:lang w:val="ka-GE"/>
              </w:rPr>
              <w:t>0</w:t>
            </w:r>
          </w:p>
        </w:tc>
        <w:tc>
          <w:tcPr>
            <w:tcW w:w="631" w:type="dxa"/>
          </w:tcPr>
          <w:p w:rsidR="004704E1" w:rsidRPr="00932056" w:rsidRDefault="004704E1" w:rsidP="002D033D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932056">
              <w:rPr>
                <w:rFonts w:ascii="Sylfaen" w:hAnsi="Sylfaen"/>
                <w:sz w:val="18"/>
                <w:szCs w:val="18"/>
                <w:lang w:val="ka-GE"/>
              </w:rPr>
              <w:t>1</w:t>
            </w:r>
          </w:p>
        </w:tc>
        <w:tc>
          <w:tcPr>
            <w:tcW w:w="843" w:type="dxa"/>
          </w:tcPr>
          <w:p w:rsidR="004704E1" w:rsidRPr="00932056" w:rsidRDefault="004704E1" w:rsidP="002D033D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932056">
              <w:rPr>
                <w:rFonts w:ascii="Sylfaen" w:hAnsi="Sylfaen"/>
                <w:sz w:val="18"/>
                <w:szCs w:val="18"/>
                <w:lang w:val="ka-GE"/>
              </w:rPr>
              <w:t>9</w:t>
            </w:r>
          </w:p>
        </w:tc>
        <w:tc>
          <w:tcPr>
            <w:tcW w:w="789" w:type="dxa"/>
          </w:tcPr>
          <w:p w:rsidR="004704E1" w:rsidRPr="00932056" w:rsidRDefault="004704E1" w:rsidP="002D033D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932056">
              <w:rPr>
                <w:rFonts w:ascii="Sylfaen" w:hAnsi="Sylfaen"/>
                <w:sz w:val="18"/>
                <w:szCs w:val="18"/>
                <w:lang w:val="en-US"/>
              </w:rPr>
              <w:t>4</w:t>
            </w:r>
          </w:p>
        </w:tc>
        <w:tc>
          <w:tcPr>
            <w:tcW w:w="676" w:type="dxa"/>
          </w:tcPr>
          <w:p w:rsidR="004704E1" w:rsidRPr="00932056" w:rsidRDefault="004704E1" w:rsidP="002D033D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932056">
              <w:rPr>
                <w:rFonts w:ascii="Sylfaen" w:hAnsi="Sylfaen"/>
                <w:sz w:val="18"/>
                <w:szCs w:val="18"/>
                <w:lang w:val="ka-GE"/>
              </w:rPr>
              <w:t>1</w:t>
            </w:r>
          </w:p>
        </w:tc>
        <w:tc>
          <w:tcPr>
            <w:tcW w:w="870" w:type="dxa"/>
          </w:tcPr>
          <w:p w:rsidR="004704E1" w:rsidRPr="00932056" w:rsidRDefault="004704E1" w:rsidP="002D033D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932056">
              <w:rPr>
                <w:rFonts w:ascii="Sylfaen" w:hAnsi="Sylfaen"/>
                <w:sz w:val="18"/>
                <w:szCs w:val="18"/>
                <w:lang w:val="ka-GE"/>
              </w:rPr>
              <w:t>1</w:t>
            </w:r>
          </w:p>
        </w:tc>
        <w:tc>
          <w:tcPr>
            <w:tcW w:w="813" w:type="dxa"/>
          </w:tcPr>
          <w:p w:rsidR="004704E1" w:rsidRPr="00932056" w:rsidRDefault="004704E1" w:rsidP="002D033D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932056">
              <w:rPr>
                <w:rFonts w:ascii="Sylfaen" w:hAnsi="Sylfaen"/>
                <w:sz w:val="18"/>
                <w:szCs w:val="18"/>
                <w:lang w:val="ka-GE"/>
              </w:rPr>
              <w:t>0</w:t>
            </w:r>
          </w:p>
        </w:tc>
        <w:tc>
          <w:tcPr>
            <w:tcW w:w="953" w:type="dxa"/>
          </w:tcPr>
          <w:p w:rsidR="004704E1" w:rsidRPr="00932056" w:rsidRDefault="004704E1" w:rsidP="002D033D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932056">
              <w:rPr>
                <w:rFonts w:ascii="Sylfaen" w:hAnsi="Sylfaen"/>
                <w:sz w:val="18"/>
                <w:szCs w:val="18"/>
                <w:lang w:val="en-US"/>
              </w:rPr>
              <w:t>4</w:t>
            </w:r>
          </w:p>
        </w:tc>
        <w:tc>
          <w:tcPr>
            <w:tcW w:w="845" w:type="dxa"/>
          </w:tcPr>
          <w:p w:rsidR="004704E1" w:rsidRPr="00932056" w:rsidRDefault="004704E1" w:rsidP="002D033D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932056">
              <w:rPr>
                <w:rFonts w:ascii="Sylfaen" w:hAnsi="Sylfaen"/>
                <w:sz w:val="18"/>
                <w:szCs w:val="18"/>
                <w:lang w:val="ka-GE"/>
              </w:rPr>
              <w:t>0</w:t>
            </w:r>
          </w:p>
        </w:tc>
        <w:tc>
          <w:tcPr>
            <w:tcW w:w="531" w:type="dxa"/>
          </w:tcPr>
          <w:p w:rsidR="004704E1" w:rsidRPr="00932056" w:rsidRDefault="004704E1" w:rsidP="002D033D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932056">
              <w:rPr>
                <w:rFonts w:ascii="Sylfaen" w:hAnsi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616" w:type="dxa"/>
          </w:tcPr>
          <w:p w:rsidR="004704E1" w:rsidRPr="00932056" w:rsidRDefault="004704E1" w:rsidP="002D033D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932056">
              <w:rPr>
                <w:rFonts w:ascii="Sylfaen" w:hAnsi="Sylfaen"/>
                <w:sz w:val="18"/>
                <w:szCs w:val="18"/>
                <w:lang w:val="ka-GE"/>
              </w:rPr>
              <w:t>1</w:t>
            </w:r>
          </w:p>
        </w:tc>
        <w:tc>
          <w:tcPr>
            <w:tcW w:w="944" w:type="dxa"/>
          </w:tcPr>
          <w:p w:rsidR="004704E1" w:rsidRPr="00932056" w:rsidRDefault="004704E1" w:rsidP="002D033D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932056">
              <w:rPr>
                <w:rFonts w:ascii="Sylfaen" w:hAnsi="Sylfaen"/>
                <w:b/>
                <w:sz w:val="18"/>
                <w:szCs w:val="18"/>
                <w:lang w:val="ka-GE"/>
              </w:rPr>
              <w:t>21</w:t>
            </w:r>
          </w:p>
        </w:tc>
      </w:tr>
      <w:tr w:rsidR="00133BA8" w:rsidRPr="00932056" w:rsidTr="00133BA8">
        <w:trPr>
          <w:trHeight w:val="592"/>
        </w:trPr>
        <w:tc>
          <w:tcPr>
            <w:tcW w:w="1361" w:type="dxa"/>
            <w:hideMark/>
          </w:tcPr>
          <w:p w:rsidR="004704E1" w:rsidRPr="00932056" w:rsidRDefault="004704E1" w:rsidP="002D033D">
            <w:pPr>
              <w:rPr>
                <w:rFonts w:ascii="Sylfaen" w:hAnsi="Sylfaen" w:cs="Sylfaen"/>
                <w:b/>
                <w:sz w:val="18"/>
                <w:szCs w:val="18"/>
                <w:lang w:val="ka-GE"/>
              </w:rPr>
            </w:pPr>
            <w:r w:rsidRPr="00932056">
              <w:rPr>
                <w:rFonts w:ascii="Sylfaen" w:hAnsi="Sylfaen" w:cs="Sylfaen"/>
                <w:b/>
                <w:sz w:val="18"/>
                <w:szCs w:val="18"/>
              </w:rPr>
              <w:t>სულ</w:t>
            </w:r>
            <w:r w:rsidRPr="00932056">
              <w:rPr>
                <w:b/>
                <w:sz w:val="18"/>
                <w:szCs w:val="18"/>
              </w:rPr>
              <w:t xml:space="preserve"> 2018 </w:t>
            </w:r>
            <w:r w:rsidRPr="00932056">
              <w:rPr>
                <w:rFonts w:ascii="Sylfaen" w:hAnsi="Sylfaen" w:cs="Sylfaen"/>
                <w:b/>
                <w:sz w:val="18"/>
                <w:szCs w:val="18"/>
              </w:rPr>
              <w:t>წე</w:t>
            </w:r>
            <w:r w:rsidRPr="00932056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ლი</w:t>
            </w:r>
          </w:p>
          <w:p w:rsidR="004704E1" w:rsidRPr="00932056" w:rsidRDefault="004704E1" w:rsidP="002D033D">
            <w:pPr>
              <w:rPr>
                <w:rFonts w:ascii="Sylfaen" w:hAnsi="Sylfaen" w:cs="Sylfaen"/>
                <w:b/>
                <w:sz w:val="18"/>
                <w:szCs w:val="18"/>
                <w:lang w:val="ka-GE"/>
              </w:rPr>
            </w:pPr>
            <w:r w:rsidRPr="00932056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17 დეკემბრის </w:t>
            </w:r>
            <w:r w:rsidRPr="00932056">
              <w:rPr>
                <w:rFonts w:ascii="Sylfaen" w:hAnsi="Sylfaen" w:cs="Sylfaen"/>
                <w:b/>
                <w:sz w:val="18"/>
                <w:szCs w:val="18"/>
              </w:rPr>
              <w:lastRenderedPageBreak/>
              <w:t>ჩათვლით</w:t>
            </w:r>
          </w:p>
        </w:tc>
        <w:tc>
          <w:tcPr>
            <w:tcW w:w="873" w:type="dxa"/>
          </w:tcPr>
          <w:p w:rsidR="004704E1" w:rsidRPr="00932056" w:rsidRDefault="004704E1" w:rsidP="002D033D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932056">
              <w:rPr>
                <w:rFonts w:ascii="Sylfaen" w:hAnsi="Sylfaen"/>
                <w:sz w:val="18"/>
                <w:szCs w:val="18"/>
                <w:lang w:val="en-US"/>
              </w:rPr>
              <w:lastRenderedPageBreak/>
              <w:t>10</w:t>
            </w:r>
          </w:p>
        </w:tc>
        <w:tc>
          <w:tcPr>
            <w:tcW w:w="569" w:type="dxa"/>
          </w:tcPr>
          <w:p w:rsidR="004704E1" w:rsidRPr="00932056" w:rsidRDefault="004704E1" w:rsidP="002D033D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932056">
              <w:rPr>
                <w:rFonts w:ascii="Sylfaen" w:hAnsi="Sylfaen"/>
                <w:sz w:val="18"/>
                <w:szCs w:val="18"/>
                <w:lang w:val="en-US"/>
              </w:rPr>
              <w:t>320</w:t>
            </w:r>
          </w:p>
        </w:tc>
        <w:tc>
          <w:tcPr>
            <w:tcW w:w="631" w:type="dxa"/>
          </w:tcPr>
          <w:p w:rsidR="004704E1" w:rsidRPr="00932056" w:rsidRDefault="004704E1" w:rsidP="002D033D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932056">
              <w:rPr>
                <w:rFonts w:ascii="Sylfaen" w:hAnsi="Sylfaen"/>
                <w:sz w:val="18"/>
                <w:szCs w:val="18"/>
                <w:lang w:val="en-US"/>
              </w:rPr>
              <w:t>2</w:t>
            </w:r>
            <w:r w:rsidRPr="00932056">
              <w:rPr>
                <w:rFonts w:ascii="Sylfaen" w:hAnsi="Sylfaen"/>
                <w:sz w:val="18"/>
                <w:szCs w:val="18"/>
                <w:lang w:val="ka-GE"/>
              </w:rPr>
              <w:t>7</w:t>
            </w:r>
          </w:p>
        </w:tc>
        <w:tc>
          <w:tcPr>
            <w:tcW w:w="843" w:type="dxa"/>
          </w:tcPr>
          <w:p w:rsidR="004704E1" w:rsidRPr="00932056" w:rsidRDefault="004704E1" w:rsidP="002D033D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932056">
              <w:rPr>
                <w:rFonts w:ascii="Sylfaen" w:hAnsi="Sylfaen"/>
                <w:sz w:val="18"/>
                <w:szCs w:val="18"/>
                <w:lang w:val="ka-GE"/>
              </w:rPr>
              <w:t>714</w:t>
            </w:r>
          </w:p>
        </w:tc>
        <w:tc>
          <w:tcPr>
            <w:tcW w:w="789" w:type="dxa"/>
          </w:tcPr>
          <w:p w:rsidR="004704E1" w:rsidRPr="00932056" w:rsidRDefault="004704E1" w:rsidP="002D033D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932056">
              <w:rPr>
                <w:rFonts w:ascii="Sylfaen" w:hAnsi="Sylfaen"/>
                <w:sz w:val="18"/>
                <w:szCs w:val="18"/>
                <w:lang w:val="ka-GE"/>
              </w:rPr>
              <w:t>415</w:t>
            </w:r>
          </w:p>
        </w:tc>
        <w:tc>
          <w:tcPr>
            <w:tcW w:w="676" w:type="dxa"/>
          </w:tcPr>
          <w:p w:rsidR="004704E1" w:rsidRPr="00932056" w:rsidRDefault="004704E1" w:rsidP="002D033D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932056">
              <w:rPr>
                <w:rFonts w:ascii="Sylfaen" w:hAnsi="Sylfaen"/>
                <w:sz w:val="18"/>
                <w:szCs w:val="18"/>
                <w:lang w:val="ka-GE"/>
              </w:rPr>
              <w:t>15</w:t>
            </w:r>
          </w:p>
        </w:tc>
        <w:tc>
          <w:tcPr>
            <w:tcW w:w="870" w:type="dxa"/>
          </w:tcPr>
          <w:p w:rsidR="004704E1" w:rsidRPr="00932056" w:rsidRDefault="004704E1" w:rsidP="002D033D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932056">
              <w:rPr>
                <w:rFonts w:ascii="Sylfaen" w:hAnsi="Sylfaen"/>
                <w:sz w:val="18"/>
                <w:szCs w:val="18"/>
                <w:lang w:val="en-US"/>
              </w:rPr>
              <w:t>23</w:t>
            </w:r>
          </w:p>
        </w:tc>
        <w:tc>
          <w:tcPr>
            <w:tcW w:w="813" w:type="dxa"/>
          </w:tcPr>
          <w:p w:rsidR="004704E1" w:rsidRPr="00932056" w:rsidRDefault="004704E1" w:rsidP="002D033D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932056">
              <w:rPr>
                <w:rFonts w:ascii="Sylfaen" w:hAnsi="Sylfaen"/>
                <w:sz w:val="18"/>
                <w:szCs w:val="18"/>
                <w:lang w:val="ka-GE"/>
              </w:rPr>
              <w:t>12</w:t>
            </w:r>
          </w:p>
        </w:tc>
        <w:tc>
          <w:tcPr>
            <w:tcW w:w="953" w:type="dxa"/>
          </w:tcPr>
          <w:p w:rsidR="004704E1" w:rsidRPr="00932056" w:rsidRDefault="004704E1" w:rsidP="002D033D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932056">
              <w:rPr>
                <w:rFonts w:ascii="Sylfaen" w:hAnsi="Sylfaen"/>
                <w:sz w:val="18"/>
                <w:szCs w:val="18"/>
                <w:lang w:val="ka-GE"/>
              </w:rPr>
              <w:t>235</w:t>
            </w:r>
          </w:p>
        </w:tc>
        <w:tc>
          <w:tcPr>
            <w:tcW w:w="845" w:type="dxa"/>
          </w:tcPr>
          <w:p w:rsidR="004704E1" w:rsidRPr="00932056" w:rsidRDefault="004704E1" w:rsidP="002D033D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932056">
              <w:rPr>
                <w:rFonts w:ascii="Sylfaen" w:hAnsi="Sylfaen"/>
                <w:sz w:val="18"/>
                <w:szCs w:val="18"/>
                <w:lang w:val="ka-GE"/>
              </w:rPr>
              <w:t>21</w:t>
            </w:r>
          </w:p>
        </w:tc>
        <w:tc>
          <w:tcPr>
            <w:tcW w:w="531" w:type="dxa"/>
          </w:tcPr>
          <w:p w:rsidR="004704E1" w:rsidRPr="00932056" w:rsidRDefault="004704E1" w:rsidP="002D033D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932056">
              <w:rPr>
                <w:rFonts w:ascii="Sylfaen" w:hAnsi="Sylfaen"/>
                <w:sz w:val="18"/>
                <w:szCs w:val="18"/>
                <w:lang w:val="en-US"/>
              </w:rPr>
              <w:t>7</w:t>
            </w:r>
            <w:r w:rsidRPr="00932056">
              <w:rPr>
                <w:rFonts w:ascii="Sylfaen" w:hAnsi="Sylfaen"/>
                <w:sz w:val="18"/>
                <w:szCs w:val="18"/>
                <w:lang w:val="ka-GE"/>
              </w:rPr>
              <w:t>0</w:t>
            </w:r>
          </w:p>
        </w:tc>
        <w:tc>
          <w:tcPr>
            <w:tcW w:w="616" w:type="dxa"/>
          </w:tcPr>
          <w:p w:rsidR="004704E1" w:rsidRPr="00932056" w:rsidRDefault="004704E1" w:rsidP="002D033D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932056">
              <w:rPr>
                <w:rFonts w:ascii="Sylfaen" w:hAnsi="Sylfaen"/>
                <w:sz w:val="18"/>
                <w:szCs w:val="18"/>
                <w:lang w:val="ka-GE"/>
              </w:rPr>
              <w:t>29</w:t>
            </w:r>
          </w:p>
        </w:tc>
        <w:tc>
          <w:tcPr>
            <w:tcW w:w="944" w:type="dxa"/>
          </w:tcPr>
          <w:p w:rsidR="004704E1" w:rsidRPr="00932056" w:rsidRDefault="004704E1" w:rsidP="002D033D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932056">
              <w:rPr>
                <w:rFonts w:ascii="Sylfaen" w:hAnsi="Sylfaen"/>
                <w:b/>
                <w:sz w:val="18"/>
                <w:szCs w:val="18"/>
                <w:lang w:val="ka-GE"/>
              </w:rPr>
              <w:t>1891</w:t>
            </w:r>
          </w:p>
        </w:tc>
      </w:tr>
    </w:tbl>
    <w:p w:rsidR="00D958BB" w:rsidRDefault="00D958BB" w:rsidP="00D2236C">
      <w:pPr>
        <w:rPr>
          <w:rFonts w:ascii="Sylfaen" w:hAnsi="Sylfaen"/>
          <w:b/>
          <w:lang w:val="ka-GE"/>
        </w:rPr>
      </w:pPr>
    </w:p>
    <w:p w:rsidR="004704E1" w:rsidRDefault="004704E1" w:rsidP="004704E1">
      <w:pPr>
        <w:jc w:val="center"/>
        <w:rPr>
          <w:rFonts w:ascii="Sylfaen" w:eastAsia="Times New Roman" w:hAnsi="Sylfaen"/>
          <w:b/>
          <w:color w:val="000000"/>
          <w:lang w:eastAsia="ru-RU"/>
        </w:rPr>
      </w:pPr>
      <w:r w:rsidRPr="00391E17">
        <w:rPr>
          <w:rFonts w:ascii="Sylfaen" w:eastAsia="Times New Roman" w:hAnsi="Sylfaen"/>
          <w:b/>
          <w:color w:val="000000"/>
          <w:lang w:eastAsia="ru-RU"/>
        </w:rPr>
        <w:t>ასაკობრივი განაწილება</w:t>
      </w:r>
    </w:p>
    <w:p w:rsidR="004704E1" w:rsidRDefault="004704E1" w:rsidP="004704E1">
      <w:pPr>
        <w:jc w:val="center"/>
        <w:rPr>
          <w:rFonts w:ascii="Sylfaen" w:eastAsia="Times New Roman" w:hAnsi="Sylfaen"/>
          <w:b/>
          <w:color w:val="000000"/>
          <w:lang w:eastAsia="ru-RU"/>
        </w:rPr>
      </w:pPr>
    </w:p>
    <w:tbl>
      <w:tblPr>
        <w:tblW w:w="4412" w:type="dxa"/>
        <w:jc w:val="center"/>
        <w:tblLayout w:type="fixed"/>
        <w:tblLook w:val="04A0" w:firstRow="1" w:lastRow="0" w:firstColumn="1" w:lastColumn="0" w:noHBand="0" w:noVBand="1"/>
      </w:tblPr>
      <w:tblGrid>
        <w:gridCol w:w="1293"/>
        <w:gridCol w:w="1985"/>
        <w:gridCol w:w="1134"/>
      </w:tblGrid>
      <w:tr w:rsidR="004704E1" w:rsidRPr="00391E17" w:rsidTr="002D033D">
        <w:trPr>
          <w:trHeight w:val="1196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4E1" w:rsidRDefault="004704E1" w:rsidP="002D033D">
            <w:pPr>
              <w:jc w:val="center"/>
              <w:rPr>
                <w:rFonts w:ascii="Sylfaen" w:eastAsia="Times New Roman" w:hAnsi="Sylfaen"/>
                <w:b/>
                <w:color w:val="000000"/>
                <w:lang w:eastAsia="ru-RU"/>
              </w:rPr>
            </w:pPr>
          </w:p>
          <w:p w:rsidR="004704E1" w:rsidRPr="00391E17" w:rsidRDefault="004704E1" w:rsidP="002D033D">
            <w:pPr>
              <w:jc w:val="center"/>
              <w:rPr>
                <w:rFonts w:ascii="Sylfaen" w:eastAsia="Times New Roman" w:hAnsi="Sylfaen"/>
                <w:b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4E1" w:rsidRPr="00391E17" w:rsidRDefault="004704E1" w:rsidP="002D033D">
            <w:pPr>
              <w:jc w:val="center"/>
              <w:rPr>
                <w:rFonts w:ascii="Sylfaen" w:eastAsia="Times New Roman" w:hAnsi="Sylfaen"/>
                <w:b/>
                <w:color w:val="000000"/>
                <w:lang w:eastAsia="ru-RU"/>
              </w:rPr>
            </w:pPr>
            <w:r w:rsidRPr="00391E17">
              <w:rPr>
                <w:rFonts w:ascii="Sylfaen" w:eastAsia="Times New Roman" w:hAnsi="Sylfaen"/>
                <w:b/>
                <w:color w:val="000000"/>
                <w:lang w:eastAsia="ru-RU"/>
              </w:rPr>
              <w:t>შემთხვევათა</w:t>
            </w:r>
          </w:p>
          <w:p w:rsidR="004704E1" w:rsidRPr="00391E17" w:rsidRDefault="004704E1" w:rsidP="002D033D">
            <w:pPr>
              <w:jc w:val="center"/>
              <w:rPr>
                <w:rFonts w:ascii="Sylfaen" w:eastAsia="Times New Roman" w:hAnsi="Sylfaen"/>
                <w:b/>
                <w:color w:val="000000"/>
                <w:lang w:eastAsia="ru-RU"/>
              </w:rPr>
            </w:pPr>
            <w:r w:rsidRPr="00391E17">
              <w:rPr>
                <w:rFonts w:ascii="Sylfaen" w:eastAsia="Times New Roman" w:hAnsi="Sylfaen"/>
                <w:b/>
                <w:color w:val="000000"/>
                <w:lang w:eastAsia="ru-RU"/>
              </w:rPr>
              <w:t>რ-ობა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4E1" w:rsidRPr="00391E17" w:rsidRDefault="004704E1" w:rsidP="002D033D">
            <w:pPr>
              <w:jc w:val="center"/>
              <w:rPr>
                <w:rFonts w:ascii="Sylfaen" w:eastAsia="Times New Roman" w:hAnsi="Sylfaen"/>
                <w:b/>
                <w:color w:val="000000"/>
                <w:lang w:eastAsia="ru-RU"/>
              </w:rPr>
            </w:pPr>
            <w:r w:rsidRPr="00391E17">
              <w:rPr>
                <w:rFonts w:ascii="Sylfaen" w:eastAsia="Times New Roman" w:hAnsi="Sylfaen"/>
                <w:b/>
                <w:color w:val="000000"/>
                <w:lang w:eastAsia="ru-RU"/>
              </w:rPr>
              <w:t>%</w:t>
            </w:r>
          </w:p>
        </w:tc>
      </w:tr>
      <w:tr w:rsidR="004704E1" w:rsidRPr="00391E17" w:rsidTr="002D033D">
        <w:trPr>
          <w:trHeight w:val="315"/>
          <w:jc w:val="center"/>
        </w:trPr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4E1" w:rsidRPr="00391E17" w:rsidRDefault="004704E1" w:rsidP="002D033D">
            <w:pPr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0-1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4E1" w:rsidRPr="00391E17" w:rsidRDefault="004704E1" w:rsidP="002D033D">
            <w:pPr>
              <w:jc w:val="center"/>
              <w:rPr>
                <w:rFonts w:ascii="Sylfaen" w:eastAsia="Times New Roman" w:hAnsi="Sylfaen"/>
                <w:lang w:val="en-US" w:eastAsia="ru-RU"/>
              </w:rPr>
            </w:pPr>
            <w:r w:rsidRPr="00391E17">
              <w:rPr>
                <w:rFonts w:ascii="Sylfaen" w:eastAsia="Times New Roman" w:hAnsi="Sylfaen"/>
                <w:lang w:val="ka-GE" w:eastAsia="ru-RU"/>
              </w:rPr>
              <w:t>1</w:t>
            </w:r>
            <w:r>
              <w:rPr>
                <w:rFonts w:ascii="Sylfaen" w:eastAsia="Times New Roman" w:hAnsi="Sylfaen"/>
                <w:lang w:val="ka-GE" w:eastAsia="ru-RU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4E1" w:rsidRPr="00391E17" w:rsidRDefault="004704E1" w:rsidP="002D033D">
            <w:pPr>
              <w:jc w:val="center"/>
              <w:rPr>
                <w:rFonts w:ascii="Sylfaen" w:eastAsia="Times New Roman" w:hAnsi="Sylfaen"/>
                <w:color w:val="000000"/>
                <w:lang w:val="ka-GE" w:eastAsia="ru-RU"/>
              </w:rPr>
            </w:pPr>
            <w:r>
              <w:rPr>
                <w:rFonts w:ascii="Sylfaen" w:eastAsia="Times New Roman" w:hAnsi="Sylfaen"/>
                <w:color w:val="000000"/>
                <w:lang w:val="ka-GE" w:eastAsia="ru-RU"/>
              </w:rPr>
              <w:t>10,5</w:t>
            </w:r>
          </w:p>
        </w:tc>
      </w:tr>
      <w:tr w:rsidR="004704E1" w:rsidRPr="00391E17" w:rsidTr="002D033D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4E1" w:rsidRPr="00391E17" w:rsidRDefault="004704E1" w:rsidP="002D033D">
            <w:pPr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1-4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4E1" w:rsidRPr="0071133F" w:rsidRDefault="004704E1" w:rsidP="002D033D">
            <w:pPr>
              <w:jc w:val="center"/>
              <w:rPr>
                <w:rFonts w:ascii="Sylfaen" w:eastAsia="Times New Roman" w:hAnsi="Sylfaen"/>
                <w:lang w:val="ka-GE" w:eastAsia="ru-RU"/>
              </w:rPr>
            </w:pPr>
            <w:r>
              <w:rPr>
                <w:rFonts w:ascii="Sylfaen" w:eastAsia="Times New Roman" w:hAnsi="Sylfaen"/>
                <w:lang w:val="en-US" w:eastAsia="ru-RU"/>
              </w:rPr>
              <w:t>271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4E1" w:rsidRPr="00391E17" w:rsidRDefault="004704E1" w:rsidP="002D033D">
            <w:pPr>
              <w:jc w:val="center"/>
              <w:rPr>
                <w:rFonts w:ascii="Sylfaen" w:eastAsia="Times New Roman" w:hAnsi="Sylfaen"/>
                <w:color w:val="000000"/>
                <w:lang w:val="ka-GE" w:eastAsia="ru-RU"/>
              </w:rPr>
            </w:pPr>
            <w:r w:rsidRPr="00391E17">
              <w:rPr>
                <w:rFonts w:ascii="Sylfaen" w:eastAsia="Times New Roman" w:hAnsi="Sylfaen"/>
                <w:color w:val="000000"/>
                <w:lang w:val="en-US" w:eastAsia="ru-RU"/>
              </w:rPr>
              <w:t>1</w:t>
            </w:r>
            <w:r>
              <w:rPr>
                <w:rFonts w:ascii="Sylfaen" w:eastAsia="Times New Roman" w:hAnsi="Sylfaen"/>
                <w:color w:val="000000"/>
                <w:lang w:val="ka-GE" w:eastAsia="ru-RU"/>
              </w:rPr>
              <w:t>4,3</w:t>
            </w:r>
          </w:p>
        </w:tc>
      </w:tr>
      <w:tr w:rsidR="004704E1" w:rsidRPr="00391E17" w:rsidTr="002D033D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4E1" w:rsidRPr="00391E17" w:rsidRDefault="004704E1" w:rsidP="002D033D">
            <w:pPr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5-14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4E1" w:rsidRPr="00391E17" w:rsidRDefault="004704E1" w:rsidP="002D033D">
            <w:pPr>
              <w:jc w:val="center"/>
              <w:rPr>
                <w:rFonts w:ascii="Sylfaen" w:eastAsia="Times New Roman" w:hAnsi="Sylfaen"/>
                <w:lang w:val="en-US" w:eastAsia="ru-RU"/>
              </w:rPr>
            </w:pPr>
            <w:r>
              <w:rPr>
                <w:rFonts w:ascii="Sylfaen" w:eastAsia="Times New Roman" w:hAnsi="Sylfaen"/>
                <w:lang w:val="ka-GE" w:eastAsia="ru-RU"/>
              </w:rPr>
              <w:t>271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4E1" w:rsidRPr="00391E17" w:rsidRDefault="004704E1" w:rsidP="002D033D">
            <w:pPr>
              <w:jc w:val="center"/>
              <w:rPr>
                <w:rFonts w:ascii="Sylfaen" w:eastAsia="Times New Roman" w:hAnsi="Sylfaen"/>
                <w:color w:val="000000"/>
                <w:lang w:val="ka-GE" w:eastAsia="ru-RU"/>
              </w:rPr>
            </w:pPr>
            <w:r>
              <w:rPr>
                <w:rFonts w:ascii="Sylfaen" w:eastAsia="Times New Roman" w:hAnsi="Sylfaen"/>
                <w:color w:val="000000"/>
                <w:lang w:val="ka-GE" w:eastAsia="ru-RU"/>
              </w:rPr>
              <w:t>14,3</w:t>
            </w:r>
          </w:p>
        </w:tc>
      </w:tr>
      <w:tr w:rsidR="004704E1" w:rsidRPr="00391E17" w:rsidTr="002D033D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4E1" w:rsidRPr="00391E17" w:rsidRDefault="004704E1" w:rsidP="002D033D">
            <w:pPr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15-19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4E1" w:rsidRPr="00391E17" w:rsidRDefault="004704E1" w:rsidP="002D033D">
            <w:pPr>
              <w:jc w:val="center"/>
              <w:rPr>
                <w:rFonts w:ascii="Sylfaen" w:eastAsia="Times New Roman" w:hAnsi="Sylfaen"/>
                <w:lang w:val="en-US" w:eastAsia="ru-RU"/>
              </w:rPr>
            </w:pPr>
            <w:r>
              <w:rPr>
                <w:rFonts w:ascii="Sylfaen" w:eastAsia="Times New Roman" w:hAnsi="Sylfaen"/>
                <w:lang w:val="ka-GE" w:eastAsia="ru-RU"/>
              </w:rPr>
              <w:t>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4E1" w:rsidRPr="00391E17" w:rsidRDefault="004704E1" w:rsidP="002D033D">
            <w:pPr>
              <w:jc w:val="center"/>
              <w:rPr>
                <w:rFonts w:ascii="Sylfaen" w:eastAsia="Times New Roman" w:hAnsi="Sylfaen"/>
                <w:color w:val="000000"/>
                <w:lang w:val="ka-GE" w:eastAsia="ru-RU"/>
              </w:rPr>
            </w:pPr>
            <w:r>
              <w:rPr>
                <w:rFonts w:ascii="Sylfaen" w:eastAsia="Times New Roman" w:hAnsi="Sylfaen"/>
                <w:color w:val="000000"/>
                <w:lang w:val="en-US" w:eastAsia="ru-RU"/>
              </w:rPr>
              <w:t>7,2</w:t>
            </w:r>
          </w:p>
        </w:tc>
      </w:tr>
      <w:tr w:rsidR="004704E1" w:rsidRPr="00391E17" w:rsidTr="002D033D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4E1" w:rsidRPr="00391E17" w:rsidRDefault="004704E1" w:rsidP="002D033D">
            <w:pPr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20-29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4E1" w:rsidRPr="00391E17" w:rsidRDefault="004704E1" w:rsidP="002D033D">
            <w:pPr>
              <w:jc w:val="center"/>
              <w:rPr>
                <w:rFonts w:ascii="Sylfaen" w:eastAsia="Times New Roman" w:hAnsi="Sylfaen"/>
                <w:lang w:val="en-US" w:eastAsia="ru-RU"/>
              </w:rPr>
            </w:pPr>
            <w:r>
              <w:rPr>
                <w:rFonts w:ascii="Sylfaen" w:eastAsia="Times New Roman" w:hAnsi="Sylfaen"/>
                <w:lang w:val="ka-GE" w:eastAsia="ru-RU"/>
              </w:rPr>
              <w:t>499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4E1" w:rsidRPr="00391E17" w:rsidRDefault="004704E1" w:rsidP="002D033D">
            <w:pPr>
              <w:jc w:val="center"/>
              <w:rPr>
                <w:rFonts w:ascii="Sylfaen" w:eastAsia="Times New Roman" w:hAnsi="Sylfaen"/>
                <w:color w:val="000000"/>
                <w:lang w:val="ka-GE" w:eastAsia="ru-RU"/>
              </w:rPr>
            </w:pPr>
            <w:r w:rsidRPr="00391E17">
              <w:rPr>
                <w:rFonts w:eastAsia="Times New Roman"/>
                <w:color w:val="000000"/>
                <w:lang w:eastAsia="ru-RU"/>
              </w:rPr>
              <w:t>2</w:t>
            </w:r>
            <w:r w:rsidRPr="00391E17">
              <w:rPr>
                <w:rFonts w:ascii="Sylfaen" w:eastAsia="Times New Roman" w:hAnsi="Sylfaen"/>
                <w:color w:val="000000"/>
                <w:lang w:val="ka-GE" w:eastAsia="ru-RU"/>
              </w:rPr>
              <w:t>6</w:t>
            </w:r>
            <w:r>
              <w:rPr>
                <w:rFonts w:ascii="Sylfaen" w:eastAsia="Times New Roman" w:hAnsi="Sylfaen"/>
                <w:color w:val="000000"/>
                <w:lang w:val="ka-GE" w:eastAsia="ru-RU"/>
              </w:rPr>
              <w:t>,4</w:t>
            </w:r>
          </w:p>
        </w:tc>
      </w:tr>
      <w:tr w:rsidR="004704E1" w:rsidRPr="00391E17" w:rsidTr="002D033D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4E1" w:rsidRPr="00391E17" w:rsidRDefault="004704E1" w:rsidP="002D033D">
            <w:pPr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30-40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4E1" w:rsidRPr="00D30748" w:rsidRDefault="004704E1" w:rsidP="002D033D">
            <w:pPr>
              <w:jc w:val="center"/>
              <w:rPr>
                <w:rFonts w:ascii="Sylfaen" w:eastAsia="Times New Roman" w:hAnsi="Sylfaen"/>
                <w:lang w:val="en-US" w:eastAsia="ru-RU"/>
              </w:rPr>
            </w:pPr>
            <w:r>
              <w:rPr>
                <w:rFonts w:ascii="Sylfaen" w:eastAsia="Times New Roman" w:hAnsi="Sylfaen"/>
                <w:lang w:val="ka-GE" w:eastAsia="ru-RU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4E1" w:rsidRPr="00391E17" w:rsidRDefault="004704E1" w:rsidP="002D033D">
            <w:pPr>
              <w:jc w:val="center"/>
              <w:rPr>
                <w:rFonts w:ascii="Sylfaen" w:eastAsia="Times New Roman" w:hAnsi="Sylfaen"/>
                <w:color w:val="000000"/>
                <w:lang w:val="ka-GE" w:eastAsia="ru-RU"/>
              </w:rPr>
            </w:pPr>
            <w:r>
              <w:rPr>
                <w:rFonts w:ascii="Sylfaen" w:eastAsia="Times New Roman" w:hAnsi="Sylfaen"/>
                <w:color w:val="000000"/>
                <w:lang w:val="ka-GE" w:eastAsia="ru-RU"/>
              </w:rPr>
              <w:t>19,9</w:t>
            </w:r>
          </w:p>
        </w:tc>
      </w:tr>
      <w:tr w:rsidR="004704E1" w:rsidRPr="00391E17" w:rsidTr="002D033D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4E1" w:rsidRPr="00391E17" w:rsidRDefault="004704E1" w:rsidP="002D033D">
            <w:pPr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40+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4E1" w:rsidRPr="00391E17" w:rsidRDefault="004704E1" w:rsidP="002D033D">
            <w:pPr>
              <w:jc w:val="center"/>
              <w:rPr>
                <w:rFonts w:ascii="Sylfaen" w:eastAsia="Times New Roman" w:hAnsi="Sylfaen"/>
                <w:lang w:val="ka-GE" w:eastAsia="ru-RU"/>
              </w:rPr>
            </w:pPr>
            <w:r>
              <w:rPr>
                <w:rFonts w:ascii="Sylfaen" w:eastAsia="Times New Roman" w:hAnsi="Sylfaen"/>
                <w:lang w:val="ka-GE" w:eastAsia="ru-RU"/>
              </w:rPr>
              <w:t>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4E1" w:rsidRPr="00391E17" w:rsidRDefault="004704E1" w:rsidP="002D033D">
            <w:pPr>
              <w:jc w:val="center"/>
              <w:rPr>
                <w:rFonts w:ascii="Sylfaen" w:eastAsia="Times New Roman" w:hAnsi="Sylfaen"/>
                <w:color w:val="000000"/>
                <w:lang w:val="en-US" w:eastAsia="ru-RU"/>
              </w:rPr>
            </w:pPr>
            <w:r>
              <w:rPr>
                <w:rFonts w:ascii="Sylfaen" w:eastAsia="Times New Roman" w:hAnsi="Sylfaen"/>
                <w:color w:val="000000"/>
                <w:lang w:val="ka-GE" w:eastAsia="ru-RU"/>
              </w:rPr>
              <w:t>7,3</w:t>
            </w:r>
          </w:p>
        </w:tc>
      </w:tr>
      <w:tr w:rsidR="004704E1" w:rsidRPr="00391E17" w:rsidTr="002D033D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4E1" w:rsidRPr="00391E17" w:rsidRDefault="004704E1" w:rsidP="002D033D">
            <w:pPr>
              <w:rPr>
                <w:rFonts w:ascii="Sylfaen" w:eastAsia="Times New Roman" w:hAnsi="Sylfaen"/>
                <w:b/>
                <w:color w:val="000000"/>
                <w:lang w:val="ka-GE" w:eastAsia="ru-RU"/>
              </w:rPr>
            </w:pPr>
            <w:r w:rsidRPr="00391E17">
              <w:rPr>
                <w:rFonts w:ascii="Sylfaen" w:eastAsia="Times New Roman" w:hAnsi="Sylfaen"/>
                <w:b/>
                <w:color w:val="000000"/>
                <w:lang w:val="ka-GE" w:eastAsia="ru-RU"/>
              </w:rPr>
              <w:t>სულ</w:t>
            </w:r>
          </w:p>
          <w:p w:rsidR="004704E1" w:rsidRPr="00391E17" w:rsidRDefault="004704E1" w:rsidP="002D033D">
            <w:pPr>
              <w:rPr>
                <w:rFonts w:ascii="Sylfaen" w:eastAsia="Times New Roman" w:hAnsi="Sylfaen"/>
                <w:b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4E1" w:rsidRPr="00391E17" w:rsidRDefault="004704E1" w:rsidP="002D033D">
            <w:pPr>
              <w:jc w:val="center"/>
              <w:rPr>
                <w:rFonts w:ascii="Sylfaen" w:eastAsia="Times New Roman" w:hAnsi="Sylfaen"/>
                <w:b/>
                <w:lang w:val="ka-GE" w:eastAsia="ru-RU"/>
              </w:rPr>
            </w:pPr>
            <w:r w:rsidRPr="00391E17">
              <w:rPr>
                <w:rFonts w:ascii="Sylfaen" w:eastAsia="Times New Roman" w:hAnsi="Sylfaen"/>
                <w:b/>
                <w:lang w:val="ka-GE" w:eastAsia="ru-RU"/>
              </w:rPr>
              <w:t>1</w:t>
            </w:r>
            <w:r>
              <w:rPr>
                <w:rFonts w:ascii="Sylfaen" w:eastAsia="Times New Roman" w:hAnsi="Sylfaen"/>
                <w:b/>
                <w:lang w:val="en-US" w:eastAsia="ru-RU"/>
              </w:rPr>
              <w:t>891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4E1" w:rsidRPr="00391E17" w:rsidRDefault="004704E1" w:rsidP="002D033D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100</w:t>
            </w:r>
          </w:p>
        </w:tc>
      </w:tr>
    </w:tbl>
    <w:p w:rsidR="004704E1" w:rsidRDefault="004704E1" w:rsidP="004704E1">
      <w:pPr>
        <w:rPr>
          <w:rFonts w:ascii="Sylfaen" w:hAnsi="Sylfaen"/>
          <w:lang w:val="ka-GE"/>
        </w:rPr>
      </w:pPr>
    </w:p>
    <w:p w:rsidR="004704E1" w:rsidRPr="009B133D" w:rsidRDefault="004704E1" w:rsidP="004704E1">
      <w:pPr>
        <w:rPr>
          <w:rFonts w:ascii="Sylfaen" w:eastAsia="Times New Roman" w:hAnsi="Sylfaen"/>
          <w:color w:val="000000"/>
          <w:lang w:val="ka-GE" w:eastAsia="ru-RU"/>
        </w:rPr>
      </w:pPr>
    </w:p>
    <w:p w:rsidR="004704E1" w:rsidRPr="009B133D" w:rsidRDefault="004704E1" w:rsidP="004704E1">
      <w:pPr>
        <w:jc w:val="center"/>
        <w:rPr>
          <w:rFonts w:ascii="Sylfaen" w:eastAsia="Times New Roman" w:hAnsi="Sylfaen"/>
          <w:b/>
          <w:color w:val="000000"/>
          <w:lang w:eastAsia="ru-RU"/>
        </w:rPr>
      </w:pPr>
      <w:r w:rsidRPr="009B133D">
        <w:rPr>
          <w:rFonts w:ascii="Sylfaen" w:eastAsia="Times New Roman" w:hAnsi="Sylfaen"/>
          <w:b/>
          <w:color w:val="000000"/>
          <w:lang w:eastAsia="ru-RU"/>
        </w:rPr>
        <w:t>ასაკობრივი განაწილება</w:t>
      </w:r>
    </w:p>
    <w:p w:rsidR="004704E1" w:rsidRPr="009B133D" w:rsidRDefault="004704E1" w:rsidP="004704E1">
      <w:pPr>
        <w:jc w:val="center"/>
        <w:rPr>
          <w:rFonts w:ascii="Sylfaen" w:eastAsia="Times New Roman" w:hAnsi="Sylfaen"/>
          <w:color w:val="000000"/>
          <w:lang w:eastAsia="ru-RU"/>
        </w:rPr>
      </w:pPr>
    </w:p>
    <w:tbl>
      <w:tblPr>
        <w:tblW w:w="6610" w:type="dxa"/>
        <w:jc w:val="center"/>
        <w:tblLook w:val="04A0" w:firstRow="1" w:lastRow="0" w:firstColumn="1" w:lastColumn="0" w:noHBand="0" w:noVBand="1"/>
      </w:tblPr>
      <w:tblGrid>
        <w:gridCol w:w="812"/>
        <w:gridCol w:w="1596"/>
        <w:gridCol w:w="743"/>
        <w:gridCol w:w="827"/>
        <w:gridCol w:w="1920"/>
        <w:gridCol w:w="712"/>
      </w:tblGrid>
      <w:tr w:rsidR="004704E1" w:rsidRPr="009B133D" w:rsidTr="002D033D">
        <w:trPr>
          <w:trHeight w:val="380"/>
          <w:jc w:val="center"/>
        </w:trPr>
        <w:tc>
          <w:tcPr>
            <w:tcW w:w="8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4E1" w:rsidRPr="009B133D" w:rsidRDefault="004704E1" w:rsidP="002D033D">
            <w:pPr>
              <w:jc w:val="center"/>
              <w:rPr>
                <w:rFonts w:ascii="Sylfaen" w:eastAsia="Times New Roman" w:hAnsi="Sylfaen" w:cs="Calibri"/>
                <w:color w:val="000000"/>
                <w:lang w:val="en-US" w:eastAsia="ja-JP"/>
              </w:rPr>
            </w:pPr>
            <w:proofErr w:type="spellStart"/>
            <w:r w:rsidRPr="009B133D">
              <w:rPr>
                <w:rFonts w:ascii="Sylfaen" w:eastAsia="Times New Roman" w:hAnsi="Sylfaen" w:cs="Calibri"/>
                <w:color w:val="000000"/>
                <w:lang w:val="en-US" w:eastAsia="ja-JP"/>
              </w:rPr>
              <w:t>ასაკი</w:t>
            </w:r>
            <w:proofErr w:type="spellEnd"/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4E1" w:rsidRPr="009B133D" w:rsidRDefault="004704E1" w:rsidP="002D033D">
            <w:pPr>
              <w:jc w:val="center"/>
              <w:rPr>
                <w:rFonts w:ascii="Sylfaen" w:eastAsia="Times New Roman" w:hAnsi="Sylfaen" w:cs="Calibri"/>
                <w:color w:val="000000"/>
                <w:lang w:val="en-US" w:eastAsia="ja-JP"/>
              </w:rPr>
            </w:pPr>
            <w:proofErr w:type="spellStart"/>
            <w:r w:rsidRPr="009B133D">
              <w:rPr>
                <w:rFonts w:ascii="Sylfaen" w:eastAsia="Times New Roman" w:hAnsi="Sylfaen" w:cs="Calibri"/>
                <w:color w:val="000000"/>
                <w:lang w:val="en-US" w:eastAsia="ja-JP"/>
              </w:rPr>
              <w:t>შემთხვევათა</w:t>
            </w:r>
            <w:proofErr w:type="spellEnd"/>
          </w:p>
        </w:tc>
        <w:tc>
          <w:tcPr>
            <w:tcW w:w="7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4E1" w:rsidRPr="009B133D" w:rsidRDefault="004704E1" w:rsidP="002D033D">
            <w:pPr>
              <w:jc w:val="center"/>
              <w:rPr>
                <w:rFonts w:ascii="Sylfaen" w:eastAsia="Times New Roman" w:hAnsi="Sylfaen" w:cs="Calibri"/>
                <w:color w:val="000000"/>
                <w:lang w:val="en-US" w:eastAsia="ja-JP"/>
              </w:rPr>
            </w:pPr>
            <w:r w:rsidRPr="009B133D">
              <w:rPr>
                <w:rFonts w:ascii="Sylfaen" w:eastAsia="Times New Roman" w:hAnsi="Sylfaen" w:cs="Calibri"/>
                <w:color w:val="000000"/>
                <w:lang w:val="en-US" w:eastAsia="ja-JP"/>
              </w:rPr>
              <w:t>%</w:t>
            </w:r>
          </w:p>
        </w:tc>
        <w:tc>
          <w:tcPr>
            <w:tcW w:w="8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4E1" w:rsidRPr="009B133D" w:rsidRDefault="004704E1" w:rsidP="002D033D">
            <w:pPr>
              <w:jc w:val="center"/>
              <w:rPr>
                <w:rFonts w:ascii="Sylfaen" w:eastAsia="Times New Roman" w:hAnsi="Sylfaen" w:cs="Calibri"/>
                <w:color w:val="000000"/>
                <w:lang w:val="en-US" w:eastAsia="ja-JP"/>
              </w:rPr>
            </w:pPr>
            <w:r w:rsidRPr="009B133D">
              <w:rPr>
                <w:rFonts w:ascii="Sylfaen" w:eastAsia="Times New Roman" w:hAnsi="Sylfaen" w:cs="Calibri"/>
                <w:color w:val="000000"/>
                <w:lang w:val="en-US" w:eastAsia="ja-JP"/>
              </w:rPr>
              <w:t>%</w:t>
            </w:r>
          </w:p>
        </w:tc>
        <w:tc>
          <w:tcPr>
            <w:tcW w:w="263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704E1" w:rsidRPr="009B133D" w:rsidRDefault="004704E1" w:rsidP="002D033D">
            <w:pPr>
              <w:jc w:val="center"/>
              <w:rPr>
                <w:rFonts w:ascii="Sylfaen" w:eastAsia="Times New Roman" w:hAnsi="Sylfaen" w:cs="Calibri"/>
                <w:color w:val="000000"/>
                <w:lang w:val="en-US" w:eastAsia="ja-JP"/>
              </w:rPr>
            </w:pPr>
            <w:proofErr w:type="spellStart"/>
            <w:r w:rsidRPr="009B133D">
              <w:rPr>
                <w:rFonts w:ascii="Sylfaen" w:eastAsia="Times New Roman" w:hAnsi="Sylfaen" w:cs="Sylfaen"/>
                <w:color w:val="000000"/>
                <w:lang w:val="en-US" w:eastAsia="ja-JP"/>
              </w:rPr>
              <w:t>ინციდენტობა</w:t>
            </w:r>
            <w:proofErr w:type="spellEnd"/>
          </w:p>
        </w:tc>
      </w:tr>
      <w:tr w:rsidR="004704E1" w:rsidRPr="009B133D" w:rsidTr="002D033D">
        <w:trPr>
          <w:trHeight w:val="315"/>
          <w:jc w:val="center"/>
        </w:trPr>
        <w:tc>
          <w:tcPr>
            <w:tcW w:w="8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04E1" w:rsidRPr="009B133D" w:rsidRDefault="004704E1" w:rsidP="002D033D">
            <w:pPr>
              <w:rPr>
                <w:rFonts w:ascii="Sylfaen" w:eastAsia="Times New Roman" w:hAnsi="Sylfaen" w:cs="Calibri"/>
                <w:color w:val="000000"/>
                <w:lang w:val="en-US" w:eastAsia="ja-JP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4E1" w:rsidRPr="009B133D" w:rsidRDefault="004704E1" w:rsidP="002D033D">
            <w:pPr>
              <w:jc w:val="center"/>
              <w:rPr>
                <w:rFonts w:ascii="Sylfaen" w:eastAsia="Times New Roman" w:hAnsi="Sylfaen" w:cs="Calibri"/>
                <w:color w:val="000000"/>
                <w:lang w:val="en-US" w:eastAsia="ja-JP"/>
              </w:rPr>
            </w:pPr>
            <w:r w:rsidRPr="009B133D">
              <w:rPr>
                <w:rFonts w:ascii="Sylfaen" w:eastAsia="Times New Roman" w:hAnsi="Sylfaen" w:cs="Calibri"/>
                <w:color w:val="000000"/>
                <w:lang w:val="en-US" w:eastAsia="ja-JP"/>
              </w:rPr>
              <w:t>რ-</w:t>
            </w:r>
            <w:proofErr w:type="spellStart"/>
            <w:r w:rsidRPr="009B133D">
              <w:rPr>
                <w:rFonts w:ascii="Sylfaen" w:eastAsia="Times New Roman" w:hAnsi="Sylfaen" w:cs="Calibri"/>
                <w:color w:val="000000"/>
                <w:lang w:val="en-US" w:eastAsia="ja-JP"/>
              </w:rPr>
              <w:t>ობა</w:t>
            </w:r>
            <w:proofErr w:type="spellEnd"/>
          </w:p>
        </w:tc>
        <w:tc>
          <w:tcPr>
            <w:tcW w:w="7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04E1" w:rsidRPr="009B133D" w:rsidRDefault="004704E1" w:rsidP="002D033D">
            <w:pPr>
              <w:rPr>
                <w:rFonts w:ascii="Sylfaen" w:eastAsia="Times New Roman" w:hAnsi="Sylfaen" w:cs="Calibri"/>
                <w:color w:val="000000"/>
                <w:lang w:val="en-US" w:eastAsia="ja-JP"/>
              </w:rPr>
            </w:pPr>
          </w:p>
        </w:tc>
        <w:tc>
          <w:tcPr>
            <w:tcW w:w="8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04E1" w:rsidRPr="009B133D" w:rsidRDefault="004704E1" w:rsidP="002D033D">
            <w:pPr>
              <w:rPr>
                <w:rFonts w:ascii="Sylfaen" w:eastAsia="Times New Roman" w:hAnsi="Sylfaen" w:cs="Calibri"/>
                <w:color w:val="000000"/>
                <w:lang w:val="en-US" w:eastAsia="ja-JP"/>
              </w:rPr>
            </w:pPr>
          </w:p>
        </w:tc>
        <w:tc>
          <w:tcPr>
            <w:tcW w:w="263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04E1" w:rsidRPr="009B133D" w:rsidRDefault="004704E1" w:rsidP="002D033D">
            <w:pPr>
              <w:rPr>
                <w:rFonts w:ascii="Sylfaen" w:eastAsia="Times New Roman" w:hAnsi="Sylfaen" w:cs="Calibri"/>
                <w:color w:val="000000"/>
                <w:lang w:val="en-US" w:eastAsia="ja-JP"/>
              </w:rPr>
            </w:pPr>
          </w:p>
        </w:tc>
      </w:tr>
      <w:tr w:rsidR="004704E1" w:rsidRPr="009B133D" w:rsidTr="002D033D">
        <w:trPr>
          <w:trHeight w:val="470"/>
          <w:jc w:val="center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4E1" w:rsidRPr="009B133D" w:rsidRDefault="004704E1" w:rsidP="002D033D">
            <w:pPr>
              <w:rPr>
                <w:rFonts w:ascii="Sylfaen" w:eastAsia="Times New Roman" w:hAnsi="Sylfaen" w:cs="Calibri"/>
                <w:color w:val="000000"/>
                <w:lang w:val="en-US" w:eastAsia="ja-JP"/>
              </w:rPr>
            </w:pPr>
            <w:r w:rsidRPr="009B133D">
              <w:rPr>
                <w:rFonts w:ascii="Sylfaen" w:eastAsia="Times New Roman" w:hAnsi="Sylfaen" w:cs="Calibri"/>
                <w:color w:val="000000"/>
                <w:lang w:val="en-US" w:eastAsia="ja-JP"/>
              </w:rPr>
              <w:t>0-1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4E1" w:rsidRPr="009B133D" w:rsidRDefault="004704E1" w:rsidP="002D033D">
            <w:pPr>
              <w:jc w:val="center"/>
              <w:rPr>
                <w:rFonts w:ascii="Sylfaen" w:eastAsia="Times New Roman" w:hAnsi="Sylfaen"/>
                <w:lang w:val="en-US" w:eastAsia="ru-RU"/>
              </w:rPr>
            </w:pPr>
            <w:r w:rsidRPr="009B133D">
              <w:rPr>
                <w:rFonts w:ascii="Sylfaen" w:eastAsia="Times New Roman" w:hAnsi="Sylfaen"/>
                <w:lang w:val="ka-GE" w:eastAsia="ru-RU"/>
              </w:rPr>
              <w:t>1</w:t>
            </w:r>
            <w:r>
              <w:rPr>
                <w:rFonts w:ascii="Sylfaen" w:eastAsia="Times New Roman" w:hAnsi="Sylfaen"/>
                <w:lang w:val="ka-GE" w:eastAsia="ru-RU"/>
              </w:rPr>
              <w:t>99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E1" w:rsidRPr="009B133D" w:rsidRDefault="004704E1" w:rsidP="002D033D">
            <w:pPr>
              <w:jc w:val="center"/>
              <w:rPr>
                <w:rFonts w:ascii="Sylfaen" w:eastAsia="Times New Roman" w:hAnsi="Sylfaen"/>
                <w:lang w:val="en-US" w:eastAsia="ru-RU"/>
              </w:rPr>
            </w:pPr>
            <w:r>
              <w:rPr>
                <w:rFonts w:ascii="Sylfaen" w:eastAsia="Times New Roman" w:hAnsi="Sylfaen"/>
                <w:lang w:val="en-US" w:eastAsia="ru-RU"/>
              </w:rPr>
              <w:t>10.5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4E1" w:rsidRPr="009B133D" w:rsidRDefault="004704E1" w:rsidP="002D033D">
            <w:pPr>
              <w:jc w:val="center"/>
              <w:rPr>
                <w:rFonts w:ascii="Sylfaen" w:eastAsia="Times New Roman" w:hAnsi="Sylfaen" w:cs="Calibri"/>
                <w:lang w:val="ka-GE" w:eastAsia="ja-JP"/>
              </w:rPr>
            </w:pPr>
            <w:r>
              <w:rPr>
                <w:rFonts w:ascii="Sylfaen" w:eastAsia="Times New Roman" w:hAnsi="Sylfaen" w:cs="Calibri"/>
                <w:lang w:val="en-US" w:eastAsia="ja-JP"/>
              </w:rPr>
              <w:t>39.2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E1" w:rsidRPr="009B133D" w:rsidRDefault="004704E1" w:rsidP="002D033D">
            <w:pPr>
              <w:jc w:val="center"/>
              <w:rPr>
                <w:rFonts w:ascii="Sylfaen" w:eastAsia="Times New Roman" w:hAnsi="Sylfaen" w:cs="Arial"/>
                <w:lang w:val="en-US"/>
              </w:rPr>
            </w:pPr>
            <w:r>
              <w:rPr>
                <w:rFonts w:ascii="Sylfaen" w:eastAsia="Times New Roman" w:hAnsi="Sylfaen" w:cs="Arial"/>
                <w:lang w:val="en-US"/>
              </w:rPr>
              <w:t>353.5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4E1" w:rsidRPr="009B133D" w:rsidRDefault="004704E1" w:rsidP="002D033D">
            <w:pPr>
              <w:jc w:val="center"/>
              <w:rPr>
                <w:rFonts w:ascii="Sylfaen" w:eastAsia="Times New Roman" w:hAnsi="Sylfaen" w:cs="Calibri"/>
                <w:color w:val="000000"/>
                <w:lang w:val="ka-GE" w:eastAsia="ja-JP"/>
              </w:rPr>
            </w:pPr>
            <w:r>
              <w:rPr>
                <w:rFonts w:ascii="Sylfaen" w:eastAsia="Times New Roman" w:hAnsi="Sylfaen" w:cs="Calibri"/>
                <w:color w:val="000000"/>
                <w:lang w:val="ka-GE" w:eastAsia="ja-JP"/>
              </w:rPr>
              <w:t>102.3</w:t>
            </w:r>
          </w:p>
        </w:tc>
      </w:tr>
      <w:tr w:rsidR="004704E1" w:rsidRPr="009B133D" w:rsidTr="002D033D">
        <w:trPr>
          <w:trHeight w:val="425"/>
          <w:jc w:val="center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4E1" w:rsidRPr="009B133D" w:rsidRDefault="004704E1" w:rsidP="002D033D">
            <w:pPr>
              <w:rPr>
                <w:rFonts w:ascii="Sylfaen" w:eastAsia="Times New Roman" w:hAnsi="Sylfaen" w:cs="Calibri"/>
                <w:color w:val="000000"/>
                <w:lang w:val="en-US" w:eastAsia="ja-JP"/>
              </w:rPr>
            </w:pPr>
            <w:r w:rsidRPr="009B133D">
              <w:rPr>
                <w:rFonts w:ascii="Sylfaen" w:eastAsia="Times New Roman" w:hAnsi="Sylfaen" w:cs="Calibri"/>
                <w:color w:val="000000"/>
                <w:lang w:val="en-US" w:eastAsia="ja-JP"/>
              </w:rPr>
              <w:t>1-4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4E1" w:rsidRPr="009B133D" w:rsidRDefault="004704E1" w:rsidP="002D033D">
            <w:pPr>
              <w:jc w:val="center"/>
              <w:rPr>
                <w:rFonts w:ascii="Sylfaen" w:eastAsia="Times New Roman" w:hAnsi="Sylfaen"/>
                <w:lang w:val="ka-GE" w:eastAsia="ru-RU"/>
              </w:rPr>
            </w:pPr>
            <w:r>
              <w:rPr>
                <w:rFonts w:ascii="Sylfaen" w:eastAsia="Times New Roman" w:hAnsi="Sylfaen"/>
                <w:lang w:val="en-US" w:eastAsia="ru-RU"/>
              </w:rPr>
              <w:t>271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E1" w:rsidRPr="009B133D" w:rsidRDefault="004704E1" w:rsidP="002D033D">
            <w:pPr>
              <w:jc w:val="center"/>
              <w:rPr>
                <w:rFonts w:ascii="Sylfaen" w:eastAsia="Times New Roman" w:hAnsi="Sylfaen"/>
                <w:lang w:val="ka-GE" w:eastAsia="ru-RU"/>
              </w:rPr>
            </w:pPr>
            <w:r>
              <w:rPr>
                <w:rFonts w:ascii="Sylfaen" w:eastAsia="Times New Roman" w:hAnsi="Sylfaen"/>
                <w:lang w:val="en-US" w:eastAsia="ru-RU"/>
              </w:rPr>
              <w:t>14.3</w:t>
            </w:r>
          </w:p>
        </w:tc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4E1" w:rsidRPr="009B133D" w:rsidRDefault="004704E1" w:rsidP="002D033D">
            <w:pPr>
              <w:rPr>
                <w:rFonts w:ascii="Sylfaen" w:eastAsia="Times New Roman" w:hAnsi="Sylfaen" w:cs="Calibri"/>
                <w:lang w:val="en-US" w:eastAsia="ja-JP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E1" w:rsidRPr="009B133D" w:rsidRDefault="004704E1" w:rsidP="002D033D">
            <w:pPr>
              <w:jc w:val="center"/>
              <w:rPr>
                <w:rFonts w:ascii="Sylfaen" w:eastAsia="Times New Roman" w:hAnsi="Sylfaen" w:cs="Arial"/>
                <w:lang w:val="en-US"/>
              </w:rPr>
            </w:pPr>
            <w:r>
              <w:rPr>
                <w:rFonts w:ascii="Sylfaen" w:eastAsia="Times New Roman" w:hAnsi="Sylfaen" w:cs="Arial"/>
                <w:lang w:val="en-US"/>
              </w:rPr>
              <w:t>128.8</w:t>
            </w: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4E1" w:rsidRPr="009B133D" w:rsidRDefault="004704E1" w:rsidP="002D033D">
            <w:pPr>
              <w:jc w:val="center"/>
              <w:rPr>
                <w:rFonts w:ascii="Sylfaen" w:eastAsia="Times New Roman" w:hAnsi="Sylfaen" w:cs="Calibri"/>
                <w:color w:val="000000"/>
                <w:lang w:val="en-US" w:eastAsia="ja-JP"/>
              </w:rPr>
            </w:pPr>
          </w:p>
        </w:tc>
      </w:tr>
      <w:tr w:rsidR="004704E1" w:rsidRPr="009B133D" w:rsidTr="002D033D">
        <w:trPr>
          <w:trHeight w:val="407"/>
          <w:jc w:val="center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4E1" w:rsidRPr="009B133D" w:rsidRDefault="004704E1" w:rsidP="002D033D">
            <w:pPr>
              <w:rPr>
                <w:rFonts w:ascii="Sylfaen" w:eastAsia="Times New Roman" w:hAnsi="Sylfaen" w:cs="Calibri"/>
                <w:color w:val="000000"/>
                <w:lang w:val="en-US" w:eastAsia="ja-JP"/>
              </w:rPr>
            </w:pPr>
            <w:r w:rsidRPr="009B133D">
              <w:rPr>
                <w:rFonts w:ascii="Sylfaen" w:eastAsia="Times New Roman" w:hAnsi="Sylfaen" w:cs="Calibri"/>
                <w:color w:val="000000"/>
                <w:lang w:val="en-US" w:eastAsia="ja-JP"/>
              </w:rPr>
              <w:t>5-14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4E1" w:rsidRPr="009B133D" w:rsidRDefault="004704E1" w:rsidP="002D033D">
            <w:pPr>
              <w:jc w:val="center"/>
              <w:rPr>
                <w:rFonts w:ascii="Sylfaen" w:eastAsia="Times New Roman" w:hAnsi="Sylfaen"/>
                <w:lang w:val="en-US" w:eastAsia="ru-RU"/>
              </w:rPr>
            </w:pPr>
            <w:r>
              <w:rPr>
                <w:rFonts w:ascii="Sylfaen" w:eastAsia="Times New Roman" w:hAnsi="Sylfaen"/>
                <w:lang w:val="ka-GE" w:eastAsia="ru-RU"/>
              </w:rPr>
              <w:t>271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E1" w:rsidRPr="009B133D" w:rsidRDefault="004704E1" w:rsidP="002D033D">
            <w:pPr>
              <w:jc w:val="center"/>
              <w:rPr>
                <w:rFonts w:ascii="Sylfaen" w:eastAsia="Times New Roman" w:hAnsi="Sylfaen"/>
                <w:lang w:val="ka-GE" w:eastAsia="ru-RU"/>
              </w:rPr>
            </w:pPr>
            <w:r>
              <w:rPr>
                <w:rFonts w:ascii="Sylfaen" w:eastAsia="Times New Roman" w:hAnsi="Sylfaen"/>
                <w:lang w:val="ka-GE" w:eastAsia="ru-RU"/>
              </w:rPr>
              <w:t>14.3</w:t>
            </w:r>
          </w:p>
        </w:tc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4E1" w:rsidRPr="009B133D" w:rsidRDefault="004704E1" w:rsidP="002D033D">
            <w:pPr>
              <w:rPr>
                <w:rFonts w:ascii="Sylfaen" w:eastAsia="Times New Roman" w:hAnsi="Sylfaen" w:cs="Calibri"/>
                <w:color w:val="000000"/>
                <w:lang w:val="en-US" w:eastAsia="ja-JP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E1" w:rsidRPr="009B133D" w:rsidRDefault="004704E1" w:rsidP="002D033D">
            <w:pPr>
              <w:jc w:val="center"/>
              <w:rPr>
                <w:rFonts w:ascii="Sylfaen" w:eastAsia="Times New Roman" w:hAnsi="Sylfaen" w:cs="Arial"/>
                <w:lang w:val="en-US"/>
              </w:rPr>
            </w:pPr>
            <w:r>
              <w:rPr>
                <w:rFonts w:ascii="Sylfaen" w:eastAsia="Times New Roman" w:hAnsi="Sylfaen" w:cs="Arial"/>
                <w:lang w:val="en-US"/>
              </w:rPr>
              <w:t>59.2</w:t>
            </w: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4E1" w:rsidRPr="009B133D" w:rsidRDefault="004704E1" w:rsidP="002D033D">
            <w:pPr>
              <w:jc w:val="center"/>
              <w:rPr>
                <w:rFonts w:ascii="Sylfaen" w:eastAsia="Times New Roman" w:hAnsi="Sylfaen" w:cs="Calibri"/>
                <w:color w:val="000000"/>
                <w:lang w:val="en-US" w:eastAsia="ja-JP"/>
              </w:rPr>
            </w:pPr>
          </w:p>
        </w:tc>
      </w:tr>
      <w:tr w:rsidR="004704E1" w:rsidRPr="009B133D" w:rsidTr="002D033D">
        <w:trPr>
          <w:trHeight w:val="315"/>
          <w:jc w:val="center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4E1" w:rsidRPr="009B133D" w:rsidRDefault="004704E1" w:rsidP="002D033D">
            <w:pPr>
              <w:rPr>
                <w:rFonts w:ascii="Sylfaen" w:eastAsia="Times New Roman" w:hAnsi="Sylfaen" w:cs="Calibri"/>
                <w:color w:val="000000"/>
                <w:lang w:val="en-US" w:eastAsia="ja-JP"/>
              </w:rPr>
            </w:pPr>
            <w:r w:rsidRPr="009B133D">
              <w:rPr>
                <w:rFonts w:ascii="Sylfaen" w:eastAsia="Times New Roman" w:hAnsi="Sylfaen" w:cs="Calibri"/>
                <w:color w:val="000000"/>
                <w:lang w:val="en-US" w:eastAsia="ja-JP"/>
              </w:rPr>
              <w:t>15-19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4E1" w:rsidRPr="009B133D" w:rsidRDefault="004704E1" w:rsidP="002D033D">
            <w:pPr>
              <w:jc w:val="center"/>
              <w:rPr>
                <w:rFonts w:ascii="Sylfaen" w:eastAsia="Times New Roman" w:hAnsi="Sylfaen"/>
                <w:lang w:val="en-US" w:eastAsia="ru-RU"/>
              </w:rPr>
            </w:pPr>
            <w:r>
              <w:rPr>
                <w:rFonts w:ascii="Sylfaen" w:eastAsia="Times New Roman" w:hAnsi="Sylfaen"/>
                <w:lang w:val="ka-GE" w:eastAsia="ru-RU"/>
              </w:rPr>
              <w:t>136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4E1" w:rsidRPr="009B133D" w:rsidRDefault="004704E1" w:rsidP="002D033D">
            <w:pPr>
              <w:jc w:val="center"/>
              <w:rPr>
                <w:rFonts w:ascii="Sylfaen" w:eastAsia="Times New Roman" w:hAnsi="Sylfaen"/>
                <w:lang w:val="ka-GE" w:eastAsia="ru-RU"/>
              </w:rPr>
            </w:pPr>
            <w:r>
              <w:rPr>
                <w:rFonts w:ascii="Sylfaen" w:eastAsia="Times New Roman" w:hAnsi="Sylfaen"/>
                <w:lang w:val="ka-GE" w:eastAsia="ru-RU"/>
              </w:rPr>
              <w:t>7.2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4E1" w:rsidRPr="009B133D" w:rsidRDefault="004704E1" w:rsidP="002D033D">
            <w:pPr>
              <w:jc w:val="center"/>
              <w:outlineLvl w:val="0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en-US"/>
              </w:rPr>
              <w:t>7.2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E1" w:rsidRPr="009B133D" w:rsidRDefault="004704E1" w:rsidP="002D033D">
            <w:pPr>
              <w:jc w:val="center"/>
              <w:rPr>
                <w:rFonts w:ascii="Sylfaen" w:eastAsia="Times New Roman" w:hAnsi="Sylfaen" w:cs="Arial"/>
                <w:lang w:val="en-US"/>
              </w:rPr>
            </w:pPr>
            <w:r>
              <w:rPr>
                <w:rFonts w:ascii="Sylfaen" w:eastAsia="Times New Roman" w:hAnsi="Sylfaen" w:cs="Arial"/>
                <w:lang w:val="en-US"/>
              </w:rPr>
              <w:t>63.4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E1" w:rsidRPr="009B133D" w:rsidRDefault="004704E1" w:rsidP="002D033D">
            <w:pPr>
              <w:jc w:val="center"/>
              <w:rPr>
                <w:rFonts w:ascii="Sylfaen" w:eastAsia="Times New Roman" w:hAnsi="Sylfaen" w:cs="Arial"/>
                <w:lang w:val="en-US"/>
              </w:rPr>
            </w:pPr>
            <w:r>
              <w:rPr>
                <w:rFonts w:ascii="Sylfaen" w:eastAsia="Times New Roman" w:hAnsi="Sylfaen" w:cs="Arial"/>
                <w:lang w:val="en-US"/>
              </w:rPr>
              <w:t>63.4</w:t>
            </w:r>
          </w:p>
        </w:tc>
      </w:tr>
      <w:tr w:rsidR="004704E1" w:rsidRPr="009B133D" w:rsidTr="002D033D">
        <w:trPr>
          <w:trHeight w:val="315"/>
          <w:jc w:val="center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4E1" w:rsidRPr="009B133D" w:rsidRDefault="004704E1" w:rsidP="002D033D">
            <w:pPr>
              <w:rPr>
                <w:rFonts w:ascii="Sylfaen" w:eastAsia="Times New Roman" w:hAnsi="Sylfaen" w:cs="Calibri"/>
                <w:color w:val="000000"/>
                <w:lang w:val="en-US" w:eastAsia="ja-JP"/>
              </w:rPr>
            </w:pPr>
            <w:r w:rsidRPr="009B133D">
              <w:rPr>
                <w:rFonts w:ascii="Sylfaen" w:eastAsia="Times New Roman" w:hAnsi="Sylfaen" w:cs="Calibri"/>
                <w:color w:val="000000"/>
                <w:lang w:val="en-US" w:eastAsia="ja-JP"/>
              </w:rPr>
              <w:t>20-29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4E1" w:rsidRPr="009B133D" w:rsidRDefault="004704E1" w:rsidP="002D033D">
            <w:pPr>
              <w:jc w:val="center"/>
              <w:rPr>
                <w:rFonts w:ascii="Sylfaen" w:eastAsia="Times New Roman" w:hAnsi="Sylfaen"/>
                <w:lang w:val="en-US" w:eastAsia="ru-RU"/>
              </w:rPr>
            </w:pPr>
            <w:r>
              <w:rPr>
                <w:rFonts w:ascii="Sylfaen" w:eastAsia="Times New Roman" w:hAnsi="Sylfaen"/>
                <w:lang w:val="ka-GE" w:eastAsia="ru-RU"/>
              </w:rPr>
              <w:t>499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4E1" w:rsidRPr="009B133D" w:rsidRDefault="004704E1" w:rsidP="002D033D">
            <w:pPr>
              <w:jc w:val="center"/>
              <w:rPr>
                <w:rFonts w:ascii="Sylfaen" w:eastAsia="Times New Roman" w:hAnsi="Sylfaen"/>
                <w:lang w:val="ka-GE" w:eastAsia="ru-RU"/>
              </w:rPr>
            </w:pPr>
            <w:r w:rsidRPr="009B133D">
              <w:rPr>
                <w:rFonts w:ascii="Sylfaen" w:eastAsia="Times New Roman" w:hAnsi="Sylfaen"/>
                <w:lang w:val="ka-GE" w:eastAsia="ru-RU"/>
              </w:rPr>
              <w:t>26</w:t>
            </w:r>
            <w:r>
              <w:rPr>
                <w:rFonts w:ascii="Sylfaen" w:eastAsia="Times New Roman" w:hAnsi="Sylfaen"/>
                <w:lang w:val="ka-GE" w:eastAsia="ru-RU"/>
              </w:rPr>
              <w:t>.4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4E1" w:rsidRPr="009B133D" w:rsidRDefault="004704E1" w:rsidP="002D033D">
            <w:pPr>
              <w:jc w:val="center"/>
              <w:rPr>
                <w:rFonts w:ascii="Sylfaen" w:hAnsi="Sylfaen" w:cs="Arial"/>
                <w:lang w:val="ka-GE"/>
              </w:rPr>
            </w:pPr>
            <w:r w:rsidRPr="009B133D">
              <w:rPr>
                <w:rFonts w:ascii="Sylfaen" w:hAnsi="Sylfaen" w:cs="Arial"/>
                <w:lang w:val="en-US"/>
              </w:rPr>
              <w:t>26</w:t>
            </w:r>
            <w:r>
              <w:rPr>
                <w:rFonts w:ascii="Sylfaen" w:hAnsi="Sylfaen" w:cs="Arial"/>
                <w:lang w:val="ka-GE"/>
              </w:rPr>
              <w:t>.4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E1" w:rsidRPr="009B133D" w:rsidRDefault="004704E1" w:rsidP="002D033D">
            <w:pPr>
              <w:jc w:val="center"/>
              <w:rPr>
                <w:rFonts w:ascii="Sylfaen" w:eastAsia="Times New Roman" w:hAnsi="Sylfaen" w:cs="Arial"/>
                <w:lang w:val="en-US"/>
              </w:rPr>
            </w:pPr>
            <w:r>
              <w:rPr>
                <w:rFonts w:ascii="Sylfaen" w:eastAsia="Times New Roman" w:hAnsi="Sylfaen" w:cs="Arial"/>
                <w:lang w:val="en-US"/>
              </w:rPr>
              <w:t>97.9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E1" w:rsidRPr="009B133D" w:rsidRDefault="004704E1" w:rsidP="002D033D">
            <w:pPr>
              <w:jc w:val="center"/>
              <w:rPr>
                <w:rFonts w:ascii="Sylfaen" w:eastAsia="Times New Roman" w:hAnsi="Sylfaen" w:cs="Arial"/>
                <w:lang w:val="en-US"/>
              </w:rPr>
            </w:pPr>
            <w:r>
              <w:rPr>
                <w:rFonts w:ascii="Sylfaen" w:eastAsia="Times New Roman" w:hAnsi="Sylfaen" w:cs="Arial"/>
                <w:lang w:val="en-US"/>
              </w:rPr>
              <w:t>97.9</w:t>
            </w:r>
          </w:p>
        </w:tc>
      </w:tr>
      <w:tr w:rsidR="004704E1" w:rsidRPr="009B133D" w:rsidTr="002D033D">
        <w:trPr>
          <w:trHeight w:val="315"/>
          <w:jc w:val="center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4E1" w:rsidRPr="009B133D" w:rsidRDefault="004704E1" w:rsidP="002D033D">
            <w:pPr>
              <w:rPr>
                <w:rFonts w:ascii="Sylfaen" w:eastAsia="Times New Roman" w:hAnsi="Sylfaen" w:cs="Calibri"/>
                <w:color w:val="000000"/>
                <w:lang w:val="en-US" w:eastAsia="ja-JP"/>
              </w:rPr>
            </w:pPr>
            <w:r w:rsidRPr="009B133D">
              <w:rPr>
                <w:rFonts w:ascii="Sylfaen" w:eastAsia="Times New Roman" w:hAnsi="Sylfaen" w:cs="Calibri"/>
                <w:color w:val="000000"/>
                <w:lang w:val="en-US" w:eastAsia="ja-JP"/>
              </w:rPr>
              <w:t>30-40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4E1" w:rsidRPr="009B133D" w:rsidRDefault="004704E1" w:rsidP="002D033D">
            <w:pPr>
              <w:jc w:val="center"/>
              <w:rPr>
                <w:rFonts w:ascii="Sylfaen" w:eastAsia="Times New Roman" w:hAnsi="Sylfaen"/>
                <w:lang w:val="ka-GE" w:eastAsia="ru-RU"/>
              </w:rPr>
            </w:pPr>
            <w:r>
              <w:rPr>
                <w:rFonts w:ascii="Sylfaen" w:eastAsia="Times New Roman" w:hAnsi="Sylfaen"/>
                <w:lang w:val="ka-GE" w:eastAsia="ru-RU"/>
              </w:rPr>
              <w:t>377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4E1" w:rsidRPr="009B133D" w:rsidRDefault="004704E1" w:rsidP="002D033D">
            <w:pPr>
              <w:jc w:val="center"/>
              <w:rPr>
                <w:rFonts w:ascii="Sylfaen" w:eastAsia="Times New Roman" w:hAnsi="Sylfaen"/>
                <w:lang w:val="en-US" w:eastAsia="ru-RU"/>
              </w:rPr>
            </w:pPr>
            <w:r>
              <w:rPr>
                <w:rFonts w:ascii="Sylfaen" w:eastAsia="Times New Roman" w:hAnsi="Sylfaen"/>
                <w:lang w:val="en-US" w:eastAsia="ru-RU"/>
              </w:rPr>
              <w:t>19.9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4E1" w:rsidRPr="009B133D" w:rsidRDefault="004704E1" w:rsidP="002D033D">
            <w:pPr>
              <w:jc w:val="center"/>
              <w:outlineLvl w:val="0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19.9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E1" w:rsidRPr="009B133D" w:rsidRDefault="004704E1" w:rsidP="002D033D">
            <w:pPr>
              <w:jc w:val="center"/>
              <w:rPr>
                <w:rFonts w:ascii="Sylfaen" w:eastAsia="Times New Roman" w:hAnsi="Sylfaen" w:cs="Arial"/>
                <w:lang w:val="en-US"/>
              </w:rPr>
            </w:pPr>
            <w:r>
              <w:rPr>
                <w:rFonts w:ascii="Sylfaen" w:eastAsia="Times New Roman" w:hAnsi="Sylfaen" w:cs="Arial"/>
                <w:lang w:val="en-US"/>
              </w:rPr>
              <w:t>72.3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E1" w:rsidRPr="009B133D" w:rsidRDefault="004704E1" w:rsidP="002D033D">
            <w:pPr>
              <w:jc w:val="center"/>
              <w:rPr>
                <w:rFonts w:ascii="Sylfaen" w:eastAsia="Times New Roman" w:hAnsi="Sylfaen" w:cs="Arial"/>
                <w:lang w:val="en-US"/>
              </w:rPr>
            </w:pPr>
            <w:r>
              <w:rPr>
                <w:rFonts w:ascii="Sylfaen" w:eastAsia="Times New Roman" w:hAnsi="Sylfaen" w:cs="Arial"/>
                <w:lang w:val="en-US"/>
              </w:rPr>
              <w:t>72.3</w:t>
            </w:r>
          </w:p>
        </w:tc>
      </w:tr>
      <w:tr w:rsidR="004704E1" w:rsidRPr="009B133D" w:rsidTr="002D033D">
        <w:trPr>
          <w:trHeight w:val="315"/>
          <w:jc w:val="center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4E1" w:rsidRPr="009B133D" w:rsidRDefault="004704E1" w:rsidP="002D033D">
            <w:pPr>
              <w:rPr>
                <w:rFonts w:ascii="Sylfaen" w:eastAsia="Times New Roman" w:hAnsi="Sylfaen" w:cs="Calibri"/>
                <w:color w:val="000000"/>
                <w:lang w:val="en-US" w:eastAsia="ja-JP"/>
              </w:rPr>
            </w:pPr>
            <w:r w:rsidRPr="009B133D">
              <w:rPr>
                <w:rFonts w:ascii="Sylfaen" w:eastAsia="Times New Roman" w:hAnsi="Sylfaen" w:cs="Calibri"/>
                <w:color w:val="000000"/>
                <w:lang w:val="en-US" w:eastAsia="ja-JP"/>
              </w:rPr>
              <w:t>40+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4E1" w:rsidRPr="009B133D" w:rsidRDefault="004704E1" w:rsidP="002D033D">
            <w:pPr>
              <w:jc w:val="center"/>
              <w:rPr>
                <w:rFonts w:ascii="Sylfaen" w:eastAsia="Times New Roman" w:hAnsi="Sylfaen"/>
                <w:lang w:val="ka-GE" w:eastAsia="ru-RU"/>
              </w:rPr>
            </w:pPr>
            <w:r>
              <w:rPr>
                <w:rFonts w:ascii="Sylfaen" w:eastAsia="Times New Roman" w:hAnsi="Sylfaen"/>
                <w:lang w:val="ka-GE" w:eastAsia="ru-RU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4E1" w:rsidRPr="009B133D" w:rsidRDefault="004704E1" w:rsidP="002D033D">
            <w:pPr>
              <w:jc w:val="center"/>
              <w:rPr>
                <w:rFonts w:ascii="Sylfaen" w:eastAsia="Times New Roman" w:hAnsi="Sylfaen"/>
                <w:lang w:val="en-US" w:eastAsia="ru-RU"/>
              </w:rPr>
            </w:pPr>
            <w:r>
              <w:rPr>
                <w:rFonts w:ascii="Sylfaen" w:eastAsia="Times New Roman" w:hAnsi="Sylfaen"/>
                <w:lang w:val="ka-GE" w:eastAsia="ru-RU"/>
              </w:rPr>
              <w:t>7.3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4E1" w:rsidRPr="009B133D" w:rsidRDefault="004704E1" w:rsidP="002D033D">
            <w:pPr>
              <w:jc w:val="center"/>
              <w:outlineLvl w:val="0"/>
              <w:rPr>
                <w:rFonts w:ascii="Sylfaen" w:hAnsi="Sylfaen" w:cs="Arial"/>
                <w:lang w:val="en-US"/>
              </w:rPr>
            </w:pPr>
            <w:r>
              <w:rPr>
                <w:rFonts w:ascii="Sylfaen" w:hAnsi="Sylfaen" w:cs="Arial"/>
                <w:lang w:val="en-US"/>
              </w:rPr>
              <w:t>7.3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E1" w:rsidRPr="009B133D" w:rsidRDefault="004704E1" w:rsidP="002D033D">
            <w:pPr>
              <w:jc w:val="center"/>
              <w:rPr>
                <w:rFonts w:ascii="Sylfaen" w:eastAsia="Times New Roman" w:hAnsi="Sylfaen" w:cs="Arial"/>
                <w:lang w:val="en-US"/>
              </w:rPr>
            </w:pPr>
            <w:r>
              <w:rPr>
                <w:rFonts w:ascii="Sylfaen" w:eastAsia="Times New Roman" w:hAnsi="Sylfaen" w:cs="Arial"/>
                <w:lang w:val="en-US"/>
              </w:rPr>
              <w:t>7.9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E1" w:rsidRPr="009B133D" w:rsidRDefault="004704E1" w:rsidP="002D033D">
            <w:pPr>
              <w:jc w:val="center"/>
              <w:rPr>
                <w:rFonts w:ascii="Sylfaen" w:eastAsia="Times New Roman" w:hAnsi="Sylfaen" w:cs="Arial"/>
                <w:lang w:val="en-US"/>
              </w:rPr>
            </w:pPr>
            <w:r>
              <w:rPr>
                <w:rFonts w:ascii="Sylfaen" w:eastAsia="Times New Roman" w:hAnsi="Sylfaen" w:cs="Arial"/>
                <w:lang w:val="en-US"/>
              </w:rPr>
              <w:t>7.9</w:t>
            </w:r>
          </w:p>
        </w:tc>
      </w:tr>
      <w:tr w:rsidR="004704E1" w:rsidRPr="009B133D" w:rsidTr="002D033D">
        <w:trPr>
          <w:trHeight w:val="470"/>
          <w:jc w:val="center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4E1" w:rsidRPr="009B133D" w:rsidRDefault="004704E1" w:rsidP="002D033D">
            <w:pPr>
              <w:rPr>
                <w:rFonts w:ascii="Sylfaen" w:eastAsia="Times New Roman" w:hAnsi="Sylfaen" w:cs="Calibri"/>
                <w:color w:val="000000"/>
                <w:lang w:val="en-US" w:eastAsia="ja-JP"/>
              </w:rPr>
            </w:pPr>
            <w:proofErr w:type="spellStart"/>
            <w:r w:rsidRPr="009B133D">
              <w:rPr>
                <w:rFonts w:ascii="Sylfaen" w:eastAsia="Times New Roman" w:hAnsi="Sylfaen" w:cs="Calibri"/>
                <w:color w:val="000000"/>
                <w:lang w:val="en-US" w:eastAsia="ja-JP"/>
              </w:rPr>
              <w:t>სულ</w:t>
            </w:r>
            <w:proofErr w:type="spellEnd"/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4E1" w:rsidRPr="009B133D" w:rsidRDefault="004704E1" w:rsidP="002D033D">
            <w:pPr>
              <w:jc w:val="center"/>
              <w:rPr>
                <w:rFonts w:ascii="Sylfaen" w:eastAsia="Times New Roman" w:hAnsi="Sylfaen"/>
                <w:b/>
                <w:lang w:val="ka-GE" w:eastAsia="ru-RU"/>
              </w:rPr>
            </w:pPr>
            <w:r w:rsidRPr="009B133D">
              <w:rPr>
                <w:rFonts w:ascii="Sylfaen" w:eastAsia="Times New Roman" w:hAnsi="Sylfaen"/>
                <w:b/>
                <w:lang w:val="ka-GE" w:eastAsia="ru-RU"/>
              </w:rPr>
              <w:t>1</w:t>
            </w:r>
            <w:r>
              <w:rPr>
                <w:rFonts w:ascii="Sylfaen" w:eastAsia="Times New Roman" w:hAnsi="Sylfaen"/>
                <w:b/>
                <w:lang w:val="en-US" w:eastAsia="ru-RU"/>
              </w:rPr>
              <w:t>891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4E1" w:rsidRPr="009B133D" w:rsidRDefault="004704E1" w:rsidP="002D033D">
            <w:pPr>
              <w:jc w:val="center"/>
              <w:rPr>
                <w:rFonts w:ascii="Sylfaen" w:eastAsia="Times New Roman" w:hAnsi="Sylfaen"/>
                <w:b/>
                <w:color w:val="000000"/>
                <w:lang w:eastAsia="ru-RU"/>
              </w:rPr>
            </w:pPr>
            <w:r w:rsidRPr="009B133D">
              <w:rPr>
                <w:rFonts w:ascii="Sylfaen" w:eastAsia="Times New Roman" w:hAnsi="Sylfaen"/>
                <w:b/>
                <w:color w:val="000000"/>
                <w:lang w:eastAsia="ru-RU"/>
              </w:rPr>
              <w:t>100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4E1" w:rsidRPr="009B133D" w:rsidRDefault="004704E1" w:rsidP="002D033D">
            <w:pPr>
              <w:jc w:val="center"/>
              <w:rPr>
                <w:rFonts w:ascii="Sylfaen" w:eastAsia="Times New Roman" w:hAnsi="Sylfaen"/>
                <w:b/>
                <w:color w:val="000000"/>
                <w:lang w:val="en-US" w:eastAsia="ru-RU"/>
              </w:rPr>
            </w:pPr>
            <w:r w:rsidRPr="009B133D">
              <w:rPr>
                <w:rFonts w:ascii="Sylfaen" w:eastAsia="Times New Roman" w:hAnsi="Sylfaen"/>
                <w:b/>
                <w:color w:val="000000"/>
                <w:lang w:val="en-US" w:eastAsia="ru-RU"/>
              </w:rPr>
              <w:t>100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E1" w:rsidRPr="009B133D" w:rsidRDefault="004704E1" w:rsidP="002D033D">
            <w:pPr>
              <w:jc w:val="center"/>
              <w:rPr>
                <w:rFonts w:ascii="Sylfaen" w:eastAsia="Times New Roman" w:hAnsi="Sylfaen" w:cs="Arial"/>
                <w:lang w:val="en-US"/>
              </w:rPr>
            </w:pPr>
            <w:r>
              <w:rPr>
                <w:rFonts w:ascii="Sylfaen" w:eastAsia="Times New Roman" w:hAnsi="Sylfaen" w:cs="Arial"/>
                <w:lang w:val="en-US"/>
              </w:rPr>
              <w:t>50.8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E1" w:rsidRPr="009B133D" w:rsidRDefault="004704E1" w:rsidP="002D033D">
            <w:pPr>
              <w:jc w:val="center"/>
              <w:rPr>
                <w:rFonts w:ascii="Sylfaen" w:eastAsia="Times New Roman" w:hAnsi="Sylfaen" w:cs="Arial"/>
                <w:lang w:val="en-US"/>
              </w:rPr>
            </w:pPr>
            <w:r>
              <w:rPr>
                <w:rFonts w:ascii="Sylfaen" w:eastAsia="Times New Roman" w:hAnsi="Sylfaen" w:cs="Arial"/>
                <w:lang w:val="en-US"/>
              </w:rPr>
              <w:t>50.8</w:t>
            </w:r>
          </w:p>
        </w:tc>
      </w:tr>
    </w:tbl>
    <w:p w:rsidR="004704E1" w:rsidRPr="004704E1" w:rsidRDefault="004704E1" w:rsidP="00D2236C">
      <w:pPr>
        <w:rPr>
          <w:rFonts w:ascii="Sylfaen" w:hAnsi="Sylfaen"/>
          <w:b/>
          <w:lang w:val="ka-GE"/>
        </w:rPr>
      </w:pPr>
    </w:p>
    <w:p w:rsidR="00D2236C" w:rsidRPr="00D2236C" w:rsidRDefault="00D2236C" w:rsidP="00D2236C">
      <w:pPr>
        <w:rPr>
          <w:rFonts w:ascii="Sylfaen" w:hAnsi="Sylfaen"/>
          <w:b/>
          <w:u w:val="single"/>
          <w:lang w:val="ka-GE"/>
        </w:rPr>
      </w:pPr>
      <w:r w:rsidRPr="00D2236C">
        <w:rPr>
          <w:rFonts w:ascii="Sylfaen" w:hAnsi="Sylfaen"/>
          <w:noProof/>
          <w:lang w:val="en-US"/>
        </w:rPr>
        <w:lastRenderedPageBreak/>
        <w:drawing>
          <wp:inline distT="0" distB="0" distL="0" distR="0">
            <wp:extent cx="6610350" cy="2943225"/>
            <wp:effectExtent l="0" t="0" r="0" b="9525"/>
            <wp:docPr id="7" name="Chart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2236C" w:rsidRDefault="00D2236C" w:rsidP="00D2236C">
      <w:pPr>
        <w:rPr>
          <w:rFonts w:ascii="Sylfaen" w:hAnsi="Sylfaen"/>
          <w:lang w:val="ka-GE"/>
        </w:rPr>
      </w:pPr>
    </w:p>
    <w:p w:rsidR="00D958BB" w:rsidRDefault="00D958BB" w:rsidP="00D2236C">
      <w:pPr>
        <w:rPr>
          <w:rFonts w:ascii="Sylfaen" w:hAnsi="Sylfaen"/>
          <w:lang w:val="ka-GE"/>
        </w:rPr>
      </w:pPr>
      <w:r w:rsidRPr="00D2236C">
        <w:rPr>
          <w:rFonts w:ascii="Sylfaen" w:hAnsi="Sylfaen"/>
          <w:noProof/>
          <w:lang w:val="en-US"/>
        </w:rPr>
        <w:lastRenderedPageBreak/>
        <w:drawing>
          <wp:inline distT="0" distB="0" distL="0" distR="0" wp14:anchorId="5467AE42" wp14:editId="2894F637">
            <wp:extent cx="6305550" cy="2546350"/>
            <wp:effectExtent l="0" t="0" r="0" b="6350"/>
            <wp:docPr id="5" name="Chart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2236C" w:rsidRDefault="00D2236C" w:rsidP="00D2236C">
      <w:pPr>
        <w:rPr>
          <w:rFonts w:ascii="Sylfaen" w:hAnsi="Sylfaen"/>
          <w:lang w:val="ka-GE"/>
        </w:rPr>
      </w:pPr>
    </w:p>
    <w:p w:rsidR="00D2236C" w:rsidRDefault="00D2236C" w:rsidP="00F11CFA">
      <w:pPr>
        <w:rPr>
          <w:rFonts w:ascii="Sylfaen" w:hAnsi="Sylfaen"/>
          <w:lang w:val="ka-GE"/>
        </w:rPr>
      </w:pPr>
    </w:p>
    <w:p w:rsidR="004704E1" w:rsidRDefault="004704E1" w:rsidP="004704E1">
      <w:pPr>
        <w:rPr>
          <w:rFonts w:ascii="Sylfaen" w:hAnsi="Sylfaen"/>
          <w:b/>
          <w:lang w:val="ka-GE"/>
        </w:rPr>
      </w:pPr>
    </w:p>
    <w:p w:rsidR="004704E1" w:rsidRDefault="004704E1" w:rsidP="004704E1">
      <w:pPr>
        <w:rPr>
          <w:rFonts w:ascii="Sylfaen" w:hAnsi="Sylfaen"/>
          <w:b/>
          <w:lang w:val="ka-GE"/>
        </w:rPr>
      </w:pPr>
    </w:p>
    <w:p w:rsidR="004704E1" w:rsidRDefault="004704E1" w:rsidP="004704E1">
      <w:pPr>
        <w:rPr>
          <w:rFonts w:ascii="Sylfaen" w:hAnsi="Sylfaen"/>
          <w:b/>
          <w:lang w:val="ka-GE"/>
        </w:rPr>
      </w:pPr>
    </w:p>
    <w:p w:rsidR="004704E1" w:rsidRPr="004704E1" w:rsidRDefault="004704E1" w:rsidP="004704E1">
      <w:pPr>
        <w:rPr>
          <w:rFonts w:ascii="Sylfaen" w:hAnsi="Sylfaen"/>
          <w:lang w:val="ka-GE"/>
        </w:rPr>
      </w:pPr>
      <w:r w:rsidRPr="004704E1">
        <w:rPr>
          <w:rFonts w:ascii="Sylfaen" w:hAnsi="Sylfaen"/>
          <w:b/>
          <w:lang w:val="ka-GE"/>
        </w:rPr>
        <w:lastRenderedPageBreak/>
        <w:t>მიღებულია შეტყობინება მენინგოკოკცემიის შემთხვევაზე:</w:t>
      </w:r>
      <w:r w:rsidRPr="004704E1">
        <w:rPr>
          <w:rFonts w:ascii="Sylfaen" w:hAnsi="Sylfaen"/>
          <w:lang w:val="ka-GE"/>
        </w:rPr>
        <w:t xml:space="preserve"> ქარელის რაიონში მცხოვრები, 10 წლის. ჰოსპიტალიზებული</w:t>
      </w:r>
      <w:r w:rsidR="00133BA8">
        <w:rPr>
          <w:rFonts w:ascii="Sylfaen" w:hAnsi="Sylfaen"/>
          <w:lang w:val="ka-GE"/>
        </w:rPr>
        <w:t xml:space="preserve"> იყო </w:t>
      </w:r>
      <w:r w:rsidRPr="004704E1">
        <w:rPr>
          <w:rFonts w:ascii="Sylfaen" w:hAnsi="Sylfaen"/>
          <w:lang w:val="ka-GE"/>
        </w:rPr>
        <w:t>,,გორმედ</w:t>
      </w:r>
      <w:r w:rsidR="00133BA8">
        <w:rPr>
          <w:rFonts w:ascii="Sylfaen" w:hAnsi="Sylfaen"/>
          <w:lang w:val="ka-GE"/>
        </w:rPr>
        <w:t>შ</w:t>
      </w:r>
      <w:r w:rsidRPr="004704E1">
        <w:rPr>
          <w:rFonts w:ascii="Sylfaen" w:hAnsi="Sylfaen"/>
          <w:lang w:val="ka-GE"/>
        </w:rPr>
        <w:t>ი</w:t>
      </w:r>
      <w:r w:rsidR="00133BA8">
        <w:rPr>
          <w:rFonts w:ascii="Sylfaen" w:hAnsi="Sylfaen"/>
          <w:lang w:val="ka-GE"/>
        </w:rPr>
        <w:t>“, შემდგომ გადმოიყვანეს თბილისის ინფექციურში. კონტაქტშია 20 ადამიანი, რომელთაც დაეწყოთ ანტიბიოტიკოპროფილაქტიკა.</w:t>
      </w:r>
      <w:r w:rsidRPr="004704E1">
        <w:rPr>
          <w:rFonts w:ascii="Sylfaen" w:hAnsi="Sylfaen"/>
          <w:lang w:val="ka-GE"/>
        </w:rPr>
        <w:t xml:space="preserve"> </w:t>
      </w:r>
    </w:p>
    <w:p w:rsidR="004704E1" w:rsidRPr="004704E1" w:rsidRDefault="004704E1" w:rsidP="004704E1">
      <w:pPr>
        <w:rPr>
          <w:rFonts w:ascii="Sylfaen" w:hAnsi="Sylfaen"/>
          <w:lang w:val="ka-GE"/>
        </w:rPr>
      </w:pPr>
      <w:r w:rsidRPr="004704E1">
        <w:rPr>
          <w:rFonts w:ascii="Sylfaen" w:hAnsi="Sylfaen"/>
          <w:lang w:val="ka-GE"/>
        </w:rPr>
        <w:t>მიმდინარე წელს ეს არის მენინგოკოკცემიის მე-13 შემთხვევა. მ.შ. 3-ლეტალური.</w:t>
      </w:r>
    </w:p>
    <w:p w:rsidR="00B34184" w:rsidRDefault="00B34184" w:rsidP="00F11CFA">
      <w:pPr>
        <w:rPr>
          <w:rFonts w:ascii="Sylfaen" w:hAnsi="Sylfaen"/>
          <w:lang w:val="ka-GE"/>
        </w:rPr>
      </w:pPr>
    </w:p>
    <w:p w:rsidR="007E2E31" w:rsidRDefault="007E2E31" w:rsidP="007E2E31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პარაზიტოლოგიისა და ტროპიკული მედიცინის ინსტიტუტ</w:t>
      </w:r>
      <w:r>
        <w:rPr>
          <w:rFonts w:ascii="Sylfaen" w:hAnsi="Sylfaen"/>
          <w:sz w:val="24"/>
          <w:szCs w:val="24"/>
          <w:lang w:val="ka-GE"/>
        </w:rPr>
        <w:t>შ</w:t>
      </w:r>
      <w:r>
        <w:rPr>
          <w:rFonts w:ascii="Sylfaen" w:hAnsi="Sylfaen"/>
          <w:sz w:val="24"/>
          <w:szCs w:val="24"/>
          <w:lang w:val="ka-GE"/>
        </w:rPr>
        <w:t>ი</w:t>
      </w:r>
      <w:r>
        <w:rPr>
          <w:rFonts w:ascii="Sylfaen" w:hAnsi="Sylfaen"/>
          <w:sz w:val="24"/>
          <w:szCs w:val="24"/>
          <w:lang w:val="ka-GE"/>
        </w:rPr>
        <w:t xml:space="preserve"> დიაგნოსტირებულია </w:t>
      </w:r>
      <w:r w:rsidRPr="00101C82">
        <w:rPr>
          <w:rFonts w:ascii="Sylfaen" w:hAnsi="Sylfaen"/>
          <w:b/>
          <w:sz w:val="24"/>
          <w:szCs w:val="24"/>
          <w:lang w:val="ka-GE"/>
        </w:rPr>
        <w:t>ვისცერული ლეიშმანიოზი</w:t>
      </w:r>
      <w:r w:rsidRPr="00101C82">
        <w:rPr>
          <w:rFonts w:ascii="Sylfaen" w:hAnsi="Sylfaen"/>
          <w:b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თელავში </w:t>
      </w:r>
      <w:r>
        <w:rPr>
          <w:rFonts w:ascii="Sylfaen" w:hAnsi="Sylfaen"/>
          <w:sz w:val="24"/>
          <w:szCs w:val="24"/>
          <w:lang w:val="ka-GE"/>
        </w:rPr>
        <w:t>მცხოვრებ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101C82">
        <w:rPr>
          <w:rFonts w:ascii="Sylfaen" w:hAnsi="Sylfaen"/>
          <w:b/>
          <w:sz w:val="24"/>
          <w:szCs w:val="24"/>
          <w:lang w:val="ka-GE"/>
        </w:rPr>
        <w:t>63 წლის</w:t>
      </w:r>
      <w:r>
        <w:rPr>
          <w:rFonts w:ascii="Sylfaen" w:hAnsi="Sylfaen"/>
          <w:sz w:val="24"/>
          <w:szCs w:val="24"/>
          <w:lang w:val="ka-GE"/>
        </w:rPr>
        <w:t xml:space="preserve"> ქალისთ</w:t>
      </w:r>
      <w:r>
        <w:rPr>
          <w:rFonts w:ascii="Sylfaen" w:hAnsi="Sylfaen"/>
          <w:sz w:val="24"/>
          <w:szCs w:val="24"/>
          <w:lang w:val="ka-GE"/>
        </w:rPr>
        <w:t>ვის</w:t>
      </w:r>
      <w:r>
        <w:rPr>
          <w:rFonts w:ascii="Sylfaen" w:hAnsi="Sylfaen"/>
          <w:sz w:val="24"/>
          <w:szCs w:val="24"/>
          <w:lang w:val="ka-GE"/>
        </w:rPr>
        <w:t xml:space="preserve">. დიაგნოზი </w:t>
      </w:r>
      <w:r w:rsidRPr="00C57064">
        <w:rPr>
          <w:rFonts w:ascii="Sylfaen" w:hAnsi="Sylfaen"/>
          <w:sz w:val="24"/>
          <w:szCs w:val="24"/>
          <w:lang w:val="ka-GE"/>
        </w:rPr>
        <w:t>დადასტურებულია კლინიკურ-ლაბორატორიულად.</w:t>
      </w:r>
      <w:r>
        <w:rPr>
          <w:rFonts w:ascii="Sylfaen" w:hAnsi="Sylfaen"/>
          <w:sz w:val="24"/>
          <w:szCs w:val="24"/>
          <w:lang w:val="ka-GE"/>
        </w:rPr>
        <w:t xml:space="preserve"> ეპიდანამნეზის მიხედვით </w:t>
      </w:r>
      <w:r w:rsidRPr="00C57064">
        <w:rPr>
          <w:rFonts w:ascii="Sylfaen" w:hAnsi="Sylfaen"/>
          <w:sz w:val="24"/>
          <w:szCs w:val="24"/>
          <w:lang w:val="ka-GE"/>
        </w:rPr>
        <w:t>პაციენტი 3-12  </w:t>
      </w:r>
      <w:r>
        <w:rPr>
          <w:rFonts w:ascii="Sylfaen" w:hAnsi="Sylfaen"/>
          <w:sz w:val="24"/>
          <w:szCs w:val="24"/>
          <w:lang w:val="ka-GE"/>
        </w:rPr>
        <w:t>დეკემბერ</w:t>
      </w:r>
      <w:r w:rsidRPr="00C57064">
        <w:rPr>
          <w:rFonts w:ascii="Sylfaen" w:hAnsi="Sylfaen"/>
          <w:sz w:val="24"/>
          <w:szCs w:val="24"/>
          <w:lang w:val="ka-GE"/>
        </w:rPr>
        <w:t xml:space="preserve">ს იწვა თელავის კლინიკაში დაუდგენელი </w:t>
      </w:r>
      <w:r>
        <w:rPr>
          <w:rFonts w:ascii="Sylfaen" w:hAnsi="Sylfaen"/>
          <w:sz w:val="24"/>
          <w:szCs w:val="24"/>
          <w:lang w:val="ka-GE"/>
        </w:rPr>
        <w:t xml:space="preserve">ეტიოლოგიის </w:t>
      </w:r>
      <w:r>
        <w:rPr>
          <w:rFonts w:ascii="Sylfaen" w:hAnsi="Sylfaen"/>
          <w:sz w:val="24"/>
          <w:szCs w:val="24"/>
          <w:lang w:val="ka-GE"/>
        </w:rPr>
        <w:t xml:space="preserve">ცხელების </w:t>
      </w:r>
      <w:r w:rsidRPr="00C57064">
        <w:rPr>
          <w:rFonts w:ascii="Sylfaen" w:hAnsi="Sylfaen"/>
          <w:sz w:val="24"/>
          <w:szCs w:val="24"/>
          <w:lang w:val="ka-GE"/>
        </w:rPr>
        <w:t>დიაგნოზით. 12</w:t>
      </w:r>
      <w:r>
        <w:rPr>
          <w:rFonts w:ascii="Sylfaen" w:hAnsi="Sylfaen"/>
          <w:sz w:val="24"/>
          <w:szCs w:val="24"/>
          <w:lang w:val="ka-GE"/>
        </w:rPr>
        <w:t xml:space="preserve"> დეკემბერს</w:t>
      </w:r>
      <w:r w:rsidRPr="00C57064">
        <w:rPr>
          <w:rFonts w:ascii="Sylfaen" w:hAnsi="Sylfaen"/>
          <w:sz w:val="24"/>
          <w:szCs w:val="24"/>
          <w:lang w:val="ka-GE"/>
        </w:rPr>
        <w:t xml:space="preserve"> გადაყვან</w:t>
      </w:r>
      <w:r>
        <w:rPr>
          <w:rFonts w:ascii="Sylfaen" w:hAnsi="Sylfaen"/>
          <w:sz w:val="24"/>
          <w:szCs w:val="24"/>
          <w:lang w:val="ka-GE"/>
        </w:rPr>
        <w:t>ილ იქნა</w:t>
      </w:r>
      <w:r w:rsidRPr="00C57064">
        <w:rPr>
          <w:rFonts w:ascii="Sylfaen" w:hAnsi="Sylfaen"/>
          <w:sz w:val="24"/>
          <w:szCs w:val="24"/>
          <w:lang w:val="ka-GE"/>
        </w:rPr>
        <w:t xml:space="preserve"> ბოჭორიშვილის სახ. კლინიკაში (სეფსის ცენტრი) სადაც ჩატარებული კვლევებით ეჭვი მიტანილ იქნა ლეიშმანოზზე და 15 დეკემბერს გადაიყვანეს პარაზიტოლოგიის ინსტიტუტში. მდგომარეობა საშუალო </w:t>
      </w:r>
      <w:r w:rsidR="00101C82">
        <w:rPr>
          <w:rFonts w:ascii="Sylfaen" w:hAnsi="Sylfaen"/>
          <w:sz w:val="24"/>
          <w:szCs w:val="24"/>
          <w:lang w:val="ka-GE"/>
        </w:rPr>
        <w:t>სიმძ</w:t>
      </w:r>
      <w:r w:rsidRPr="00C57064">
        <w:rPr>
          <w:rFonts w:ascii="Sylfaen" w:hAnsi="Sylfaen"/>
          <w:sz w:val="24"/>
          <w:szCs w:val="24"/>
          <w:lang w:val="ka-GE"/>
        </w:rPr>
        <w:t>ი</w:t>
      </w:r>
      <w:r w:rsidR="00101C82">
        <w:rPr>
          <w:rFonts w:ascii="Sylfaen" w:hAnsi="Sylfaen"/>
          <w:sz w:val="24"/>
          <w:szCs w:val="24"/>
          <w:lang w:val="ka-GE"/>
        </w:rPr>
        <w:t>მი</w:t>
      </w:r>
      <w:r w:rsidRPr="00C57064">
        <w:rPr>
          <w:rFonts w:ascii="Sylfaen" w:hAnsi="Sylfaen"/>
          <w:sz w:val="24"/>
          <w:szCs w:val="24"/>
          <w:lang w:val="ka-GE"/>
        </w:rPr>
        <w:t>საა.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101C82">
        <w:rPr>
          <w:rFonts w:ascii="Sylfaen" w:hAnsi="Sylfaen"/>
          <w:sz w:val="24"/>
          <w:szCs w:val="24"/>
          <w:lang w:val="ka-GE"/>
        </w:rPr>
        <w:t xml:space="preserve">ეპიდკერის შესწავლა მოხდება </w:t>
      </w:r>
      <w:r w:rsidRPr="00C57064">
        <w:rPr>
          <w:rFonts w:ascii="Sylfaen" w:hAnsi="Sylfaen"/>
          <w:sz w:val="24"/>
          <w:szCs w:val="24"/>
          <w:lang w:val="ka-GE"/>
        </w:rPr>
        <w:t>ვეტერინარულ სამსახურთან ერთად</w:t>
      </w:r>
      <w:r w:rsidR="00101C82">
        <w:rPr>
          <w:rFonts w:ascii="Sylfaen" w:hAnsi="Sylfaen"/>
          <w:sz w:val="24"/>
          <w:szCs w:val="24"/>
          <w:lang w:val="ka-GE"/>
        </w:rPr>
        <w:t>.</w:t>
      </w:r>
    </w:p>
    <w:p w:rsidR="007E2E31" w:rsidRPr="006E0B6A" w:rsidRDefault="007E2E31" w:rsidP="007E2E31">
      <w:pPr>
        <w:jc w:val="center"/>
        <w:rPr>
          <w:rFonts w:ascii="Sylfaen" w:hAnsi="Sylfaen"/>
          <w:b/>
          <w:sz w:val="20"/>
          <w:szCs w:val="20"/>
          <w:lang w:val="ka-GE"/>
        </w:rPr>
      </w:pPr>
      <w:r w:rsidRPr="006E0B6A">
        <w:rPr>
          <w:rFonts w:ascii="Sylfaen" w:hAnsi="Sylfaen"/>
          <w:b/>
          <w:sz w:val="20"/>
          <w:szCs w:val="20"/>
          <w:lang w:val="ka-GE"/>
        </w:rPr>
        <w:t>ვისცერული ლეიშმანიოზის შემთხვევები (აბს. რიცხვი) 2018-2016 წწ.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7E2E31" w:rsidTr="00A924B7">
        <w:tc>
          <w:tcPr>
            <w:tcW w:w="2337" w:type="dxa"/>
          </w:tcPr>
          <w:p w:rsidR="007E2E31" w:rsidRDefault="007E2E31" w:rsidP="00A924B7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337" w:type="dxa"/>
          </w:tcPr>
          <w:p w:rsidR="007E2E31" w:rsidRDefault="007E2E31" w:rsidP="00A924B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2018 წ</w:t>
            </w:r>
          </w:p>
        </w:tc>
        <w:tc>
          <w:tcPr>
            <w:tcW w:w="2338" w:type="dxa"/>
          </w:tcPr>
          <w:p w:rsidR="007E2E31" w:rsidRDefault="007E2E31" w:rsidP="00A924B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2017 წ</w:t>
            </w:r>
          </w:p>
        </w:tc>
        <w:tc>
          <w:tcPr>
            <w:tcW w:w="2338" w:type="dxa"/>
          </w:tcPr>
          <w:p w:rsidR="007E2E31" w:rsidRDefault="007E2E31" w:rsidP="00A924B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2016 წ</w:t>
            </w:r>
          </w:p>
        </w:tc>
      </w:tr>
      <w:tr w:rsidR="007E2E31" w:rsidTr="00A924B7">
        <w:tc>
          <w:tcPr>
            <w:tcW w:w="2337" w:type="dxa"/>
          </w:tcPr>
          <w:p w:rsidR="007E2E31" w:rsidRDefault="007E2E31" w:rsidP="00A924B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საქართველო</w:t>
            </w:r>
          </w:p>
        </w:tc>
        <w:tc>
          <w:tcPr>
            <w:tcW w:w="2337" w:type="dxa"/>
          </w:tcPr>
          <w:p w:rsidR="007E2E31" w:rsidRDefault="007E2E31" w:rsidP="00A924B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54</w:t>
            </w:r>
          </w:p>
        </w:tc>
        <w:tc>
          <w:tcPr>
            <w:tcW w:w="2338" w:type="dxa"/>
          </w:tcPr>
          <w:p w:rsidR="007E2E31" w:rsidRDefault="007E2E31" w:rsidP="00A924B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39</w:t>
            </w:r>
          </w:p>
        </w:tc>
        <w:tc>
          <w:tcPr>
            <w:tcW w:w="2338" w:type="dxa"/>
          </w:tcPr>
          <w:p w:rsidR="007E2E31" w:rsidRDefault="007E2E31" w:rsidP="00A924B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54</w:t>
            </w:r>
          </w:p>
        </w:tc>
      </w:tr>
      <w:tr w:rsidR="007E2E31" w:rsidTr="00A924B7">
        <w:tc>
          <w:tcPr>
            <w:tcW w:w="2337" w:type="dxa"/>
          </w:tcPr>
          <w:p w:rsidR="007E2E31" w:rsidRDefault="007E2E31" w:rsidP="00A924B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კახეთის რეგიონი</w:t>
            </w:r>
          </w:p>
        </w:tc>
        <w:tc>
          <w:tcPr>
            <w:tcW w:w="2337" w:type="dxa"/>
          </w:tcPr>
          <w:p w:rsidR="007E2E31" w:rsidRDefault="007E2E31" w:rsidP="00A924B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2338" w:type="dxa"/>
          </w:tcPr>
          <w:p w:rsidR="007E2E31" w:rsidRDefault="007E2E31" w:rsidP="00A924B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2338" w:type="dxa"/>
          </w:tcPr>
          <w:p w:rsidR="007E2E31" w:rsidRDefault="007E2E31" w:rsidP="00A924B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</w:tr>
      <w:tr w:rsidR="007E2E31" w:rsidTr="00A924B7">
        <w:tc>
          <w:tcPr>
            <w:tcW w:w="2337" w:type="dxa"/>
          </w:tcPr>
          <w:p w:rsidR="007E2E31" w:rsidRDefault="007E2E31" w:rsidP="00A924B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თელავის მუნიციპ</w:t>
            </w:r>
          </w:p>
        </w:tc>
        <w:tc>
          <w:tcPr>
            <w:tcW w:w="2337" w:type="dxa"/>
          </w:tcPr>
          <w:p w:rsidR="007E2E31" w:rsidRDefault="007E2E31" w:rsidP="00A924B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2338" w:type="dxa"/>
          </w:tcPr>
          <w:p w:rsidR="007E2E31" w:rsidRDefault="007E2E31" w:rsidP="00A924B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2338" w:type="dxa"/>
          </w:tcPr>
          <w:p w:rsidR="007E2E31" w:rsidRDefault="007E2E31" w:rsidP="00A924B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</w:tr>
    </w:tbl>
    <w:p w:rsidR="00133BA8" w:rsidRPr="0013646B" w:rsidRDefault="00133BA8" w:rsidP="00F11CFA">
      <w:pPr>
        <w:rPr>
          <w:rFonts w:ascii="Sylfaen" w:hAnsi="Sylfaen"/>
          <w:lang w:val="ka-GE"/>
        </w:rPr>
      </w:pPr>
    </w:p>
    <w:sectPr w:rsidR="00133BA8" w:rsidRPr="0013646B" w:rsidSect="00133BA8">
      <w:pgSz w:w="11907" w:h="8391" w:orient="landscape" w:code="11"/>
      <w:pgMar w:top="1701" w:right="283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74B" w:rsidRDefault="007B574B" w:rsidP="00EC2397">
      <w:r>
        <w:separator/>
      </w:r>
    </w:p>
  </w:endnote>
  <w:endnote w:type="continuationSeparator" w:id="0">
    <w:p w:rsidR="007B574B" w:rsidRDefault="007B574B" w:rsidP="00EC2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74B" w:rsidRDefault="007B574B" w:rsidP="00EC2397">
      <w:r>
        <w:separator/>
      </w:r>
    </w:p>
  </w:footnote>
  <w:footnote w:type="continuationSeparator" w:id="0">
    <w:p w:rsidR="007B574B" w:rsidRDefault="007B574B" w:rsidP="00EC2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56045"/>
    <w:multiLevelType w:val="hybridMultilevel"/>
    <w:tmpl w:val="E4FC1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F85"/>
    <w:rsid w:val="00010B91"/>
    <w:rsid w:val="00040F3D"/>
    <w:rsid w:val="00043C2D"/>
    <w:rsid w:val="00045F04"/>
    <w:rsid w:val="000963F6"/>
    <w:rsid w:val="000F060E"/>
    <w:rsid w:val="00101C82"/>
    <w:rsid w:val="00124923"/>
    <w:rsid w:val="00133BA8"/>
    <w:rsid w:val="0013646B"/>
    <w:rsid w:val="00174BEC"/>
    <w:rsid w:val="001C30C6"/>
    <w:rsid w:val="001C4DB3"/>
    <w:rsid w:val="001D5946"/>
    <w:rsid w:val="001D7F74"/>
    <w:rsid w:val="001E67F7"/>
    <w:rsid w:val="001F4F1E"/>
    <w:rsid w:val="001F535B"/>
    <w:rsid w:val="00201FF4"/>
    <w:rsid w:val="00226E8A"/>
    <w:rsid w:val="002819A7"/>
    <w:rsid w:val="002925C0"/>
    <w:rsid w:val="003000BC"/>
    <w:rsid w:val="00304B7B"/>
    <w:rsid w:val="00372621"/>
    <w:rsid w:val="00385797"/>
    <w:rsid w:val="003B4D64"/>
    <w:rsid w:val="00425C6C"/>
    <w:rsid w:val="004368DE"/>
    <w:rsid w:val="00450E51"/>
    <w:rsid w:val="0045525A"/>
    <w:rsid w:val="004704E1"/>
    <w:rsid w:val="00494153"/>
    <w:rsid w:val="004A1B7F"/>
    <w:rsid w:val="004C3CD4"/>
    <w:rsid w:val="004D324C"/>
    <w:rsid w:val="004D3983"/>
    <w:rsid w:val="004E0D63"/>
    <w:rsid w:val="004E5F1E"/>
    <w:rsid w:val="00515058"/>
    <w:rsid w:val="00525A96"/>
    <w:rsid w:val="005400F4"/>
    <w:rsid w:val="005D4666"/>
    <w:rsid w:val="005F1C31"/>
    <w:rsid w:val="006005CE"/>
    <w:rsid w:val="00602983"/>
    <w:rsid w:val="0061657C"/>
    <w:rsid w:val="00622831"/>
    <w:rsid w:val="00655385"/>
    <w:rsid w:val="0068255B"/>
    <w:rsid w:val="00694549"/>
    <w:rsid w:val="006C45C0"/>
    <w:rsid w:val="006E585B"/>
    <w:rsid w:val="0070725C"/>
    <w:rsid w:val="00707DAB"/>
    <w:rsid w:val="007329FA"/>
    <w:rsid w:val="00735AEC"/>
    <w:rsid w:val="0073617C"/>
    <w:rsid w:val="00791B45"/>
    <w:rsid w:val="007B574B"/>
    <w:rsid w:val="007C15BC"/>
    <w:rsid w:val="007C45A7"/>
    <w:rsid w:val="007E2E31"/>
    <w:rsid w:val="008372D6"/>
    <w:rsid w:val="00874FC1"/>
    <w:rsid w:val="00881027"/>
    <w:rsid w:val="0089425F"/>
    <w:rsid w:val="0089649A"/>
    <w:rsid w:val="008A4AB0"/>
    <w:rsid w:val="008E25D2"/>
    <w:rsid w:val="008E4E98"/>
    <w:rsid w:val="008E5EF1"/>
    <w:rsid w:val="008F1694"/>
    <w:rsid w:val="009162CE"/>
    <w:rsid w:val="0094249A"/>
    <w:rsid w:val="00A004F2"/>
    <w:rsid w:val="00A1391D"/>
    <w:rsid w:val="00A15C5C"/>
    <w:rsid w:val="00A51E5F"/>
    <w:rsid w:val="00A63CB3"/>
    <w:rsid w:val="00A71387"/>
    <w:rsid w:val="00A90EBA"/>
    <w:rsid w:val="00AC2A9B"/>
    <w:rsid w:val="00AD243C"/>
    <w:rsid w:val="00AE4DFD"/>
    <w:rsid w:val="00B24927"/>
    <w:rsid w:val="00B34184"/>
    <w:rsid w:val="00B97EA9"/>
    <w:rsid w:val="00BF70E4"/>
    <w:rsid w:val="00C20812"/>
    <w:rsid w:val="00C453AC"/>
    <w:rsid w:val="00C560EE"/>
    <w:rsid w:val="00CB39A6"/>
    <w:rsid w:val="00CD0E2C"/>
    <w:rsid w:val="00CE7C67"/>
    <w:rsid w:val="00D20E3F"/>
    <w:rsid w:val="00D2236C"/>
    <w:rsid w:val="00D51F85"/>
    <w:rsid w:val="00D701EE"/>
    <w:rsid w:val="00D958BB"/>
    <w:rsid w:val="00D97267"/>
    <w:rsid w:val="00DA0426"/>
    <w:rsid w:val="00DC3185"/>
    <w:rsid w:val="00DD27BE"/>
    <w:rsid w:val="00E30E82"/>
    <w:rsid w:val="00E36626"/>
    <w:rsid w:val="00E41AA7"/>
    <w:rsid w:val="00E51C99"/>
    <w:rsid w:val="00E81297"/>
    <w:rsid w:val="00EC2397"/>
    <w:rsid w:val="00EC5494"/>
    <w:rsid w:val="00EF5E4E"/>
    <w:rsid w:val="00EF6B90"/>
    <w:rsid w:val="00F11CFA"/>
    <w:rsid w:val="00F27FE4"/>
    <w:rsid w:val="00F30375"/>
    <w:rsid w:val="00F630EF"/>
    <w:rsid w:val="00F96971"/>
    <w:rsid w:val="00FE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CFA"/>
    <w:pPr>
      <w:spacing w:after="0" w:line="240" w:lineRule="auto"/>
      <w:jc w:val="both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1CFA"/>
    <w:pPr>
      <w:spacing w:after="0" w:line="240" w:lineRule="auto"/>
      <w:jc w:val="both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72D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223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23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236C"/>
    <w:rPr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3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236C"/>
    <w:rPr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23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36C"/>
    <w:rPr>
      <w:rFonts w:ascii="Segoe UI" w:hAnsi="Segoe UI" w:cs="Segoe UI"/>
      <w:sz w:val="18"/>
      <w:szCs w:val="18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EC2397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2397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EC2397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2397"/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CFA"/>
    <w:pPr>
      <w:spacing w:after="0" w:line="240" w:lineRule="auto"/>
      <w:jc w:val="both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1CFA"/>
    <w:pPr>
      <w:spacing w:after="0" w:line="240" w:lineRule="auto"/>
      <w:jc w:val="both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72D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223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23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236C"/>
    <w:rPr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3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236C"/>
    <w:rPr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23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36C"/>
    <w:rPr>
      <w:rFonts w:ascii="Segoe UI" w:hAnsi="Segoe UI" w:cs="Segoe UI"/>
      <w:sz w:val="18"/>
      <w:szCs w:val="18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EC2397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2397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EC2397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2397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vert="horz"/>
          <a:lstStyle/>
          <a:p>
            <a:pPr>
              <a:defRPr/>
            </a:pPr>
            <a:r>
              <a:rPr lang="ka-GE"/>
              <a:t>წითელას შემთხვევები, იმერეთში, თბილისსა და სხვა რეგიონებში,</a:t>
            </a:r>
            <a:endParaRPr lang="en-US"/>
          </a:p>
          <a:p>
            <a:pPr>
              <a:defRPr/>
            </a:pPr>
            <a:r>
              <a:rPr lang="en-US"/>
              <a:t>01.01.2018-</a:t>
            </a:r>
            <a:r>
              <a:rPr lang="ka-GE"/>
              <a:t>1</a:t>
            </a:r>
            <a:r>
              <a:rPr lang="en-US"/>
              <a:t>6</a:t>
            </a:r>
            <a:r>
              <a:rPr lang="ka-GE"/>
              <a:t>.12.2018 </a:t>
            </a:r>
            <a:endParaRPr lang="en-GB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0680355059784194"/>
          <c:y val="0.20476190476190476"/>
          <c:w val="0.86773348643919512"/>
          <c:h val="0.57945100612423439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იმერეთი</c:v>
                </c:pt>
              </c:strCache>
            </c:strRef>
          </c:tx>
          <c:spPr>
            <a:ln w="28551" cap="rnd">
              <a:solidFill>
                <a:srgbClr val="FF0000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rgbClr val="FF0000"/>
              </a:solidFill>
              <a:ln w="9517">
                <a:solidFill>
                  <a:srgbClr val="FF0000"/>
                </a:solidFill>
              </a:ln>
              <a:effectLst/>
            </c:spPr>
          </c:marker>
          <c:cat>
            <c:numRef>
              <c:f>Sheet1!$A$2:$A$51</c:f>
              <c:numCache>
                <c:formatCode>General</c:formatCode>
                <c:ptCount val="5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  <c:pt idx="31">
                  <c:v>32</c:v>
                </c:pt>
                <c:pt idx="32">
                  <c:v>33</c:v>
                </c:pt>
                <c:pt idx="33">
                  <c:v>34</c:v>
                </c:pt>
                <c:pt idx="34">
                  <c:v>35</c:v>
                </c:pt>
                <c:pt idx="35">
                  <c:v>36</c:v>
                </c:pt>
                <c:pt idx="36">
                  <c:v>37</c:v>
                </c:pt>
                <c:pt idx="37">
                  <c:v>38</c:v>
                </c:pt>
                <c:pt idx="38">
                  <c:v>39</c:v>
                </c:pt>
                <c:pt idx="39">
                  <c:v>40</c:v>
                </c:pt>
                <c:pt idx="40">
                  <c:v>41</c:v>
                </c:pt>
                <c:pt idx="41">
                  <c:v>42</c:v>
                </c:pt>
                <c:pt idx="42">
                  <c:v>43</c:v>
                </c:pt>
                <c:pt idx="43">
                  <c:v>44</c:v>
                </c:pt>
                <c:pt idx="44">
                  <c:v>45</c:v>
                </c:pt>
                <c:pt idx="45">
                  <c:v>46</c:v>
                </c:pt>
                <c:pt idx="46">
                  <c:v>47</c:v>
                </c:pt>
                <c:pt idx="47">
                  <c:v>48</c:v>
                </c:pt>
                <c:pt idx="48">
                  <c:v>49</c:v>
                </c:pt>
                <c:pt idx="49">
                  <c:v>50</c:v>
                </c:pt>
              </c:numCache>
            </c:numRef>
          </c:cat>
          <c:val>
            <c:numRef>
              <c:f>Sheet1!$B$2:$B$51</c:f>
              <c:numCache>
                <c:formatCode>General</c:formatCode>
                <c:ptCount val="5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2</c:v>
                </c:pt>
                <c:pt idx="5">
                  <c:v>0</c:v>
                </c:pt>
                <c:pt idx="6">
                  <c:v>4</c:v>
                </c:pt>
                <c:pt idx="7">
                  <c:v>4</c:v>
                </c:pt>
                <c:pt idx="8">
                  <c:v>3</c:v>
                </c:pt>
                <c:pt idx="9">
                  <c:v>8</c:v>
                </c:pt>
                <c:pt idx="10">
                  <c:v>5</c:v>
                </c:pt>
                <c:pt idx="11">
                  <c:v>6</c:v>
                </c:pt>
                <c:pt idx="12">
                  <c:v>1</c:v>
                </c:pt>
                <c:pt idx="13">
                  <c:v>5</c:v>
                </c:pt>
                <c:pt idx="14">
                  <c:v>5</c:v>
                </c:pt>
                <c:pt idx="15">
                  <c:v>14</c:v>
                </c:pt>
                <c:pt idx="16">
                  <c:v>4</c:v>
                </c:pt>
                <c:pt idx="17">
                  <c:v>11</c:v>
                </c:pt>
                <c:pt idx="18">
                  <c:v>5</c:v>
                </c:pt>
                <c:pt idx="19">
                  <c:v>25</c:v>
                </c:pt>
                <c:pt idx="20">
                  <c:v>10</c:v>
                </c:pt>
                <c:pt idx="21">
                  <c:v>25</c:v>
                </c:pt>
                <c:pt idx="22">
                  <c:v>12</c:v>
                </c:pt>
                <c:pt idx="23">
                  <c:v>19</c:v>
                </c:pt>
                <c:pt idx="24">
                  <c:v>10</c:v>
                </c:pt>
                <c:pt idx="25">
                  <c:v>12</c:v>
                </c:pt>
                <c:pt idx="26">
                  <c:v>22</c:v>
                </c:pt>
                <c:pt idx="27">
                  <c:v>27</c:v>
                </c:pt>
                <c:pt idx="28">
                  <c:v>13</c:v>
                </c:pt>
                <c:pt idx="29">
                  <c:v>7</c:v>
                </c:pt>
                <c:pt idx="30">
                  <c:v>9</c:v>
                </c:pt>
                <c:pt idx="31">
                  <c:v>9</c:v>
                </c:pt>
                <c:pt idx="32">
                  <c:v>6</c:v>
                </c:pt>
                <c:pt idx="33">
                  <c:v>9</c:v>
                </c:pt>
                <c:pt idx="34">
                  <c:v>11</c:v>
                </c:pt>
                <c:pt idx="35">
                  <c:v>8</c:v>
                </c:pt>
                <c:pt idx="36">
                  <c:v>7</c:v>
                </c:pt>
                <c:pt idx="37">
                  <c:v>5</c:v>
                </c:pt>
                <c:pt idx="38">
                  <c:v>3</c:v>
                </c:pt>
                <c:pt idx="39">
                  <c:v>4</c:v>
                </c:pt>
                <c:pt idx="40">
                  <c:v>13</c:v>
                </c:pt>
                <c:pt idx="41">
                  <c:v>1</c:v>
                </c:pt>
                <c:pt idx="42">
                  <c:v>8</c:v>
                </c:pt>
                <c:pt idx="43">
                  <c:v>4</c:v>
                </c:pt>
                <c:pt idx="44">
                  <c:v>9</c:v>
                </c:pt>
                <c:pt idx="45">
                  <c:v>9</c:v>
                </c:pt>
                <c:pt idx="46">
                  <c:v>8</c:v>
                </c:pt>
                <c:pt idx="47">
                  <c:v>8</c:v>
                </c:pt>
                <c:pt idx="48">
                  <c:v>22</c:v>
                </c:pt>
                <c:pt idx="49">
                  <c:v>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თბილისი</c:v>
                </c:pt>
              </c:strCache>
            </c:strRef>
          </c:tx>
          <c:spPr>
            <a:ln w="28551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accent2"/>
              </a:solidFill>
              <a:ln w="9517">
                <a:solidFill>
                  <a:schemeClr val="bg1">
                    <a:lumMod val="50000"/>
                  </a:schemeClr>
                </a:solidFill>
              </a:ln>
              <a:effectLst/>
            </c:spPr>
          </c:marker>
          <c:cat>
            <c:numRef>
              <c:f>Sheet1!$A$2:$A$51</c:f>
              <c:numCache>
                <c:formatCode>General</c:formatCode>
                <c:ptCount val="5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  <c:pt idx="31">
                  <c:v>32</c:v>
                </c:pt>
                <c:pt idx="32">
                  <c:v>33</c:v>
                </c:pt>
                <c:pt idx="33">
                  <c:v>34</c:v>
                </c:pt>
                <c:pt idx="34">
                  <c:v>35</c:v>
                </c:pt>
                <c:pt idx="35">
                  <c:v>36</c:v>
                </c:pt>
                <c:pt idx="36">
                  <c:v>37</c:v>
                </c:pt>
                <c:pt idx="37">
                  <c:v>38</c:v>
                </c:pt>
                <c:pt idx="38">
                  <c:v>39</c:v>
                </c:pt>
                <c:pt idx="39">
                  <c:v>40</c:v>
                </c:pt>
                <c:pt idx="40">
                  <c:v>41</c:v>
                </c:pt>
                <c:pt idx="41">
                  <c:v>42</c:v>
                </c:pt>
                <c:pt idx="42">
                  <c:v>43</c:v>
                </c:pt>
                <c:pt idx="43">
                  <c:v>44</c:v>
                </c:pt>
                <c:pt idx="44">
                  <c:v>45</c:v>
                </c:pt>
                <c:pt idx="45">
                  <c:v>46</c:v>
                </c:pt>
                <c:pt idx="46">
                  <c:v>47</c:v>
                </c:pt>
                <c:pt idx="47">
                  <c:v>48</c:v>
                </c:pt>
                <c:pt idx="48">
                  <c:v>49</c:v>
                </c:pt>
                <c:pt idx="49">
                  <c:v>50</c:v>
                </c:pt>
              </c:numCache>
            </c:numRef>
          </c:cat>
          <c:val>
            <c:numRef>
              <c:f>Sheet1!$C$2:$C$51</c:f>
              <c:numCache>
                <c:formatCode>General</c:formatCode>
                <c:ptCount val="50"/>
                <c:pt idx="0">
                  <c:v>2</c:v>
                </c:pt>
                <c:pt idx="1">
                  <c:v>1</c:v>
                </c:pt>
                <c:pt idx="2">
                  <c:v>0</c:v>
                </c:pt>
                <c:pt idx="3">
                  <c:v>5</c:v>
                </c:pt>
                <c:pt idx="4">
                  <c:v>6</c:v>
                </c:pt>
                <c:pt idx="5">
                  <c:v>5</c:v>
                </c:pt>
                <c:pt idx="6">
                  <c:v>7</c:v>
                </c:pt>
                <c:pt idx="7">
                  <c:v>7</c:v>
                </c:pt>
                <c:pt idx="8">
                  <c:v>4</c:v>
                </c:pt>
                <c:pt idx="9">
                  <c:v>12</c:v>
                </c:pt>
                <c:pt idx="10">
                  <c:v>12</c:v>
                </c:pt>
                <c:pt idx="11">
                  <c:v>28</c:v>
                </c:pt>
                <c:pt idx="12">
                  <c:v>9</c:v>
                </c:pt>
                <c:pt idx="13">
                  <c:v>20</c:v>
                </c:pt>
                <c:pt idx="14">
                  <c:v>17</c:v>
                </c:pt>
                <c:pt idx="15">
                  <c:v>26</c:v>
                </c:pt>
                <c:pt idx="16">
                  <c:v>12</c:v>
                </c:pt>
                <c:pt idx="17">
                  <c:v>35</c:v>
                </c:pt>
                <c:pt idx="18">
                  <c:v>24</c:v>
                </c:pt>
                <c:pt idx="19">
                  <c:v>29</c:v>
                </c:pt>
                <c:pt idx="20">
                  <c:v>20</c:v>
                </c:pt>
                <c:pt idx="21">
                  <c:v>26</c:v>
                </c:pt>
                <c:pt idx="22">
                  <c:v>20</c:v>
                </c:pt>
                <c:pt idx="23">
                  <c:v>19</c:v>
                </c:pt>
                <c:pt idx="24">
                  <c:v>9</c:v>
                </c:pt>
                <c:pt idx="25">
                  <c:v>16</c:v>
                </c:pt>
                <c:pt idx="26">
                  <c:v>5</c:v>
                </c:pt>
                <c:pt idx="27">
                  <c:v>11</c:v>
                </c:pt>
                <c:pt idx="28">
                  <c:v>11</c:v>
                </c:pt>
                <c:pt idx="29">
                  <c:v>4</c:v>
                </c:pt>
                <c:pt idx="30">
                  <c:v>4</c:v>
                </c:pt>
                <c:pt idx="31">
                  <c:v>4</c:v>
                </c:pt>
                <c:pt idx="32">
                  <c:v>0</c:v>
                </c:pt>
                <c:pt idx="33">
                  <c:v>7</c:v>
                </c:pt>
                <c:pt idx="34">
                  <c:v>3</c:v>
                </c:pt>
                <c:pt idx="35">
                  <c:v>3</c:v>
                </c:pt>
                <c:pt idx="36">
                  <c:v>4</c:v>
                </c:pt>
                <c:pt idx="37">
                  <c:v>2</c:v>
                </c:pt>
                <c:pt idx="38">
                  <c:v>1</c:v>
                </c:pt>
                <c:pt idx="39">
                  <c:v>4</c:v>
                </c:pt>
                <c:pt idx="40">
                  <c:v>22</c:v>
                </c:pt>
                <c:pt idx="41">
                  <c:v>11</c:v>
                </c:pt>
                <c:pt idx="42">
                  <c:v>24</c:v>
                </c:pt>
                <c:pt idx="43">
                  <c:v>15</c:v>
                </c:pt>
                <c:pt idx="44">
                  <c:v>18</c:v>
                </c:pt>
                <c:pt idx="45">
                  <c:v>23</c:v>
                </c:pt>
                <c:pt idx="46">
                  <c:v>34</c:v>
                </c:pt>
                <c:pt idx="47">
                  <c:v>56</c:v>
                </c:pt>
                <c:pt idx="48">
                  <c:v>35</c:v>
                </c:pt>
                <c:pt idx="49">
                  <c:v>13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სხვა რეგიონი</c:v>
                </c:pt>
              </c:strCache>
            </c:strRef>
          </c:tx>
          <c:spPr>
            <a:ln w="28551" cap="rnd">
              <a:solidFill>
                <a:schemeClr val="bg1">
                  <a:lumMod val="50000"/>
                </a:schemeClr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accent3"/>
              </a:solidFill>
              <a:ln w="9517">
                <a:solidFill>
                  <a:schemeClr val="bg1">
                    <a:lumMod val="50000"/>
                  </a:schemeClr>
                </a:solidFill>
              </a:ln>
              <a:effectLst/>
            </c:spPr>
          </c:marker>
          <c:cat>
            <c:numRef>
              <c:f>Sheet1!$A$2:$A$51</c:f>
              <c:numCache>
                <c:formatCode>General</c:formatCode>
                <c:ptCount val="5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  <c:pt idx="31">
                  <c:v>32</c:v>
                </c:pt>
                <c:pt idx="32">
                  <c:v>33</c:v>
                </c:pt>
                <c:pt idx="33">
                  <c:v>34</c:v>
                </c:pt>
                <c:pt idx="34">
                  <c:v>35</c:v>
                </c:pt>
                <c:pt idx="35">
                  <c:v>36</c:v>
                </c:pt>
                <c:pt idx="36">
                  <c:v>37</c:v>
                </c:pt>
                <c:pt idx="37">
                  <c:v>38</c:v>
                </c:pt>
                <c:pt idx="38">
                  <c:v>39</c:v>
                </c:pt>
                <c:pt idx="39">
                  <c:v>40</c:v>
                </c:pt>
                <c:pt idx="40">
                  <c:v>41</c:v>
                </c:pt>
                <c:pt idx="41">
                  <c:v>42</c:v>
                </c:pt>
                <c:pt idx="42">
                  <c:v>43</c:v>
                </c:pt>
                <c:pt idx="43">
                  <c:v>44</c:v>
                </c:pt>
                <c:pt idx="44">
                  <c:v>45</c:v>
                </c:pt>
                <c:pt idx="45">
                  <c:v>46</c:v>
                </c:pt>
                <c:pt idx="46">
                  <c:v>47</c:v>
                </c:pt>
                <c:pt idx="47">
                  <c:v>48</c:v>
                </c:pt>
                <c:pt idx="48">
                  <c:v>49</c:v>
                </c:pt>
                <c:pt idx="49">
                  <c:v>50</c:v>
                </c:pt>
              </c:numCache>
            </c:numRef>
          </c:cat>
          <c:val>
            <c:numRef>
              <c:f>Sheet1!$D$2:$D$51</c:f>
              <c:numCache>
                <c:formatCode>General</c:formatCode>
                <c:ptCount val="50"/>
                <c:pt idx="0">
                  <c:v>19</c:v>
                </c:pt>
                <c:pt idx="1">
                  <c:v>28</c:v>
                </c:pt>
                <c:pt idx="2">
                  <c:v>28</c:v>
                </c:pt>
                <c:pt idx="3">
                  <c:v>37</c:v>
                </c:pt>
                <c:pt idx="4">
                  <c:v>37</c:v>
                </c:pt>
                <c:pt idx="5">
                  <c:v>37</c:v>
                </c:pt>
                <c:pt idx="6">
                  <c:v>31</c:v>
                </c:pt>
                <c:pt idx="7">
                  <c:v>19</c:v>
                </c:pt>
                <c:pt idx="8">
                  <c:v>16</c:v>
                </c:pt>
                <c:pt idx="9">
                  <c:v>20</c:v>
                </c:pt>
                <c:pt idx="10">
                  <c:v>17</c:v>
                </c:pt>
                <c:pt idx="11">
                  <c:v>19</c:v>
                </c:pt>
                <c:pt idx="12">
                  <c:v>10</c:v>
                </c:pt>
                <c:pt idx="13">
                  <c:v>20</c:v>
                </c:pt>
                <c:pt idx="14">
                  <c:v>15</c:v>
                </c:pt>
                <c:pt idx="15">
                  <c:v>47</c:v>
                </c:pt>
                <c:pt idx="16">
                  <c:v>23</c:v>
                </c:pt>
                <c:pt idx="17">
                  <c:v>43</c:v>
                </c:pt>
                <c:pt idx="18">
                  <c:v>10</c:v>
                </c:pt>
                <c:pt idx="19">
                  <c:v>12</c:v>
                </c:pt>
                <c:pt idx="20">
                  <c:v>14</c:v>
                </c:pt>
                <c:pt idx="21">
                  <c:v>8</c:v>
                </c:pt>
                <c:pt idx="22">
                  <c:v>15</c:v>
                </c:pt>
                <c:pt idx="23">
                  <c:v>22</c:v>
                </c:pt>
                <c:pt idx="24">
                  <c:v>21</c:v>
                </c:pt>
                <c:pt idx="25">
                  <c:v>19</c:v>
                </c:pt>
                <c:pt idx="26">
                  <c:v>16</c:v>
                </c:pt>
                <c:pt idx="27">
                  <c:v>14</c:v>
                </c:pt>
                <c:pt idx="28">
                  <c:v>5</c:v>
                </c:pt>
                <c:pt idx="29">
                  <c:v>7</c:v>
                </c:pt>
                <c:pt idx="30">
                  <c:v>2</c:v>
                </c:pt>
                <c:pt idx="31">
                  <c:v>2</c:v>
                </c:pt>
                <c:pt idx="32">
                  <c:v>3</c:v>
                </c:pt>
                <c:pt idx="33">
                  <c:v>1</c:v>
                </c:pt>
                <c:pt idx="34">
                  <c:v>2</c:v>
                </c:pt>
                <c:pt idx="35">
                  <c:v>2</c:v>
                </c:pt>
                <c:pt idx="36">
                  <c:v>0</c:v>
                </c:pt>
                <c:pt idx="37">
                  <c:v>2</c:v>
                </c:pt>
                <c:pt idx="38">
                  <c:v>0</c:v>
                </c:pt>
                <c:pt idx="39">
                  <c:v>2</c:v>
                </c:pt>
                <c:pt idx="40">
                  <c:v>4</c:v>
                </c:pt>
                <c:pt idx="41">
                  <c:v>4</c:v>
                </c:pt>
                <c:pt idx="42">
                  <c:v>5</c:v>
                </c:pt>
                <c:pt idx="43">
                  <c:v>6</c:v>
                </c:pt>
                <c:pt idx="44">
                  <c:v>11</c:v>
                </c:pt>
                <c:pt idx="45">
                  <c:v>7</c:v>
                </c:pt>
                <c:pt idx="46">
                  <c:v>19</c:v>
                </c:pt>
                <c:pt idx="47">
                  <c:v>22</c:v>
                </c:pt>
                <c:pt idx="48">
                  <c:v>22</c:v>
                </c:pt>
                <c:pt idx="49">
                  <c:v>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4580864"/>
        <c:axId val="194583168"/>
      </c:lineChart>
      <c:catAx>
        <c:axId val="19458086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ka-GE"/>
                  <a:t>კვირეები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17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/>
          <a:lstStyle/>
          <a:p>
            <a:pPr>
              <a:defRPr/>
            </a:pPr>
            <a:endParaRPr lang="en-US"/>
          </a:p>
        </c:txPr>
        <c:crossAx val="194583168"/>
        <c:crosses val="autoZero"/>
        <c:auto val="1"/>
        <c:lblAlgn val="ctr"/>
        <c:lblOffset val="100"/>
        <c:noMultiLvlLbl val="0"/>
      </c:catAx>
      <c:valAx>
        <c:axId val="194583168"/>
        <c:scaling>
          <c:orientation val="minMax"/>
        </c:scaling>
        <c:delete val="0"/>
        <c:axPos val="l"/>
        <c:majorGridlines>
          <c:spPr>
            <a:ln w="9517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ka-GE"/>
                  <a:t>შემთხვევათა რაოდენობა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en-US"/>
          </a:p>
        </c:txPr>
        <c:crossAx val="194580864"/>
        <c:crosses val="autoZero"/>
        <c:crossBetween val="between"/>
      </c:valAx>
      <c:spPr>
        <a:noFill/>
        <a:ln w="25379">
          <a:noFill/>
        </a:ln>
      </c:spPr>
    </c:plotArea>
    <c:legend>
      <c:legendPos val="b"/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17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/>
      </a:pPr>
      <a:endParaRPr lang="en-US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vert="horz"/>
          <a:lstStyle/>
          <a:p>
            <a:pPr>
              <a:defRPr/>
            </a:pPr>
            <a:r>
              <a:rPr lang="ka-GE"/>
              <a:t>წითელას შემთხვევები, საქართველო, </a:t>
            </a:r>
          </a:p>
          <a:p>
            <a:pPr>
              <a:defRPr/>
            </a:pPr>
            <a:r>
              <a:rPr lang="en-US"/>
              <a:t>01.</a:t>
            </a:r>
            <a:r>
              <a:rPr lang="ka-GE"/>
              <a:t>07.2017-1</a:t>
            </a:r>
            <a:r>
              <a:rPr lang="en-US"/>
              <a:t>6</a:t>
            </a:r>
            <a:r>
              <a:rPr lang="ka-GE"/>
              <a:t>.12.2018 </a:t>
            </a:r>
            <a:endParaRPr lang="en-GB"/>
          </a:p>
        </c:rich>
      </c:tx>
      <c:layout>
        <c:manualLayout>
          <c:xMode val="edge"/>
          <c:yMode val="edge"/>
          <c:x val="0.3446527601388536"/>
          <c:y val="2.3809435168121715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8790324226578988E-2"/>
          <c:y val="0.17535486094541214"/>
          <c:w val="0.94501593988154275"/>
          <c:h val="0.73258861581696222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 საქართველო</c:v>
                </c:pt>
              </c:strCache>
            </c:strRef>
          </c:tx>
          <c:spPr>
            <a:ln w="28586" cap="rnd">
              <a:solidFill>
                <a:srgbClr val="FF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0000"/>
              </a:solidFill>
              <a:ln w="9529">
                <a:solidFill>
                  <a:srgbClr val="FF0000"/>
                </a:solidFill>
              </a:ln>
              <a:effectLst/>
            </c:spPr>
          </c:marker>
          <c:cat>
            <c:strRef>
              <c:f>Sheet1!$A$2:$A$76</c:f>
              <c:strCache>
                <c:ptCount val="75"/>
                <c:pt idx="0">
                  <c:v>28</c:v>
                </c:pt>
                <c:pt idx="1">
                  <c:v>29</c:v>
                </c:pt>
                <c:pt idx="2">
                  <c:v>30</c:v>
                </c:pt>
                <c:pt idx="3">
                  <c:v>31</c:v>
                </c:pt>
                <c:pt idx="4">
                  <c:v>32</c:v>
                </c:pt>
                <c:pt idx="5">
                  <c:v>33</c:v>
                </c:pt>
                <c:pt idx="6">
                  <c:v>34</c:v>
                </c:pt>
                <c:pt idx="7">
                  <c:v>35</c:v>
                </c:pt>
                <c:pt idx="8">
                  <c:v>36</c:v>
                </c:pt>
                <c:pt idx="9">
                  <c:v>37</c:v>
                </c:pt>
                <c:pt idx="10">
                  <c:v>38</c:v>
                </c:pt>
                <c:pt idx="11">
                  <c:v>39</c:v>
                </c:pt>
                <c:pt idx="12">
                  <c:v>40</c:v>
                </c:pt>
                <c:pt idx="13">
                  <c:v>41</c:v>
                </c:pt>
                <c:pt idx="14">
                  <c:v>42</c:v>
                </c:pt>
                <c:pt idx="15">
                  <c:v>43</c:v>
                </c:pt>
                <c:pt idx="16">
                  <c:v>44</c:v>
                </c:pt>
                <c:pt idx="17">
                  <c:v>45</c:v>
                </c:pt>
                <c:pt idx="18">
                  <c:v>46</c:v>
                </c:pt>
                <c:pt idx="19">
                  <c:v>47</c:v>
                </c:pt>
                <c:pt idx="20">
                  <c:v>48</c:v>
                </c:pt>
                <c:pt idx="21">
                  <c:v>49</c:v>
                </c:pt>
                <c:pt idx="22">
                  <c:v>50</c:v>
                </c:pt>
                <c:pt idx="23">
                  <c:v>51</c:v>
                </c:pt>
                <c:pt idx="24">
                  <c:v>52</c:v>
                </c:pt>
                <c:pt idx="25">
                  <c:v>1. 2018</c:v>
                </c:pt>
                <c:pt idx="26">
                  <c:v>2</c:v>
                </c:pt>
                <c:pt idx="27">
                  <c:v>3</c:v>
                </c:pt>
                <c:pt idx="28">
                  <c:v>4</c:v>
                </c:pt>
                <c:pt idx="29">
                  <c:v>5</c:v>
                </c:pt>
                <c:pt idx="30">
                  <c:v>6</c:v>
                </c:pt>
                <c:pt idx="31">
                  <c:v>7</c:v>
                </c:pt>
                <c:pt idx="32">
                  <c:v>8</c:v>
                </c:pt>
                <c:pt idx="33">
                  <c:v>9</c:v>
                </c:pt>
                <c:pt idx="34">
                  <c:v>10</c:v>
                </c:pt>
                <c:pt idx="35">
                  <c:v>11</c:v>
                </c:pt>
                <c:pt idx="36">
                  <c:v>12</c:v>
                </c:pt>
                <c:pt idx="37">
                  <c:v>13</c:v>
                </c:pt>
                <c:pt idx="38">
                  <c:v>14</c:v>
                </c:pt>
                <c:pt idx="39">
                  <c:v>15</c:v>
                </c:pt>
                <c:pt idx="40">
                  <c:v>16</c:v>
                </c:pt>
                <c:pt idx="41">
                  <c:v>17</c:v>
                </c:pt>
                <c:pt idx="42">
                  <c:v>18</c:v>
                </c:pt>
                <c:pt idx="43">
                  <c:v>19</c:v>
                </c:pt>
                <c:pt idx="44">
                  <c:v>20</c:v>
                </c:pt>
                <c:pt idx="45">
                  <c:v>21</c:v>
                </c:pt>
                <c:pt idx="46">
                  <c:v>22</c:v>
                </c:pt>
                <c:pt idx="47">
                  <c:v>23</c:v>
                </c:pt>
                <c:pt idx="48">
                  <c:v>24</c:v>
                </c:pt>
                <c:pt idx="49">
                  <c:v>25</c:v>
                </c:pt>
                <c:pt idx="50">
                  <c:v>26</c:v>
                </c:pt>
                <c:pt idx="51">
                  <c:v>27</c:v>
                </c:pt>
                <c:pt idx="52">
                  <c:v>28</c:v>
                </c:pt>
                <c:pt idx="53">
                  <c:v>29</c:v>
                </c:pt>
                <c:pt idx="54">
                  <c:v>30</c:v>
                </c:pt>
                <c:pt idx="55">
                  <c:v>31</c:v>
                </c:pt>
                <c:pt idx="56">
                  <c:v>32</c:v>
                </c:pt>
                <c:pt idx="57">
                  <c:v>33</c:v>
                </c:pt>
                <c:pt idx="58">
                  <c:v>34</c:v>
                </c:pt>
                <c:pt idx="59">
                  <c:v>35</c:v>
                </c:pt>
                <c:pt idx="60">
                  <c:v>36</c:v>
                </c:pt>
                <c:pt idx="61">
                  <c:v>37</c:v>
                </c:pt>
                <c:pt idx="62">
                  <c:v>38</c:v>
                </c:pt>
                <c:pt idx="63">
                  <c:v>39</c:v>
                </c:pt>
                <c:pt idx="64">
                  <c:v>40</c:v>
                </c:pt>
                <c:pt idx="65">
                  <c:v>41</c:v>
                </c:pt>
                <c:pt idx="66">
                  <c:v>42</c:v>
                </c:pt>
                <c:pt idx="67">
                  <c:v>43</c:v>
                </c:pt>
                <c:pt idx="68">
                  <c:v>44</c:v>
                </c:pt>
                <c:pt idx="69">
                  <c:v>45</c:v>
                </c:pt>
                <c:pt idx="70">
                  <c:v>46</c:v>
                </c:pt>
                <c:pt idx="71">
                  <c:v>47</c:v>
                </c:pt>
                <c:pt idx="72">
                  <c:v>48</c:v>
                </c:pt>
                <c:pt idx="73">
                  <c:v>49</c:v>
                </c:pt>
                <c:pt idx="74">
                  <c:v>50</c:v>
                </c:pt>
              </c:strCache>
            </c:strRef>
          </c:cat>
          <c:val>
            <c:numRef>
              <c:f>Sheet1!$B$2:$B$76</c:f>
              <c:numCache>
                <c:formatCode>General</c:formatCode>
                <c:ptCount val="75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  <c:pt idx="4">
                  <c:v>2</c:v>
                </c:pt>
                <c:pt idx="5">
                  <c:v>3</c:v>
                </c:pt>
                <c:pt idx="6">
                  <c:v>5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5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1</c:v>
                </c:pt>
                <c:pt idx="15">
                  <c:v>0</c:v>
                </c:pt>
                <c:pt idx="16">
                  <c:v>5</c:v>
                </c:pt>
                <c:pt idx="17">
                  <c:v>1</c:v>
                </c:pt>
                <c:pt idx="18">
                  <c:v>3</c:v>
                </c:pt>
                <c:pt idx="19">
                  <c:v>4</c:v>
                </c:pt>
                <c:pt idx="20">
                  <c:v>3</c:v>
                </c:pt>
                <c:pt idx="21">
                  <c:v>13</c:v>
                </c:pt>
                <c:pt idx="22">
                  <c:v>10</c:v>
                </c:pt>
                <c:pt idx="23">
                  <c:v>16</c:v>
                </c:pt>
                <c:pt idx="24">
                  <c:v>18</c:v>
                </c:pt>
                <c:pt idx="25">
                  <c:v>21</c:v>
                </c:pt>
                <c:pt idx="26">
                  <c:v>29</c:v>
                </c:pt>
                <c:pt idx="27">
                  <c:v>28</c:v>
                </c:pt>
                <c:pt idx="28">
                  <c:v>43</c:v>
                </c:pt>
                <c:pt idx="29">
                  <c:v>45</c:v>
                </c:pt>
                <c:pt idx="30">
                  <c:v>42</c:v>
                </c:pt>
                <c:pt idx="31">
                  <c:v>42</c:v>
                </c:pt>
                <c:pt idx="32">
                  <c:v>30</c:v>
                </c:pt>
                <c:pt idx="33">
                  <c:v>23</c:v>
                </c:pt>
                <c:pt idx="34">
                  <c:v>40</c:v>
                </c:pt>
                <c:pt idx="35">
                  <c:v>34</c:v>
                </c:pt>
                <c:pt idx="36">
                  <c:v>53</c:v>
                </c:pt>
                <c:pt idx="37">
                  <c:v>20</c:v>
                </c:pt>
                <c:pt idx="38">
                  <c:v>45</c:v>
                </c:pt>
                <c:pt idx="39">
                  <c:v>37</c:v>
                </c:pt>
                <c:pt idx="40">
                  <c:v>87</c:v>
                </c:pt>
                <c:pt idx="41">
                  <c:v>39</c:v>
                </c:pt>
                <c:pt idx="42">
                  <c:v>89</c:v>
                </c:pt>
                <c:pt idx="43">
                  <c:v>41</c:v>
                </c:pt>
                <c:pt idx="44">
                  <c:v>66</c:v>
                </c:pt>
                <c:pt idx="45">
                  <c:v>44</c:v>
                </c:pt>
                <c:pt idx="46">
                  <c:v>59</c:v>
                </c:pt>
                <c:pt idx="47">
                  <c:v>47</c:v>
                </c:pt>
                <c:pt idx="48">
                  <c:v>60</c:v>
                </c:pt>
                <c:pt idx="49">
                  <c:v>40</c:v>
                </c:pt>
                <c:pt idx="50">
                  <c:v>47</c:v>
                </c:pt>
                <c:pt idx="51">
                  <c:v>43</c:v>
                </c:pt>
                <c:pt idx="52">
                  <c:v>52</c:v>
                </c:pt>
                <c:pt idx="53">
                  <c:v>29</c:v>
                </c:pt>
                <c:pt idx="54">
                  <c:v>18</c:v>
                </c:pt>
                <c:pt idx="55">
                  <c:v>15</c:v>
                </c:pt>
                <c:pt idx="56">
                  <c:v>15</c:v>
                </c:pt>
                <c:pt idx="57">
                  <c:v>9</c:v>
                </c:pt>
                <c:pt idx="58">
                  <c:v>17</c:v>
                </c:pt>
                <c:pt idx="59">
                  <c:v>16</c:v>
                </c:pt>
                <c:pt idx="60">
                  <c:v>13</c:v>
                </c:pt>
                <c:pt idx="61">
                  <c:v>11</c:v>
                </c:pt>
                <c:pt idx="62">
                  <c:v>9</c:v>
                </c:pt>
                <c:pt idx="63">
                  <c:v>4</c:v>
                </c:pt>
                <c:pt idx="64">
                  <c:v>10</c:v>
                </c:pt>
                <c:pt idx="65">
                  <c:v>39</c:v>
                </c:pt>
                <c:pt idx="66">
                  <c:v>16</c:v>
                </c:pt>
                <c:pt idx="67">
                  <c:v>37</c:v>
                </c:pt>
                <c:pt idx="68">
                  <c:v>25</c:v>
                </c:pt>
                <c:pt idx="69">
                  <c:v>38</c:v>
                </c:pt>
                <c:pt idx="70">
                  <c:v>39</c:v>
                </c:pt>
                <c:pt idx="71">
                  <c:v>61</c:v>
                </c:pt>
                <c:pt idx="72">
                  <c:v>86</c:v>
                </c:pt>
                <c:pt idx="73">
                  <c:v>79</c:v>
                </c:pt>
                <c:pt idx="74">
                  <c:v>26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4603648"/>
        <c:axId val="194630784"/>
      </c:lineChart>
      <c:catAx>
        <c:axId val="19460364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ka-GE"/>
                  <a:t>კვირეები</a:t>
                </a:r>
              </a:p>
            </c:rich>
          </c:tx>
          <c:layout>
            <c:manualLayout>
              <c:xMode val="edge"/>
              <c:yMode val="edge"/>
              <c:x val="0.47327321636662639"/>
              <c:y val="0.8555891238670695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9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/>
          <a:lstStyle/>
          <a:p>
            <a:pPr>
              <a:defRPr/>
            </a:pPr>
            <a:endParaRPr lang="en-US"/>
          </a:p>
        </c:txPr>
        <c:crossAx val="194630784"/>
        <c:crosses val="autoZero"/>
        <c:auto val="1"/>
        <c:lblAlgn val="ctr"/>
        <c:lblOffset val="100"/>
        <c:noMultiLvlLbl val="0"/>
      </c:catAx>
      <c:valAx>
        <c:axId val="194630784"/>
        <c:scaling>
          <c:orientation val="minMax"/>
        </c:scaling>
        <c:delete val="0"/>
        <c:axPos val="l"/>
        <c:majorGridlines>
          <c:spPr>
            <a:ln w="9529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ka-GE"/>
                  <a:t>შემთხვევათა რაოდენობა</a:t>
                </a:r>
              </a:p>
            </c:rich>
          </c:tx>
          <c:layout>
            <c:manualLayout>
              <c:xMode val="edge"/>
              <c:yMode val="edge"/>
              <c:x val="5.5325034578146609E-2"/>
              <c:y val="0.32505269167638029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en-US"/>
          </a:p>
        </c:txPr>
        <c:crossAx val="194603648"/>
        <c:crosses val="autoZero"/>
        <c:crossBetween val="between"/>
      </c:valAx>
      <c:spPr>
        <a:noFill/>
        <a:ln w="25410">
          <a:noFill/>
        </a:ln>
      </c:spPr>
    </c:plotArea>
    <c:plotVisOnly val="1"/>
    <c:dispBlanksAs val="gap"/>
    <c:showDLblsOverMax val="0"/>
  </c:chart>
  <c:spPr>
    <a:solidFill>
      <a:schemeClr val="bg1"/>
    </a:solidFill>
    <a:ln w="9529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/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ncdc</cp:lastModifiedBy>
  <cp:revision>4</cp:revision>
  <dcterms:created xsi:type="dcterms:W3CDTF">2018-12-17T16:28:00Z</dcterms:created>
  <dcterms:modified xsi:type="dcterms:W3CDTF">2018-12-17T16:36:00Z</dcterms:modified>
</cp:coreProperties>
</file>