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AB" w:rsidRDefault="00310DAB" w:rsidP="00310DAB">
      <w:pPr>
        <w:spacing w:line="276" w:lineRule="auto"/>
        <w:jc w:val="both"/>
        <w:rPr>
          <w:sz w:val="24"/>
          <w:szCs w:val="24"/>
          <w:lang w:val="ka-GE"/>
        </w:rPr>
      </w:pPr>
      <w:r w:rsidRPr="000E4C88">
        <w:rPr>
          <w:b/>
          <w:sz w:val="24"/>
          <w:szCs w:val="24"/>
          <w:lang w:val="ka-GE"/>
        </w:rPr>
        <w:t xml:space="preserve">პროგრამა - </w:t>
      </w:r>
      <w:r>
        <w:rPr>
          <w:b/>
          <w:sz w:val="24"/>
          <w:szCs w:val="24"/>
          <w:lang w:val="ka-GE"/>
        </w:rPr>
        <w:t>რეფერალური მომსახურება</w:t>
      </w:r>
      <w:r>
        <w:rPr>
          <w:b/>
          <w:sz w:val="24"/>
          <w:szCs w:val="24"/>
          <w:lang w:val="ka-GE"/>
        </w:rPr>
        <w:t xml:space="preserve"> -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>
        <w:rPr>
          <w:sz w:val="24"/>
          <w:szCs w:val="24"/>
          <w:lang w:val="ka-GE"/>
        </w:rPr>
        <w:t>2</w:t>
      </w:r>
      <w:r>
        <w:rPr>
          <w:sz w:val="24"/>
          <w:szCs w:val="24"/>
          <w:lang w:val="ka-GE"/>
        </w:rPr>
        <w:t>5</w:t>
      </w:r>
      <w:r w:rsidRPr="00886A8D">
        <w:rPr>
          <w:sz w:val="24"/>
          <w:szCs w:val="24"/>
          <w:u w:val="single"/>
          <w:lang w:val="ka-GE"/>
        </w:rPr>
        <w:t xml:space="preserve"> მლნ.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>
        <w:rPr>
          <w:sz w:val="24"/>
          <w:szCs w:val="24"/>
          <w:lang w:val="ka-GE"/>
        </w:rPr>
        <w:t>2</w:t>
      </w:r>
      <w:r>
        <w:rPr>
          <w:sz w:val="24"/>
          <w:szCs w:val="24"/>
          <w:lang w:val="ka-GE"/>
        </w:rPr>
        <w:t>2</w:t>
      </w:r>
      <w:r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>3</w:t>
      </w:r>
      <w:r w:rsidRPr="00886A8D">
        <w:rPr>
          <w:sz w:val="24"/>
          <w:szCs w:val="24"/>
          <w:u w:val="single"/>
          <w:lang w:val="ka-GE"/>
        </w:rPr>
        <w:t xml:space="preserve"> მლნ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2</w:t>
      </w:r>
      <w:r>
        <w:rPr>
          <w:sz w:val="24"/>
          <w:szCs w:val="24"/>
          <w:lang w:val="ka-GE"/>
        </w:rPr>
        <w:t>5</w:t>
      </w:r>
      <w:r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>3</w:t>
      </w:r>
      <w:r w:rsidRPr="00886A8D">
        <w:rPr>
          <w:sz w:val="24"/>
          <w:szCs w:val="24"/>
          <w:u w:val="single"/>
          <w:lang w:val="ka-GE"/>
        </w:rPr>
        <w:t xml:space="preserve"> მლნ.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 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გეგმის </w:t>
      </w:r>
      <w:r>
        <w:rPr>
          <w:sz w:val="24"/>
          <w:szCs w:val="24"/>
          <w:lang w:val="ka-GE"/>
        </w:rPr>
        <w:t>დაზუსტ</w:t>
      </w:r>
      <w:r w:rsidRPr="009A3158">
        <w:rPr>
          <w:sz w:val="24"/>
          <w:szCs w:val="24"/>
          <w:lang w:val="ka-GE"/>
        </w:rPr>
        <w:t>ება</w:t>
      </w:r>
      <w:r>
        <w:rPr>
          <w:sz w:val="24"/>
          <w:szCs w:val="24"/>
          <w:lang w:val="ka-GE"/>
        </w:rPr>
        <w:t xml:space="preserve"> განხორციელდა </w:t>
      </w:r>
      <w:r>
        <w:rPr>
          <w:sz w:val="24"/>
          <w:szCs w:val="24"/>
          <w:lang w:val="ka-GE"/>
        </w:rPr>
        <w:t>3 მლნ.</w:t>
      </w:r>
      <w:r>
        <w:rPr>
          <w:sz w:val="24"/>
          <w:szCs w:val="24"/>
          <w:lang w:val="ka-GE"/>
        </w:rPr>
        <w:t xml:space="preserve"> ლარის ოდენობით, რომლი</w:t>
      </w:r>
      <w:r>
        <w:rPr>
          <w:sz w:val="24"/>
          <w:szCs w:val="24"/>
          <w:lang w:val="ka-GE"/>
        </w:rPr>
        <w:t>სთვისა</w:t>
      </w:r>
      <w:r>
        <w:rPr>
          <w:sz w:val="24"/>
          <w:szCs w:val="24"/>
          <w:lang w:val="ka-GE"/>
        </w:rPr>
        <w:t>ც გამო</w:t>
      </w:r>
      <w:r>
        <w:rPr>
          <w:sz w:val="24"/>
          <w:szCs w:val="24"/>
          <w:lang w:val="ka-GE"/>
        </w:rPr>
        <w:t>ყენებული იქნა იანვარ-</w:t>
      </w:r>
      <w:r>
        <w:rPr>
          <w:sz w:val="24"/>
          <w:szCs w:val="24"/>
          <w:lang w:val="ka-GE"/>
        </w:rPr>
        <w:t>ივნისშ</w:t>
      </w:r>
      <w:r w:rsidRPr="00014030">
        <w:rPr>
          <w:sz w:val="24"/>
          <w:szCs w:val="24"/>
          <w:lang w:val="ka-GE"/>
        </w:rPr>
        <w:t>ი გამოცხადებული ტენდერების შედეგად წარმოქმნილი ეკონომი</w:t>
      </w:r>
      <w:r>
        <w:rPr>
          <w:sz w:val="24"/>
          <w:szCs w:val="24"/>
          <w:lang w:val="ka-GE"/>
        </w:rPr>
        <w:t>ებ</w:t>
      </w:r>
      <w:r w:rsidRPr="00014030">
        <w:rPr>
          <w:sz w:val="24"/>
          <w:szCs w:val="24"/>
          <w:lang w:val="ka-GE"/>
        </w:rPr>
        <w:t xml:space="preserve">იდან </w:t>
      </w:r>
      <w:r>
        <w:rPr>
          <w:sz w:val="24"/>
          <w:szCs w:val="24"/>
          <w:lang w:val="ka-GE"/>
        </w:rPr>
        <w:t xml:space="preserve">900 ათასი ლარი , ხოლო 2 100 ათასი ლარი ჯანდაცვის სხვადასხვა პროგრამებში მობილიზებული რესურსები. </w:t>
      </w:r>
      <w:r w:rsidR="00E97447">
        <w:rPr>
          <w:sz w:val="24"/>
          <w:szCs w:val="24"/>
          <w:lang w:val="ka-GE"/>
        </w:rPr>
        <w:t>ფაქტიური ხარჯი დღეის მდგომარეობით შეადგენს 23 203 306 ლარს, საიდანაც 3 127 715,79 ლარი გადარიცხულია უცხოურ კლინიკებში.</w:t>
      </w:r>
      <w:bookmarkStart w:id="0" w:name="_GoBack"/>
      <w:bookmarkEnd w:id="0"/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50103A2" wp14:editId="47F869D9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C78F3" w:rsidRDefault="001C78F3"/>
    <w:sectPr w:rsidR="001C78F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AB"/>
    <w:rsid w:val="001C78F3"/>
    <w:rsid w:val="00310DAB"/>
    <w:rsid w:val="00E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80BD"/>
  <w15:chartTrackingRefBased/>
  <w15:docId w15:val="{E61DBCDF-1C74-4378-BC43-B2B0741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&#4321;&#4304;&#4321;&#4332;&#4320;&#4304;&#4324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</a:t>
            </a:r>
            <a:r>
              <a:rPr lang="ka-GE" baseline="0"/>
              <a:t> 03 03 09</a:t>
            </a:r>
            <a:endParaRPr lang="en-US"/>
          </a:p>
        </c:rich>
      </c:tx>
      <c:layout>
        <c:manualLayout>
          <c:xMode val="edge"/>
          <c:yMode val="edge"/>
          <c:x val="0.4122707786526684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Sheet5!$C$28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Sheet5!$D$28:$G$28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11551000</c:v>
                </c:pt>
                <c:pt idx="2">
                  <c:v>16951000</c:v>
                </c:pt>
                <c:pt idx="3">
                  <c:v>22300000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B2-4056-8B5B-D849C75749EB}"/>
            </c:ext>
          </c:extLst>
        </c:ser>
        <c:ser>
          <c:idx val="1"/>
          <c:order val="1"/>
          <c:tx>
            <c:strRef>
              <c:f>Sheet5!$C$29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Sheet5!$D$29:$G$29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12931040</c:v>
                </c:pt>
                <c:pt idx="2">
                  <c:v>20022140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B2-4056-8B5B-D849C75749EB}"/>
            </c:ext>
          </c:extLst>
        </c:ser>
        <c:ser>
          <c:idx val="2"/>
          <c:order val="2"/>
          <c:tx>
            <c:strRef>
              <c:f>Sheet5!$C$30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Sheet5!$D$30:$G$30</c:f>
              <c:numCache>
                <c:formatCode>_(* #,##0_);_(* \(#,##0\);_(* "-"??_);_(@_)</c:formatCode>
                <c:ptCount val="4"/>
                <c:pt idx="0">
                  <c:v>6084173.0199999996</c:v>
                </c:pt>
                <c:pt idx="1">
                  <c:v>12528938</c:v>
                </c:pt>
                <c:pt idx="2">
                  <c:v>17931139.100000001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B2-4056-8B5B-D849C7574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0091920"/>
        <c:axId val="1690097328"/>
      </c:barChart>
      <c:catAx>
        <c:axId val="169009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7328"/>
        <c:crosses val="autoZero"/>
        <c:auto val="1"/>
        <c:lblAlgn val="ctr"/>
        <c:lblOffset val="100"/>
        <c:noMultiLvlLbl val="0"/>
      </c:catAx>
      <c:valAx>
        <c:axId val="16900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2</cp:revision>
  <cp:lastPrinted>2018-12-06T08:07:00Z</cp:lastPrinted>
  <dcterms:created xsi:type="dcterms:W3CDTF">2018-12-06T07:40:00Z</dcterms:created>
  <dcterms:modified xsi:type="dcterms:W3CDTF">2018-12-06T08:07:00Z</dcterms:modified>
</cp:coreProperties>
</file>