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A0" w:rsidRPr="004C3D60" w:rsidRDefault="00EE1AA0" w:rsidP="001D2A0C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4C3D60">
        <w:rPr>
          <w:rFonts w:ascii="Sylfaen" w:hAnsi="Sylfaen"/>
          <w:b/>
          <w:sz w:val="20"/>
          <w:szCs w:val="20"/>
          <w:lang w:val="ka-GE"/>
        </w:rPr>
        <w:t>დაინტერესებულ პირთა საყურადღებოდ</w:t>
      </w:r>
    </w:p>
    <w:p w:rsidR="00EE1AA0" w:rsidRPr="004C3D60" w:rsidRDefault="00EE1AA0" w:rsidP="001D2A0C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EE1AA0" w:rsidRPr="004C3D60" w:rsidRDefault="00EE1AA0" w:rsidP="001D2A0C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>გაცნობებთ, რომ სსიპ სოციალური მომსახურების სააგენტო აცხადებს ბაზრის კვლევას „სოციალური რე</w:t>
      </w:r>
      <w:r w:rsidR="0027517F">
        <w:rPr>
          <w:rFonts w:ascii="Sylfaen" w:eastAsia="Times New Roman" w:hAnsi="Sylfaen" w:cs="Times New Roman"/>
          <w:sz w:val="20"/>
          <w:szCs w:val="20"/>
          <w:lang w:val="ka-GE"/>
        </w:rPr>
        <w:t xml:space="preserve">აბილიტაციისა და ბავშვზე ზრუნვის </w:t>
      </w: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სახელმწიფო პროგრამის“ დამხმარე საშუალებებით უზრუნველყოფის ქვეპროგრამის ფარგლებში </w:t>
      </w:r>
      <w:r w:rsidR="001D2A0C" w:rsidRPr="004C3D60">
        <w:rPr>
          <w:rFonts w:ascii="Sylfaen" w:eastAsia="Times New Roman" w:hAnsi="Sylfaen" w:cs="Times New Roman"/>
          <w:sz w:val="20"/>
          <w:szCs w:val="20"/>
          <w:lang w:val="ka-GE"/>
        </w:rPr>
        <w:t xml:space="preserve">- </w:t>
      </w: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 xml:space="preserve"> 500 ერთეული ციფრული სმენის აპარატის შესყიდვის მიზნით.</w:t>
      </w:r>
    </w:p>
    <w:p w:rsidR="00EE1AA0" w:rsidRPr="004C3D60" w:rsidRDefault="00EE1AA0" w:rsidP="001D2A0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1D2A0C" w:rsidRPr="004C3D60" w:rsidRDefault="001D2A0C" w:rsidP="001D2A0C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>საქონლის ტექნიკური მახასიათებლები, აგრეთვე, დამატებითი პირობები, მოცემულია დანართში N1.</w:t>
      </w:r>
    </w:p>
    <w:p w:rsidR="001D2A0C" w:rsidRPr="004C3D60" w:rsidRDefault="001D2A0C" w:rsidP="001D2A0C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1D2A0C" w:rsidRPr="004C3D60" w:rsidRDefault="001D2A0C" w:rsidP="001D2A0C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>აღნიშნულიდან გამომდინარე, გთხოვთ, არა უგვიანეს 201</w:t>
      </w:r>
      <w:r w:rsidR="0027517F" w:rsidRPr="00DB7A10">
        <w:rPr>
          <w:rFonts w:ascii="Sylfaen" w:eastAsia="Times New Roman" w:hAnsi="Sylfaen" w:cs="Times New Roman"/>
          <w:sz w:val="20"/>
          <w:szCs w:val="20"/>
          <w:lang w:val="ka-GE"/>
        </w:rPr>
        <w:t>9</w:t>
      </w: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 xml:space="preserve"> წლის </w:t>
      </w:r>
      <w:r w:rsidR="0027517F" w:rsidRPr="00DB7A10">
        <w:rPr>
          <w:rFonts w:ascii="Sylfaen" w:eastAsia="Times New Roman" w:hAnsi="Sylfaen" w:cs="Times New Roman"/>
          <w:sz w:val="20"/>
          <w:szCs w:val="20"/>
          <w:lang w:val="ka-GE"/>
        </w:rPr>
        <w:t>10 დეკემბრის</w:t>
      </w: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 xml:space="preserve"> 1</w:t>
      </w:r>
      <w:r w:rsidR="00DB7A10">
        <w:rPr>
          <w:rFonts w:ascii="Sylfaen" w:eastAsia="Times New Roman" w:hAnsi="Sylfaen" w:cs="Times New Roman"/>
          <w:sz w:val="20"/>
          <w:szCs w:val="20"/>
        </w:rPr>
        <w:t>6</w:t>
      </w: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>.00 საათამდე წარმოგვიდგინოთ შემდეგი ინფორმაცია:</w:t>
      </w:r>
    </w:p>
    <w:p w:rsidR="001D2A0C" w:rsidRPr="004C3D60" w:rsidRDefault="001D2A0C" w:rsidP="001D2A0C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1D2A0C" w:rsidRPr="004C3D60" w:rsidRDefault="001D2A0C" w:rsidP="001D2A0C">
      <w:pPr>
        <w:pStyle w:val="ListParagraph"/>
        <w:numPr>
          <w:ilvl w:val="0"/>
          <w:numId w:val="3"/>
        </w:numPr>
        <w:spacing w:after="0" w:line="240" w:lineRule="auto"/>
        <w:ind w:firstLine="446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 xml:space="preserve">ერთეულის ღირებულება ლარში; </w:t>
      </w:r>
    </w:p>
    <w:p w:rsidR="001D2A0C" w:rsidRPr="004C3D60" w:rsidRDefault="001D2A0C" w:rsidP="001D2A0C">
      <w:pPr>
        <w:pStyle w:val="ListParagraph"/>
        <w:numPr>
          <w:ilvl w:val="0"/>
          <w:numId w:val="3"/>
        </w:numPr>
        <w:spacing w:after="0" w:line="240" w:lineRule="auto"/>
        <w:ind w:firstLine="446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>წარმოშობის ქვეყანა და მწარმოებელი</w:t>
      </w:r>
      <w:r w:rsidRPr="004C3D60">
        <w:rPr>
          <w:rFonts w:ascii="Sylfaen" w:eastAsia="Times New Roman" w:hAnsi="Sylfaen" w:cs="Times New Roman"/>
          <w:sz w:val="20"/>
          <w:szCs w:val="20"/>
        </w:rPr>
        <w:t>;</w:t>
      </w:r>
    </w:p>
    <w:p w:rsidR="001D2A0C" w:rsidRPr="004C3D60" w:rsidRDefault="001D2A0C" w:rsidP="001D2A0C">
      <w:pPr>
        <w:pStyle w:val="ListParagraph"/>
        <w:numPr>
          <w:ilvl w:val="0"/>
          <w:numId w:val="3"/>
        </w:numPr>
        <w:spacing w:after="0" w:line="240" w:lineRule="auto"/>
        <w:ind w:firstLine="446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>საქონლის მოწოდების ვადები.</w:t>
      </w:r>
    </w:p>
    <w:p w:rsidR="001D2A0C" w:rsidRPr="004C3D60" w:rsidRDefault="001D2A0C" w:rsidP="001D2A0C">
      <w:pPr>
        <w:pStyle w:val="ListParagraph"/>
        <w:spacing w:after="0" w:line="240" w:lineRule="auto"/>
        <w:ind w:left="1166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1D2A0C" w:rsidRPr="004C3D60" w:rsidRDefault="001D2A0C" w:rsidP="001D2A0C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შესაბამისი ინფორმაცია/მონაცემები შეგიძლიათ მოგვაწოდოთ ელექტრონული ფოსტის მისამართზე: </w:t>
      </w:r>
      <w:r w:rsidR="00EB7F5C">
        <w:rPr>
          <w:rStyle w:val="Hyperlink"/>
          <w:rFonts w:ascii="Sylfaen" w:eastAsia="Times New Roman" w:hAnsi="Sylfaen" w:cs="Times New Roman"/>
          <w:sz w:val="20"/>
          <w:szCs w:val="20"/>
          <w:lang w:val="en-GB"/>
        </w:rPr>
        <w:fldChar w:fldCharType="begin"/>
      </w:r>
      <w:r w:rsidR="00EB7F5C" w:rsidRPr="00DB7A10">
        <w:rPr>
          <w:rStyle w:val="Hyperlink"/>
          <w:rFonts w:ascii="Sylfaen" w:eastAsia="Times New Roman" w:hAnsi="Sylfaen" w:cs="Times New Roman"/>
          <w:sz w:val="20"/>
          <w:szCs w:val="20"/>
          <w:lang w:val="ka-GE"/>
        </w:rPr>
        <w:instrText xml:space="preserve"> HYPERLINK "mailto:bdatukishvili@ssa.gov.ge" </w:instrText>
      </w:r>
      <w:r w:rsidR="00EB7F5C">
        <w:rPr>
          <w:rStyle w:val="Hyperlink"/>
          <w:rFonts w:ascii="Sylfaen" w:eastAsia="Times New Roman" w:hAnsi="Sylfaen" w:cs="Times New Roman"/>
          <w:sz w:val="20"/>
          <w:szCs w:val="20"/>
          <w:lang w:val="en-GB"/>
        </w:rPr>
        <w:fldChar w:fldCharType="separate"/>
      </w:r>
      <w:r w:rsidR="0027517F" w:rsidRPr="00DB7A10">
        <w:rPr>
          <w:rStyle w:val="Hyperlink"/>
          <w:rFonts w:ascii="Sylfaen" w:eastAsia="Times New Roman" w:hAnsi="Sylfaen" w:cs="Times New Roman"/>
          <w:sz w:val="20"/>
          <w:szCs w:val="20"/>
          <w:lang w:val="ka-GE"/>
        </w:rPr>
        <w:t>bdatukishvili@ssa.gov.ge</w:t>
      </w:r>
      <w:r w:rsidR="00EB7F5C">
        <w:rPr>
          <w:rStyle w:val="Hyperlink"/>
          <w:rFonts w:ascii="Sylfaen" w:eastAsia="Times New Roman" w:hAnsi="Sylfaen" w:cs="Times New Roman"/>
          <w:sz w:val="20"/>
          <w:szCs w:val="20"/>
          <w:lang w:val="en-GB"/>
        </w:rPr>
        <w:fldChar w:fldCharType="end"/>
      </w:r>
      <w:r w:rsidR="0027517F" w:rsidRPr="00DB7A10">
        <w:rPr>
          <w:rFonts w:ascii="Sylfaen" w:eastAsia="Times New Roman" w:hAnsi="Sylfaen" w:cs="Times New Roman"/>
          <w:sz w:val="20"/>
          <w:szCs w:val="20"/>
          <w:lang w:val="ka-GE"/>
        </w:rPr>
        <w:t xml:space="preserve">; </w:t>
      </w:r>
      <w:hyperlink r:id="rId5" w:history="1">
        <w:r w:rsidRPr="004C3D60">
          <w:rPr>
            <w:rFonts w:ascii="Sylfaen" w:eastAsia="Times New Roman" w:hAnsi="Sylfaen" w:cs="Times New Roman"/>
            <w:sz w:val="20"/>
            <w:szCs w:val="20"/>
            <w:lang w:val="ka-GE"/>
          </w:rPr>
          <w:t>tgogoli@ssa.gov.ge</w:t>
        </w:r>
      </w:hyperlink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ან წერილობით წარმოადგინოთ სსიპ სოციალური მომსახურების სააგენტოში (თბილისი, წერეთლის გამზ. N144).</w:t>
      </w:r>
    </w:p>
    <w:p w:rsidR="001D2A0C" w:rsidRPr="004C3D60" w:rsidRDefault="001D2A0C" w:rsidP="001D2A0C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EE1AA0" w:rsidRPr="004C3D60" w:rsidRDefault="001D2A0C" w:rsidP="001D2A0C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1D2A0C" w:rsidRPr="004C3D60" w:rsidRDefault="001D2A0C" w:rsidP="001D2A0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:rsidR="001D2A0C" w:rsidRPr="004C3D60" w:rsidRDefault="001D2A0C">
      <w:pPr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4C3D60">
        <w:rPr>
          <w:rFonts w:ascii="Sylfaen" w:hAnsi="Sylfaen" w:cs="Sylfaen"/>
          <w:b/>
          <w:color w:val="000000"/>
          <w:sz w:val="20"/>
          <w:szCs w:val="20"/>
          <w:lang w:val="ka-GE"/>
        </w:rPr>
        <w:br w:type="page"/>
      </w:r>
    </w:p>
    <w:p w:rsidR="001D2A0C" w:rsidRPr="004C3D60" w:rsidRDefault="001D2A0C" w:rsidP="001D2A0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:rsidR="001D2A0C" w:rsidRPr="004C3D60" w:rsidRDefault="001D2A0C" w:rsidP="001D2A0C">
      <w:pPr>
        <w:spacing w:after="0" w:line="240" w:lineRule="auto"/>
        <w:jc w:val="right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4C3D60">
        <w:rPr>
          <w:rFonts w:ascii="Sylfaen" w:eastAsia="Times New Roman" w:hAnsi="Sylfaen" w:cs="Times New Roman"/>
          <w:b/>
          <w:sz w:val="20"/>
          <w:szCs w:val="20"/>
          <w:lang w:val="ka-GE"/>
        </w:rPr>
        <w:t>დანართი N1</w:t>
      </w:r>
    </w:p>
    <w:p w:rsidR="001D2A0C" w:rsidRPr="004C3D60" w:rsidRDefault="001D2A0C" w:rsidP="001D2A0C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1D2A0C" w:rsidRPr="004C3D60" w:rsidRDefault="001D2A0C" w:rsidP="001D2A0C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1D2A0C" w:rsidRPr="004C3D60" w:rsidRDefault="001D2A0C" w:rsidP="001D2A0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4C3D60">
        <w:rPr>
          <w:rFonts w:ascii="Sylfaen" w:hAnsi="Sylfaen" w:cs="Sylfaen"/>
          <w:b/>
          <w:color w:val="000000"/>
          <w:sz w:val="20"/>
          <w:szCs w:val="20"/>
          <w:lang w:val="ka-GE"/>
        </w:rPr>
        <w:t>საქონლის ტექნიკური მახასიათებლები</w:t>
      </w:r>
    </w:p>
    <w:p w:rsidR="00695EDE" w:rsidRPr="004C3D60" w:rsidRDefault="00695EDE" w:rsidP="00695EDE">
      <w:pPr>
        <w:pStyle w:val="abzacixml"/>
        <w:rPr>
          <w:b/>
          <w:sz w:val="20"/>
          <w:lang w:val="ka-GE"/>
        </w:rPr>
      </w:pPr>
      <w:r w:rsidRPr="004C3D60">
        <w:rPr>
          <w:b/>
          <w:sz w:val="20"/>
          <w:lang w:val="ka-GE"/>
        </w:rPr>
        <w:t>1. მსუბუქი და საშუალო სიმძიმის სმენის დაქვეითებისას: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1.1. გაძლიერება უნდა შეესაბამებოდეს 60–69 დბ–ს.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1.2. ბგერის მაქსიმალური გამოსავლის დონე (output) საერთაშორისო კლასიფიკაციით 1600 ჰც სიხშირეზე  უნდა იყოს განსაზღვრული; მაქსიმალური გამოსავალი არ უნდა აღემატებოდეს 139 დბ-ს;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1.3   ზოგადი   ჰარმონიული   დისტორსია   არ   უნდა   აღემატებოდეს   2%–ს;   დისტორსიული   პროდუქტის მახასიათებელი 1600 ჰერც სიხშირეზე უნდა განისაზღვრებოდეს(1600 ჰც &lt;2%);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1.4. ბგერის გაძლიერების სიხშირული დიაპაზონის   ქვედა ზღვარი არ უნდა აღემატებოდეს 100 ჰც -ს - ზედა ზღვარი უნდა იყოს არანაკლებ 5500 ჰც-სა;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1.5 თითოეულ სასმენ აპარატში უნდა ფუნქციონირებდეს მინმუმ ორი პროგრამა (ერთი ძირითადი და ერთი სათადარიგო);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1.6 . შემავალი ხმაურის დონე (input) არ უნდა აღემატებოდეს 26 დბ–ს (&lt;26);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1.7.  მოწოდებულ  საქონელს  უნდა  ჰქონდეს  სიხშირული  დიაპაზონის  გამყოფი  ზღურბლის  ცვალებადობის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შესაძლებლობა;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1.8. სასმენ აპარატს უნდა ჰქონდეს ჩვეულებრივ ტელეფონთან კავშირის რეჟიმი, ინდუქციურ დენზე რეაქციის უნარი;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1.9. სასმენ აპარატს უნდა ჰქონდეს ხმის რეგულატორი;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1.10. სასმენი აპარატები 312 ტიპის ელემენტებით კვებაზე უნდა იყოს გათვალისწინებული.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 xml:space="preserve"> </w:t>
      </w:r>
    </w:p>
    <w:p w:rsidR="00695EDE" w:rsidRPr="004C3D60" w:rsidRDefault="00695EDE" w:rsidP="00695EDE">
      <w:pPr>
        <w:pStyle w:val="abzacixml"/>
        <w:rPr>
          <w:b/>
          <w:sz w:val="20"/>
          <w:lang w:val="ka-GE"/>
        </w:rPr>
      </w:pPr>
      <w:r w:rsidRPr="004C3D60">
        <w:rPr>
          <w:b/>
          <w:sz w:val="20"/>
          <w:lang w:val="ka-GE"/>
        </w:rPr>
        <w:t>2. მძიმე სმენის დაქვეითებისას: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2.1. გაძლიერება უნდა შეესაბამებოდეს 78 – 82 დბ–ს.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2.2. 1600 ჰც კრიტიკულ სიხშირეზე მაქსიმალური გამოსავლის დონე უნდა შეადგენდეს (output ) 144 დბ–ს;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2.3.   1600 ჰც კრიტიკულ სიხშირეზე   ზოგადი ჰარმონიული დისტორსია უნდა იყოს 2%–ზე ნაკლები (1600 ჰც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&lt;2%);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2.4. სმენის ძლიერი დაქვეითების შემთხვევში (100–5200 ჰც) სიხშირული სპექტრის აქცენტირება არის გათვალიწინებული. (ბგერის გაძლიერების სიხშირული დიაპაზონის  ქვედა ზღვარი არ უნდა აღემატებოდეს 100 ჰც -ს - ზედა ზღვარი უნდა იყოს არანაკლებ 5200 ჰც-სა);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2.5. შემავალი ხმაურის დონე (input) უნდა იყოს 22 დეციბელზე ნაკლები (&lt;22);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2.6. სასმენ აპარატი უნდა ფლობდეს ორ ან მეტ პროგრამას;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2.7. სიხშირული დიაპაზონის გამყოფი ზღურბლის ცვალებადობის შესაძლებლობა უნდა არსებობდეს.</w:t>
      </w:r>
    </w:p>
    <w:p w:rsidR="00695EDE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2.8.  წარმოდგენილ  პროდუქციას  უნდა  ჰქონდეს  მიკროფონის  და  ტელეფონის  რეჟიმი,  ხმის  ინტენსივობის რეგულატორი.</w:t>
      </w:r>
    </w:p>
    <w:p w:rsidR="001D2A0C" w:rsidRPr="004C3D60" w:rsidRDefault="00695EDE" w:rsidP="00695EDE">
      <w:pPr>
        <w:pStyle w:val="abzacixml"/>
        <w:rPr>
          <w:sz w:val="20"/>
          <w:lang w:val="ka-GE"/>
        </w:rPr>
      </w:pPr>
      <w:r w:rsidRPr="004C3D60">
        <w:rPr>
          <w:sz w:val="20"/>
          <w:lang w:val="ka-GE"/>
        </w:rPr>
        <w:t>2.9. სასმენი აპარატი 675 ტიპის ელემენტებით კვებაზე უნდა იყოს გათვალისწინებული.</w:t>
      </w:r>
    </w:p>
    <w:p w:rsidR="00695EDE" w:rsidRPr="004C3D60" w:rsidRDefault="00695EDE" w:rsidP="001D2A0C">
      <w:pPr>
        <w:pStyle w:val="abzacixml"/>
        <w:ind w:firstLine="0"/>
        <w:rPr>
          <w:sz w:val="20"/>
          <w:lang w:val="ka-GE"/>
        </w:rPr>
      </w:pPr>
    </w:p>
    <w:p w:rsidR="001D2A0C" w:rsidRPr="004C3D60" w:rsidRDefault="001D2A0C" w:rsidP="00695EDE">
      <w:pPr>
        <w:pStyle w:val="abzacixml"/>
        <w:ind w:firstLine="0"/>
        <w:jc w:val="center"/>
        <w:rPr>
          <w:b/>
          <w:sz w:val="20"/>
          <w:lang w:val="ka-GE"/>
        </w:rPr>
      </w:pPr>
      <w:r w:rsidRPr="004C3D60">
        <w:rPr>
          <w:b/>
          <w:sz w:val="20"/>
          <w:lang w:val="ka-GE"/>
        </w:rPr>
        <w:t xml:space="preserve">მოწოდებული საქონელი უნდა აკმაყოფილებდეს </w:t>
      </w:r>
      <w:hyperlink r:id="rId6" w:history="1">
        <w:r w:rsidRPr="004C3D60">
          <w:rPr>
            <w:b/>
            <w:sz w:val="20"/>
            <w:lang w:val="ka-GE"/>
          </w:rPr>
          <w:t>ISO 13485:2003/Cor1:2009</w:t>
        </w:r>
      </w:hyperlink>
      <w:r w:rsidRPr="004C3D60">
        <w:rPr>
          <w:b/>
          <w:sz w:val="20"/>
          <w:lang w:val="ka-GE"/>
        </w:rPr>
        <w:t xml:space="preserve"> (ან უფრო ახალი) სერთიფიკატის სტანდარტებს.</w:t>
      </w:r>
    </w:p>
    <w:p w:rsidR="001D2A0C" w:rsidRPr="004C3D60" w:rsidRDefault="001D2A0C" w:rsidP="001D2A0C">
      <w:pPr>
        <w:pStyle w:val="abzacixml"/>
        <w:ind w:firstLine="0"/>
        <w:rPr>
          <w:rFonts w:cs="Sylfaen"/>
          <w:color w:val="000000"/>
          <w:sz w:val="20"/>
          <w:lang w:val="ka-GE"/>
        </w:rPr>
      </w:pPr>
    </w:p>
    <w:p w:rsidR="001D2A0C" w:rsidRPr="004C3D60" w:rsidRDefault="001D2A0C" w:rsidP="001D2A0C">
      <w:pPr>
        <w:pStyle w:val="abzacixml"/>
        <w:ind w:firstLine="0"/>
        <w:rPr>
          <w:rFonts w:cs="Sylfaen"/>
          <w:color w:val="000000"/>
          <w:sz w:val="20"/>
          <w:lang w:val="ka-GE"/>
        </w:rPr>
      </w:pPr>
    </w:p>
    <w:p w:rsidR="001D2A0C" w:rsidRPr="004C3D60" w:rsidRDefault="001D2A0C" w:rsidP="00DD24C0">
      <w:pPr>
        <w:pStyle w:val="abzacixml"/>
        <w:ind w:firstLine="0"/>
        <w:rPr>
          <w:rFonts w:cs="Sylfaen"/>
          <w:b/>
          <w:color w:val="000000"/>
          <w:sz w:val="20"/>
          <w:lang w:val="ka-GE"/>
        </w:rPr>
      </w:pPr>
      <w:r w:rsidRPr="004C3D60">
        <w:rPr>
          <w:rFonts w:cs="Sylfaen"/>
          <w:b/>
          <w:color w:val="000000"/>
          <w:sz w:val="20"/>
          <w:lang w:val="ka-GE"/>
        </w:rPr>
        <w:t>მოწოდების პირობები</w:t>
      </w:r>
    </w:p>
    <w:p w:rsidR="001D2A0C" w:rsidRPr="004C3D60" w:rsidRDefault="001D2A0C" w:rsidP="00DD24C0">
      <w:pPr>
        <w:pStyle w:val="abzacixml"/>
        <w:ind w:firstLine="0"/>
        <w:rPr>
          <w:sz w:val="20"/>
        </w:rPr>
      </w:pPr>
      <w:r w:rsidRPr="004C3D60">
        <w:rPr>
          <w:sz w:val="20"/>
        </w:rPr>
        <w:t xml:space="preserve">1. </w:t>
      </w:r>
      <w:proofErr w:type="spellStart"/>
      <w:r w:rsidRPr="004C3D60">
        <w:rPr>
          <w:rFonts w:cs="Sylfaen"/>
          <w:sz w:val="20"/>
        </w:rPr>
        <w:t>საქონელი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მოწოდებული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და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დასაწყობებული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უნდა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იქნეს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პირობით</w:t>
      </w:r>
      <w:proofErr w:type="spellEnd"/>
      <w:r w:rsidRPr="004C3D60">
        <w:rPr>
          <w:sz w:val="20"/>
        </w:rPr>
        <w:t>: Incoterms-2010-</w:t>
      </w:r>
      <w:r w:rsidRPr="004C3D60">
        <w:rPr>
          <w:rFonts w:cs="Sylfaen"/>
          <w:sz w:val="20"/>
        </w:rPr>
        <w:t>ის</w:t>
      </w:r>
      <w:r w:rsidRPr="004C3D60">
        <w:rPr>
          <w:sz w:val="20"/>
        </w:rPr>
        <w:t xml:space="preserve"> DDP </w:t>
      </w:r>
      <w:proofErr w:type="spellStart"/>
      <w:r w:rsidRPr="004C3D60">
        <w:rPr>
          <w:rFonts w:cs="Sylfaen"/>
          <w:sz w:val="20"/>
        </w:rPr>
        <w:t>პირობა</w:t>
      </w:r>
      <w:proofErr w:type="spellEnd"/>
      <w:r w:rsidRPr="004C3D60">
        <w:rPr>
          <w:sz w:val="20"/>
        </w:rPr>
        <w:t xml:space="preserve"> - </w:t>
      </w:r>
      <w:proofErr w:type="spellStart"/>
      <w:r w:rsidRPr="004C3D60">
        <w:rPr>
          <w:rFonts w:cs="Sylfaen"/>
          <w:sz w:val="20"/>
        </w:rPr>
        <w:t>მიმწოდებლის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მიერ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შემოთავაზებული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მისამართი</w:t>
      </w:r>
      <w:proofErr w:type="spellEnd"/>
      <w:r w:rsidRPr="004C3D60">
        <w:rPr>
          <w:sz w:val="20"/>
        </w:rPr>
        <w:t>.</w:t>
      </w:r>
    </w:p>
    <w:p w:rsidR="001D2A0C" w:rsidRPr="004C3D60" w:rsidRDefault="001D2A0C" w:rsidP="00DD24C0">
      <w:pPr>
        <w:pStyle w:val="abzacixml"/>
        <w:ind w:firstLine="0"/>
        <w:rPr>
          <w:sz w:val="20"/>
        </w:rPr>
      </w:pPr>
      <w:r w:rsidRPr="004C3D60">
        <w:rPr>
          <w:sz w:val="20"/>
        </w:rPr>
        <w:t>2.</w:t>
      </w:r>
      <w:r w:rsidR="00DD24C0" w:rsidRPr="004C3D60">
        <w:rPr>
          <w:sz w:val="20"/>
          <w:lang w:val="ka-GE"/>
        </w:rPr>
        <w:t xml:space="preserve"> </w:t>
      </w:r>
      <w:proofErr w:type="spellStart"/>
      <w:r w:rsidRPr="004C3D60">
        <w:rPr>
          <w:rFonts w:cs="Sylfaen"/>
          <w:sz w:val="20"/>
        </w:rPr>
        <w:t>დასაწყობებული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საქონლის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შენახვა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მიმწოდებელმა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უნდა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უზრუნველყოს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სათანადო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პირობებში</w:t>
      </w:r>
      <w:proofErr w:type="spellEnd"/>
      <w:r w:rsidRPr="004C3D60">
        <w:rPr>
          <w:sz w:val="20"/>
        </w:rPr>
        <w:t>.</w:t>
      </w:r>
      <w:r w:rsidRPr="004C3D60">
        <w:rPr>
          <w:sz w:val="20"/>
        </w:rPr>
        <w:br/>
        <w:t xml:space="preserve">3. </w:t>
      </w:r>
      <w:proofErr w:type="spellStart"/>
      <w:r w:rsidRPr="004C3D60">
        <w:rPr>
          <w:rFonts w:cs="Sylfaen"/>
          <w:sz w:val="20"/>
        </w:rPr>
        <w:t>დასაწყობებულ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საქონელზე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პასუხისმგებელია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მიმწოდებელი</w:t>
      </w:r>
      <w:proofErr w:type="spellEnd"/>
      <w:r w:rsidRPr="004C3D60">
        <w:rPr>
          <w:sz w:val="20"/>
        </w:rPr>
        <w:t>.</w:t>
      </w:r>
    </w:p>
    <w:p w:rsidR="001D2A0C" w:rsidRPr="004C3D60" w:rsidRDefault="001D2A0C" w:rsidP="00DD24C0">
      <w:pPr>
        <w:pStyle w:val="abzacixml"/>
        <w:ind w:firstLine="0"/>
        <w:rPr>
          <w:sz w:val="20"/>
        </w:rPr>
      </w:pPr>
      <w:r w:rsidRPr="004C3D60">
        <w:rPr>
          <w:sz w:val="20"/>
        </w:rPr>
        <w:t xml:space="preserve">4. </w:t>
      </w:r>
      <w:proofErr w:type="spellStart"/>
      <w:r w:rsidRPr="004C3D60">
        <w:rPr>
          <w:rFonts w:cs="Sylfaen"/>
          <w:sz w:val="20"/>
        </w:rPr>
        <w:t>მიმწოდებელმა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შესყიდვის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ობიექტი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დასაწყობების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შემდეგ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უნდა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შეინახოს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და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გადასცეს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ბენეფიციარებს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შემსყიდველის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წერილობითი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მოთხოვნის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საფუძველზე</w:t>
      </w:r>
      <w:proofErr w:type="spellEnd"/>
      <w:r w:rsidRPr="004C3D60">
        <w:rPr>
          <w:sz w:val="20"/>
        </w:rPr>
        <w:t xml:space="preserve">, </w:t>
      </w:r>
      <w:proofErr w:type="spellStart"/>
      <w:r w:rsidRPr="004C3D60">
        <w:rPr>
          <w:rFonts w:cs="Sylfaen"/>
          <w:sz w:val="20"/>
        </w:rPr>
        <w:t>ხელშეკრულების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გაფორმებიდან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საქონლის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სრულ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rFonts w:cs="Sylfaen"/>
          <w:sz w:val="20"/>
        </w:rPr>
        <w:t>ამოწურვამდე</w:t>
      </w:r>
      <w:proofErr w:type="spellEnd"/>
      <w:r w:rsidRPr="004C3D60">
        <w:rPr>
          <w:sz w:val="20"/>
        </w:rPr>
        <w:t>.</w:t>
      </w:r>
    </w:p>
    <w:p w:rsidR="001D2A0C" w:rsidRPr="004C3D60" w:rsidRDefault="001D2A0C" w:rsidP="00DD24C0">
      <w:pPr>
        <w:pStyle w:val="abzacixml"/>
        <w:ind w:firstLine="0"/>
        <w:rPr>
          <w:sz w:val="20"/>
        </w:rPr>
      </w:pPr>
    </w:p>
    <w:p w:rsidR="001D2A0C" w:rsidRDefault="001D2A0C" w:rsidP="00DD24C0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</w:rPr>
      </w:pPr>
    </w:p>
    <w:p w:rsidR="00A46179" w:rsidRDefault="00A46179" w:rsidP="00DD24C0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</w:rPr>
      </w:pPr>
    </w:p>
    <w:p w:rsidR="00A46179" w:rsidRDefault="00A46179" w:rsidP="00DD24C0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</w:rPr>
      </w:pPr>
    </w:p>
    <w:p w:rsidR="00A46179" w:rsidRDefault="00A46179" w:rsidP="00DD24C0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</w:rPr>
      </w:pPr>
    </w:p>
    <w:p w:rsidR="00A46179" w:rsidRPr="004C3D60" w:rsidRDefault="00A46179" w:rsidP="00DD24C0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</w:rPr>
      </w:pPr>
    </w:p>
    <w:p w:rsidR="001D2A0C" w:rsidRPr="004C3D60" w:rsidRDefault="001D2A0C" w:rsidP="00DD24C0">
      <w:pPr>
        <w:pStyle w:val="abzacixml"/>
        <w:ind w:firstLine="0"/>
        <w:rPr>
          <w:rFonts w:cs="Sylfaen"/>
          <w:b/>
          <w:sz w:val="20"/>
        </w:rPr>
      </w:pPr>
      <w:proofErr w:type="spellStart"/>
      <w:r w:rsidRPr="004C3D60">
        <w:rPr>
          <w:rFonts w:cs="Sylfaen"/>
          <w:b/>
          <w:sz w:val="20"/>
        </w:rPr>
        <w:lastRenderedPageBreak/>
        <w:t>ინფორმაცია</w:t>
      </w:r>
      <w:proofErr w:type="spellEnd"/>
      <w:r w:rsidRPr="004C3D60">
        <w:rPr>
          <w:rFonts w:cs="Sylfaen"/>
          <w:b/>
          <w:sz w:val="20"/>
        </w:rPr>
        <w:t xml:space="preserve"> </w:t>
      </w:r>
      <w:proofErr w:type="spellStart"/>
      <w:r w:rsidRPr="004C3D60">
        <w:rPr>
          <w:rFonts w:cs="Sylfaen"/>
          <w:b/>
          <w:sz w:val="20"/>
        </w:rPr>
        <w:t>თანმდევი</w:t>
      </w:r>
      <w:proofErr w:type="spellEnd"/>
      <w:r w:rsidRPr="004C3D60">
        <w:rPr>
          <w:rFonts w:cs="Sylfaen"/>
          <w:b/>
          <w:sz w:val="20"/>
        </w:rPr>
        <w:t xml:space="preserve"> </w:t>
      </w:r>
      <w:proofErr w:type="spellStart"/>
      <w:r w:rsidRPr="004C3D60">
        <w:rPr>
          <w:rFonts w:cs="Sylfaen"/>
          <w:b/>
          <w:sz w:val="20"/>
        </w:rPr>
        <w:t>მომსახურების</w:t>
      </w:r>
      <w:proofErr w:type="spellEnd"/>
      <w:r w:rsidRPr="004C3D60">
        <w:rPr>
          <w:rFonts w:cs="Sylfaen"/>
          <w:b/>
          <w:sz w:val="20"/>
        </w:rPr>
        <w:t xml:space="preserve"> </w:t>
      </w:r>
      <w:proofErr w:type="spellStart"/>
      <w:r w:rsidRPr="004C3D60">
        <w:rPr>
          <w:rFonts w:cs="Sylfaen"/>
          <w:b/>
          <w:sz w:val="20"/>
        </w:rPr>
        <w:t>შესახებ</w:t>
      </w:r>
      <w:proofErr w:type="spellEnd"/>
    </w:p>
    <w:p w:rsidR="00DD24C0" w:rsidRPr="004C3D60" w:rsidRDefault="00DD24C0" w:rsidP="00DD24C0">
      <w:pPr>
        <w:pStyle w:val="abzacixml"/>
        <w:ind w:firstLine="0"/>
        <w:rPr>
          <w:rFonts w:cs="Sylfaen"/>
          <w:sz w:val="20"/>
        </w:rPr>
      </w:pPr>
    </w:p>
    <w:p w:rsidR="001D2A0C" w:rsidRPr="004C3D60" w:rsidRDefault="001D2A0C" w:rsidP="00DD24C0">
      <w:pPr>
        <w:pStyle w:val="abzacixml"/>
        <w:ind w:firstLine="0"/>
        <w:rPr>
          <w:sz w:val="20"/>
        </w:rPr>
      </w:pPr>
      <w:proofErr w:type="spellStart"/>
      <w:r w:rsidRPr="004C3D60">
        <w:rPr>
          <w:sz w:val="20"/>
        </w:rPr>
        <w:t>მიმწოდებელმა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უნდა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უზრუნველყოს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უფასო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თანმდევი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მომსახურების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გაწევა</w:t>
      </w:r>
      <w:proofErr w:type="spellEnd"/>
      <w:r w:rsidRPr="004C3D60">
        <w:rPr>
          <w:sz w:val="20"/>
        </w:rPr>
        <w:t xml:space="preserve">, </w:t>
      </w:r>
      <w:proofErr w:type="spellStart"/>
      <w:r w:rsidRPr="004C3D60">
        <w:rPr>
          <w:sz w:val="20"/>
        </w:rPr>
        <w:t>რაც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გულისხმობს</w:t>
      </w:r>
      <w:proofErr w:type="spellEnd"/>
      <w:r w:rsidRPr="004C3D60">
        <w:rPr>
          <w:sz w:val="20"/>
        </w:rPr>
        <w:t>: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</w:rPr>
        <w:t xml:space="preserve">1. </w:t>
      </w:r>
      <w:proofErr w:type="spellStart"/>
      <w:r w:rsidRPr="004C3D60">
        <w:rPr>
          <w:sz w:val="20"/>
        </w:rPr>
        <w:t>მოწოდებული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საქონლის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დასაწყობება</w:t>
      </w:r>
      <w:proofErr w:type="spellEnd"/>
      <w:r w:rsidRPr="004C3D60">
        <w:rPr>
          <w:sz w:val="20"/>
        </w:rPr>
        <w:t>/</w:t>
      </w:r>
      <w:proofErr w:type="spellStart"/>
      <w:r w:rsidRPr="004C3D60">
        <w:rPr>
          <w:sz w:val="20"/>
        </w:rPr>
        <w:t>შენახვას</w:t>
      </w:r>
      <w:proofErr w:type="spellEnd"/>
      <w:r w:rsidRPr="004C3D60">
        <w:rPr>
          <w:sz w:val="20"/>
        </w:rPr>
        <w:t>;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</w:rPr>
        <w:t xml:space="preserve">2. </w:t>
      </w:r>
      <w:proofErr w:type="spellStart"/>
      <w:r w:rsidRPr="004C3D60">
        <w:rPr>
          <w:sz w:val="20"/>
        </w:rPr>
        <w:t>ციფრული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აპარატის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ბენეფიციარებზე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ინდივიდუალური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მორგება</w:t>
      </w:r>
      <w:proofErr w:type="spellEnd"/>
      <w:r w:rsidRPr="004C3D60">
        <w:rPr>
          <w:sz w:val="20"/>
        </w:rPr>
        <w:t>;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</w:rPr>
        <w:t xml:space="preserve">3. </w:t>
      </w:r>
      <w:proofErr w:type="spellStart"/>
      <w:r w:rsidRPr="004C3D60">
        <w:rPr>
          <w:sz w:val="20"/>
        </w:rPr>
        <w:t>ციფრული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აპარატის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ბენეფიციარებზე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გაცემა</w:t>
      </w:r>
      <w:proofErr w:type="spellEnd"/>
      <w:r w:rsidRPr="004C3D60">
        <w:rPr>
          <w:sz w:val="20"/>
        </w:rPr>
        <w:t>;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</w:rPr>
        <w:t>4</w:t>
      </w:r>
      <w:r w:rsidR="005029DD" w:rsidRPr="004C3D60">
        <w:rPr>
          <w:sz w:val="20"/>
        </w:rPr>
        <w:t xml:space="preserve">.  </w:t>
      </w:r>
      <w:proofErr w:type="spellStart"/>
      <w:r w:rsidRPr="004C3D60">
        <w:rPr>
          <w:sz w:val="20"/>
        </w:rPr>
        <w:t>არანაკლებ</w:t>
      </w:r>
      <w:proofErr w:type="spellEnd"/>
      <w:r w:rsidRPr="004C3D60">
        <w:rPr>
          <w:sz w:val="20"/>
        </w:rPr>
        <w:t xml:space="preserve">  12   </w:t>
      </w:r>
      <w:proofErr w:type="spellStart"/>
      <w:r w:rsidRPr="004C3D60">
        <w:rPr>
          <w:sz w:val="20"/>
        </w:rPr>
        <w:t>თვის</w:t>
      </w:r>
      <w:proofErr w:type="spellEnd"/>
      <w:r w:rsidRPr="004C3D60">
        <w:rPr>
          <w:sz w:val="20"/>
        </w:rPr>
        <w:t xml:space="preserve">   </w:t>
      </w:r>
      <w:proofErr w:type="spellStart"/>
      <w:r w:rsidRPr="004C3D60">
        <w:rPr>
          <w:sz w:val="20"/>
        </w:rPr>
        <w:t>განმავლობაშო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ბენეფიციარისთვის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ციფრული</w:t>
      </w:r>
      <w:proofErr w:type="spellEnd"/>
      <w:r w:rsidRPr="004C3D60">
        <w:rPr>
          <w:sz w:val="20"/>
        </w:rPr>
        <w:t xml:space="preserve">   </w:t>
      </w:r>
      <w:proofErr w:type="spellStart"/>
      <w:r w:rsidRPr="004C3D60">
        <w:rPr>
          <w:sz w:val="20"/>
        </w:rPr>
        <w:t>სმენის</w:t>
      </w:r>
      <w:proofErr w:type="spellEnd"/>
      <w:r w:rsidRPr="004C3D60">
        <w:rPr>
          <w:sz w:val="20"/>
        </w:rPr>
        <w:t xml:space="preserve">   </w:t>
      </w:r>
      <w:proofErr w:type="spellStart"/>
      <w:r w:rsidRPr="004C3D60">
        <w:rPr>
          <w:sz w:val="20"/>
        </w:rPr>
        <w:t>აპარატის</w:t>
      </w:r>
      <w:proofErr w:type="spellEnd"/>
      <w:r w:rsidRPr="004C3D60">
        <w:rPr>
          <w:sz w:val="20"/>
        </w:rPr>
        <w:t xml:space="preserve">   </w:t>
      </w:r>
      <w:proofErr w:type="spellStart"/>
      <w:r w:rsidRPr="004C3D60">
        <w:rPr>
          <w:sz w:val="20"/>
        </w:rPr>
        <w:t>გამოყენებასთან</w:t>
      </w:r>
      <w:proofErr w:type="spellEnd"/>
      <w:r w:rsidR="005029DD" w:rsidRPr="004C3D60">
        <w:rPr>
          <w:sz w:val="20"/>
          <w:lang w:val="ka-GE"/>
        </w:rPr>
        <w:t xml:space="preserve"> </w:t>
      </w:r>
      <w:proofErr w:type="spellStart"/>
      <w:r w:rsidRPr="004C3D60">
        <w:rPr>
          <w:sz w:val="20"/>
        </w:rPr>
        <w:t>დაკავშირებით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შესაბამისი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სარეკომენდაციო-საკონსულტაციო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და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ტექნიკური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მომსახურების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გაწევა</w:t>
      </w:r>
      <w:proofErr w:type="spellEnd"/>
      <w:r w:rsidRPr="004C3D60">
        <w:rPr>
          <w:sz w:val="20"/>
        </w:rPr>
        <w:t>;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</w:rPr>
        <w:t xml:space="preserve">5. </w:t>
      </w:r>
      <w:proofErr w:type="spellStart"/>
      <w:r w:rsidRPr="004C3D60">
        <w:rPr>
          <w:sz w:val="20"/>
        </w:rPr>
        <w:t>გაცემული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ციფრული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სმენის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აპარატის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უფასო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საგარანტიო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მომსახურება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არანაკლებ</w:t>
      </w:r>
      <w:proofErr w:type="spellEnd"/>
      <w:r w:rsidRPr="004C3D60">
        <w:rPr>
          <w:sz w:val="20"/>
        </w:rPr>
        <w:t xml:space="preserve"> 12 </w:t>
      </w:r>
      <w:proofErr w:type="spellStart"/>
      <w:r w:rsidRPr="004C3D60">
        <w:rPr>
          <w:sz w:val="20"/>
        </w:rPr>
        <w:t>თვის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განმავლობაში</w:t>
      </w:r>
      <w:proofErr w:type="spellEnd"/>
      <w:r w:rsidRPr="004C3D60">
        <w:rPr>
          <w:sz w:val="20"/>
        </w:rPr>
        <w:t>.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  <w:lang w:val="ka-GE"/>
        </w:rPr>
        <w:t>6</w:t>
      </w:r>
      <w:r w:rsidRPr="004C3D60">
        <w:rPr>
          <w:sz w:val="20"/>
        </w:rPr>
        <w:t xml:space="preserve">. </w:t>
      </w:r>
      <w:proofErr w:type="spellStart"/>
      <w:r w:rsidRPr="004C3D60">
        <w:rPr>
          <w:sz w:val="20"/>
        </w:rPr>
        <w:t>ბენეფიციარის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პირველი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ვიზიტიდან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არა</w:t>
      </w:r>
      <w:proofErr w:type="spellEnd"/>
      <w:r w:rsidRPr="004C3D60">
        <w:rPr>
          <w:sz w:val="20"/>
          <w:lang w:val="ka-GE"/>
        </w:rPr>
        <w:t xml:space="preserve"> </w:t>
      </w:r>
      <w:proofErr w:type="spellStart"/>
      <w:r w:rsidRPr="004C3D60">
        <w:rPr>
          <w:sz w:val="20"/>
        </w:rPr>
        <w:t>უგვიანეს</w:t>
      </w:r>
      <w:proofErr w:type="spellEnd"/>
      <w:r w:rsidRPr="004C3D60">
        <w:rPr>
          <w:sz w:val="20"/>
        </w:rPr>
        <w:t xml:space="preserve"> 30 </w:t>
      </w:r>
      <w:proofErr w:type="spellStart"/>
      <w:r w:rsidRPr="004C3D60">
        <w:rPr>
          <w:sz w:val="20"/>
        </w:rPr>
        <w:t>კალენდარული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დღისა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შესაბამისი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სასმენი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აპარატის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მორგება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და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გადაცემა</w:t>
      </w:r>
      <w:proofErr w:type="spellEnd"/>
      <w:r w:rsidRPr="004C3D60">
        <w:rPr>
          <w:sz w:val="20"/>
        </w:rPr>
        <w:t xml:space="preserve">, </w:t>
      </w:r>
      <w:proofErr w:type="spellStart"/>
      <w:r w:rsidRPr="004C3D60">
        <w:rPr>
          <w:sz w:val="20"/>
        </w:rPr>
        <w:t>შემდეგ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დოკუმენტებთან</w:t>
      </w:r>
      <w:proofErr w:type="spellEnd"/>
      <w:r w:rsidRPr="004C3D60">
        <w:rPr>
          <w:sz w:val="20"/>
        </w:rPr>
        <w:t xml:space="preserve"> (</w:t>
      </w:r>
      <w:proofErr w:type="spellStart"/>
      <w:r w:rsidRPr="004C3D60">
        <w:rPr>
          <w:sz w:val="20"/>
        </w:rPr>
        <w:t>ქართულ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ენაზე</w:t>
      </w:r>
      <w:proofErr w:type="spellEnd"/>
      <w:r w:rsidRPr="004C3D60">
        <w:rPr>
          <w:sz w:val="20"/>
        </w:rPr>
        <w:t xml:space="preserve">) </w:t>
      </w:r>
      <w:proofErr w:type="spellStart"/>
      <w:r w:rsidRPr="004C3D60">
        <w:rPr>
          <w:sz w:val="20"/>
        </w:rPr>
        <w:t>ერთად</w:t>
      </w:r>
      <w:proofErr w:type="spellEnd"/>
      <w:r w:rsidRPr="004C3D60">
        <w:rPr>
          <w:sz w:val="20"/>
        </w:rPr>
        <w:t>: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  <w:lang w:val="ka-GE"/>
        </w:rPr>
        <w:t>6</w:t>
      </w:r>
      <w:r w:rsidRPr="004C3D60">
        <w:rPr>
          <w:sz w:val="20"/>
        </w:rPr>
        <w:t xml:space="preserve">.1. </w:t>
      </w:r>
      <w:proofErr w:type="spellStart"/>
      <w:r w:rsidRPr="004C3D60">
        <w:rPr>
          <w:sz w:val="20"/>
        </w:rPr>
        <w:t>ინფორმაცია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სასმენი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აპარატის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შესახებ</w:t>
      </w:r>
      <w:proofErr w:type="spellEnd"/>
      <w:r w:rsidRPr="004C3D60">
        <w:rPr>
          <w:sz w:val="20"/>
        </w:rPr>
        <w:t xml:space="preserve"> (</w:t>
      </w:r>
      <w:proofErr w:type="spellStart"/>
      <w:r w:rsidRPr="004C3D60">
        <w:rPr>
          <w:sz w:val="20"/>
        </w:rPr>
        <w:t>ნორმატიულ-ტექნიკური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დოკუმენტაცია</w:t>
      </w:r>
      <w:proofErr w:type="spellEnd"/>
      <w:r w:rsidRPr="004C3D60">
        <w:rPr>
          <w:sz w:val="20"/>
        </w:rPr>
        <w:t>);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  <w:lang w:val="ka-GE"/>
        </w:rPr>
        <w:t>6</w:t>
      </w:r>
      <w:r w:rsidRPr="004C3D60">
        <w:rPr>
          <w:sz w:val="20"/>
        </w:rPr>
        <w:t xml:space="preserve">.2. </w:t>
      </w:r>
      <w:proofErr w:type="spellStart"/>
      <w:r w:rsidRPr="004C3D60">
        <w:rPr>
          <w:sz w:val="20"/>
        </w:rPr>
        <w:t>სასმენი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აპარატით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სარგებლობის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ინსტრუქცია</w:t>
      </w:r>
      <w:proofErr w:type="spellEnd"/>
      <w:r w:rsidRPr="004C3D60">
        <w:rPr>
          <w:sz w:val="20"/>
        </w:rPr>
        <w:t>;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  <w:lang w:val="ka-GE"/>
        </w:rPr>
        <w:t>6</w:t>
      </w:r>
      <w:r w:rsidRPr="004C3D60">
        <w:rPr>
          <w:sz w:val="20"/>
        </w:rPr>
        <w:t xml:space="preserve">.3. </w:t>
      </w:r>
      <w:proofErr w:type="spellStart"/>
      <w:r w:rsidRPr="004C3D60">
        <w:rPr>
          <w:sz w:val="20"/>
        </w:rPr>
        <w:t>საგარანტიო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მომსახურების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ფურცელი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არანაკლებ</w:t>
      </w:r>
      <w:proofErr w:type="spellEnd"/>
      <w:r w:rsidRPr="004C3D60">
        <w:rPr>
          <w:sz w:val="20"/>
        </w:rPr>
        <w:t xml:space="preserve"> 12 </w:t>
      </w:r>
      <w:proofErr w:type="spellStart"/>
      <w:r w:rsidRPr="004C3D60">
        <w:rPr>
          <w:sz w:val="20"/>
        </w:rPr>
        <w:t>თვის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ვადით</w:t>
      </w:r>
      <w:proofErr w:type="spellEnd"/>
      <w:r w:rsidRPr="004C3D60">
        <w:rPr>
          <w:sz w:val="20"/>
        </w:rPr>
        <w:t>.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  <w:lang w:val="ka-GE"/>
        </w:rPr>
        <w:t>7</w:t>
      </w:r>
      <w:r w:rsidRPr="004C3D60">
        <w:rPr>
          <w:sz w:val="20"/>
        </w:rPr>
        <w:t xml:space="preserve">. </w:t>
      </w:r>
      <w:proofErr w:type="spellStart"/>
      <w:r w:rsidRPr="004C3D60">
        <w:rPr>
          <w:sz w:val="20"/>
        </w:rPr>
        <w:t>სმენის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აპარატის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მორგება</w:t>
      </w:r>
      <w:proofErr w:type="spellEnd"/>
      <w:r w:rsidRPr="004C3D60">
        <w:rPr>
          <w:sz w:val="20"/>
        </w:rPr>
        <w:t xml:space="preserve">, </w:t>
      </w:r>
      <w:proofErr w:type="spellStart"/>
      <w:r w:rsidRPr="004C3D60">
        <w:rPr>
          <w:sz w:val="20"/>
        </w:rPr>
        <w:t>რაც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გულისხმობს</w:t>
      </w:r>
      <w:proofErr w:type="spellEnd"/>
      <w:r w:rsidRPr="004C3D60">
        <w:rPr>
          <w:sz w:val="20"/>
        </w:rPr>
        <w:t>: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  <w:lang w:val="ka-GE"/>
        </w:rPr>
        <w:t>7</w:t>
      </w:r>
      <w:r w:rsidRPr="004C3D60">
        <w:rPr>
          <w:sz w:val="20"/>
        </w:rPr>
        <w:t xml:space="preserve">.1. </w:t>
      </w:r>
      <w:proofErr w:type="spellStart"/>
      <w:r w:rsidRPr="004C3D60">
        <w:rPr>
          <w:sz w:val="20"/>
        </w:rPr>
        <w:t>ბენეფიციარის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აუდიომეტრიულ</w:t>
      </w:r>
      <w:proofErr w:type="spellEnd"/>
      <w:r w:rsidRPr="004C3D60">
        <w:rPr>
          <w:sz w:val="20"/>
        </w:rPr>
        <w:t xml:space="preserve"> (</w:t>
      </w:r>
      <w:proofErr w:type="spellStart"/>
      <w:r w:rsidRPr="004C3D60">
        <w:rPr>
          <w:sz w:val="20"/>
        </w:rPr>
        <w:t>მათ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შორის</w:t>
      </w:r>
      <w:proofErr w:type="spellEnd"/>
      <w:r w:rsidRPr="004C3D60">
        <w:rPr>
          <w:sz w:val="20"/>
        </w:rPr>
        <w:t xml:space="preserve">: </w:t>
      </w:r>
      <w:proofErr w:type="spellStart"/>
      <w:r w:rsidRPr="004C3D60">
        <w:rPr>
          <w:sz w:val="20"/>
        </w:rPr>
        <w:t>ობიექტურ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აუდიომეტრიას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ბავშვებისათვის</w:t>
      </w:r>
      <w:proofErr w:type="spellEnd"/>
      <w:r w:rsidRPr="004C3D60">
        <w:rPr>
          <w:sz w:val="20"/>
        </w:rPr>
        <w:t xml:space="preserve">) </w:t>
      </w:r>
      <w:proofErr w:type="spellStart"/>
      <w:r w:rsidRPr="004C3D60">
        <w:rPr>
          <w:sz w:val="20"/>
        </w:rPr>
        <w:t>გამოკვლევას</w:t>
      </w:r>
      <w:proofErr w:type="spellEnd"/>
      <w:r w:rsidRPr="004C3D60">
        <w:rPr>
          <w:sz w:val="20"/>
          <w:lang w:val="ka-GE"/>
        </w:rPr>
        <w:t xml:space="preserve"> </w:t>
      </w:r>
      <w:r w:rsidRPr="004C3D60">
        <w:rPr>
          <w:sz w:val="20"/>
        </w:rPr>
        <w:t>(</w:t>
      </w:r>
      <w:proofErr w:type="spellStart"/>
      <w:r w:rsidRPr="004C3D60">
        <w:rPr>
          <w:sz w:val="20"/>
        </w:rPr>
        <w:t>საჭიროების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შემთხვევაში</w:t>
      </w:r>
      <w:proofErr w:type="spellEnd"/>
      <w:r w:rsidRPr="004C3D60">
        <w:rPr>
          <w:sz w:val="20"/>
        </w:rPr>
        <w:t>);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  <w:lang w:val="ka-GE"/>
        </w:rPr>
        <w:t>7</w:t>
      </w:r>
      <w:r w:rsidRPr="004C3D60">
        <w:rPr>
          <w:sz w:val="20"/>
        </w:rPr>
        <w:t xml:space="preserve">.2. </w:t>
      </w:r>
      <w:proofErr w:type="spellStart"/>
      <w:r w:rsidRPr="004C3D60">
        <w:rPr>
          <w:sz w:val="20"/>
        </w:rPr>
        <w:t>ყურის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ანაბეჭდის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აღებას</w:t>
      </w:r>
      <w:proofErr w:type="spellEnd"/>
      <w:r w:rsidRPr="004C3D60">
        <w:rPr>
          <w:sz w:val="20"/>
        </w:rPr>
        <w:t>;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  <w:lang w:val="ka-GE"/>
        </w:rPr>
        <w:t>7</w:t>
      </w:r>
      <w:r w:rsidRPr="004C3D60">
        <w:rPr>
          <w:sz w:val="20"/>
        </w:rPr>
        <w:t>.3</w:t>
      </w:r>
      <w:r w:rsidR="003409C2" w:rsidRPr="004C3D60">
        <w:rPr>
          <w:sz w:val="20"/>
        </w:rPr>
        <w:t xml:space="preserve">. </w:t>
      </w:r>
      <w:proofErr w:type="spellStart"/>
      <w:r w:rsidRPr="004C3D60">
        <w:rPr>
          <w:sz w:val="20"/>
        </w:rPr>
        <w:t>ყურის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ინდივიდუალური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სხმულის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ტიპის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განსაზღვრა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და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ინდივიდუალური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ოტოაკრილის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სხმულის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დამზადებას</w:t>
      </w:r>
      <w:proofErr w:type="spellEnd"/>
      <w:r w:rsidRPr="004C3D60">
        <w:rPr>
          <w:sz w:val="20"/>
        </w:rPr>
        <w:t xml:space="preserve"> - </w:t>
      </w:r>
      <w:proofErr w:type="spellStart"/>
      <w:r w:rsidRPr="004C3D60">
        <w:rPr>
          <w:sz w:val="20"/>
        </w:rPr>
        <w:t>ბენეფიციარის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მიმართვიდან</w:t>
      </w:r>
      <w:proofErr w:type="spellEnd"/>
      <w:r w:rsidRPr="004C3D60">
        <w:rPr>
          <w:sz w:val="20"/>
        </w:rPr>
        <w:t xml:space="preserve"> 7–10 </w:t>
      </w:r>
      <w:proofErr w:type="spellStart"/>
      <w:r w:rsidRPr="004C3D60">
        <w:rPr>
          <w:sz w:val="20"/>
        </w:rPr>
        <w:t>დღეში</w:t>
      </w:r>
      <w:proofErr w:type="spellEnd"/>
      <w:r w:rsidRPr="004C3D60">
        <w:rPr>
          <w:sz w:val="20"/>
        </w:rPr>
        <w:t>;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  <w:lang w:val="ka-GE"/>
        </w:rPr>
        <w:t>7</w:t>
      </w:r>
      <w:r w:rsidRPr="004C3D60">
        <w:rPr>
          <w:sz w:val="20"/>
        </w:rPr>
        <w:t xml:space="preserve">.4.  </w:t>
      </w:r>
      <w:proofErr w:type="spellStart"/>
      <w:r w:rsidRPr="004C3D60">
        <w:rPr>
          <w:sz w:val="20"/>
        </w:rPr>
        <w:t>აპარატების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ინდივიდუალური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რეგულირებას</w:t>
      </w:r>
      <w:proofErr w:type="spellEnd"/>
      <w:r w:rsidRPr="004C3D60">
        <w:rPr>
          <w:sz w:val="20"/>
        </w:rPr>
        <w:t xml:space="preserve">.  </w:t>
      </w:r>
      <w:proofErr w:type="spellStart"/>
      <w:r w:rsidRPr="004C3D60">
        <w:rPr>
          <w:sz w:val="20"/>
        </w:rPr>
        <w:t>რეგულირების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ჯერადობა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განისაზღვრება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კონკრეტული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ბენეფიციარის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საჭიროებიდან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გამომდინარე</w:t>
      </w:r>
      <w:proofErr w:type="spellEnd"/>
      <w:r w:rsidRPr="004C3D60">
        <w:rPr>
          <w:sz w:val="20"/>
        </w:rPr>
        <w:t>.</w:t>
      </w:r>
    </w:p>
    <w:p w:rsidR="00DD24C0" w:rsidRPr="004C3D60" w:rsidRDefault="00DD24C0" w:rsidP="00DD24C0">
      <w:pPr>
        <w:pStyle w:val="abzacixml"/>
        <w:ind w:firstLine="0"/>
        <w:rPr>
          <w:sz w:val="20"/>
        </w:rPr>
      </w:pPr>
      <w:r w:rsidRPr="004C3D60">
        <w:rPr>
          <w:sz w:val="20"/>
          <w:lang w:val="ka-GE"/>
        </w:rPr>
        <w:t>8</w:t>
      </w:r>
      <w:r w:rsidRPr="004C3D60">
        <w:rPr>
          <w:sz w:val="20"/>
        </w:rPr>
        <w:t xml:space="preserve">.  </w:t>
      </w:r>
      <w:proofErr w:type="spellStart"/>
      <w:r w:rsidRPr="004C3D60">
        <w:rPr>
          <w:sz w:val="20"/>
        </w:rPr>
        <w:t>გაცემული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სმენის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აპარატების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უფასო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საგარანტიო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მომსახურება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უნდა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განხორციელდეს</w:t>
      </w:r>
      <w:proofErr w:type="spellEnd"/>
      <w:r w:rsidRPr="004C3D60">
        <w:rPr>
          <w:sz w:val="20"/>
        </w:rPr>
        <w:t xml:space="preserve">  </w:t>
      </w:r>
      <w:proofErr w:type="spellStart"/>
      <w:r w:rsidRPr="004C3D60">
        <w:rPr>
          <w:sz w:val="20"/>
        </w:rPr>
        <w:t>ბენეფიციარის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მოთხოვნიდან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არაუგვიანეს</w:t>
      </w:r>
      <w:proofErr w:type="spellEnd"/>
      <w:r w:rsidRPr="004C3D60">
        <w:rPr>
          <w:sz w:val="20"/>
        </w:rPr>
        <w:t xml:space="preserve"> 1 </w:t>
      </w:r>
      <w:proofErr w:type="spellStart"/>
      <w:r w:rsidRPr="004C3D60">
        <w:rPr>
          <w:sz w:val="20"/>
        </w:rPr>
        <w:t>კვირის</w:t>
      </w:r>
      <w:proofErr w:type="spellEnd"/>
      <w:r w:rsidRPr="004C3D60">
        <w:rPr>
          <w:sz w:val="20"/>
        </w:rPr>
        <w:t xml:space="preserve"> </w:t>
      </w:r>
      <w:proofErr w:type="spellStart"/>
      <w:r w:rsidRPr="004C3D60">
        <w:rPr>
          <w:sz w:val="20"/>
        </w:rPr>
        <w:t>ვადაში</w:t>
      </w:r>
      <w:proofErr w:type="spellEnd"/>
      <w:r w:rsidRPr="004C3D60">
        <w:rPr>
          <w:sz w:val="20"/>
        </w:rPr>
        <w:t>.</w:t>
      </w:r>
    </w:p>
    <w:p w:rsidR="00BE01BA" w:rsidRPr="004C3D60" w:rsidRDefault="00BE01BA" w:rsidP="00DD24C0">
      <w:pPr>
        <w:pStyle w:val="abzacixml"/>
        <w:ind w:firstLine="0"/>
        <w:rPr>
          <w:rFonts w:eastAsia="Times New Roman" w:cs="Sylfaen"/>
          <w:sz w:val="20"/>
        </w:rPr>
      </w:pPr>
    </w:p>
    <w:p w:rsidR="00BE01BA" w:rsidRPr="004C3D60" w:rsidRDefault="00BE01BA" w:rsidP="00BE01BA">
      <w:pPr>
        <w:pStyle w:val="abzacixml"/>
        <w:ind w:firstLine="0"/>
        <w:jc w:val="center"/>
        <w:rPr>
          <w:b/>
          <w:sz w:val="20"/>
        </w:rPr>
      </w:pPr>
      <w:proofErr w:type="spellStart"/>
      <w:r w:rsidRPr="004C3D60">
        <w:rPr>
          <w:rFonts w:eastAsia="Times New Roman" w:cs="Sylfaen"/>
          <w:b/>
          <w:sz w:val="20"/>
        </w:rPr>
        <w:t>წინამდებარე</w:t>
      </w:r>
      <w:proofErr w:type="spellEnd"/>
      <w:r w:rsidRPr="004C3D60">
        <w:rPr>
          <w:rFonts w:eastAsia="Times New Roman" w:cs="Times New Roman"/>
          <w:b/>
          <w:sz w:val="20"/>
        </w:rPr>
        <w:t xml:space="preserve"> </w:t>
      </w:r>
      <w:proofErr w:type="spellStart"/>
      <w:r w:rsidRPr="004C3D60">
        <w:rPr>
          <w:rFonts w:eastAsia="Times New Roman" w:cs="Sylfaen"/>
          <w:b/>
          <w:sz w:val="20"/>
        </w:rPr>
        <w:t>პუნქტით</w:t>
      </w:r>
      <w:proofErr w:type="spellEnd"/>
      <w:r w:rsidRPr="004C3D60">
        <w:rPr>
          <w:rFonts w:eastAsia="Times New Roman" w:cs="Times New Roman"/>
          <w:b/>
          <w:sz w:val="20"/>
        </w:rPr>
        <w:t xml:space="preserve"> </w:t>
      </w:r>
      <w:proofErr w:type="spellStart"/>
      <w:r w:rsidRPr="004C3D60">
        <w:rPr>
          <w:rFonts w:eastAsia="Times New Roman" w:cs="Sylfaen"/>
          <w:b/>
          <w:sz w:val="20"/>
        </w:rPr>
        <w:t>გათვალისწინებული</w:t>
      </w:r>
      <w:proofErr w:type="spellEnd"/>
      <w:r w:rsidRPr="004C3D60">
        <w:rPr>
          <w:rFonts w:eastAsia="Times New Roman" w:cs="Times New Roman"/>
          <w:b/>
          <w:sz w:val="20"/>
        </w:rPr>
        <w:t xml:space="preserve"> </w:t>
      </w:r>
      <w:proofErr w:type="spellStart"/>
      <w:r w:rsidRPr="004C3D60">
        <w:rPr>
          <w:rFonts w:eastAsia="Times New Roman" w:cs="Sylfaen"/>
          <w:b/>
          <w:sz w:val="20"/>
        </w:rPr>
        <w:t>მომსახურების</w:t>
      </w:r>
      <w:proofErr w:type="spellEnd"/>
      <w:r w:rsidRPr="004C3D60">
        <w:rPr>
          <w:rFonts w:eastAsia="Times New Roman" w:cs="Times New Roman"/>
          <w:b/>
          <w:sz w:val="20"/>
        </w:rPr>
        <w:t xml:space="preserve"> </w:t>
      </w:r>
      <w:proofErr w:type="spellStart"/>
      <w:r w:rsidRPr="004C3D60">
        <w:rPr>
          <w:rFonts w:eastAsia="Times New Roman" w:cs="Sylfaen"/>
          <w:b/>
          <w:sz w:val="20"/>
        </w:rPr>
        <w:t>გაწევის</w:t>
      </w:r>
      <w:proofErr w:type="spellEnd"/>
      <w:r w:rsidRPr="004C3D60">
        <w:rPr>
          <w:rFonts w:eastAsia="Times New Roman" w:cs="Times New Roman"/>
          <w:b/>
          <w:sz w:val="20"/>
        </w:rPr>
        <w:t xml:space="preserve"> </w:t>
      </w:r>
      <w:proofErr w:type="spellStart"/>
      <w:r w:rsidRPr="004C3D60">
        <w:rPr>
          <w:rFonts w:eastAsia="Times New Roman" w:cs="Sylfaen"/>
          <w:b/>
          <w:sz w:val="20"/>
        </w:rPr>
        <w:t>ხარჯი</w:t>
      </w:r>
      <w:proofErr w:type="spellEnd"/>
      <w:r w:rsidRPr="004C3D60">
        <w:rPr>
          <w:rFonts w:eastAsia="Times New Roman" w:cs="Times New Roman"/>
          <w:b/>
          <w:sz w:val="20"/>
        </w:rPr>
        <w:t xml:space="preserve"> </w:t>
      </w:r>
      <w:proofErr w:type="spellStart"/>
      <w:r w:rsidRPr="004C3D60">
        <w:rPr>
          <w:rFonts w:eastAsia="Times New Roman" w:cs="Sylfaen"/>
          <w:b/>
          <w:sz w:val="20"/>
        </w:rPr>
        <w:t>უნდა</w:t>
      </w:r>
      <w:proofErr w:type="spellEnd"/>
      <w:r w:rsidRPr="004C3D60">
        <w:rPr>
          <w:rFonts w:eastAsia="Times New Roman" w:cs="Times New Roman"/>
          <w:b/>
          <w:sz w:val="20"/>
        </w:rPr>
        <w:t xml:space="preserve"> </w:t>
      </w:r>
      <w:proofErr w:type="spellStart"/>
      <w:r w:rsidRPr="004C3D60">
        <w:rPr>
          <w:rFonts w:eastAsia="Times New Roman" w:cs="Sylfaen"/>
          <w:b/>
          <w:sz w:val="20"/>
        </w:rPr>
        <w:t>შედიოდეს</w:t>
      </w:r>
      <w:proofErr w:type="spellEnd"/>
      <w:r w:rsidRPr="004C3D60">
        <w:rPr>
          <w:rFonts w:eastAsia="Times New Roman" w:cs="Times New Roman"/>
          <w:b/>
          <w:sz w:val="20"/>
        </w:rPr>
        <w:t xml:space="preserve"> </w:t>
      </w:r>
      <w:proofErr w:type="spellStart"/>
      <w:r w:rsidRPr="004C3D60">
        <w:rPr>
          <w:rFonts w:eastAsia="Times New Roman" w:cs="Sylfaen"/>
          <w:b/>
          <w:sz w:val="20"/>
        </w:rPr>
        <w:t>საქონლის</w:t>
      </w:r>
      <w:proofErr w:type="spellEnd"/>
      <w:r w:rsidRPr="004C3D60">
        <w:rPr>
          <w:rFonts w:eastAsia="Times New Roman" w:cs="Times New Roman"/>
          <w:b/>
          <w:sz w:val="20"/>
        </w:rPr>
        <w:t xml:space="preserve"> (</w:t>
      </w:r>
      <w:proofErr w:type="spellStart"/>
      <w:r w:rsidRPr="004C3D60">
        <w:rPr>
          <w:rFonts w:eastAsia="Times New Roman" w:cs="Sylfaen"/>
          <w:b/>
          <w:sz w:val="20"/>
          <w:lang w:val="ka-GE"/>
        </w:rPr>
        <w:t>სმენის</w:t>
      </w:r>
      <w:proofErr w:type="spellEnd"/>
      <w:r w:rsidRPr="004C3D60">
        <w:rPr>
          <w:rFonts w:eastAsia="Times New Roman" w:cs="Sylfaen"/>
          <w:b/>
          <w:sz w:val="20"/>
          <w:lang w:val="ka-GE"/>
        </w:rPr>
        <w:t xml:space="preserve"> აპარატის</w:t>
      </w:r>
      <w:r w:rsidRPr="004C3D60">
        <w:rPr>
          <w:rFonts w:eastAsia="Times New Roman" w:cs="Times New Roman"/>
          <w:b/>
          <w:sz w:val="20"/>
        </w:rPr>
        <w:t xml:space="preserve">) </w:t>
      </w:r>
      <w:proofErr w:type="spellStart"/>
      <w:r w:rsidRPr="004C3D60">
        <w:rPr>
          <w:rFonts w:eastAsia="Times New Roman" w:cs="Sylfaen"/>
          <w:b/>
          <w:sz w:val="20"/>
        </w:rPr>
        <w:t>ღირებულებაში</w:t>
      </w:r>
      <w:proofErr w:type="spellEnd"/>
      <w:r w:rsidRPr="004C3D60">
        <w:rPr>
          <w:rFonts w:eastAsia="Times New Roman" w:cs="Times New Roman"/>
          <w:b/>
          <w:sz w:val="20"/>
        </w:rPr>
        <w:t>.</w:t>
      </w:r>
    </w:p>
    <w:p w:rsidR="00DD24C0" w:rsidRPr="004C3D60" w:rsidRDefault="00DD24C0" w:rsidP="001D2A0C">
      <w:pPr>
        <w:pStyle w:val="abzacixml"/>
        <w:ind w:firstLine="0"/>
        <w:rPr>
          <w:sz w:val="20"/>
        </w:rPr>
      </w:pPr>
    </w:p>
    <w:p w:rsidR="001D2A0C" w:rsidRPr="004C3D60" w:rsidRDefault="001D2A0C" w:rsidP="001D2A0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proofErr w:type="spellStart"/>
      <w:r w:rsidRPr="004C3D60">
        <w:rPr>
          <w:rFonts w:ascii="Sylfaen" w:eastAsia="Times New Roman" w:hAnsi="Sylfaen" w:cs="Sylfaen"/>
          <w:b/>
          <w:sz w:val="20"/>
          <w:szCs w:val="20"/>
        </w:rPr>
        <w:t>მოთხოვნა</w:t>
      </w:r>
      <w:proofErr w:type="spellEnd"/>
      <w:r w:rsidRPr="004C3D60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b/>
          <w:sz w:val="20"/>
          <w:szCs w:val="20"/>
        </w:rPr>
        <w:t>საგარანტიო</w:t>
      </w:r>
      <w:proofErr w:type="spellEnd"/>
      <w:r w:rsidRPr="004C3D60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b/>
          <w:sz w:val="20"/>
          <w:szCs w:val="20"/>
        </w:rPr>
        <w:t>ვადის</w:t>
      </w:r>
      <w:proofErr w:type="spellEnd"/>
      <w:r w:rsidRPr="004C3D60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b/>
          <w:sz w:val="20"/>
          <w:szCs w:val="20"/>
        </w:rPr>
        <w:t>შესახებ</w:t>
      </w:r>
      <w:proofErr w:type="spellEnd"/>
      <w:r w:rsidRPr="004C3D60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</w:p>
    <w:p w:rsidR="001D2A0C" w:rsidRPr="004C3D60" w:rsidRDefault="001D2A0C" w:rsidP="001D2A0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C3D60">
        <w:rPr>
          <w:rFonts w:ascii="Sylfaen" w:eastAsia="Times New Roman" w:hAnsi="Sylfaen" w:cs="Times New Roman"/>
          <w:sz w:val="20"/>
          <w:szCs w:val="20"/>
        </w:rPr>
        <w:t xml:space="preserve">1.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საგარანტიო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ვადა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- </w:t>
      </w:r>
      <w:proofErr w:type="spellStart"/>
      <w:r w:rsidR="003409C2" w:rsidRPr="004C3D60">
        <w:rPr>
          <w:rFonts w:ascii="Sylfaen" w:hAnsi="Sylfaen" w:cs="Sylfaen"/>
          <w:sz w:val="20"/>
          <w:szCs w:val="20"/>
        </w:rPr>
        <w:t>არანაკლებ</w:t>
      </w:r>
      <w:proofErr w:type="spellEnd"/>
      <w:r w:rsidR="003409C2" w:rsidRPr="004C3D60">
        <w:rPr>
          <w:rFonts w:ascii="Sylfaen" w:hAnsi="Sylfaen"/>
          <w:sz w:val="20"/>
          <w:szCs w:val="20"/>
        </w:rPr>
        <w:t xml:space="preserve"> 12 </w:t>
      </w:r>
      <w:proofErr w:type="spellStart"/>
      <w:r w:rsidR="003409C2" w:rsidRPr="004C3D60">
        <w:rPr>
          <w:rFonts w:ascii="Sylfaen" w:hAnsi="Sylfaen" w:cs="Sylfaen"/>
          <w:sz w:val="20"/>
          <w:szCs w:val="20"/>
        </w:rPr>
        <w:t>თვე</w:t>
      </w:r>
      <w:proofErr w:type="spellEnd"/>
      <w:r w:rsidR="003409C2" w:rsidRPr="004C3D60">
        <w:rPr>
          <w:rFonts w:ascii="Sylfaen" w:hAnsi="Sylfaen"/>
          <w:sz w:val="20"/>
          <w:szCs w:val="20"/>
        </w:rPr>
        <w:t xml:space="preserve"> </w:t>
      </w:r>
      <w:proofErr w:type="spellStart"/>
      <w:r w:rsidR="003409C2" w:rsidRPr="004C3D60">
        <w:rPr>
          <w:rFonts w:ascii="Sylfaen" w:hAnsi="Sylfaen" w:cs="Sylfaen"/>
          <w:sz w:val="20"/>
          <w:szCs w:val="20"/>
        </w:rPr>
        <w:t>ბენეფიციარზე</w:t>
      </w:r>
      <w:proofErr w:type="spellEnd"/>
      <w:r w:rsidR="003409C2" w:rsidRPr="004C3D60">
        <w:rPr>
          <w:rFonts w:ascii="Sylfaen" w:hAnsi="Sylfaen"/>
          <w:sz w:val="20"/>
          <w:szCs w:val="20"/>
        </w:rPr>
        <w:t xml:space="preserve"> </w:t>
      </w:r>
      <w:proofErr w:type="spellStart"/>
      <w:r w:rsidR="003409C2" w:rsidRPr="004C3D60">
        <w:rPr>
          <w:rFonts w:ascii="Sylfaen" w:hAnsi="Sylfaen" w:cs="Sylfaen"/>
          <w:sz w:val="20"/>
          <w:szCs w:val="20"/>
        </w:rPr>
        <w:t>გაცემის</w:t>
      </w:r>
      <w:proofErr w:type="spellEnd"/>
      <w:r w:rsidR="003409C2" w:rsidRPr="004C3D60">
        <w:rPr>
          <w:rFonts w:ascii="Sylfaen" w:hAnsi="Sylfaen"/>
          <w:sz w:val="20"/>
          <w:szCs w:val="20"/>
        </w:rPr>
        <w:t xml:space="preserve"> </w:t>
      </w:r>
      <w:proofErr w:type="spellStart"/>
      <w:r w:rsidR="003409C2" w:rsidRPr="004C3D60">
        <w:rPr>
          <w:rFonts w:ascii="Sylfaen" w:hAnsi="Sylfaen" w:cs="Sylfaen"/>
          <w:sz w:val="20"/>
          <w:szCs w:val="20"/>
        </w:rPr>
        <w:t>დღიდან</w:t>
      </w:r>
      <w:proofErr w:type="spellEnd"/>
      <w:r w:rsidR="003409C2" w:rsidRPr="004C3D60">
        <w:rPr>
          <w:rFonts w:ascii="Sylfaen" w:hAnsi="Sylfaen" w:cs="Sylfaen"/>
          <w:sz w:val="20"/>
          <w:szCs w:val="20"/>
          <w:lang w:val="ka-GE"/>
        </w:rPr>
        <w:t>;</w:t>
      </w:r>
    </w:p>
    <w:p w:rsidR="001D2A0C" w:rsidRPr="004C3D60" w:rsidRDefault="001D2A0C" w:rsidP="001D2A0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4C3D60">
        <w:rPr>
          <w:rFonts w:ascii="Sylfaen" w:eastAsia="Times New Roman" w:hAnsi="Sylfaen" w:cs="Times New Roman"/>
          <w:sz w:val="20"/>
          <w:szCs w:val="20"/>
        </w:rPr>
        <w:t xml:space="preserve">2.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წინამდებარე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პუნქტის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პირველ</w:t>
      </w:r>
      <w:proofErr w:type="spellEnd"/>
      <w:r w:rsidR="003409C2" w:rsidRPr="004C3D60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ქვეპუნქტში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აღნიშნული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ვადის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განმავლობაში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მიმწოდებელმა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განახორციელოს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უფასო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საგარანტიო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მომსახურება</w:t>
      </w:r>
      <w:proofErr w:type="spellEnd"/>
      <w:r w:rsidRPr="004C3D60">
        <w:rPr>
          <w:rFonts w:ascii="Sylfaen" w:eastAsia="Times New Roman" w:hAnsi="Sylfaen" w:cs="Times New Roman"/>
          <w:sz w:val="20"/>
          <w:szCs w:val="20"/>
        </w:rPr>
        <w:t>;</w:t>
      </w:r>
    </w:p>
    <w:p w:rsidR="001D2A0C" w:rsidRPr="004C3D60" w:rsidRDefault="00146E3A" w:rsidP="001D2A0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>3</w:t>
      </w:r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.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მიმწოდებელი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ვალდებულია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საქონლის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წუნდების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შესახებ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შეტყობინების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მიღებიდან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არაუმეტეს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30 (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ოცდაათი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)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კალენდარულ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დღეში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განახორციელოს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წუნდებული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საქონლის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შეცვლა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შემსყიდველის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მხრიდან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რაიმე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დამატებითი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დანახარჯის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გაწევის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გარეშე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>;</w:t>
      </w:r>
    </w:p>
    <w:p w:rsidR="001D2A0C" w:rsidRPr="004C3D60" w:rsidRDefault="00146E3A" w:rsidP="001D2A0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4C3D60">
        <w:rPr>
          <w:rFonts w:ascii="Sylfaen" w:eastAsia="Times New Roman" w:hAnsi="Sylfaen" w:cs="Times New Roman"/>
          <w:sz w:val="20"/>
          <w:szCs w:val="20"/>
          <w:lang w:val="ka-GE"/>
        </w:rPr>
        <w:t>4</w:t>
      </w:r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.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წინამდებარე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პუნქტით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გათვალისწინებული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მომსახურების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გაწევის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ვადა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ურთიერთდამოკიდებული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არ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არის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საქონლის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მიწოდების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ვადაზე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>/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ან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ხელშეკრულების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მოქმედების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ვადაზე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იგი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„</w:t>
      </w:r>
      <w:proofErr w:type="spellStart"/>
      <w:proofErr w:type="gramStart"/>
      <w:r w:rsidR="001D2A0C" w:rsidRPr="004C3D60">
        <w:rPr>
          <w:rFonts w:ascii="Sylfaen" w:eastAsia="Times New Roman" w:hAnsi="Sylfaen" w:cs="Sylfaen"/>
          <w:sz w:val="20"/>
          <w:szCs w:val="20"/>
        </w:rPr>
        <w:t>მიმწოდებელმა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“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proofErr w:type="gram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განახორციელოს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მიუხედავად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ხელშეკრულების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ვადის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D2A0C" w:rsidRPr="004C3D60">
        <w:rPr>
          <w:rFonts w:ascii="Sylfaen" w:eastAsia="Times New Roman" w:hAnsi="Sylfaen" w:cs="Sylfaen"/>
          <w:sz w:val="20"/>
          <w:szCs w:val="20"/>
        </w:rPr>
        <w:t>გასვლისა</w:t>
      </w:r>
      <w:proofErr w:type="spellEnd"/>
      <w:r w:rsidR="001D2A0C" w:rsidRPr="004C3D60">
        <w:rPr>
          <w:rFonts w:ascii="Sylfaen" w:eastAsia="Times New Roman" w:hAnsi="Sylfaen" w:cs="Times New Roman"/>
          <w:sz w:val="20"/>
          <w:szCs w:val="20"/>
        </w:rPr>
        <w:t>.</w:t>
      </w:r>
    </w:p>
    <w:p w:rsidR="001D2A0C" w:rsidRPr="004C3D60" w:rsidRDefault="001D2A0C" w:rsidP="001D2A0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1D2A0C" w:rsidRPr="004C3D60" w:rsidRDefault="001D2A0C" w:rsidP="001D2A0C">
      <w:pPr>
        <w:pStyle w:val="abzacixml"/>
        <w:ind w:firstLine="0"/>
        <w:rPr>
          <w:rFonts w:cs="Sylfaen"/>
          <w:color w:val="000000"/>
          <w:sz w:val="20"/>
          <w:lang w:val="ka-GE"/>
        </w:rPr>
      </w:pPr>
    </w:p>
    <w:p w:rsidR="001D2A0C" w:rsidRPr="004C3D60" w:rsidRDefault="001D2A0C" w:rsidP="001D2A0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proofErr w:type="spellStart"/>
      <w:r w:rsidRPr="004C3D60">
        <w:rPr>
          <w:rFonts w:ascii="Sylfaen" w:eastAsia="Times New Roman" w:hAnsi="Sylfaen" w:cs="Sylfaen"/>
          <w:b/>
          <w:sz w:val="20"/>
          <w:szCs w:val="20"/>
        </w:rPr>
        <w:t>მოთხოვნა</w:t>
      </w:r>
      <w:proofErr w:type="spellEnd"/>
      <w:r w:rsidRPr="004C3D60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b/>
          <w:sz w:val="20"/>
          <w:szCs w:val="20"/>
        </w:rPr>
        <w:t>პერსონალის</w:t>
      </w:r>
      <w:proofErr w:type="spellEnd"/>
      <w:r w:rsidRPr="004C3D60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b/>
          <w:sz w:val="20"/>
          <w:szCs w:val="20"/>
        </w:rPr>
        <w:t>გამოცდილების</w:t>
      </w:r>
      <w:proofErr w:type="spellEnd"/>
      <w:r w:rsidRPr="004C3D60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b/>
          <w:sz w:val="20"/>
          <w:szCs w:val="20"/>
        </w:rPr>
        <w:t>შესახებ</w:t>
      </w:r>
      <w:proofErr w:type="spellEnd"/>
      <w:r w:rsidRPr="004C3D60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</w:p>
    <w:p w:rsidR="001D2A0C" w:rsidRPr="004C3D60" w:rsidRDefault="001D2A0C" w:rsidP="001D2A0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4C3D60">
        <w:rPr>
          <w:rFonts w:ascii="Sylfaen" w:eastAsia="Times New Roman" w:hAnsi="Sylfaen" w:cs="Sylfaen"/>
          <w:sz w:val="20"/>
          <w:szCs w:val="20"/>
        </w:rPr>
        <w:t xml:space="preserve">1.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ინფორმაცია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შესაბამისი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პროფილის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სპეციალისტების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თაობაზე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რომლებსაც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აქვთ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სათანადო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გამოცდილება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-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ჩატარებული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აქვთ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სულ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მცირე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, </w:t>
      </w:r>
      <w:r w:rsidR="004C3D60">
        <w:rPr>
          <w:rFonts w:ascii="Sylfaen" w:eastAsia="Times New Roman" w:hAnsi="Sylfaen" w:cs="Sylfaen"/>
          <w:sz w:val="20"/>
          <w:szCs w:val="20"/>
          <w:lang w:val="ka-GE"/>
        </w:rPr>
        <w:t>20</w:t>
      </w:r>
      <w:r w:rsidRPr="004C3D60">
        <w:rPr>
          <w:rFonts w:ascii="Sylfaen" w:eastAsia="Times New Roman" w:hAnsi="Sylfaen" w:cs="Sylfaen"/>
          <w:sz w:val="20"/>
          <w:szCs w:val="20"/>
        </w:rPr>
        <w:t xml:space="preserve"> (</w:t>
      </w:r>
      <w:r w:rsidR="004C3D60">
        <w:rPr>
          <w:rFonts w:ascii="Sylfaen" w:eastAsia="Times New Roman" w:hAnsi="Sylfaen" w:cs="Sylfaen"/>
          <w:sz w:val="20"/>
          <w:szCs w:val="20"/>
          <w:lang w:val="ka-GE"/>
        </w:rPr>
        <w:t>ოცი</w:t>
      </w:r>
      <w:r w:rsidRPr="004C3D60">
        <w:rPr>
          <w:rFonts w:ascii="Sylfaen" w:eastAsia="Times New Roman" w:hAnsi="Sylfaen" w:cs="Sylfaen"/>
          <w:sz w:val="20"/>
          <w:szCs w:val="20"/>
        </w:rPr>
        <w:t xml:space="preserve">) </w:t>
      </w:r>
      <w:proofErr w:type="spellStart"/>
      <w:r w:rsidR="008037BD" w:rsidRPr="004C3D60">
        <w:rPr>
          <w:rFonts w:ascii="Sylfaen" w:hAnsi="Sylfaen" w:cs="Arial"/>
          <w:sz w:val="20"/>
          <w:szCs w:val="20"/>
        </w:rPr>
        <w:t>ბენეფიციარებზე</w:t>
      </w:r>
      <w:proofErr w:type="spellEnd"/>
      <w:r w:rsidR="008037BD" w:rsidRPr="004C3D60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="008037BD" w:rsidRPr="004C3D60">
        <w:rPr>
          <w:rFonts w:ascii="Sylfaen" w:hAnsi="Sylfaen" w:cs="Arial"/>
          <w:sz w:val="20"/>
          <w:szCs w:val="20"/>
        </w:rPr>
        <w:t>ინდივიდუალური</w:t>
      </w:r>
      <w:proofErr w:type="spellEnd"/>
      <w:r w:rsidR="008037BD" w:rsidRPr="004C3D60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="008037BD" w:rsidRPr="004C3D60">
        <w:rPr>
          <w:rFonts w:ascii="Sylfaen" w:hAnsi="Sylfaen" w:cs="Arial"/>
          <w:sz w:val="20"/>
          <w:szCs w:val="20"/>
        </w:rPr>
        <w:t>მორგება</w:t>
      </w:r>
      <w:proofErr w:type="spellEnd"/>
      <w:r w:rsidR="008037BD">
        <w:rPr>
          <w:rFonts w:ascii="Sylfaen" w:hAnsi="Sylfaen" w:cs="Arial"/>
          <w:sz w:val="20"/>
          <w:szCs w:val="20"/>
          <w:lang w:val="ka-GE"/>
        </w:rPr>
        <w:t xml:space="preserve">,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უკანასკნელი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3 (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სამი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)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წლის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განმავლობაში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რათა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მათ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შეეძლოთ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განახორციელონ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ზემოაღნიშნული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სპეციფიკაციებით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განსაზღვრული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(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მიმწოდებლის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მიერ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4C3D60">
        <w:rPr>
          <w:rFonts w:ascii="Sylfaen" w:eastAsia="Times New Roman" w:hAnsi="Sylfaen" w:cs="Sylfaen"/>
          <w:sz w:val="20"/>
          <w:szCs w:val="20"/>
        </w:rPr>
        <w:t>შემოთავაზებული</w:t>
      </w:r>
      <w:proofErr w:type="spellEnd"/>
      <w:r w:rsidRPr="004C3D60">
        <w:rPr>
          <w:rFonts w:ascii="Sylfaen" w:eastAsia="Times New Roman" w:hAnsi="Sylfaen" w:cs="Sylfaen"/>
          <w:sz w:val="20"/>
          <w:szCs w:val="20"/>
        </w:rPr>
        <w:t xml:space="preserve">) </w:t>
      </w:r>
      <w:r w:rsidR="000D742B">
        <w:rPr>
          <w:rFonts w:ascii="Sylfaen" w:eastAsia="Times New Roman" w:hAnsi="Sylfaen" w:cs="Sylfaen"/>
          <w:sz w:val="20"/>
          <w:szCs w:val="20"/>
          <w:lang w:val="ka-GE"/>
        </w:rPr>
        <w:t>თანმდევი მომსახურების განხორციელება</w:t>
      </w:r>
      <w:r w:rsidRPr="004C3D60">
        <w:rPr>
          <w:rFonts w:ascii="Sylfaen" w:eastAsia="Times New Roman" w:hAnsi="Sylfaen" w:cs="Sylfaen"/>
          <w:sz w:val="20"/>
          <w:szCs w:val="20"/>
        </w:rPr>
        <w:t>.</w:t>
      </w:r>
    </w:p>
    <w:p w:rsidR="004A4425" w:rsidRDefault="00925A20" w:rsidP="00925A2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 xml:space="preserve">2.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სათანადო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პერსონალი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სერტიფიცირებული</w:t>
      </w:r>
      <w:proofErr w:type="spellEnd"/>
      <w:r>
        <w:rPr>
          <w:rFonts w:ascii="Sylfaen" w:eastAsia="Times New Roman" w:hAnsi="Sylfaen" w:cs="Sylfaen"/>
          <w:sz w:val="20"/>
          <w:szCs w:val="20"/>
          <w:lang w:val="ka-GE"/>
        </w:rPr>
        <w:t xml:space="preserve"> უნდა იყოს</w:t>
      </w:r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კანონმდებლობით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დადგენილი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წესის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შესაბამისად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.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ბავშვთა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ასაკის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ბენეფიციარებში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აუდიომეტრიის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ჩასატარებლად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დაწესებულებაში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დასაქმებული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იყოს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სულ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მცირე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შემდეგი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სერთიფიკატის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მქონე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ექიმები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: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ანესთეზიოლოგი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რეანიმატოლოგი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რის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დასადასტურებლადაც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პრეტენდენტმა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სისტემაში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ატვირთოს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სათნადო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4C3D60" w:rsidRPr="004C3D60">
        <w:rPr>
          <w:rFonts w:ascii="Sylfaen" w:eastAsia="Times New Roman" w:hAnsi="Sylfaen" w:cs="Sylfaen"/>
          <w:sz w:val="20"/>
          <w:szCs w:val="20"/>
        </w:rPr>
        <w:t>სერთიფიკატები</w:t>
      </w:r>
      <w:proofErr w:type="spellEnd"/>
      <w:r w:rsidR="004C3D60" w:rsidRPr="004C3D60">
        <w:rPr>
          <w:rFonts w:ascii="Sylfaen" w:eastAsia="Times New Roman" w:hAnsi="Sylfaen" w:cs="Sylfaen"/>
          <w:sz w:val="20"/>
          <w:szCs w:val="20"/>
        </w:rPr>
        <w:t>.</w:t>
      </w:r>
    </w:p>
    <w:p w:rsidR="00DB7A10" w:rsidRDefault="00DB7A10" w:rsidP="00925A2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:rsidR="00DB7A10" w:rsidRDefault="00DB7A10" w:rsidP="00DB7A10">
      <w:pPr>
        <w:widowControl w:val="0"/>
        <w:autoSpaceDE w:val="0"/>
        <w:autoSpaceDN w:val="0"/>
        <w:adjustRightInd w:val="0"/>
        <w:ind w:right="-30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hAnsi="Sylfaen" w:cs="Sylfaen"/>
          <w:sz w:val="20"/>
          <w:szCs w:val="20"/>
          <w:lang w:val="ka-GE"/>
        </w:rPr>
        <w:t xml:space="preserve">საქონლის სრული მოცულობის მოწოდება უნდა განხორციელდეს არა უგვიანეს 2019 წლის 27 დეკემბრისა. </w:t>
      </w:r>
    </w:p>
    <w:p w:rsidR="00DB7A10" w:rsidRPr="004C3D60" w:rsidRDefault="00DB7A10" w:rsidP="00925A20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EE1AA0" w:rsidRPr="004C3D60" w:rsidRDefault="00EE1AA0" w:rsidP="001D2A0C">
      <w:pPr>
        <w:spacing w:after="0" w:line="240" w:lineRule="auto"/>
        <w:rPr>
          <w:rFonts w:ascii="Sylfaen" w:hAnsi="Sylfaen"/>
          <w:sz w:val="20"/>
          <w:szCs w:val="20"/>
        </w:rPr>
      </w:pPr>
    </w:p>
    <w:sectPr w:rsidR="00EE1AA0" w:rsidRPr="004C3D60" w:rsidSect="004B3DCE">
      <w:pgSz w:w="12240" w:h="15840"/>
      <w:pgMar w:top="540" w:right="63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7FFE"/>
    <w:multiLevelType w:val="hybridMultilevel"/>
    <w:tmpl w:val="270EA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2596E"/>
    <w:multiLevelType w:val="hybridMultilevel"/>
    <w:tmpl w:val="451CA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47CF3"/>
    <w:multiLevelType w:val="hybridMultilevel"/>
    <w:tmpl w:val="761E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134A9"/>
    <w:multiLevelType w:val="hybridMultilevel"/>
    <w:tmpl w:val="6008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B4024"/>
    <w:multiLevelType w:val="hybridMultilevel"/>
    <w:tmpl w:val="F1DC0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5C"/>
    <w:rsid w:val="00011AAB"/>
    <w:rsid w:val="0002625A"/>
    <w:rsid w:val="00042544"/>
    <w:rsid w:val="00057666"/>
    <w:rsid w:val="00057AFB"/>
    <w:rsid w:val="00090D7F"/>
    <w:rsid w:val="000924F7"/>
    <w:rsid w:val="00092B07"/>
    <w:rsid w:val="00096BC6"/>
    <w:rsid w:val="000D5541"/>
    <w:rsid w:val="000D742B"/>
    <w:rsid w:val="00124B5C"/>
    <w:rsid w:val="00146E3A"/>
    <w:rsid w:val="00172A3C"/>
    <w:rsid w:val="0017422D"/>
    <w:rsid w:val="00177DDB"/>
    <w:rsid w:val="00192652"/>
    <w:rsid w:val="001D1F3C"/>
    <w:rsid w:val="001D2A0C"/>
    <w:rsid w:val="0020525C"/>
    <w:rsid w:val="00241137"/>
    <w:rsid w:val="00251CC0"/>
    <w:rsid w:val="00253B9A"/>
    <w:rsid w:val="002705AA"/>
    <w:rsid w:val="0027517F"/>
    <w:rsid w:val="00287A04"/>
    <w:rsid w:val="002A37D0"/>
    <w:rsid w:val="002D2660"/>
    <w:rsid w:val="002D7D5B"/>
    <w:rsid w:val="002E2E70"/>
    <w:rsid w:val="002E4E13"/>
    <w:rsid w:val="002F62C5"/>
    <w:rsid w:val="003409C2"/>
    <w:rsid w:val="00344B3F"/>
    <w:rsid w:val="00370CF7"/>
    <w:rsid w:val="003A4784"/>
    <w:rsid w:val="003A4A80"/>
    <w:rsid w:val="003A7F00"/>
    <w:rsid w:val="003E4511"/>
    <w:rsid w:val="00402560"/>
    <w:rsid w:val="0042150D"/>
    <w:rsid w:val="00432C25"/>
    <w:rsid w:val="00446FAA"/>
    <w:rsid w:val="004548B8"/>
    <w:rsid w:val="00486E09"/>
    <w:rsid w:val="004A4425"/>
    <w:rsid w:val="004B3DCE"/>
    <w:rsid w:val="004C3D60"/>
    <w:rsid w:val="004C6790"/>
    <w:rsid w:val="005029DD"/>
    <w:rsid w:val="00530E95"/>
    <w:rsid w:val="00531BC8"/>
    <w:rsid w:val="00543B5C"/>
    <w:rsid w:val="00550AAD"/>
    <w:rsid w:val="0057207A"/>
    <w:rsid w:val="00585EC2"/>
    <w:rsid w:val="005A6021"/>
    <w:rsid w:val="005A7AF8"/>
    <w:rsid w:val="005B7F4B"/>
    <w:rsid w:val="00632BEA"/>
    <w:rsid w:val="00651991"/>
    <w:rsid w:val="00652223"/>
    <w:rsid w:val="00681ED3"/>
    <w:rsid w:val="0068627E"/>
    <w:rsid w:val="00695EDE"/>
    <w:rsid w:val="006A065B"/>
    <w:rsid w:val="006A0BDE"/>
    <w:rsid w:val="006A0D72"/>
    <w:rsid w:val="006C284E"/>
    <w:rsid w:val="006C3F06"/>
    <w:rsid w:val="006D272F"/>
    <w:rsid w:val="006E4A33"/>
    <w:rsid w:val="0070352C"/>
    <w:rsid w:val="00706454"/>
    <w:rsid w:val="00782A9B"/>
    <w:rsid w:val="00790A6C"/>
    <w:rsid w:val="00795597"/>
    <w:rsid w:val="007960BF"/>
    <w:rsid w:val="007A1E61"/>
    <w:rsid w:val="007A7953"/>
    <w:rsid w:val="007B3366"/>
    <w:rsid w:val="007B591A"/>
    <w:rsid w:val="007D7147"/>
    <w:rsid w:val="007E185F"/>
    <w:rsid w:val="007E2B2C"/>
    <w:rsid w:val="007E5EC7"/>
    <w:rsid w:val="008037BD"/>
    <w:rsid w:val="008307EA"/>
    <w:rsid w:val="0086437F"/>
    <w:rsid w:val="0088594E"/>
    <w:rsid w:val="00896321"/>
    <w:rsid w:val="008B62C2"/>
    <w:rsid w:val="008B662C"/>
    <w:rsid w:val="008C0239"/>
    <w:rsid w:val="008C19B1"/>
    <w:rsid w:val="008D71B5"/>
    <w:rsid w:val="00905EAC"/>
    <w:rsid w:val="0092481D"/>
    <w:rsid w:val="00925A20"/>
    <w:rsid w:val="0093117B"/>
    <w:rsid w:val="00946623"/>
    <w:rsid w:val="009524AE"/>
    <w:rsid w:val="0096524D"/>
    <w:rsid w:val="0098298D"/>
    <w:rsid w:val="00997FA5"/>
    <w:rsid w:val="00A0027B"/>
    <w:rsid w:val="00A06C53"/>
    <w:rsid w:val="00A06CF0"/>
    <w:rsid w:val="00A112A1"/>
    <w:rsid w:val="00A2160F"/>
    <w:rsid w:val="00A223D5"/>
    <w:rsid w:val="00A42F23"/>
    <w:rsid w:val="00A46141"/>
    <w:rsid w:val="00A46179"/>
    <w:rsid w:val="00AE74A4"/>
    <w:rsid w:val="00AF24A1"/>
    <w:rsid w:val="00B107DC"/>
    <w:rsid w:val="00B15438"/>
    <w:rsid w:val="00B21DEE"/>
    <w:rsid w:val="00B553F2"/>
    <w:rsid w:val="00B7563B"/>
    <w:rsid w:val="00B945EC"/>
    <w:rsid w:val="00B950C1"/>
    <w:rsid w:val="00BA6755"/>
    <w:rsid w:val="00BE01BA"/>
    <w:rsid w:val="00C42C8A"/>
    <w:rsid w:val="00C568BD"/>
    <w:rsid w:val="00CA1783"/>
    <w:rsid w:val="00CD064E"/>
    <w:rsid w:val="00CD75FD"/>
    <w:rsid w:val="00CE14FC"/>
    <w:rsid w:val="00D12B01"/>
    <w:rsid w:val="00D15870"/>
    <w:rsid w:val="00D204F5"/>
    <w:rsid w:val="00D2070E"/>
    <w:rsid w:val="00D3370C"/>
    <w:rsid w:val="00D378BC"/>
    <w:rsid w:val="00D53EA0"/>
    <w:rsid w:val="00D649A3"/>
    <w:rsid w:val="00D9261F"/>
    <w:rsid w:val="00DB7A10"/>
    <w:rsid w:val="00DC1005"/>
    <w:rsid w:val="00DC482D"/>
    <w:rsid w:val="00DD24C0"/>
    <w:rsid w:val="00E1623D"/>
    <w:rsid w:val="00E433BE"/>
    <w:rsid w:val="00E50781"/>
    <w:rsid w:val="00E55167"/>
    <w:rsid w:val="00E70EEB"/>
    <w:rsid w:val="00E73C02"/>
    <w:rsid w:val="00E82684"/>
    <w:rsid w:val="00E90912"/>
    <w:rsid w:val="00EB7F5C"/>
    <w:rsid w:val="00EC033C"/>
    <w:rsid w:val="00EC5DB5"/>
    <w:rsid w:val="00ED4778"/>
    <w:rsid w:val="00EE1AA0"/>
    <w:rsid w:val="00F14EC9"/>
    <w:rsid w:val="00F21DD9"/>
    <w:rsid w:val="00F30E85"/>
    <w:rsid w:val="00F36707"/>
    <w:rsid w:val="00F43E56"/>
    <w:rsid w:val="00F51B99"/>
    <w:rsid w:val="00FA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BF64"/>
  <w15:docId w15:val="{AE4ECCEF-6936-4F3E-B1DD-ED53E27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B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A4A8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A4A80"/>
    <w:rPr>
      <w:b/>
      <w:bCs/>
    </w:rPr>
  </w:style>
  <w:style w:type="table" w:styleId="TableGrid">
    <w:name w:val="Table Grid"/>
    <w:basedOn w:val="TableNormal"/>
    <w:uiPriority w:val="39"/>
    <w:rsid w:val="00DC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zacixml">
    <w:name w:val="abzaci_xml"/>
    <w:basedOn w:val="PlainText"/>
    <w:rsid w:val="001D2A0C"/>
    <w:pPr>
      <w:ind w:firstLine="283"/>
      <w:jc w:val="both"/>
    </w:pPr>
    <w:rPr>
      <w:rFonts w:ascii="Sylfaen" w:eastAsia="Sylfaen" w:hAnsi="Sylfaen" w:cs="Arial"/>
      <w:sz w:val="22"/>
      <w:szCs w:val="20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2A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2A0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o.org/iso/ru/home/store/catalogue_tc/catalogue_detail.htm?csnumber=54724" TargetMode="External"/><Relationship Id="rId5" Type="http://schemas.openxmlformats.org/officeDocument/2006/relationships/hyperlink" Target="mailto:tgogoli@ss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Abramishvili</dc:creator>
  <cp:lastModifiedBy>Besik Datukishvili</cp:lastModifiedBy>
  <cp:revision>2</cp:revision>
  <cp:lastPrinted>2014-12-04T06:52:00Z</cp:lastPrinted>
  <dcterms:created xsi:type="dcterms:W3CDTF">2019-12-09T07:13:00Z</dcterms:created>
  <dcterms:modified xsi:type="dcterms:W3CDTF">2019-12-09T07:13:00Z</dcterms:modified>
</cp:coreProperties>
</file>