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EF859" w14:textId="77777777" w:rsidR="00465A42" w:rsidRDefault="00465A42" w:rsidP="00465A42">
      <w:pPr>
        <w:pStyle w:val="ListParagraph"/>
        <w:ind w:left="0"/>
        <w:rPr>
          <w:rFonts w:ascii="Sylfaen" w:hAnsi="Sylfaen"/>
          <w:b/>
          <w:sz w:val="28"/>
          <w:szCs w:val="28"/>
          <w:lang w:val="ka-GE"/>
        </w:rPr>
      </w:pPr>
      <w:r>
        <w:rPr>
          <w:rFonts w:ascii="Sylfaen" w:hAnsi="Sylfaen"/>
          <w:b/>
          <w:sz w:val="28"/>
          <w:szCs w:val="28"/>
          <w:lang w:val="ka-GE"/>
        </w:rPr>
        <w:t xml:space="preserve">ჯგუფის წევრების პოზიციის გათვალისწინებით, დღის წესრიგიდან მოიხსნა </w:t>
      </w:r>
    </w:p>
    <w:p w14:paraId="26BA4D1E" w14:textId="77777777" w:rsidR="00465A42" w:rsidRDefault="00465A42" w:rsidP="00465A42">
      <w:pPr>
        <w:pStyle w:val="ListParagraph"/>
        <w:ind w:left="0"/>
        <w:rPr>
          <w:rFonts w:ascii="Sylfaen" w:hAnsi="Sylfaen"/>
          <w:b/>
          <w:sz w:val="28"/>
          <w:szCs w:val="28"/>
          <w:lang w:val="ka-GE"/>
        </w:rPr>
      </w:pPr>
    </w:p>
    <w:p w14:paraId="542D4932" w14:textId="77777777" w:rsidR="00465A42" w:rsidRPr="00465A42" w:rsidRDefault="00465A42" w:rsidP="00465A42">
      <w:pPr>
        <w:pStyle w:val="ListParagraph"/>
        <w:numPr>
          <w:ilvl w:val="0"/>
          <w:numId w:val="7"/>
        </w:numPr>
        <w:tabs>
          <w:tab w:val="left" w:pos="360"/>
        </w:tabs>
        <w:rPr>
          <w:rFonts w:ascii="Sylfaen" w:hAnsi="Sylfaen"/>
          <w:b/>
          <w:sz w:val="28"/>
          <w:szCs w:val="28"/>
          <w:lang w:val="ka-GE"/>
        </w:rPr>
      </w:pPr>
      <w:r w:rsidRPr="00465A42">
        <w:rPr>
          <w:rFonts w:ascii="Sylfaen" w:hAnsi="Sylfaen"/>
          <w:lang w:val="ka-GE"/>
        </w:rPr>
        <w:t>გრძელვადიანი განსახლების მიზნით ერთჯერადი ფულადი კომპენსაციის საკითხი</w:t>
      </w:r>
    </w:p>
    <w:p w14:paraId="685DE013" w14:textId="77777777" w:rsidR="00465A42" w:rsidRPr="00FA57F8" w:rsidRDefault="00465A42" w:rsidP="00465A42">
      <w:pPr>
        <w:pStyle w:val="ListParagraph"/>
        <w:ind w:left="90"/>
        <w:jc w:val="both"/>
      </w:pPr>
    </w:p>
    <w:p w14:paraId="746A1BBB" w14:textId="77777777" w:rsidR="00123BEC" w:rsidRPr="00465A42" w:rsidRDefault="004459CD" w:rsidP="00465A42">
      <w:pPr>
        <w:rPr>
          <w:rFonts w:ascii="Sylfaen" w:hAnsi="Sylfaen"/>
          <w:b/>
          <w:sz w:val="28"/>
          <w:szCs w:val="28"/>
          <w:lang w:val="ka-GE"/>
        </w:rPr>
      </w:pPr>
      <w:r w:rsidRPr="00465A42">
        <w:rPr>
          <w:rFonts w:ascii="Sylfaen" w:hAnsi="Sylfaen"/>
          <w:b/>
          <w:sz w:val="28"/>
          <w:szCs w:val="28"/>
          <w:lang w:val="ka-GE"/>
        </w:rPr>
        <w:t xml:space="preserve">320-ე ბრძანებაში შესატანი ცვლილებები, რაზეც მოხდა შეთანხმება </w:t>
      </w:r>
    </w:p>
    <w:p w14:paraId="25B6C52E" w14:textId="77777777" w:rsidR="00123BEC" w:rsidRDefault="00123BEC" w:rsidP="00465A42">
      <w:pPr>
        <w:pStyle w:val="ListParagraph"/>
        <w:ind w:left="90"/>
        <w:rPr>
          <w:rFonts w:ascii="Sylfaen" w:hAnsi="Sylfaen"/>
          <w:lang w:val="ka-GE"/>
        </w:rPr>
      </w:pPr>
    </w:p>
    <w:p w14:paraId="6FB72D15" w14:textId="77777777" w:rsidR="00123BEC" w:rsidRPr="001738A6" w:rsidRDefault="00123BEC" w:rsidP="00465A42">
      <w:pPr>
        <w:pStyle w:val="ListParagraph"/>
        <w:numPr>
          <w:ilvl w:val="0"/>
          <w:numId w:val="7"/>
        </w:numPr>
        <w:jc w:val="both"/>
      </w:pPr>
      <w:r w:rsidRPr="00465A42">
        <w:rPr>
          <w:rFonts w:ascii="Sylfaen" w:hAnsi="Sylfaen" w:cs="Sylfaen"/>
          <w:lang w:val="ka-GE"/>
        </w:rPr>
        <w:t>გრძელვადიანი</w:t>
      </w:r>
      <w:r w:rsidRPr="00465A42">
        <w:rPr>
          <w:rFonts w:ascii="Sylfaen" w:hAnsi="Sylfaen"/>
          <w:lang w:val="ka-GE"/>
        </w:rPr>
        <w:t xml:space="preserve"> განსახლების მიზნით დევნილი ოჯახის სულადობის მიხედვით საცხოვრებელი ფართის ზომების ახალი სტანდარტები </w:t>
      </w:r>
      <w:r w:rsidRPr="00465A42">
        <w:rPr>
          <w:rFonts w:ascii="Sylfaen" w:hAnsi="Sylfaen"/>
        </w:rPr>
        <w:t>TEG-</w:t>
      </w:r>
      <w:r w:rsidRPr="00465A42">
        <w:rPr>
          <w:rFonts w:ascii="Sylfaen" w:hAnsi="Sylfaen"/>
          <w:lang w:val="ka-GE"/>
        </w:rPr>
        <w:t>ის წევრებისთვის მისაღები იყო</w:t>
      </w:r>
    </w:p>
    <w:tbl>
      <w:tblPr>
        <w:tblW w:w="8742" w:type="dxa"/>
        <w:tblCellSpacing w:w="0"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0"/>
        <w:gridCol w:w="3084"/>
        <w:gridCol w:w="2478"/>
      </w:tblGrid>
      <w:tr w:rsidR="00123BEC" w:rsidRPr="009E387F" w14:paraId="362A8E0F" w14:textId="77777777" w:rsidTr="00F842E7">
        <w:trPr>
          <w:trHeight w:val="942"/>
          <w:tblCellSpacing w:w="0" w:type="dxa"/>
        </w:trPr>
        <w:tc>
          <w:tcPr>
            <w:tcW w:w="3180" w:type="dxa"/>
            <w:tcBorders>
              <w:top w:val="outset" w:sz="6" w:space="0" w:color="auto"/>
              <w:left w:val="outset" w:sz="6" w:space="0" w:color="auto"/>
              <w:bottom w:val="outset" w:sz="6" w:space="0" w:color="auto"/>
              <w:right w:val="outset" w:sz="6" w:space="0" w:color="auto"/>
            </w:tcBorders>
            <w:vAlign w:val="center"/>
          </w:tcPr>
          <w:p w14:paraId="61496162" w14:textId="77777777" w:rsidR="00123BEC" w:rsidRPr="009E387F" w:rsidRDefault="00123BEC" w:rsidP="00465A42">
            <w:pPr>
              <w:pStyle w:val="abzacixml"/>
              <w:numPr>
                <w:ilvl w:val="0"/>
                <w:numId w:val="7"/>
              </w:numPr>
            </w:pPr>
            <w:proofErr w:type="spellStart"/>
            <w:r w:rsidRPr="009E387F">
              <w:t>მინიმალური</w:t>
            </w:r>
            <w:proofErr w:type="spellEnd"/>
            <w:r w:rsidRPr="009E387F">
              <w:t xml:space="preserve"> </w:t>
            </w:r>
            <w:proofErr w:type="spellStart"/>
            <w:r w:rsidRPr="009E387F">
              <w:t>საორიენტაციო</w:t>
            </w:r>
            <w:proofErr w:type="spellEnd"/>
            <w:r w:rsidRPr="009E387F">
              <w:t xml:space="preserve"> </w:t>
            </w:r>
            <w:proofErr w:type="spellStart"/>
            <w:r w:rsidRPr="009E387F">
              <w:t>სტანდარტი</w:t>
            </w:r>
            <w:proofErr w:type="spellEnd"/>
            <w:r w:rsidRPr="009E387F">
              <w:t xml:space="preserve"> </w:t>
            </w:r>
            <w:proofErr w:type="spellStart"/>
            <w:r w:rsidRPr="009E387F">
              <w:t>ახლადაშენებული</w:t>
            </w:r>
            <w:proofErr w:type="spellEnd"/>
            <w:r w:rsidRPr="009E387F">
              <w:t xml:space="preserve"> </w:t>
            </w:r>
            <w:proofErr w:type="spellStart"/>
            <w:r w:rsidRPr="009E387F">
              <w:t>და</w:t>
            </w:r>
            <w:proofErr w:type="spellEnd"/>
            <w:r w:rsidRPr="009E387F">
              <w:t xml:space="preserve"> </w:t>
            </w:r>
            <w:proofErr w:type="spellStart"/>
            <w:r w:rsidRPr="009E387F">
              <w:t>ცარიელი</w:t>
            </w:r>
            <w:proofErr w:type="spellEnd"/>
            <w:r w:rsidRPr="009E387F">
              <w:t xml:space="preserve"> </w:t>
            </w:r>
            <w:proofErr w:type="spellStart"/>
            <w:r w:rsidRPr="009E387F">
              <w:t>შენობებისთვის</w:t>
            </w:r>
            <w:proofErr w:type="spellEnd"/>
          </w:p>
        </w:tc>
        <w:tc>
          <w:tcPr>
            <w:tcW w:w="3084" w:type="dxa"/>
            <w:tcBorders>
              <w:top w:val="outset" w:sz="6" w:space="0" w:color="auto"/>
              <w:left w:val="outset" w:sz="6" w:space="0" w:color="auto"/>
              <w:bottom w:val="outset" w:sz="6" w:space="0" w:color="auto"/>
              <w:right w:val="outset" w:sz="6" w:space="0" w:color="auto"/>
            </w:tcBorders>
            <w:vAlign w:val="center"/>
          </w:tcPr>
          <w:p w14:paraId="5729D606" w14:textId="77777777" w:rsidR="00123BEC" w:rsidRPr="009E387F" w:rsidRDefault="00123BEC" w:rsidP="00465A42">
            <w:pPr>
              <w:pStyle w:val="abzacixml"/>
              <w:numPr>
                <w:ilvl w:val="0"/>
                <w:numId w:val="7"/>
              </w:numPr>
            </w:pPr>
            <w:proofErr w:type="spellStart"/>
            <w:r w:rsidRPr="009E387F">
              <w:t>საცხოვრებელ</w:t>
            </w:r>
            <w:proofErr w:type="spellEnd"/>
            <w:r w:rsidRPr="009E387F">
              <w:t xml:space="preserve"> </w:t>
            </w:r>
            <w:proofErr w:type="spellStart"/>
            <w:r w:rsidRPr="009E387F">
              <w:t>ფართში</w:t>
            </w:r>
            <w:proofErr w:type="spellEnd"/>
            <w:r w:rsidRPr="009E387F">
              <w:t xml:space="preserve"> </w:t>
            </w:r>
            <w:proofErr w:type="spellStart"/>
            <w:r w:rsidRPr="009E387F">
              <w:t>ოთახების</w:t>
            </w:r>
            <w:proofErr w:type="spellEnd"/>
            <w:r w:rsidRPr="009E387F">
              <w:t xml:space="preserve"> </w:t>
            </w:r>
            <w:proofErr w:type="spellStart"/>
            <w:r w:rsidRPr="009E387F">
              <w:t>რაოდენობა</w:t>
            </w:r>
            <w:proofErr w:type="spellEnd"/>
          </w:p>
          <w:p w14:paraId="7B0493D2" w14:textId="77777777" w:rsidR="00123BEC" w:rsidRPr="009E387F" w:rsidRDefault="00123BEC" w:rsidP="00465A42">
            <w:pPr>
              <w:pStyle w:val="abzacixml"/>
              <w:ind w:left="150"/>
            </w:pPr>
          </w:p>
        </w:tc>
        <w:tc>
          <w:tcPr>
            <w:tcW w:w="2478" w:type="dxa"/>
            <w:tcBorders>
              <w:top w:val="outset" w:sz="6" w:space="0" w:color="auto"/>
              <w:left w:val="outset" w:sz="6" w:space="0" w:color="auto"/>
              <w:bottom w:val="outset" w:sz="6" w:space="0" w:color="auto"/>
              <w:right w:val="outset" w:sz="6" w:space="0" w:color="auto"/>
            </w:tcBorders>
            <w:vAlign w:val="center"/>
          </w:tcPr>
          <w:p w14:paraId="79A7D1DA" w14:textId="77777777" w:rsidR="00123BEC" w:rsidRPr="009E387F" w:rsidRDefault="00123BEC" w:rsidP="00465A42">
            <w:pPr>
              <w:pStyle w:val="abzacixml"/>
              <w:numPr>
                <w:ilvl w:val="0"/>
                <w:numId w:val="7"/>
              </w:numPr>
            </w:pPr>
            <w:proofErr w:type="spellStart"/>
            <w:r w:rsidRPr="009E387F">
              <w:t>დევნილი</w:t>
            </w:r>
            <w:proofErr w:type="spellEnd"/>
            <w:r w:rsidRPr="009E387F">
              <w:t xml:space="preserve"> </w:t>
            </w:r>
            <w:proofErr w:type="spellStart"/>
            <w:r w:rsidRPr="009E387F">
              <w:t>ოჯახის</w:t>
            </w:r>
            <w:proofErr w:type="spellEnd"/>
            <w:r w:rsidRPr="009E387F">
              <w:t xml:space="preserve"> </w:t>
            </w:r>
            <w:proofErr w:type="spellStart"/>
            <w:r w:rsidRPr="009E387F">
              <w:t>წევრთა</w:t>
            </w:r>
            <w:proofErr w:type="spellEnd"/>
            <w:r w:rsidRPr="009E387F">
              <w:t xml:space="preserve"> </w:t>
            </w:r>
            <w:proofErr w:type="spellStart"/>
            <w:r w:rsidRPr="009E387F">
              <w:t>რიცხოვნობა</w:t>
            </w:r>
            <w:proofErr w:type="spellEnd"/>
          </w:p>
        </w:tc>
      </w:tr>
      <w:tr w:rsidR="00123BEC" w:rsidRPr="009E387F" w14:paraId="458AB9B7" w14:textId="77777777" w:rsidTr="00F842E7">
        <w:trPr>
          <w:trHeight w:val="585"/>
          <w:tblCellSpacing w:w="0" w:type="dxa"/>
        </w:trPr>
        <w:tc>
          <w:tcPr>
            <w:tcW w:w="3180" w:type="dxa"/>
            <w:tcBorders>
              <w:top w:val="outset" w:sz="6" w:space="0" w:color="auto"/>
              <w:left w:val="outset" w:sz="6" w:space="0" w:color="auto"/>
              <w:bottom w:val="outset" w:sz="6" w:space="0" w:color="auto"/>
              <w:right w:val="outset" w:sz="6" w:space="0" w:color="auto"/>
            </w:tcBorders>
            <w:vAlign w:val="center"/>
          </w:tcPr>
          <w:p w14:paraId="1998A4A7" w14:textId="77777777" w:rsidR="00123BEC" w:rsidRPr="009E387F" w:rsidRDefault="00123BEC" w:rsidP="00465A42">
            <w:pPr>
              <w:pStyle w:val="abzacixml"/>
              <w:numPr>
                <w:ilvl w:val="0"/>
                <w:numId w:val="7"/>
              </w:numPr>
            </w:pPr>
            <w:r>
              <w:rPr>
                <w:lang w:val="ka-GE"/>
              </w:rPr>
              <w:t>3</w:t>
            </w:r>
            <w:r>
              <w:t>0</w:t>
            </w:r>
            <w:r>
              <w:rPr>
                <w:lang w:val="ka-GE"/>
              </w:rPr>
              <w:t xml:space="preserve"> - 40 </w:t>
            </w:r>
            <w:r w:rsidRPr="009E387F">
              <w:t>მ</w:t>
            </w:r>
            <w:r w:rsidRPr="009E387F">
              <w:rPr>
                <w:vertAlign w:val="superscript"/>
              </w:rPr>
              <w:t>2</w:t>
            </w:r>
          </w:p>
        </w:tc>
        <w:tc>
          <w:tcPr>
            <w:tcW w:w="3084" w:type="dxa"/>
            <w:tcBorders>
              <w:top w:val="outset" w:sz="6" w:space="0" w:color="auto"/>
              <w:left w:val="outset" w:sz="6" w:space="0" w:color="auto"/>
              <w:bottom w:val="outset" w:sz="6" w:space="0" w:color="auto"/>
              <w:right w:val="outset" w:sz="6" w:space="0" w:color="auto"/>
            </w:tcBorders>
            <w:vAlign w:val="center"/>
          </w:tcPr>
          <w:p w14:paraId="0FF14DEC" w14:textId="77777777" w:rsidR="00123BEC" w:rsidRPr="009E387F" w:rsidRDefault="00123BEC" w:rsidP="00465A42">
            <w:pPr>
              <w:pStyle w:val="abzacixml"/>
              <w:numPr>
                <w:ilvl w:val="0"/>
                <w:numId w:val="7"/>
              </w:numPr>
            </w:pPr>
            <w:proofErr w:type="spellStart"/>
            <w:r w:rsidRPr="009E387F">
              <w:t>ერთოთახიანი</w:t>
            </w:r>
            <w:proofErr w:type="spellEnd"/>
          </w:p>
          <w:p w14:paraId="37471381" w14:textId="77777777" w:rsidR="00123BEC" w:rsidRPr="009E387F" w:rsidRDefault="00123BEC" w:rsidP="00465A42">
            <w:pPr>
              <w:pStyle w:val="abzacixml"/>
              <w:numPr>
                <w:ilvl w:val="0"/>
                <w:numId w:val="7"/>
              </w:numPr>
            </w:pPr>
            <w:proofErr w:type="spellStart"/>
            <w:r w:rsidRPr="009E387F">
              <w:t>ბინა</w:t>
            </w:r>
            <w:proofErr w:type="spellEnd"/>
          </w:p>
        </w:tc>
        <w:tc>
          <w:tcPr>
            <w:tcW w:w="2478" w:type="dxa"/>
            <w:tcBorders>
              <w:top w:val="outset" w:sz="6" w:space="0" w:color="auto"/>
              <w:left w:val="outset" w:sz="6" w:space="0" w:color="auto"/>
              <w:bottom w:val="outset" w:sz="6" w:space="0" w:color="auto"/>
              <w:right w:val="outset" w:sz="6" w:space="0" w:color="auto"/>
            </w:tcBorders>
            <w:vAlign w:val="center"/>
          </w:tcPr>
          <w:p w14:paraId="3CC3FB41" w14:textId="77777777" w:rsidR="00123BEC" w:rsidRPr="009E387F" w:rsidRDefault="00123BEC" w:rsidP="00465A42">
            <w:pPr>
              <w:pStyle w:val="abzacixml"/>
              <w:numPr>
                <w:ilvl w:val="0"/>
                <w:numId w:val="7"/>
              </w:numPr>
            </w:pPr>
            <w:r w:rsidRPr="009E387F">
              <w:t xml:space="preserve">1-2 </w:t>
            </w:r>
            <w:proofErr w:type="spellStart"/>
            <w:r w:rsidRPr="009E387F">
              <w:t>მოსახლე</w:t>
            </w:r>
            <w:proofErr w:type="spellEnd"/>
          </w:p>
        </w:tc>
      </w:tr>
      <w:tr w:rsidR="00123BEC" w:rsidRPr="009E387F" w14:paraId="59CBBA23" w14:textId="77777777" w:rsidTr="00F842E7">
        <w:trPr>
          <w:trHeight w:val="630"/>
          <w:tblCellSpacing w:w="0" w:type="dxa"/>
        </w:trPr>
        <w:tc>
          <w:tcPr>
            <w:tcW w:w="3180" w:type="dxa"/>
            <w:tcBorders>
              <w:top w:val="outset" w:sz="6" w:space="0" w:color="auto"/>
              <w:left w:val="outset" w:sz="6" w:space="0" w:color="auto"/>
              <w:bottom w:val="outset" w:sz="6" w:space="0" w:color="auto"/>
              <w:right w:val="outset" w:sz="6" w:space="0" w:color="auto"/>
            </w:tcBorders>
            <w:vAlign w:val="center"/>
          </w:tcPr>
          <w:p w14:paraId="760377CB" w14:textId="77777777" w:rsidR="00123BEC" w:rsidRPr="009E387F" w:rsidRDefault="00123BEC" w:rsidP="00465A42">
            <w:pPr>
              <w:pStyle w:val="abzacixml"/>
              <w:numPr>
                <w:ilvl w:val="0"/>
                <w:numId w:val="7"/>
              </w:numPr>
            </w:pPr>
            <w:r>
              <w:rPr>
                <w:lang w:val="ka-GE"/>
              </w:rPr>
              <w:t xml:space="preserve">50 - 60 </w:t>
            </w:r>
            <w:r w:rsidRPr="009E387F">
              <w:t>მ</w:t>
            </w:r>
            <w:r w:rsidRPr="009E387F">
              <w:rPr>
                <w:vertAlign w:val="superscript"/>
              </w:rPr>
              <w:t>2</w:t>
            </w:r>
          </w:p>
        </w:tc>
        <w:tc>
          <w:tcPr>
            <w:tcW w:w="3084" w:type="dxa"/>
            <w:tcBorders>
              <w:top w:val="outset" w:sz="6" w:space="0" w:color="auto"/>
              <w:left w:val="outset" w:sz="6" w:space="0" w:color="auto"/>
              <w:bottom w:val="outset" w:sz="6" w:space="0" w:color="auto"/>
              <w:right w:val="outset" w:sz="6" w:space="0" w:color="auto"/>
            </w:tcBorders>
            <w:vAlign w:val="center"/>
          </w:tcPr>
          <w:p w14:paraId="7E17B089" w14:textId="77777777" w:rsidR="00123BEC" w:rsidRPr="009E387F" w:rsidRDefault="00123BEC" w:rsidP="00465A42">
            <w:pPr>
              <w:pStyle w:val="abzacixml"/>
              <w:numPr>
                <w:ilvl w:val="0"/>
                <w:numId w:val="7"/>
              </w:numPr>
            </w:pPr>
            <w:proofErr w:type="spellStart"/>
            <w:r w:rsidRPr="009E387F">
              <w:t>ოროთახიანი</w:t>
            </w:r>
            <w:proofErr w:type="spellEnd"/>
          </w:p>
          <w:p w14:paraId="6DDC7978" w14:textId="77777777" w:rsidR="00123BEC" w:rsidRPr="009E387F" w:rsidRDefault="00123BEC" w:rsidP="00465A42">
            <w:pPr>
              <w:pStyle w:val="abzacixml"/>
              <w:numPr>
                <w:ilvl w:val="0"/>
                <w:numId w:val="7"/>
              </w:numPr>
            </w:pPr>
            <w:proofErr w:type="spellStart"/>
            <w:r w:rsidRPr="009E387F">
              <w:t>ბინა</w:t>
            </w:r>
            <w:proofErr w:type="spellEnd"/>
          </w:p>
        </w:tc>
        <w:tc>
          <w:tcPr>
            <w:tcW w:w="2478" w:type="dxa"/>
            <w:tcBorders>
              <w:top w:val="outset" w:sz="6" w:space="0" w:color="auto"/>
              <w:left w:val="outset" w:sz="6" w:space="0" w:color="auto"/>
              <w:bottom w:val="outset" w:sz="6" w:space="0" w:color="auto"/>
              <w:right w:val="outset" w:sz="6" w:space="0" w:color="auto"/>
            </w:tcBorders>
            <w:vAlign w:val="center"/>
          </w:tcPr>
          <w:p w14:paraId="3E2CDA9E" w14:textId="77777777" w:rsidR="00123BEC" w:rsidRPr="009E387F" w:rsidRDefault="00123BEC" w:rsidP="00465A42">
            <w:pPr>
              <w:pStyle w:val="abzacixml"/>
              <w:numPr>
                <w:ilvl w:val="0"/>
                <w:numId w:val="7"/>
              </w:numPr>
            </w:pPr>
            <w:r w:rsidRPr="009E387F">
              <w:t xml:space="preserve">3-4 </w:t>
            </w:r>
            <w:proofErr w:type="spellStart"/>
            <w:r w:rsidRPr="009E387F">
              <w:t>მოსახლე</w:t>
            </w:r>
            <w:proofErr w:type="spellEnd"/>
          </w:p>
        </w:tc>
      </w:tr>
      <w:tr w:rsidR="00123BEC" w:rsidRPr="009E387F" w14:paraId="5286CB3F" w14:textId="77777777" w:rsidTr="00F842E7">
        <w:trPr>
          <w:trHeight w:val="360"/>
          <w:tblCellSpacing w:w="0" w:type="dxa"/>
        </w:trPr>
        <w:tc>
          <w:tcPr>
            <w:tcW w:w="3180" w:type="dxa"/>
            <w:tcBorders>
              <w:top w:val="outset" w:sz="6" w:space="0" w:color="auto"/>
              <w:left w:val="outset" w:sz="6" w:space="0" w:color="auto"/>
              <w:bottom w:val="outset" w:sz="6" w:space="0" w:color="auto"/>
              <w:right w:val="outset" w:sz="6" w:space="0" w:color="auto"/>
            </w:tcBorders>
            <w:vAlign w:val="center"/>
          </w:tcPr>
          <w:p w14:paraId="77B0A947" w14:textId="77777777" w:rsidR="00123BEC" w:rsidRPr="009E387F" w:rsidRDefault="00123BEC" w:rsidP="00465A42">
            <w:pPr>
              <w:pStyle w:val="abzacixml"/>
              <w:numPr>
                <w:ilvl w:val="0"/>
                <w:numId w:val="7"/>
              </w:numPr>
            </w:pPr>
            <w:r>
              <w:rPr>
                <w:lang w:val="ka-GE"/>
              </w:rPr>
              <w:t xml:space="preserve">70 – 80 </w:t>
            </w:r>
            <w:r w:rsidRPr="009E387F">
              <w:t>მ</w:t>
            </w:r>
            <w:r w:rsidRPr="009E387F">
              <w:rPr>
                <w:vertAlign w:val="superscript"/>
              </w:rPr>
              <w:t>2</w:t>
            </w:r>
          </w:p>
        </w:tc>
        <w:tc>
          <w:tcPr>
            <w:tcW w:w="3084" w:type="dxa"/>
            <w:tcBorders>
              <w:top w:val="outset" w:sz="6" w:space="0" w:color="auto"/>
              <w:left w:val="outset" w:sz="6" w:space="0" w:color="auto"/>
              <w:bottom w:val="outset" w:sz="6" w:space="0" w:color="auto"/>
              <w:right w:val="outset" w:sz="6" w:space="0" w:color="auto"/>
            </w:tcBorders>
            <w:vAlign w:val="center"/>
          </w:tcPr>
          <w:p w14:paraId="4F5AFD75" w14:textId="77777777" w:rsidR="00123BEC" w:rsidRPr="009E387F" w:rsidRDefault="00123BEC" w:rsidP="00465A42">
            <w:pPr>
              <w:pStyle w:val="abzacixml"/>
              <w:numPr>
                <w:ilvl w:val="0"/>
                <w:numId w:val="7"/>
              </w:numPr>
            </w:pPr>
            <w:proofErr w:type="spellStart"/>
            <w:r w:rsidRPr="009E387F">
              <w:t>სამოთახიანი</w:t>
            </w:r>
            <w:proofErr w:type="spellEnd"/>
          </w:p>
          <w:p w14:paraId="70BA444C" w14:textId="77777777" w:rsidR="00123BEC" w:rsidRPr="009E387F" w:rsidRDefault="00123BEC" w:rsidP="00465A42">
            <w:pPr>
              <w:pStyle w:val="abzacixml"/>
              <w:numPr>
                <w:ilvl w:val="0"/>
                <w:numId w:val="7"/>
              </w:numPr>
            </w:pPr>
            <w:proofErr w:type="spellStart"/>
            <w:r w:rsidRPr="009E387F">
              <w:t>ბინა</w:t>
            </w:r>
            <w:proofErr w:type="spellEnd"/>
          </w:p>
        </w:tc>
        <w:tc>
          <w:tcPr>
            <w:tcW w:w="2478" w:type="dxa"/>
            <w:tcBorders>
              <w:top w:val="outset" w:sz="6" w:space="0" w:color="auto"/>
              <w:left w:val="outset" w:sz="6" w:space="0" w:color="auto"/>
              <w:bottom w:val="outset" w:sz="6" w:space="0" w:color="auto"/>
              <w:right w:val="outset" w:sz="6" w:space="0" w:color="auto"/>
            </w:tcBorders>
            <w:vAlign w:val="center"/>
          </w:tcPr>
          <w:p w14:paraId="34DB0CCC" w14:textId="77777777" w:rsidR="00123BEC" w:rsidRPr="009E387F" w:rsidRDefault="00123BEC" w:rsidP="00465A42">
            <w:pPr>
              <w:pStyle w:val="abzacixml"/>
              <w:numPr>
                <w:ilvl w:val="0"/>
                <w:numId w:val="7"/>
              </w:numPr>
            </w:pPr>
            <w:r w:rsidRPr="009E387F">
              <w:t xml:space="preserve">5-6 </w:t>
            </w:r>
            <w:proofErr w:type="spellStart"/>
            <w:r w:rsidRPr="009E387F">
              <w:t>მოსახლე</w:t>
            </w:r>
            <w:proofErr w:type="spellEnd"/>
          </w:p>
        </w:tc>
      </w:tr>
      <w:tr w:rsidR="00123BEC" w:rsidRPr="009E387F" w14:paraId="4AB704DB" w14:textId="77777777" w:rsidTr="00F842E7">
        <w:trPr>
          <w:trHeight w:val="510"/>
          <w:tblCellSpacing w:w="0" w:type="dxa"/>
        </w:trPr>
        <w:tc>
          <w:tcPr>
            <w:tcW w:w="3180" w:type="dxa"/>
            <w:tcBorders>
              <w:top w:val="outset" w:sz="6" w:space="0" w:color="auto"/>
              <w:left w:val="outset" w:sz="6" w:space="0" w:color="auto"/>
              <w:bottom w:val="outset" w:sz="6" w:space="0" w:color="auto"/>
              <w:right w:val="outset" w:sz="6" w:space="0" w:color="auto"/>
            </w:tcBorders>
            <w:vAlign w:val="center"/>
          </w:tcPr>
          <w:p w14:paraId="18300143" w14:textId="77777777" w:rsidR="00123BEC" w:rsidRPr="009E387F" w:rsidRDefault="00123BEC" w:rsidP="00465A42">
            <w:pPr>
              <w:pStyle w:val="abzacixml"/>
              <w:numPr>
                <w:ilvl w:val="0"/>
                <w:numId w:val="7"/>
              </w:numPr>
            </w:pPr>
            <w:r>
              <w:rPr>
                <w:lang w:val="ka-GE"/>
              </w:rPr>
              <w:t xml:space="preserve">90 – 100 </w:t>
            </w:r>
            <w:r w:rsidRPr="009E387F">
              <w:t>მ</w:t>
            </w:r>
            <w:r w:rsidRPr="009E387F">
              <w:rPr>
                <w:vertAlign w:val="superscript"/>
              </w:rPr>
              <w:t>2</w:t>
            </w:r>
          </w:p>
        </w:tc>
        <w:tc>
          <w:tcPr>
            <w:tcW w:w="3084" w:type="dxa"/>
            <w:tcBorders>
              <w:top w:val="outset" w:sz="6" w:space="0" w:color="auto"/>
              <w:left w:val="outset" w:sz="6" w:space="0" w:color="auto"/>
              <w:bottom w:val="outset" w:sz="6" w:space="0" w:color="auto"/>
              <w:right w:val="outset" w:sz="6" w:space="0" w:color="auto"/>
            </w:tcBorders>
            <w:vAlign w:val="center"/>
          </w:tcPr>
          <w:p w14:paraId="04AD24DC" w14:textId="77777777" w:rsidR="00123BEC" w:rsidRPr="009E387F" w:rsidRDefault="00123BEC" w:rsidP="00465A42">
            <w:pPr>
              <w:pStyle w:val="abzacixml"/>
              <w:numPr>
                <w:ilvl w:val="0"/>
                <w:numId w:val="7"/>
              </w:numPr>
            </w:pPr>
            <w:proofErr w:type="spellStart"/>
            <w:r w:rsidRPr="009E387F">
              <w:t>ოთხოთახიანი</w:t>
            </w:r>
            <w:proofErr w:type="spellEnd"/>
          </w:p>
          <w:p w14:paraId="016BC446" w14:textId="77777777" w:rsidR="00123BEC" w:rsidRPr="009E387F" w:rsidRDefault="00123BEC" w:rsidP="00465A42">
            <w:pPr>
              <w:pStyle w:val="abzacixml"/>
              <w:numPr>
                <w:ilvl w:val="0"/>
                <w:numId w:val="7"/>
              </w:numPr>
            </w:pPr>
            <w:proofErr w:type="spellStart"/>
            <w:r w:rsidRPr="009E387F">
              <w:t>ბინა</w:t>
            </w:r>
            <w:proofErr w:type="spellEnd"/>
          </w:p>
        </w:tc>
        <w:tc>
          <w:tcPr>
            <w:tcW w:w="2478" w:type="dxa"/>
            <w:tcBorders>
              <w:top w:val="outset" w:sz="6" w:space="0" w:color="auto"/>
              <w:left w:val="outset" w:sz="6" w:space="0" w:color="auto"/>
              <w:bottom w:val="outset" w:sz="6" w:space="0" w:color="auto"/>
              <w:right w:val="outset" w:sz="6" w:space="0" w:color="auto"/>
            </w:tcBorders>
            <w:vAlign w:val="center"/>
          </w:tcPr>
          <w:p w14:paraId="1E555553" w14:textId="77777777" w:rsidR="00123BEC" w:rsidRPr="009E387F" w:rsidRDefault="00123BEC" w:rsidP="00465A42">
            <w:pPr>
              <w:pStyle w:val="abzacixml"/>
              <w:numPr>
                <w:ilvl w:val="0"/>
                <w:numId w:val="7"/>
              </w:numPr>
            </w:pPr>
            <w:r w:rsidRPr="009E387F">
              <w:t xml:space="preserve">7-8 </w:t>
            </w:r>
            <w:proofErr w:type="spellStart"/>
            <w:r w:rsidRPr="009E387F">
              <w:t>მოსახლე</w:t>
            </w:r>
            <w:proofErr w:type="spellEnd"/>
          </w:p>
        </w:tc>
      </w:tr>
    </w:tbl>
    <w:p w14:paraId="6A421145" w14:textId="77777777" w:rsidR="00123BEC" w:rsidRDefault="00123BEC" w:rsidP="00465A42">
      <w:pPr>
        <w:pStyle w:val="ListParagraph"/>
        <w:ind w:left="90"/>
        <w:rPr>
          <w:rFonts w:ascii="Sylfaen" w:hAnsi="Sylfaen"/>
          <w:lang w:val="ka-GE"/>
        </w:rPr>
      </w:pPr>
    </w:p>
    <w:p w14:paraId="039D8625" w14:textId="77777777" w:rsidR="00123BEC" w:rsidRPr="00465A42" w:rsidRDefault="00123BEC" w:rsidP="00465A42">
      <w:pPr>
        <w:pStyle w:val="ListParagraph"/>
        <w:numPr>
          <w:ilvl w:val="0"/>
          <w:numId w:val="8"/>
        </w:numPr>
        <w:rPr>
          <w:rFonts w:ascii="Sylfaen" w:hAnsi="Sylfaen"/>
          <w:lang w:val="ka-GE"/>
        </w:rPr>
      </w:pPr>
      <w:r w:rsidRPr="00465A42">
        <w:rPr>
          <w:rFonts w:ascii="Sylfaen" w:hAnsi="Sylfaen" w:cs="Sylfaen"/>
          <w:lang w:val="ka-GE"/>
        </w:rPr>
        <w:t>გრძელვადიანი</w:t>
      </w:r>
      <w:r w:rsidRPr="00465A42">
        <w:rPr>
          <w:rFonts w:ascii="Sylfaen" w:hAnsi="Sylfaen"/>
          <w:lang w:val="ka-GE"/>
        </w:rPr>
        <w:t xml:space="preserve"> განსახლების სხვადასხვა პროექტის ფარგლებში დევნილთა მიერ გაკეთებული განაცხადების შემთხვევაში, მათი ინფორმირებული თანხმობის საფუძველზე მხოლოდ ერთი განაცხადის მხედველობაში მიღება</w:t>
      </w:r>
    </w:p>
    <w:p w14:paraId="4D2FF981" w14:textId="77777777" w:rsidR="00123BEC" w:rsidRDefault="00123BEC" w:rsidP="00465A42">
      <w:pPr>
        <w:pStyle w:val="ListParagraph"/>
        <w:ind w:left="90"/>
        <w:rPr>
          <w:rFonts w:ascii="Sylfaen" w:hAnsi="Sylfaen"/>
          <w:lang w:val="ka-GE"/>
        </w:rPr>
      </w:pPr>
    </w:p>
    <w:p w14:paraId="4483AF51" w14:textId="77777777" w:rsidR="00123BEC" w:rsidRPr="00465A42" w:rsidRDefault="00123BEC" w:rsidP="00465A42">
      <w:pPr>
        <w:pStyle w:val="ListParagraph"/>
        <w:numPr>
          <w:ilvl w:val="0"/>
          <w:numId w:val="8"/>
        </w:numPr>
        <w:jc w:val="both"/>
        <w:rPr>
          <w:rFonts w:ascii="Sylfaen" w:hAnsi="Sylfaen"/>
          <w:lang w:val="ka-GE"/>
        </w:rPr>
      </w:pPr>
      <w:commentRangeStart w:id="0"/>
      <w:r w:rsidRPr="00465A42">
        <w:rPr>
          <w:rFonts w:ascii="Sylfaen" w:hAnsi="Sylfaen"/>
          <w:lang w:val="ka-GE"/>
        </w:rPr>
        <w:t xml:space="preserve">სოციალურად დაუცველობის გამო </w:t>
      </w:r>
      <w:r w:rsidR="00E56DE3" w:rsidRPr="00465A42">
        <w:rPr>
          <w:rFonts w:ascii="Sylfaen" w:hAnsi="Sylfaen"/>
          <w:lang w:val="ka-GE"/>
        </w:rPr>
        <w:t xml:space="preserve">განსახლების </w:t>
      </w:r>
      <w:r w:rsidRPr="00465A42">
        <w:rPr>
          <w:rFonts w:ascii="Sylfaen" w:hAnsi="Sylfaen"/>
          <w:lang w:val="ka-GE"/>
        </w:rPr>
        <w:t>ქულის მინიჭება მხოლოდ იმ შემთხვევაში მოხდეს, თუ განმცხადებელი დევნილი სოციალურად დაუცველია ბოლო ერთი წლის განმავლობაში</w:t>
      </w:r>
      <w:commentRangeEnd w:id="0"/>
      <w:r w:rsidR="00F648B6">
        <w:rPr>
          <w:rStyle w:val="CommentReference"/>
        </w:rPr>
        <w:commentReference w:id="0"/>
      </w:r>
    </w:p>
    <w:p w14:paraId="0AE98E05" w14:textId="77777777" w:rsidR="00123BEC" w:rsidRPr="004459CD" w:rsidRDefault="00123BEC" w:rsidP="00465A42">
      <w:pPr>
        <w:ind w:left="90"/>
        <w:jc w:val="center"/>
        <w:rPr>
          <w:rFonts w:ascii="Sylfaen" w:hAnsi="Sylfaen"/>
          <w:b/>
          <w:sz w:val="28"/>
          <w:szCs w:val="28"/>
          <w:lang w:val="ka-GE"/>
        </w:rPr>
      </w:pPr>
    </w:p>
    <w:p w14:paraId="3CFA1641" w14:textId="77777777" w:rsidR="008C6404" w:rsidRPr="00465A42" w:rsidRDefault="004459CD" w:rsidP="00465A42">
      <w:pPr>
        <w:rPr>
          <w:rFonts w:ascii="Sylfaen" w:hAnsi="Sylfaen"/>
          <w:b/>
          <w:sz w:val="28"/>
          <w:szCs w:val="28"/>
          <w:lang w:val="ka-GE"/>
        </w:rPr>
      </w:pPr>
      <w:r w:rsidRPr="00465A42">
        <w:rPr>
          <w:rFonts w:ascii="Sylfaen" w:hAnsi="Sylfaen"/>
          <w:b/>
          <w:sz w:val="28"/>
          <w:szCs w:val="28"/>
          <w:lang w:val="ka-GE"/>
        </w:rPr>
        <w:t xml:space="preserve">320-ე ბრძანებაში შესატანი ცვლილებები, </w:t>
      </w:r>
      <w:r w:rsidR="008C6404" w:rsidRPr="00465A42">
        <w:rPr>
          <w:rFonts w:ascii="Sylfaen" w:hAnsi="Sylfaen"/>
          <w:b/>
          <w:sz w:val="28"/>
          <w:szCs w:val="28"/>
          <w:lang w:val="ka-GE"/>
        </w:rPr>
        <w:t>შეცვლილი რედაქცი</w:t>
      </w:r>
      <w:r w:rsidRPr="00465A42">
        <w:rPr>
          <w:rFonts w:ascii="Sylfaen" w:hAnsi="Sylfaen"/>
          <w:b/>
          <w:sz w:val="28"/>
          <w:szCs w:val="28"/>
          <w:lang w:val="ka-GE"/>
        </w:rPr>
        <w:t>ით</w:t>
      </w:r>
      <w:r>
        <w:rPr>
          <w:rStyle w:val="FootnoteReference"/>
          <w:rFonts w:ascii="Sylfaen" w:hAnsi="Sylfaen"/>
          <w:b/>
          <w:sz w:val="28"/>
          <w:szCs w:val="28"/>
          <w:lang w:val="ka-GE"/>
        </w:rPr>
        <w:footnoteReference w:id="1"/>
      </w:r>
      <w:r w:rsidRPr="00465A42">
        <w:rPr>
          <w:rFonts w:ascii="Sylfaen" w:hAnsi="Sylfaen"/>
          <w:b/>
          <w:sz w:val="28"/>
          <w:szCs w:val="28"/>
          <w:lang w:val="ka-GE"/>
        </w:rPr>
        <w:t xml:space="preserve"> </w:t>
      </w:r>
    </w:p>
    <w:p w14:paraId="61349D8B" w14:textId="77777777" w:rsidR="007450AB" w:rsidRPr="00465A42" w:rsidRDefault="006845FB" w:rsidP="00465A42">
      <w:pPr>
        <w:pStyle w:val="ListParagraph"/>
        <w:numPr>
          <w:ilvl w:val="0"/>
          <w:numId w:val="9"/>
        </w:numPr>
        <w:rPr>
          <w:rFonts w:ascii="Sylfaen" w:hAnsi="Sylfaen"/>
          <w:lang w:val="ka-GE"/>
        </w:rPr>
      </w:pPr>
      <w:commentRangeStart w:id="1"/>
      <w:r w:rsidRPr="00465A42">
        <w:rPr>
          <w:rFonts w:ascii="Sylfaen" w:hAnsi="Sylfaen"/>
          <w:lang w:val="ka-GE"/>
        </w:rPr>
        <w:t xml:space="preserve">გრძელვადიანი განსახლების მიზნით </w:t>
      </w:r>
      <w:r w:rsidR="007450AB" w:rsidRPr="00465A42">
        <w:rPr>
          <w:rFonts w:ascii="Sylfaen" w:hAnsi="Sylfaen"/>
          <w:lang w:val="ka-GE"/>
        </w:rPr>
        <w:t xml:space="preserve">საცხოვრებელი ფართი </w:t>
      </w:r>
      <w:r w:rsidRPr="00465A42">
        <w:rPr>
          <w:rFonts w:ascii="Sylfaen" w:hAnsi="Sylfaen"/>
          <w:lang w:val="ka-GE"/>
        </w:rPr>
        <w:t>დევნილ</w:t>
      </w:r>
      <w:r w:rsidR="007450AB" w:rsidRPr="00465A42">
        <w:rPr>
          <w:rFonts w:ascii="Sylfaen" w:hAnsi="Sylfaen"/>
          <w:lang w:val="ka-GE"/>
        </w:rPr>
        <w:t xml:space="preserve">ებს გადაეცეთ </w:t>
      </w:r>
      <w:r w:rsidR="00F0196B" w:rsidRPr="00465A42">
        <w:rPr>
          <w:rFonts w:ascii="Sylfaen" w:hAnsi="Sylfaen"/>
          <w:lang w:val="ka-GE"/>
        </w:rPr>
        <w:t xml:space="preserve">პირობადებულ საკუთრებაში 5 </w:t>
      </w:r>
      <w:r w:rsidR="007450AB" w:rsidRPr="00465A42">
        <w:rPr>
          <w:rFonts w:ascii="Sylfaen" w:hAnsi="Sylfaen"/>
          <w:lang w:val="ka-GE"/>
        </w:rPr>
        <w:t>წ</w:t>
      </w:r>
      <w:r w:rsidR="00F0196B" w:rsidRPr="00465A42">
        <w:rPr>
          <w:rFonts w:ascii="Sylfaen" w:hAnsi="Sylfaen"/>
          <w:lang w:val="ka-GE"/>
        </w:rPr>
        <w:t>ლი</w:t>
      </w:r>
      <w:r w:rsidR="007450AB" w:rsidRPr="00465A42">
        <w:rPr>
          <w:rFonts w:ascii="Sylfaen" w:hAnsi="Sylfaen"/>
          <w:lang w:val="ka-GE"/>
        </w:rPr>
        <w:t>ს განმავლობაში</w:t>
      </w:r>
      <w:r w:rsidR="00F0196B" w:rsidRPr="00465A42">
        <w:rPr>
          <w:rFonts w:ascii="Sylfaen" w:hAnsi="Sylfaen"/>
          <w:lang w:val="ka-GE"/>
        </w:rPr>
        <w:t xml:space="preserve"> გასხვისების უფლების გარეშე</w:t>
      </w:r>
      <w:commentRangeEnd w:id="1"/>
      <w:r w:rsidR="00F648B6">
        <w:rPr>
          <w:rStyle w:val="CommentReference"/>
        </w:rPr>
        <w:commentReference w:id="1"/>
      </w:r>
    </w:p>
    <w:p w14:paraId="3A8CC6D9" w14:textId="77777777" w:rsidR="00465A42" w:rsidRPr="00153874" w:rsidRDefault="00465A42" w:rsidP="00465A42">
      <w:pPr>
        <w:pStyle w:val="ListParagraph"/>
        <w:ind w:left="90"/>
        <w:rPr>
          <w:rFonts w:ascii="Sylfaen" w:hAnsi="Sylfaen"/>
          <w:lang w:val="ka-GE"/>
        </w:rPr>
      </w:pPr>
    </w:p>
    <w:p w14:paraId="45B53525" w14:textId="77777777" w:rsidR="00F0196B" w:rsidRPr="00465A42" w:rsidRDefault="00F0196B" w:rsidP="00465A42">
      <w:pPr>
        <w:pStyle w:val="ListParagraph"/>
        <w:numPr>
          <w:ilvl w:val="0"/>
          <w:numId w:val="9"/>
        </w:numPr>
        <w:rPr>
          <w:rFonts w:ascii="Sylfaen" w:hAnsi="Sylfaen"/>
          <w:lang w:val="ka-GE"/>
        </w:rPr>
      </w:pPr>
      <w:commentRangeStart w:id="2"/>
      <w:r w:rsidRPr="00465A42">
        <w:rPr>
          <w:rFonts w:ascii="Sylfaen" w:hAnsi="Sylfaen"/>
          <w:lang w:val="ka-GE"/>
        </w:rPr>
        <w:lastRenderedPageBreak/>
        <w:t xml:space="preserve">სააგენტო არ მიიღებს იმ გარიგებაში მონაწილეობას, რომლის </w:t>
      </w:r>
      <w:r w:rsidR="007450AB" w:rsidRPr="00465A42">
        <w:rPr>
          <w:rFonts w:ascii="Sylfaen" w:hAnsi="Sylfaen"/>
          <w:lang w:val="ka-GE"/>
        </w:rPr>
        <w:t>საგა</w:t>
      </w:r>
      <w:r w:rsidRPr="00465A42">
        <w:rPr>
          <w:rFonts w:ascii="Sylfaen" w:hAnsi="Sylfaen"/>
          <w:lang w:val="ka-GE"/>
        </w:rPr>
        <w:t>ნთან დაკავშ</w:t>
      </w:r>
      <w:r w:rsidR="007450AB" w:rsidRPr="00465A42">
        <w:rPr>
          <w:rFonts w:ascii="Sylfaen" w:hAnsi="Sylfaen"/>
          <w:lang w:val="ka-GE"/>
        </w:rPr>
        <w:t>ი</w:t>
      </w:r>
      <w:r w:rsidRPr="00465A42">
        <w:rPr>
          <w:rFonts w:ascii="Sylfaen" w:hAnsi="Sylfaen"/>
          <w:lang w:val="ka-GE"/>
        </w:rPr>
        <w:t>რებითაც ერთხელ უკვე მონაწილეობდა შესაბამის გარიგებაში ნებისმიერ მხარედ</w:t>
      </w:r>
    </w:p>
    <w:p w14:paraId="53C49CC3" w14:textId="77777777" w:rsidR="007450AB" w:rsidRDefault="007450AB" w:rsidP="00465A42">
      <w:pPr>
        <w:pStyle w:val="ListParagraph"/>
        <w:ind w:left="90"/>
        <w:rPr>
          <w:rFonts w:ascii="Sylfaen" w:hAnsi="Sylfaen"/>
          <w:lang w:val="ka-GE"/>
        </w:rPr>
      </w:pPr>
    </w:p>
    <w:p w14:paraId="38BEDA41" w14:textId="77777777" w:rsidR="007450AB" w:rsidRPr="00465A42" w:rsidRDefault="00F0196B" w:rsidP="00465A42">
      <w:pPr>
        <w:pStyle w:val="ListParagraph"/>
        <w:numPr>
          <w:ilvl w:val="0"/>
          <w:numId w:val="9"/>
        </w:numPr>
        <w:rPr>
          <w:rFonts w:ascii="Sylfaen" w:hAnsi="Sylfaen"/>
          <w:lang w:val="ka-GE"/>
        </w:rPr>
      </w:pPr>
      <w:commentRangeStart w:id="3"/>
      <w:r w:rsidRPr="00465A42">
        <w:rPr>
          <w:rFonts w:ascii="Sylfaen" w:hAnsi="Sylfaen"/>
          <w:lang w:val="ka-GE"/>
        </w:rPr>
        <w:t>სააგენტო არ მიიღებს იმგვარ გარიგებაში მონაწილობას, რომლის მხარეებიც რაიმე ნათესაური კავშირით არიან ერთმანეთთან დაკავშირებული</w:t>
      </w:r>
      <w:commentRangeEnd w:id="3"/>
      <w:r w:rsidR="00056A78">
        <w:rPr>
          <w:rStyle w:val="CommentReference"/>
        </w:rPr>
        <w:commentReference w:id="3"/>
      </w:r>
    </w:p>
    <w:p w14:paraId="0CC7BB4B" w14:textId="77777777" w:rsidR="007450AB" w:rsidRPr="007450AB" w:rsidRDefault="007450AB" w:rsidP="00465A42">
      <w:pPr>
        <w:pStyle w:val="ListParagraph"/>
        <w:ind w:left="90"/>
        <w:rPr>
          <w:rFonts w:ascii="Sylfaen" w:hAnsi="Sylfaen"/>
          <w:lang w:val="ka-GE"/>
        </w:rPr>
      </w:pPr>
    </w:p>
    <w:p w14:paraId="6568F141" w14:textId="77777777" w:rsidR="007450AB" w:rsidRPr="00465A42" w:rsidRDefault="00F0196B" w:rsidP="00465A42">
      <w:pPr>
        <w:pStyle w:val="ListParagraph"/>
        <w:numPr>
          <w:ilvl w:val="0"/>
          <w:numId w:val="9"/>
        </w:numPr>
        <w:rPr>
          <w:rFonts w:ascii="Sylfaen" w:hAnsi="Sylfaen"/>
          <w:lang w:val="ka-GE"/>
        </w:rPr>
      </w:pPr>
      <w:r w:rsidRPr="00465A42">
        <w:rPr>
          <w:rFonts w:ascii="Sylfaen" w:hAnsi="Sylfaen" w:cs="Sylfaen"/>
          <w:lang w:val="ka-GE"/>
        </w:rPr>
        <w:t>სააგენტო</w:t>
      </w:r>
      <w:r w:rsidRPr="00465A42">
        <w:rPr>
          <w:rFonts w:ascii="Sylfaen" w:hAnsi="Sylfaen"/>
          <w:lang w:val="ka-GE"/>
        </w:rPr>
        <w:t xml:space="preserve"> არ </w:t>
      </w:r>
      <w:r w:rsidR="00B546ED" w:rsidRPr="00465A42">
        <w:rPr>
          <w:rFonts w:ascii="Sylfaen" w:hAnsi="Sylfaen"/>
          <w:lang w:val="ka-GE"/>
        </w:rPr>
        <w:t>მიი</w:t>
      </w:r>
      <w:r w:rsidRPr="00465A42">
        <w:rPr>
          <w:rFonts w:ascii="Sylfaen" w:hAnsi="Sylfaen"/>
          <w:lang w:val="ka-GE"/>
        </w:rPr>
        <w:t>ღებს იმგვარ გარიგებაში მონაწილეობას, რომლის გამყიდველი მხარე</w:t>
      </w:r>
      <w:r w:rsidR="00AC205A" w:rsidRPr="00465A42">
        <w:rPr>
          <w:rFonts w:ascii="Sylfaen" w:hAnsi="Sylfaen"/>
          <w:lang w:val="ka-GE"/>
        </w:rPr>
        <w:t xml:space="preserve"> და მისი ოჯახის წევრები</w:t>
      </w:r>
      <w:r w:rsidRPr="00465A42">
        <w:rPr>
          <w:rFonts w:ascii="Sylfaen" w:hAnsi="Sylfaen"/>
          <w:lang w:val="ka-GE"/>
        </w:rPr>
        <w:t>, როგორც დევნილ</w:t>
      </w:r>
      <w:r w:rsidR="00AC205A" w:rsidRPr="00465A42">
        <w:rPr>
          <w:rFonts w:ascii="Sylfaen" w:hAnsi="Sylfaen"/>
          <w:lang w:val="ka-GE"/>
        </w:rPr>
        <w:t>ებ</w:t>
      </w:r>
      <w:r w:rsidRPr="00465A42">
        <w:rPr>
          <w:rFonts w:ascii="Sylfaen" w:hAnsi="Sylfaen"/>
          <w:lang w:val="ka-GE"/>
        </w:rPr>
        <w:t>ი, არ არი</w:t>
      </w:r>
      <w:r w:rsidR="00AC205A" w:rsidRPr="00465A42">
        <w:rPr>
          <w:rFonts w:ascii="Sylfaen" w:hAnsi="Sylfaen"/>
          <w:lang w:val="ka-GE"/>
        </w:rPr>
        <w:t>ან</w:t>
      </w:r>
      <w:r w:rsidRPr="00465A42">
        <w:rPr>
          <w:rFonts w:ascii="Sylfaen" w:hAnsi="Sylfaen"/>
          <w:lang w:val="ka-GE"/>
        </w:rPr>
        <w:t xml:space="preserve"> დაკმაყოფილებული სახელმწიფოსგან</w:t>
      </w:r>
    </w:p>
    <w:p w14:paraId="05FC2F9F" w14:textId="77777777" w:rsidR="00123BEC" w:rsidRPr="00123BEC" w:rsidRDefault="00123BEC" w:rsidP="00465A42">
      <w:pPr>
        <w:pStyle w:val="ListParagraph"/>
        <w:rPr>
          <w:rFonts w:ascii="Sylfaen" w:hAnsi="Sylfaen"/>
          <w:lang w:val="ka-GE"/>
        </w:rPr>
      </w:pPr>
    </w:p>
    <w:p w14:paraId="36BB948B" w14:textId="77777777" w:rsidR="00C12AB3" w:rsidRPr="00465A42" w:rsidRDefault="007450AB" w:rsidP="00465A42">
      <w:pPr>
        <w:pStyle w:val="ListParagraph"/>
        <w:numPr>
          <w:ilvl w:val="0"/>
          <w:numId w:val="9"/>
        </w:numPr>
        <w:rPr>
          <w:rFonts w:ascii="Sylfaen" w:hAnsi="Sylfaen"/>
          <w:lang w:val="ka-GE"/>
        </w:rPr>
      </w:pPr>
      <w:r w:rsidRPr="00465A42">
        <w:rPr>
          <w:rFonts w:ascii="Sylfaen" w:hAnsi="Sylfaen" w:cs="Sylfaen"/>
          <w:lang w:val="ka-GE"/>
        </w:rPr>
        <w:t>სააგენტო</w:t>
      </w:r>
      <w:r w:rsidRPr="00465A42">
        <w:rPr>
          <w:rFonts w:ascii="Sylfaen" w:hAnsi="Sylfaen"/>
          <w:lang w:val="ka-GE"/>
        </w:rPr>
        <w:t xml:space="preserve"> არ მიიღებს იმგვარ გარიგებაში მონაწილეობას, თუ შესასყიდი უძრავი ქონება მყიდველის ან მისი ნათესავის საკ</w:t>
      </w:r>
      <w:r w:rsidR="00B546ED" w:rsidRPr="00465A42">
        <w:rPr>
          <w:rFonts w:ascii="Sylfaen" w:hAnsi="Sylfaen"/>
          <w:lang w:val="ka-GE"/>
        </w:rPr>
        <w:t>უ</w:t>
      </w:r>
      <w:r w:rsidRPr="00465A42">
        <w:rPr>
          <w:rFonts w:ascii="Sylfaen" w:hAnsi="Sylfaen"/>
          <w:lang w:val="ka-GE"/>
        </w:rPr>
        <w:t>თრებაში იყო ამ გარიგებამდე  ბოლო 5 წლის განმავლობაში</w:t>
      </w:r>
      <w:commentRangeEnd w:id="2"/>
      <w:r w:rsidR="00056A78">
        <w:rPr>
          <w:rStyle w:val="CommentReference"/>
        </w:rPr>
        <w:commentReference w:id="2"/>
      </w:r>
    </w:p>
    <w:p w14:paraId="553E71A9" w14:textId="77777777" w:rsidR="00123BEC" w:rsidRPr="00123BEC" w:rsidRDefault="00123BEC" w:rsidP="00465A42">
      <w:pPr>
        <w:pStyle w:val="ListParagraph"/>
        <w:ind w:left="90"/>
        <w:rPr>
          <w:rFonts w:ascii="Sylfaen" w:hAnsi="Sylfaen"/>
          <w:lang w:val="ka-GE"/>
        </w:rPr>
      </w:pPr>
    </w:p>
    <w:p w14:paraId="579B4014" w14:textId="77777777" w:rsidR="006D0575" w:rsidRPr="00465A42" w:rsidRDefault="006D0575" w:rsidP="00465A42">
      <w:pPr>
        <w:pStyle w:val="ListParagraph"/>
        <w:numPr>
          <w:ilvl w:val="0"/>
          <w:numId w:val="9"/>
        </w:numPr>
        <w:jc w:val="both"/>
        <w:rPr>
          <w:rFonts w:ascii="Sylfaen" w:hAnsi="Sylfaen"/>
          <w:lang w:val="ka-GE"/>
        </w:rPr>
      </w:pPr>
      <w:r w:rsidRPr="00465A42">
        <w:rPr>
          <w:rFonts w:ascii="Sylfaen" w:hAnsi="Sylfaen"/>
          <w:lang w:val="ka-GE"/>
        </w:rPr>
        <w:t xml:space="preserve">გრძელვადიანი განსახლების მიზნით შეთავაზებულ </w:t>
      </w:r>
      <w:r w:rsidR="00C12AB3" w:rsidRPr="00465A42">
        <w:rPr>
          <w:rFonts w:ascii="Sylfaen" w:hAnsi="Sylfaen"/>
          <w:lang w:val="ka-GE"/>
        </w:rPr>
        <w:t xml:space="preserve">საცხოვრებელ </w:t>
      </w:r>
      <w:r w:rsidRPr="00465A42">
        <w:rPr>
          <w:rFonts w:ascii="Sylfaen" w:hAnsi="Sylfaen"/>
          <w:lang w:val="ka-GE"/>
        </w:rPr>
        <w:t xml:space="preserve">ფართზე უარის </w:t>
      </w:r>
      <w:r w:rsidR="00C12AB3" w:rsidRPr="00465A42">
        <w:rPr>
          <w:rFonts w:ascii="Sylfaen" w:hAnsi="Sylfaen"/>
          <w:lang w:val="ka-GE"/>
        </w:rPr>
        <w:t>თქ</w:t>
      </w:r>
      <w:r w:rsidRPr="00465A42">
        <w:rPr>
          <w:rFonts w:ascii="Sylfaen" w:hAnsi="Sylfaen"/>
          <w:lang w:val="ka-GE"/>
        </w:rPr>
        <w:t>მის შემთხვევაში, დევნილის საცხოვრებელ</w:t>
      </w:r>
      <w:r w:rsidR="00C12AB3" w:rsidRPr="00465A42">
        <w:rPr>
          <w:rFonts w:ascii="Sylfaen" w:hAnsi="Sylfaen"/>
          <w:lang w:val="ka-GE"/>
        </w:rPr>
        <w:t>ი</w:t>
      </w:r>
      <w:r w:rsidRPr="00465A42">
        <w:rPr>
          <w:rFonts w:ascii="Sylfaen" w:hAnsi="Sylfaen"/>
          <w:lang w:val="ka-GE"/>
        </w:rPr>
        <w:t xml:space="preserve"> ფართი</w:t>
      </w:r>
      <w:r w:rsidR="00C12AB3" w:rsidRPr="00465A42">
        <w:rPr>
          <w:rFonts w:ascii="Sylfaen" w:hAnsi="Sylfaen"/>
          <w:lang w:val="ka-GE"/>
        </w:rPr>
        <w:t>თ</w:t>
      </w:r>
      <w:r w:rsidRPr="00465A42">
        <w:rPr>
          <w:rFonts w:ascii="Sylfaen" w:hAnsi="Sylfaen"/>
          <w:lang w:val="ka-GE"/>
        </w:rPr>
        <w:t xml:space="preserve"> დაკმაყოფილებაზე განაცხადი არ განიხილება მომდევნო 5 წლის განმავლობაში, თუ საცხოვრებელი ფართი აკ</w:t>
      </w:r>
      <w:r w:rsidR="00C12AB3" w:rsidRPr="00465A42">
        <w:rPr>
          <w:rFonts w:ascii="Sylfaen" w:hAnsi="Sylfaen"/>
          <w:lang w:val="ka-GE"/>
        </w:rPr>
        <w:t>მ</w:t>
      </w:r>
      <w:r w:rsidRPr="00465A42">
        <w:rPr>
          <w:rFonts w:ascii="Sylfaen" w:hAnsi="Sylfaen"/>
          <w:lang w:val="ka-GE"/>
        </w:rPr>
        <w:t>ა</w:t>
      </w:r>
      <w:r w:rsidR="00C12AB3" w:rsidRPr="00465A42">
        <w:rPr>
          <w:rFonts w:ascii="Sylfaen" w:hAnsi="Sylfaen"/>
          <w:lang w:val="ka-GE"/>
        </w:rPr>
        <w:t>ყ</w:t>
      </w:r>
      <w:r w:rsidRPr="00465A42">
        <w:rPr>
          <w:rFonts w:ascii="Sylfaen" w:hAnsi="Sylfaen"/>
          <w:lang w:val="ka-GE"/>
        </w:rPr>
        <w:t xml:space="preserve">ოფილებს </w:t>
      </w:r>
      <w:r w:rsidRPr="00465A42">
        <w:rPr>
          <w:rFonts w:ascii="Sylfaen" w:hAnsi="Sylfaen" w:cs="Sylfaen"/>
          <w:lang w:val="ka-GE"/>
        </w:rPr>
        <w:t>ტექნიკურ</w:t>
      </w:r>
      <w:r w:rsidRPr="00465A42">
        <w:rPr>
          <w:rFonts w:ascii="Sylfaen" w:hAnsi="Sylfaen"/>
          <w:lang w:val="ka-GE"/>
        </w:rPr>
        <w:t xml:space="preserve"> მოთხოვნებ</w:t>
      </w:r>
      <w:r w:rsidR="00C12AB3" w:rsidRPr="00465A42">
        <w:rPr>
          <w:rFonts w:ascii="Sylfaen" w:hAnsi="Sylfaen"/>
          <w:lang w:val="ka-GE"/>
        </w:rPr>
        <w:t>ს</w:t>
      </w:r>
      <w:r w:rsidRPr="00465A42">
        <w:rPr>
          <w:rFonts w:ascii="Sylfaen" w:hAnsi="Sylfaen"/>
          <w:lang w:val="ka-GE"/>
        </w:rPr>
        <w:t xml:space="preserve"> და  ჯდება საორიენტაციო სტანდარტებში. ყველა სხვა პრეტენზია დაუსაბუთებლად იქნება მიჩნეული.</w:t>
      </w:r>
    </w:p>
    <w:p w14:paraId="79F61761" w14:textId="77777777" w:rsidR="00EF499B" w:rsidRDefault="00EF499B" w:rsidP="00465A42">
      <w:pPr>
        <w:pStyle w:val="ListParagraph"/>
        <w:ind w:left="90"/>
        <w:rPr>
          <w:rFonts w:ascii="Sylfaen" w:hAnsi="Sylfaen"/>
          <w:lang w:val="ka-GE"/>
        </w:rPr>
      </w:pPr>
    </w:p>
    <w:p w14:paraId="70EBD574" w14:textId="77777777" w:rsidR="00EF499B" w:rsidRDefault="00EF499B" w:rsidP="00465A42">
      <w:pPr>
        <w:pStyle w:val="ListParagraph"/>
        <w:ind w:left="90"/>
        <w:rPr>
          <w:rFonts w:ascii="Sylfaen" w:hAnsi="Sylfaen"/>
          <w:lang w:val="ka-GE"/>
        </w:rPr>
      </w:pPr>
    </w:p>
    <w:p w14:paraId="2268AEAA" w14:textId="77777777" w:rsidR="00644C84" w:rsidRPr="00465A42" w:rsidRDefault="00644C84" w:rsidP="00465A42">
      <w:pPr>
        <w:rPr>
          <w:rFonts w:ascii="Sylfaen" w:hAnsi="Sylfaen"/>
          <w:b/>
          <w:sz w:val="28"/>
          <w:szCs w:val="28"/>
          <w:lang w:val="ka-GE"/>
        </w:rPr>
      </w:pPr>
      <w:r w:rsidRPr="00465A42">
        <w:rPr>
          <w:rFonts w:ascii="Sylfaen" w:hAnsi="Sylfaen" w:cs="Sylfaen"/>
          <w:b/>
          <w:sz w:val="28"/>
          <w:szCs w:val="28"/>
          <w:lang w:val="ka-GE"/>
        </w:rPr>
        <w:t>სამსჯელოდ</w:t>
      </w:r>
    </w:p>
    <w:p w14:paraId="25017C69" w14:textId="77777777" w:rsidR="00D1041E" w:rsidRPr="00E56DE3" w:rsidRDefault="00D1041E" w:rsidP="00465A42">
      <w:pPr>
        <w:pStyle w:val="ListParagraph"/>
        <w:numPr>
          <w:ilvl w:val="0"/>
          <w:numId w:val="9"/>
        </w:numPr>
        <w:jc w:val="both"/>
      </w:pPr>
      <w:commentRangeStart w:id="4"/>
      <w:r w:rsidRPr="00465A42">
        <w:rPr>
          <w:rFonts w:ascii="Sylfaen" w:hAnsi="Sylfaen"/>
          <w:lang w:val="ka-GE"/>
        </w:rPr>
        <w:t>გრძელვადიანი განსახლების ფარგლებში საცხოვრებელი ფართის სიდიდის განსაზღვრის დროს მხოლოდ დევნილის სტატუსის მქონე ოჯახის წევრების გათვალისწინების ალტერნატივები:</w:t>
      </w:r>
    </w:p>
    <w:p w14:paraId="450E9B04" w14:textId="77777777" w:rsidR="00E56DE3" w:rsidRPr="00D1041E" w:rsidRDefault="00E56DE3" w:rsidP="00465A42">
      <w:pPr>
        <w:pStyle w:val="ListParagraph"/>
        <w:ind w:left="90"/>
        <w:jc w:val="both"/>
      </w:pPr>
    </w:p>
    <w:p w14:paraId="5C5DBE3F" w14:textId="77777777" w:rsidR="00D1041E" w:rsidRPr="00465A42" w:rsidRDefault="00D1041E" w:rsidP="00465A42">
      <w:pPr>
        <w:pStyle w:val="ListParagraph"/>
        <w:numPr>
          <w:ilvl w:val="1"/>
          <w:numId w:val="10"/>
        </w:numPr>
        <w:jc w:val="both"/>
      </w:pPr>
      <w:r w:rsidRPr="00465A42">
        <w:rPr>
          <w:rFonts w:ascii="Sylfaen" w:hAnsi="Sylfaen" w:cs="Sylfaen"/>
          <w:lang w:val="ka-GE"/>
        </w:rPr>
        <w:t>გრძელ</w:t>
      </w:r>
      <w:r w:rsidRPr="00465A42">
        <w:rPr>
          <w:rFonts w:ascii="Sylfaen" w:hAnsi="Sylfaen"/>
          <w:lang w:val="ka-GE"/>
        </w:rPr>
        <w:t>ვადიანი განსახლებ</w:t>
      </w:r>
      <w:r w:rsidR="00B546ED" w:rsidRPr="00465A42">
        <w:rPr>
          <w:rFonts w:ascii="Sylfaen" w:hAnsi="Sylfaen"/>
          <w:lang w:val="ka-GE"/>
        </w:rPr>
        <w:t>ით</w:t>
      </w:r>
      <w:r w:rsidRPr="00465A42">
        <w:rPr>
          <w:rFonts w:ascii="Sylfaen" w:hAnsi="Sylfaen"/>
          <w:lang w:val="ka-GE"/>
        </w:rPr>
        <w:t xml:space="preserve"> უზრუნველყოფილი უნდა იყოს მხოლოდ ის დევნილი ოჯახი, რომლის შემადგელობის 90%-ზე მეტი არის დევნილი</w:t>
      </w:r>
    </w:p>
    <w:p w14:paraId="13584FE8" w14:textId="77777777" w:rsidR="00465A42" w:rsidRPr="00465A42" w:rsidRDefault="00465A42" w:rsidP="00465A42">
      <w:pPr>
        <w:pStyle w:val="ListParagraph"/>
        <w:ind w:left="90"/>
        <w:jc w:val="both"/>
      </w:pPr>
    </w:p>
    <w:p w14:paraId="74650C13" w14:textId="0E29BA53" w:rsidR="0034391C" w:rsidRPr="00153874" w:rsidRDefault="00EF499B" w:rsidP="0023473A">
      <w:pPr>
        <w:pStyle w:val="ListParagraph"/>
        <w:numPr>
          <w:ilvl w:val="1"/>
          <w:numId w:val="10"/>
        </w:numPr>
        <w:jc w:val="both"/>
        <w:rPr>
          <w:rFonts w:ascii="Sylfaen" w:hAnsi="Sylfaen"/>
          <w:lang w:val="ka-GE"/>
        </w:rPr>
      </w:pPr>
      <w:r w:rsidRPr="00465A42">
        <w:rPr>
          <w:rFonts w:ascii="Sylfaen" w:hAnsi="Sylfaen" w:cs="Sylfaen"/>
          <w:lang w:val="ka-GE"/>
        </w:rPr>
        <w:t>გრძელ</w:t>
      </w:r>
      <w:r w:rsidRPr="00465A42">
        <w:rPr>
          <w:rFonts w:ascii="Sylfaen" w:hAnsi="Sylfaen"/>
          <w:lang w:val="ka-GE"/>
        </w:rPr>
        <w:t>ვადიანი განსახლებ</w:t>
      </w:r>
      <w:r w:rsidR="00D1041E" w:rsidRPr="00465A42">
        <w:rPr>
          <w:rFonts w:ascii="Sylfaen" w:hAnsi="Sylfaen"/>
          <w:lang w:val="ka-GE"/>
        </w:rPr>
        <w:t>ით</w:t>
      </w:r>
      <w:r w:rsidRPr="00465A42">
        <w:rPr>
          <w:rFonts w:ascii="Sylfaen" w:hAnsi="Sylfaen"/>
          <w:lang w:val="ka-GE"/>
        </w:rPr>
        <w:t xml:space="preserve"> </w:t>
      </w:r>
      <w:r w:rsidR="00D06C8A" w:rsidRPr="00465A42">
        <w:rPr>
          <w:rFonts w:ascii="Sylfaen" w:hAnsi="Sylfaen"/>
          <w:lang w:val="ka-GE"/>
        </w:rPr>
        <w:t>უზრუნველყოფის დროს 3</w:t>
      </w:r>
      <w:r w:rsidR="00B546ED" w:rsidRPr="00465A42">
        <w:rPr>
          <w:rFonts w:ascii="Sylfaen" w:hAnsi="Sylfaen"/>
          <w:lang w:val="ka-GE"/>
        </w:rPr>
        <w:t xml:space="preserve"> (პირობითად)</w:t>
      </w:r>
      <w:r w:rsidR="00D06C8A" w:rsidRPr="00465A42">
        <w:rPr>
          <w:rFonts w:ascii="Sylfaen" w:hAnsi="Sylfaen"/>
          <w:lang w:val="ka-GE"/>
        </w:rPr>
        <w:t xml:space="preserve"> დამატებითი ქულა მიენიჭოს იმ ოჯახს, </w:t>
      </w:r>
      <w:r w:rsidRPr="00465A42">
        <w:rPr>
          <w:rFonts w:ascii="Sylfaen" w:hAnsi="Sylfaen"/>
          <w:lang w:val="ka-GE"/>
        </w:rPr>
        <w:t>რომლის შემადგელობის 90%-ზე მეტი არის დევნილი</w:t>
      </w:r>
      <w:r w:rsidR="00D06C8A" w:rsidRPr="00465A42">
        <w:rPr>
          <w:rFonts w:ascii="Sylfaen" w:hAnsi="Sylfaen"/>
          <w:lang w:val="ka-GE"/>
        </w:rPr>
        <w:t xml:space="preserve"> (ან პირიქით, დააკლდეს 3 ქულა იმ ოჯახს, რომლის შემადგენლობის მინიმუმ 90-%</w:t>
      </w:r>
      <w:r w:rsidR="00B546ED" w:rsidRPr="00465A42">
        <w:rPr>
          <w:rFonts w:ascii="Sylfaen" w:hAnsi="Sylfaen"/>
          <w:lang w:val="ka-GE"/>
        </w:rPr>
        <w:t>-ს</w:t>
      </w:r>
      <w:r w:rsidR="00D06C8A" w:rsidRPr="00465A42">
        <w:rPr>
          <w:rFonts w:ascii="Sylfaen" w:hAnsi="Sylfaen"/>
          <w:lang w:val="ka-GE"/>
        </w:rPr>
        <w:t xml:space="preserve"> არ აქვს დევნილის სტატისი)</w:t>
      </w:r>
      <w:commentRangeEnd w:id="4"/>
      <w:r w:rsidR="00153874">
        <w:rPr>
          <w:rStyle w:val="CommentReference"/>
        </w:rPr>
        <w:commentReference w:id="4"/>
      </w:r>
    </w:p>
    <w:sectPr w:rsidR="0034391C" w:rsidRPr="00153874" w:rsidSect="00465A42">
      <w:pgSz w:w="12240" w:h="15840"/>
      <w:pgMar w:top="1440" w:right="90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avit kaikatsishvili" w:date="2020-04-22T18:48:00Z" w:initials="Dk">
    <w:p w14:paraId="3FF116D9" w14:textId="3AF8ED17" w:rsidR="00F648B6" w:rsidRPr="00F648B6" w:rsidRDefault="00F648B6">
      <w:pPr>
        <w:pStyle w:val="CommentText"/>
        <w:rPr>
          <w:rFonts w:ascii="Sylfaen" w:hAnsi="Sylfaen"/>
          <w:lang w:val="ka-GE"/>
        </w:rPr>
      </w:pPr>
      <w:r>
        <w:rPr>
          <w:rStyle w:val="CommentReference"/>
        </w:rPr>
        <w:annotationRef/>
      </w:r>
      <w:r>
        <w:rPr>
          <w:rFonts w:ascii="Sylfaen" w:hAnsi="Sylfaen"/>
          <w:lang w:val="ka-GE"/>
        </w:rPr>
        <w:t>ანუ იმას მივანიჭებთ ქულას ვინც მინიმუმ ბოლო ერთი წელია სოციალურად დაუცველი თუ მხოლოდ ბოლო ერთი წელი?!</w:t>
      </w:r>
    </w:p>
  </w:comment>
  <w:comment w:id="1" w:author="Davit kaikatsishvili" w:date="2020-04-22T18:49:00Z" w:initials="Dk">
    <w:p w14:paraId="7AAC4D97" w14:textId="6F78F3B1" w:rsidR="00F648B6" w:rsidRPr="00F648B6" w:rsidRDefault="00F648B6">
      <w:pPr>
        <w:pStyle w:val="CommentText"/>
        <w:rPr>
          <w:rFonts w:ascii="Sylfaen" w:hAnsi="Sylfaen"/>
          <w:lang w:val="ka-GE"/>
        </w:rPr>
      </w:pPr>
      <w:r>
        <w:rPr>
          <w:rStyle w:val="CommentReference"/>
        </w:rPr>
        <w:annotationRef/>
      </w:r>
      <w:r w:rsidR="0023473A">
        <w:rPr>
          <w:rFonts w:ascii="Sylfaen" w:hAnsi="Sylfaen"/>
          <w:lang w:val="ka-GE"/>
        </w:rPr>
        <w:t xml:space="preserve">როგორც ადრე მოგახსენეთ, ჩვენი აზრით აღნიშნული ცვლილება გამოიწვევს სოფლად სახლის ფარგლებში დაკმაყოფილებული ოჯახების მკვეთრს შემცირებას. </w:t>
      </w:r>
      <w:r>
        <w:rPr>
          <w:rFonts w:ascii="Sylfaen" w:hAnsi="Sylfaen"/>
          <w:lang w:val="ka-GE"/>
        </w:rPr>
        <w:t>ვფიქრობ სახელმწიფოს ინტერესი არის, რაც შეიძლება მეტი დევნილი ოჯახის უზრუნველყოფა რაც შეიძლება მოკლე მონაკვეთში</w:t>
      </w:r>
      <w:r w:rsidR="0023473A">
        <w:rPr>
          <w:rFonts w:ascii="Sylfaen" w:hAnsi="Sylfaen"/>
          <w:lang w:val="ka-GE"/>
        </w:rPr>
        <w:t>(სახელმწიფოს ეს ინტერესი ემთხვევა დევნილი მოსახლეობის ინტერესსაც)</w:t>
      </w:r>
      <w:r>
        <w:rPr>
          <w:rFonts w:ascii="Sylfaen" w:hAnsi="Sylfaen"/>
          <w:lang w:val="ka-GE"/>
        </w:rPr>
        <w:t xml:space="preserve">. როგორც მოგეხსენებათ </w:t>
      </w:r>
      <w:r w:rsidR="00093967">
        <w:rPr>
          <w:rFonts w:ascii="Sylfaen" w:hAnsi="Sylfaen"/>
          <w:lang w:val="ka-GE"/>
        </w:rPr>
        <w:t xml:space="preserve">უკანასკნელ 5 წელიწადში დევნილი ოჯახების რაოდენობა გაზრდილია თითქმის 10 000-ით. </w:t>
      </w:r>
      <w:r w:rsidR="0023473A">
        <w:rPr>
          <w:rFonts w:ascii="Sylfaen" w:hAnsi="Sylfaen"/>
          <w:lang w:val="ka-GE"/>
        </w:rPr>
        <w:t>შესაბამისად, გრძელვადიანი განსახლების ტემპის შემცირება(ვფიქრობთ ეს ცვლილება სოფლად სახლის პროგრამის ფარგლებში აუცილებლად გამოიწვევს ტემპის შემცირებას) გამოიწვევს მომავალ წლებში დასაკმაყოფილებელი ოჯახების რაოდენობის ზრდას. გვესმის და ვიზიარებთ აღნიშნული ცვლილებების საჭროების მიზეზებს, მაგრამ ვფიქრობთ ზემოხსენებულიც უნდა იყოს გათვალისწინებული გადაწყვეტილების მიღებამდე.</w:t>
      </w:r>
    </w:p>
  </w:comment>
  <w:comment w:id="3" w:author="Davit kaikatsishvili" w:date="2020-04-22T19:24:00Z" w:initials="Dk">
    <w:p w14:paraId="1D06F6A4" w14:textId="7113FADF" w:rsidR="00056A78" w:rsidRPr="001B215F" w:rsidRDefault="00056A78">
      <w:pPr>
        <w:pStyle w:val="CommentText"/>
        <w:rPr>
          <w:rFonts w:ascii="Sylfaen" w:hAnsi="Sylfaen"/>
          <w:lang w:val="ka-GE"/>
        </w:rPr>
      </w:pPr>
      <w:r>
        <w:rPr>
          <w:rStyle w:val="CommentReference"/>
        </w:rPr>
        <w:annotationRef/>
      </w:r>
      <w:r w:rsidR="001B215F">
        <w:rPr>
          <w:rFonts w:ascii="Sylfaen" w:hAnsi="Sylfaen"/>
          <w:lang w:val="ka-GE"/>
        </w:rPr>
        <w:t>ამის დადგენა ჩვენს ხელთ არსებული ინსტრუმენტებით ფაქტიურად შეუძებელია, მხოლოდ ერთნაირი გვარის შემთხვევაში ან სხვა შემთხვევითი ინფო თუ გვაქ მაშინ ვადგენთ ესეთ შემთვევებს. თუ ვერ დავადგინეთ ეს გარემოება და მოგვიანებით გაირკვა, მაშინ თანამშრომლის პასუხისმგებლობა უნდა დადგეს?! რამდენად სწორი იქნება ეს?! მითუმეტეს, რომ თანამშრომელს ამის დასადგენად საკმარისი ინსტრუმენტები არ გააჩნია?!</w:t>
      </w:r>
    </w:p>
  </w:comment>
  <w:comment w:id="2" w:author="Davit kaikatsishvili" w:date="2020-04-22T19:24:00Z" w:initials="Dk">
    <w:p w14:paraId="3FF08908" w14:textId="7C5E81C9" w:rsidR="00056A78" w:rsidRPr="00056A78" w:rsidRDefault="00056A78">
      <w:pPr>
        <w:pStyle w:val="CommentText"/>
        <w:rPr>
          <w:rFonts w:ascii="Sylfaen" w:hAnsi="Sylfaen"/>
          <w:lang w:val="ka-GE"/>
        </w:rPr>
      </w:pPr>
      <w:r>
        <w:rPr>
          <w:rStyle w:val="CommentReference"/>
        </w:rPr>
        <w:annotationRef/>
      </w:r>
      <w:r>
        <w:rPr>
          <w:rFonts w:ascii="Sylfaen" w:hAnsi="Sylfaen"/>
          <w:lang w:val="ka-GE"/>
        </w:rPr>
        <w:t>ანალოგიური ჩანაწერები უნდა გაჩნდეს 779-შიც.</w:t>
      </w:r>
    </w:p>
  </w:comment>
  <w:comment w:id="4" w:author="Davit kaikatsishvili" w:date="2020-04-22T18:34:00Z" w:initials="Dk">
    <w:p w14:paraId="571DC621" w14:textId="4358EBD8" w:rsidR="00153874" w:rsidRPr="00F648B6" w:rsidRDefault="00153874">
      <w:pPr>
        <w:pStyle w:val="CommentText"/>
        <w:rPr>
          <w:rFonts w:ascii="Sylfaen" w:hAnsi="Sylfaen"/>
        </w:rPr>
      </w:pPr>
      <w:r>
        <w:rPr>
          <w:rStyle w:val="CommentReference"/>
        </w:rPr>
        <w:annotationRef/>
      </w:r>
      <w:r>
        <w:rPr>
          <w:rFonts w:ascii="Sylfaen" w:hAnsi="Sylfaen"/>
          <w:lang w:val="ka-GE"/>
        </w:rPr>
        <w:t xml:space="preserve">ეს ალტერნატივები თითქმის არ განსხვავდება წინა ვატიანტისგან, ვინაიდან 90% მეტი წილი ოჯახში დევნილი პირებისა არადევნილებთან მიმართებით შეიძლება იყოს მხოლოდ ერთ სულიან ან 9 და მეტ სულიან ოჯახში. 2 დან 8 სულამდე ოჯახების შემთხვევაში 1 არადევნილის შემთხვევაშიც კი ვერ მიიღწევა 90%იანი თანაფარდობა. </w:t>
      </w:r>
      <w:r w:rsidR="00F648B6">
        <w:rPr>
          <w:rFonts w:ascii="Sylfaen" w:hAnsi="Sylfaen"/>
          <w:lang w:val="ka-GE"/>
        </w:rPr>
        <w:t xml:space="preserve">შესაბამისად, ამ ცვლილებასთან დაკავშირებით ჩვენი პოზიცია იგივე რჩება: </w:t>
      </w:r>
      <w:r w:rsidR="00F648B6">
        <w:rPr>
          <w:rFonts w:ascii="Sylfaen" w:eastAsia="Times New Roman" w:hAnsi="Sylfaen" w:cs="Calibri"/>
          <w:color w:val="000000"/>
          <w:sz w:val="24"/>
          <w:szCs w:val="24"/>
          <w:lang w:val="ka-GE"/>
        </w:rPr>
        <w:t>ვფიქრობთ, რომ ამ ცვლილებით დავარღვევთ ოჯახის ერთიანობის პრინციპს, რომელსაც ვაღიარებთ საერთაშორისო დაცვის ქვეშ მყოფი პირების შემთხვევაში და არასწორი იქნება საკუთარი მოქალაქეების შემთხვევაში აღნიშნული პრინციპის უგულვეყოფა. გარდა ამისა, ამ ცვლილებით გამოდის, რომ ოჯახს, რომელსაც ვეხმარებით და რომელზეც ვამბობთ, რომ ამათ საცხოვრებელი არააქვთ და ეკუთვნით, პირობითად 5 სულიან ოჯახს(საიდანაც დევნილოი იქნება 2 სული), მივცემთ ჩვენივე განსაზღვრული ნორმებით 2 სულიანი ოჯახისათვის საკმარის ფართს, რომელშიც ფიზიკურად ვერ დაეტევიან. ფაქტიურად ვეუბნებით, რომ ოჯახი გაიყოს, ან ვუბიძგებთ, რომ გაყიდონ გადაცემული სახლი, ვინაიდან იქ ერთად ცხოვრებას ვერ ახდენენ. ამას გარდა, თუ სულადობაში არ ვუთვლით არადევნილ ოჯახის წევრებს, მაშინ არც მონიტორინგის დროს უნდა მივაქციოთ ყურადღება თუ არადევნილი ოჯახის წევრს საკუთრებაში დაუფიქსირდება საცხოვრებელი ფართი და არ ჩავუთვალოდ ის ალტერნატივად.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FF116D9" w15:done="0"/>
  <w15:commentEx w15:paraId="7AAC4D97" w15:done="0"/>
  <w15:commentEx w15:paraId="1D06F6A4" w15:done="0"/>
  <w15:commentEx w15:paraId="3FF08908" w15:done="0"/>
  <w15:commentEx w15:paraId="571DC6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B0FE2" w16cex:dateUtc="2020-04-22T14:48:00Z"/>
  <w16cex:commentExtensible w16cex:durableId="224B1057" w16cex:dateUtc="2020-04-22T14:49:00Z"/>
  <w16cex:commentExtensible w16cex:durableId="224B1875" w16cex:dateUtc="2020-04-22T15:24:00Z"/>
  <w16cex:commentExtensible w16cex:durableId="224B185D" w16cex:dateUtc="2020-04-22T15:24:00Z"/>
  <w16cex:commentExtensible w16cex:durableId="224B0CB2" w16cex:dateUtc="2020-04-22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F116D9" w16cid:durableId="224B0FE2"/>
  <w16cid:commentId w16cid:paraId="7AAC4D97" w16cid:durableId="224B1057"/>
  <w16cid:commentId w16cid:paraId="1D06F6A4" w16cid:durableId="224B1875"/>
  <w16cid:commentId w16cid:paraId="3FF08908" w16cid:durableId="224B185D"/>
  <w16cid:commentId w16cid:paraId="571DC621" w16cid:durableId="224B0C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53658" w14:textId="77777777" w:rsidR="00EE0FE3" w:rsidRDefault="00EE0FE3" w:rsidP="004459CD">
      <w:pPr>
        <w:spacing w:after="0" w:line="240" w:lineRule="auto"/>
      </w:pPr>
      <w:r>
        <w:separator/>
      </w:r>
    </w:p>
  </w:endnote>
  <w:endnote w:type="continuationSeparator" w:id="0">
    <w:p w14:paraId="4E9211DA" w14:textId="77777777" w:rsidR="00EE0FE3" w:rsidRDefault="00EE0FE3" w:rsidP="00445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085717" w14:textId="77777777" w:rsidR="00EE0FE3" w:rsidRDefault="00EE0FE3" w:rsidP="004459CD">
      <w:pPr>
        <w:spacing w:after="0" w:line="240" w:lineRule="auto"/>
      </w:pPr>
      <w:r>
        <w:separator/>
      </w:r>
    </w:p>
  </w:footnote>
  <w:footnote w:type="continuationSeparator" w:id="0">
    <w:p w14:paraId="693B5DF4" w14:textId="77777777" w:rsidR="00EE0FE3" w:rsidRDefault="00EE0FE3" w:rsidP="004459CD">
      <w:pPr>
        <w:spacing w:after="0" w:line="240" w:lineRule="auto"/>
      </w:pPr>
      <w:r>
        <w:continuationSeparator/>
      </w:r>
    </w:p>
  </w:footnote>
  <w:footnote w:id="1">
    <w:p w14:paraId="13EBEBDA" w14:textId="77777777" w:rsidR="004459CD" w:rsidRPr="004459CD" w:rsidRDefault="004459CD">
      <w:pPr>
        <w:pStyle w:val="FootnoteText"/>
        <w:rPr>
          <w:rFonts w:ascii="Sylfaen" w:hAnsi="Sylfaen"/>
          <w:sz w:val="18"/>
          <w:szCs w:val="18"/>
          <w:lang w:val="ka-GE"/>
        </w:rPr>
      </w:pPr>
      <w:r w:rsidRPr="004459CD">
        <w:rPr>
          <w:rStyle w:val="FootnoteReference"/>
          <w:sz w:val="18"/>
          <w:szCs w:val="18"/>
        </w:rPr>
        <w:footnoteRef/>
      </w:r>
      <w:r w:rsidRPr="004459CD">
        <w:rPr>
          <w:sz w:val="18"/>
          <w:szCs w:val="18"/>
        </w:rPr>
        <w:t xml:space="preserve"> </w:t>
      </w:r>
      <w:r w:rsidRPr="004459CD">
        <w:rPr>
          <w:rFonts w:ascii="Sylfaen" w:hAnsi="Sylfaen"/>
          <w:sz w:val="18"/>
          <w:szCs w:val="18"/>
          <w:lang w:val="ka-GE"/>
        </w:rPr>
        <w:t>რაზეც საბოლოო შეთანხმება ჯერ არ არის მიღწეული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6162A"/>
    <w:multiLevelType w:val="hybridMultilevel"/>
    <w:tmpl w:val="E7BCCC1A"/>
    <w:lvl w:ilvl="0" w:tplc="5120A864">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27B3B"/>
    <w:multiLevelType w:val="hybridMultilevel"/>
    <w:tmpl w:val="AF141B30"/>
    <w:lvl w:ilvl="0" w:tplc="5120A864">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B7965"/>
    <w:multiLevelType w:val="hybridMultilevel"/>
    <w:tmpl w:val="4A9E2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36388"/>
    <w:multiLevelType w:val="hybridMultilevel"/>
    <w:tmpl w:val="25B604F6"/>
    <w:lvl w:ilvl="0" w:tplc="EF3A47D8">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B6D00"/>
    <w:multiLevelType w:val="hybridMultilevel"/>
    <w:tmpl w:val="B3C8A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B01A50"/>
    <w:multiLevelType w:val="hybridMultilevel"/>
    <w:tmpl w:val="80129F96"/>
    <w:lvl w:ilvl="0" w:tplc="5120A864">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950593"/>
    <w:multiLevelType w:val="hybridMultilevel"/>
    <w:tmpl w:val="261ED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DE3880"/>
    <w:multiLevelType w:val="hybridMultilevel"/>
    <w:tmpl w:val="FAE6DA34"/>
    <w:lvl w:ilvl="0" w:tplc="EF3A47D8">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C60ED1"/>
    <w:multiLevelType w:val="hybridMultilevel"/>
    <w:tmpl w:val="4F724B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93A766B"/>
    <w:multiLevelType w:val="hybridMultilevel"/>
    <w:tmpl w:val="DDDCDDA8"/>
    <w:lvl w:ilvl="0" w:tplc="5B424A1E">
      <w:start w:val="1"/>
      <w:numFmt w:val="decimal"/>
      <w:lvlText w:val="%1."/>
      <w:lvlJc w:val="left"/>
      <w:pPr>
        <w:ind w:left="720" w:hanging="360"/>
      </w:pPr>
      <w:rPr>
        <w:rFonts w:ascii="Sylfaen" w:hAnsi="Sylfae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5"/>
  </w:num>
  <w:num w:numId="6">
    <w:abstractNumId w:val="0"/>
  </w:num>
  <w:num w:numId="7">
    <w:abstractNumId w:val="1"/>
  </w:num>
  <w:num w:numId="8">
    <w:abstractNumId w:val="7"/>
  </w:num>
  <w:num w:numId="9">
    <w:abstractNumId w:val="3"/>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t kaikatsishvili">
    <w15:presenceInfo w15:providerId="Windows Live" w15:userId="84b1b85ca456d5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6B"/>
    <w:rsid w:val="00056A78"/>
    <w:rsid w:val="00093967"/>
    <w:rsid w:val="000E7882"/>
    <w:rsid w:val="00123BEC"/>
    <w:rsid w:val="00153874"/>
    <w:rsid w:val="001B215F"/>
    <w:rsid w:val="001E33EB"/>
    <w:rsid w:val="0023291C"/>
    <w:rsid w:val="0023473A"/>
    <w:rsid w:val="0034391C"/>
    <w:rsid w:val="003609A9"/>
    <w:rsid w:val="00401259"/>
    <w:rsid w:val="004459CD"/>
    <w:rsid w:val="00465A42"/>
    <w:rsid w:val="00606698"/>
    <w:rsid w:val="00644C84"/>
    <w:rsid w:val="006845FB"/>
    <w:rsid w:val="006D0575"/>
    <w:rsid w:val="006E1D09"/>
    <w:rsid w:val="007450AB"/>
    <w:rsid w:val="007E082D"/>
    <w:rsid w:val="008C6404"/>
    <w:rsid w:val="008D0E42"/>
    <w:rsid w:val="009E0A4D"/>
    <w:rsid w:val="00AC205A"/>
    <w:rsid w:val="00B11605"/>
    <w:rsid w:val="00B546ED"/>
    <w:rsid w:val="00C12AB3"/>
    <w:rsid w:val="00D06C8A"/>
    <w:rsid w:val="00D1041E"/>
    <w:rsid w:val="00DB2A49"/>
    <w:rsid w:val="00E56DE3"/>
    <w:rsid w:val="00EE0FE3"/>
    <w:rsid w:val="00EF499B"/>
    <w:rsid w:val="00F0196B"/>
    <w:rsid w:val="00F64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3740"/>
  <w15:chartTrackingRefBased/>
  <w15:docId w15:val="{18AC5EB4-0B2D-433D-8755-89B8CF14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96B"/>
    <w:pPr>
      <w:ind w:left="720"/>
      <w:contextualSpacing/>
    </w:pPr>
  </w:style>
  <w:style w:type="paragraph" w:customStyle="1" w:styleId="abzacixml">
    <w:name w:val="abzaci_xml"/>
    <w:basedOn w:val="PlainText"/>
    <w:autoRedefine/>
    <w:rsid w:val="00D1041E"/>
    <w:pPr>
      <w:jc w:val="center"/>
    </w:pPr>
    <w:rPr>
      <w:rFonts w:ascii="Sylfaen" w:eastAsia="Times New Roman" w:hAnsi="Sylfaen" w:cs="Sylfaen"/>
      <w:sz w:val="22"/>
      <w:szCs w:val="24"/>
    </w:rPr>
  </w:style>
  <w:style w:type="paragraph" w:styleId="PlainText">
    <w:name w:val="Plain Text"/>
    <w:basedOn w:val="Normal"/>
    <w:link w:val="PlainTextChar"/>
    <w:uiPriority w:val="99"/>
    <w:semiHidden/>
    <w:unhideWhenUsed/>
    <w:rsid w:val="00D1041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1041E"/>
    <w:rPr>
      <w:rFonts w:ascii="Consolas" w:hAnsi="Consolas"/>
      <w:sz w:val="21"/>
      <w:szCs w:val="21"/>
    </w:rPr>
  </w:style>
  <w:style w:type="paragraph" w:styleId="FootnoteText">
    <w:name w:val="footnote text"/>
    <w:basedOn w:val="Normal"/>
    <w:link w:val="FootnoteTextChar"/>
    <w:uiPriority w:val="99"/>
    <w:semiHidden/>
    <w:unhideWhenUsed/>
    <w:rsid w:val="004459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59CD"/>
    <w:rPr>
      <w:sz w:val="20"/>
      <w:szCs w:val="20"/>
    </w:rPr>
  </w:style>
  <w:style w:type="character" w:styleId="FootnoteReference">
    <w:name w:val="footnote reference"/>
    <w:basedOn w:val="DefaultParagraphFont"/>
    <w:uiPriority w:val="99"/>
    <w:semiHidden/>
    <w:unhideWhenUsed/>
    <w:rsid w:val="004459CD"/>
    <w:rPr>
      <w:vertAlign w:val="superscript"/>
    </w:rPr>
  </w:style>
  <w:style w:type="paragraph" w:styleId="BalloonText">
    <w:name w:val="Balloon Text"/>
    <w:basedOn w:val="Normal"/>
    <w:link w:val="BalloonTextChar"/>
    <w:uiPriority w:val="99"/>
    <w:semiHidden/>
    <w:unhideWhenUsed/>
    <w:rsid w:val="00343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91C"/>
    <w:rPr>
      <w:rFonts w:ascii="Segoe UI" w:hAnsi="Segoe UI" w:cs="Segoe UI"/>
      <w:sz w:val="18"/>
      <w:szCs w:val="18"/>
    </w:rPr>
  </w:style>
  <w:style w:type="character" w:styleId="CommentReference">
    <w:name w:val="annotation reference"/>
    <w:basedOn w:val="DefaultParagraphFont"/>
    <w:uiPriority w:val="99"/>
    <w:semiHidden/>
    <w:unhideWhenUsed/>
    <w:rsid w:val="00153874"/>
    <w:rPr>
      <w:sz w:val="16"/>
      <w:szCs w:val="16"/>
    </w:rPr>
  </w:style>
  <w:style w:type="paragraph" w:styleId="CommentText">
    <w:name w:val="annotation text"/>
    <w:basedOn w:val="Normal"/>
    <w:link w:val="CommentTextChar"/>
    <w:uiPriority w:val="99"/>
    <w:semiHidden/>
    <w:unhideWhenUsed/>
    <w:rsid w:val="00153874"/>
    <w:pPr>
      <w:spacing w:line="240" w:lineRule="auto"/>
    </w:pPr>
    <w:rPr>
      <w:sz w:val="20"/>
      <w:szCs w:val="20"/>
    </w:rPr>
  </w:style>
  <w:style w:type="character" w:customStyle="1" w:styleId="CommentTextChar">
    <w:name w:val="Comment Text Char"/>
    <w:basedOn w:val="DefaultParagraphFont"/>
    <w:link w:val="CommentText"/>
    <w:uiPriority w:val="99"/>
    <w:semiHidden/>
    <w:rsid w:val="00153874"/>
    <w:rPr>
      <w:sz w:val="20"/>
      <w:szCs w:val="20"/>
    </w:rPr>
  </w:style>
  <w:style w:type="paragraph" w:styleId="CommentSubject">
    <w:name w:val="annotation subject"/>
    <w:basedOn w:val="CommentText"/>
    <w:next w:val="CommentText"/>
    <w:link w:val="CommentSubjectChar"/>
    <w:uiPriority w:val="99"/>
    <w:semiHidden/>
    <w:unhideWhenUsed/>
    <w:rsid w:val="00153874"/>
    <w:rPr>
      <w:b/>
      <w:bCs/>
    </w:rPr>
  </w:style>
  <w:style w:type="character" w:customStyle="1" w:styleId="CommentSubjectChar">
    <w:name w:val="Comment Subject Char"/>
    <w:basedOn w:val="CommentTextChar"/>
    <w:link w:val="CommentSubject"/>
    <w:uiPriority w:val="99"/>
    <w:semiHidden/>
    <w:rsid w:val="00153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678CC-66F0-4779-802E-AFB68501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Pheikrishvili</dc:creator>
  <cp:keywords/>
  <dc:description/>
  <cp:lastModifiedBy>Davit kaikatsishvili</cp:lastModifiedBy>
  <cp:revision>2</cp:revision>
  <dcterms:created xsi:type="dcterms:W3CDTF">2020-04-22T16:03:00Z</dcterms:created>
  <dcterms:modified xsi:type="dcterms:W3CDTF">2020-04-22T16:03:00Z</dcterms:modified>
</cp:coreProperties>
</file>