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D57" w:rsidRDefault="00B35D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/>
        </w:rPr>
      </w:pPr>
    </w:p>
    <w:p w:rsidR="00D0678C" w:rsidRPr="00DF2CD4" w:rsidRDefault="00DF2C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მინისტრის ბრძანება</w:t>
      </w:r>
    </w:p>
    <w:p w:rsidR="00D0678C" w:rsidRPr="00B35D57" w:rsidRDefault="00AF3C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/>
        </w:rPr>
      </w:pP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/>
        </w:rPr>
        <w:t>N</w:t>
      </w:r>
      <w:r w:rsidR="00E101B9" w:rsidRPr="00B35D57">
        <w:rPr>
          <w:rFonts w:ascii="Sylfaen" w:eastAsia="Times New Roman" w:hAnsi="Sylfaen" w:cs="Sylfaen"/>
          <w:b/>
          <w:bCs/>
          <w:noProof/>
          <w:sz w:val="22"/>
          <w:szCs w:val="22"/>
          <w:lang/>
        </w:rPr>
        <w:t xml:space="preserve">           20</w:t>
      </w:r>
      <w:r w:rsidR="00E101B9"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val="en-US"/>
        </w:rPr>
        <w:t>1</w:t>
      </w: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/>
        </w:rPr>
        <w:t>9 წლის ქ. თბილისი</w:t>
      </w:r>
    </w:p>
    <w:p w:rsidR="00D0678C" w:rsidRPr="00B35D57" w:rsidRDefault="00D067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/>
        </w:rPr>
      </w:pPr>
    </w:p>
    <w:p w:rsidR="00E101B9" w:rsidRPr="00B35D57" w:rsidRDefault="00FC711C" w:rsidP="00E101B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/>
        </w:rPr>
      </w:pPr>
      <w:r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ჯანდაცვის ხარისხიან სერვისებზე ხელმისაწვდომობის</w:t>
      </w:r>
      <w:r w:rsidR="00E101B9"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 </w:t>
      </w:r>
      <w:r w:rsidR="00A000D6"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გაუმჯობესების მიზნით</w:t>
      </w:r>
      <w:r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 xml:space="preserve"> სათათბირო ორგანოს</w:t>
      </w:r>
      <w:r>
        <w:rPr>
          <w:rFonts w:ascii="Sylfaen" w:hAnsi="Sylfaen"/>
          <w:b/>
          <w:sz w:val="22"/>
          <w:szCs w:val="22"/>
          <w:lang w:val="ka-GE"/>
        </w:rPr>
        <w:t xml:space="preserve">- საყოველთაო ჯანდაცვის </w:t>
      </w:r>
      <w:r w:rsidR="009F1488" w:rsidRPr="00B35D57">
        <w:rPr>
          <w:rFonts w:ascii="Sylfaen" w:hAnsi="Sylfaen"/>
          <w:b/>
          <w:sz w:val="22"/>
          <w:szCs w:val="22"/>
          <w:lang w:val="ka-GE"/>
        </w:rPr>
        <w:t>საბჭოს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E101B9" w:rsidRPr="00B35D57">
        <w:rPr>
          <w:rFonts w:ascii="Sylfaen" w:eastAsia="Times New Roman" w:hAnsi="Sylfaen" w:cs="Sylfaen"/>
          <w:b/>
          <w:bCs/>
          <w:noProof/>
          <w:sz w:val="22"/>
          <w:szCs w:val="22"/>
          <w:lang/>
        </w:rPr>
        <w:t>შექმნისა და მისი დებულების დამტკიცების შესახებ</w:t>
      </w:r>
    </w:p>
    <w:p w:rsidR="00E101B9" w:rsidRPr="00B35D57" w:rsidRDefault="00E101B9" w:rsidP="00E101B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hAnsi="Sylfaen" w:cs="Sylfaen"/>
          <w:b/>
          <w:bCs/>
          <w:noProof/>
          <w:sz w:val="22"/>
          <w:szCs w:val="22"/>
          <w:lang/>
        </w:rPr>
      </w:pPr>
    </w:p>
    <w:p w:rsidR="00B97368" w:rsidRPr="00B35D57" w:rsidRDefault="00B97368" w:rsidP="00E101B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</w:p>
    <w:p w:rsidR="00B97368" w:rsidRPr="00B35D57" w:rsidRDefault="00B97368" w:rsidP="00E101B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</w:p>
    <w:p w:rsidR="00E101B9" w:rsidRPr="00B35D57" w:rsidRDefault="00E101B9" w:rsidP="00E101B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/>
        </w:rPr>
        <w:t>მუხლი 1.</w:t>
      </w:r>
      <w:r w:rsidRPr="00B35D57">
        <w:rPr>
          <w:rFonts w:ascii="Sylfaen" w:eastAsia="Times New Roman" w:hAnsi="Sylfaen" w:cs="Sylfaen"/>
          <w:noProof/>
          <w:sz w:val="22"/>
          <w:szCs w:val="22"/>
          <w:lang/>
        </w:rPr>
        <w:t>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29-ე მუხლის პირველი და მე-2 პუნქტების</w:t>
      </w:r>
      <w:r w:rsidR="00FA3696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შესაბამისად,</w:t>
      </w:r>
      <w:r w:rsidRPr="00B35D57">
        <w:rPr>
          <w:rFonts w:ascii="Sylfaen" w:eastAsia="Times New Roman" w:hAnsi="Sylfaen" w:cs="Sylfaen"/>
          <w:noProof/>
          <w:sz w:val="22"/>
          <w:szCs w:val="22"/>
          <w:lang/>
        </w:rPr>
        <w:t xml:space="preserve">  საყოველთაო ჯანდაცვის </w:t>
      </w:r>
      <w:r w:rsidR="00A000D6" w:rsidRPr="00B35D57">
        <w:rPr>
          <w:rFonts w:ascii="Sylfaen" w:eastAsia="Times New Roman" w:hAnsi="Sylfaen" w:cs="Sylfaen"/>
          <w:noProof/>
          <w:sz w:val="22"/>
          <w:szCs w:val="22"/>
          <w:lang/>
        </w:rPr>
        <w:t>ხელმისაწვდომობის გაუმჯობესების მიზნით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,</w:t>
      </w:r>
      <w:r w:rsidR="00DF2CD4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  <w:r w:rsidR="00A000D6" w:rsidRPr="00B35D57">
        <w:rPr>
          <w:rFonts w:ascii="Sylfaen" w:eastAsia="Times New Roman" w:hAnsi="Sylfaen" w:cs="Sylfaen"/>
          <w:noProof/>
          <w:sz w:val="22"/>
          <w:szCs w:val="22"/>
          <w:lang/>
        </w:rPr>
        <w:t>შეიქმნას</w:t>
      </w:r>
      <w:r w:rsidR="00DF2CD4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  <w:r w:rsidR="00FC711C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საყოველთაო ჯანდაცვის </w:t>
      </w:r>
      <w:r w:rsidR="00FA3696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საბჭო.</w:t>
      </w:r>
    </w:p>
    <w:p w:rsidR="00B97368" w:rsidRPr="00B35D57" w:rsidRDefault="00B97368" w:rsidP="00E101B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</w:p>
    <w:p w:rsidR="00E101B9" w:rsidRPr="00B35D57" w:rsidRDefault="00E101B9" w:rsidP="00E101B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/>
        </w:rPr>
      </w:pP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/>
        </w:rPr>
        <w:t>მუხლი 2.</w:t>
      </w:r>
      <w:r w:rsidRPr="00B35D57">
        <w:rPr>
          <w:rFonts w:ascii="Sylfaen" w:eastAsia="Times New Roman" w:hAnsi="Sylfaen" w:cs="Sylfaen"/>
          <w:noProof/>
          <w:sz w:val="22"/>
          <w:szCs w:val="22"/>
          <w:lang/>
        </w:rPr>
        <w:t xml:space="preserve">დამტკიცდეს </w:t>
      </w:r>
      <w:r w:rsidR="00A000D6" w:rsidRPr="00B35D57">
        <w:rPr>
          <w:rFonts w:ascii="Sylfaen" w:eastAsia="Times New Roman" w:hAnsi="Sylfaen" w:cs="Sylfaen"/>
          <w:noProof/>
          <w:sz w:val="22"/>
          <w:szCs w:val="22"/>
          <w:lang/>
        </w:rPr>
        <w:t xml:space="preserve">საყოველთაო ჯანდაცვის </w:t>
      </w:r>
      <w:r w:rsidR="00FA3696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საბჭო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ს</w:t>
      </w:r>
      <w:r w:rsidRPr="00B35D57">
        <w:rPr>
          <w:rFonts w:ascii="Sylfaen" w:eastAsia="Times New Roman" w:hAnsi="Sylfaen" w:cs="Sylfaen"/>
          <w:noProof/>
          <w:sz w:val="22"/>
          <w:szCs w:val="22"/>
          <w:lang/>
        </w:rPr>
        <w:t xml:space="preserve"> თანდართული დებულება.</w:t>
      </w:r>
      <w:r w:rsidRPr="00B35D57">
        <w:rPr>
          <w:rFonts w:ascii="Sylfaen" w:eastAsia="Times New Roman" w:hAnsi="Sylfaen" w:cs="Sylfaen"/>
          <w:noProof/>
          <w:sz w:val="22"/>
          <w:szCs w:val="22"/>
          <w:lang/>
        </w:rPr>
        <w:tab/>
      </w:r>
    </w:p>
    <w:p w:rsidR="00B97368" w:rsidRPr="00B35D57" w:rsidRDefault="00B97368" w:rsidP="00E101B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</w:p>
    <w:p w:rsidR="00E101B9" w:rsidRPr="00B35D57" w:rsidRDefault="00E101B9" w:rsidP="00E101B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/>
        </w:rPr>
      </w:pP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/>
        </w:rPr>
        <w:t>მუხლი 3.</w:t>
      </w:r>
      <w:r w:rsidRPr="00B35D57">
        <w:rPr>
          <w:rFonts w:ascii="Sylfaen" w:eastAsia="Times New Roman" w:hAnsi="Sylfaen" w:cs="Sylfaen"/>
          <w:noProof/>
          <w:sz w:val="22"/>
          <w:szCs w:val="22"/>
          <w:lang/>
        </w:rPr>
        <w:t>დადგენილება ამოქმედდეს გამოქვეყნებისთანავე.</w:t>
      </w:r>
    </w:p>
    <w:p w:rsidR="00E101B9" w:rsidRPr="00B35D57" w:rsidRDefault="00E101B9" w:rsidP="00E101B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/>
        </w:rPr>
      </w:pPr>
    </w:p>
    <w:p w:rsidR="00B97368" w:rsidRPr="00B35D57" w:rsidRDefault="00B97368" w:rsidP="00E101B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</w:p>
    <w:p w:rsidR="00B97368" w:rsidRPr="00B35D57" w:rsidRDefault="00B97368" w:rsidP="00E101B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</w:p>
    <w:p w:rsidR="00B97368" w:rsidRPr="00B35D57" w:rsidRDefault="00B97368" w:rsidP="00E101B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</w:p>
    <w:p w:rsidR="00E101B9" w:rsidRPr="00DF2CD4" w:rsidRDefault="00DF2CD4" w:rsidP="00E101B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მინისტრი                                                     ეკატერინე ტიკარაძე</w:t>
      </w:r>
    </w:p>
    <w:p w:rsidR="00E101B9" w:rsidRPr="00B35D57" w:rsidRDefault="00E101B9" w:rsidP="00E101B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</w:p>
    <w:p w:rsidR="002A1643" w:rsidRPr="00B35D57" w:rsidRDefault="002A1643">
      <w:pPr>
        <w:widowControl/>
        <w:autoSpaceDE/>
        <w:autoSpaceDN/>
        <w:adjustRightInd/>
        <w:spacing w:after="200" w:line="276" w:lineRule="auto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br w:type="page"/>
      </w:r>
    </w:p>
    <w:p w:rsidR="00E101B9" w:rsidRPr="00B35D57" w:rsidRDefault="00FA3696" w:rsidP="002A164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center"/>
        <w:rPr>
          <w:rFonts w:ascii="Sylfaen" w:eastAsia="Times New Roman" w:hAnsi="Sylfaen" w:cs="Sylfaen"/>
          <w:b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b/>
          <w:noProof/>
          <w:sz w:val="22"/>
          <w:szCs w:val="22"/>
          <w:lang/>
        </w:rPr>
        <w:lastRenderedPageBreak/>
        <w:t xml:space="preserve">საყოველთაო ჯანდაცვის </w:t>
      </w:r>
      <w:r w:rsidR="00A000D6" w:rsidRPr="00B35D57">
        <w:rPr>
          <w:rFonts w:ascii="Sylfaen" w:eastAsia="Times New Roman" w:hAnsi="Sylfaen" w:cs="Sylfaen"/>
          <w:b/>
          <w:noProof/>
          <w:sz w:val="22"/>
          <w:szCs w:val="22"/>
          <w:lang/>
        </w:rPr>
        <w:t>ხელმისაწვდომობის გაუმჯობესების მიზნით შექმნილი</w:t>
      </w:r>
      <w:r w:rsidRPr="00B35D57">
        <w:rPr>
          <w:rFonts w:ascii="Sylfaen" w:eastAsia="Times New Roman" w:hAnsi="Sylfaen" w:cs="Sylfaen"/>
          <w:b/>
          <w:noProof/>
          <w:sz w:val="22"/>
          <w:szCs w:val="22"/>
          <w:lang/>
        </w:rPr>
        <w:t xml:space="preserve"> საკოორდინაციო საბჭო</w:t>
      </w:r>
      <w:r w:rsidR="002A1643" w:rsidRPr="00B35D57">
        <w:rPr>
          <w:rFonts w:ascii="Sylfaen" w:eastAsia="Times New Roman" w:hAnsi="Sylfaen" w:cs="Sylfaen"/>
          <w:b/>
          <w:noProof/>
          <w:sz w:val="22"/>
          <w:szCs w:val="22"/>
          <w:lang/>
        </w:rPr>
        <w:t>ს დებულება</w:t>
      </w:r>
    </w:p>
    <w:p w:rsidR="00D3495E" w:rsidRPr="00B35D57" w:rsidRDefault="00D3495E" w:rsidP="002A164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</w:p>
    <w:p w:rsidR="002A1643" w:rsidRPr="00B35D57" w:rsidRDefault="002A1643" w:rsidP="00B97368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hAnsi="Sylfaen" w:cs="Sylfaen"/>
          <w:b/>
          <w:bCs/>
          <w:noProof/>
          <w:sz w:val="22"/>
          <w:szCs w:val="22"/>
          <w:lang/>
        </w:rPr>
      </w:pP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/>
        </w:rPr>
        <w:t xml:space="preserve">მუხლი 1 </w:t>
      </w:r>
    </w:p>
    <w:p w:rsidR="002A1643" w:rsidRPr="00B35D57" w:rsidRDefault="00FA3696" w:rsidP="00D3495E">
      <w:pPr>
        <w:widowControl/>
        <w:numPr>
          <w:ilvl w:val="0"/>
          <w:numId w:val="1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0" w:firstLine="720"/>
        <w:jc w:val="both"/>
        <w:rPr>
          <w:rFonts w:ascii="Sylfaen" w:hAnsi="Sylfaen" w:cs="Sylfaen"/>
          <w:noProof/>
          <w:sz w:val="22"/>
          <w:szCs w:val="22"/>
          <w:lang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/>
        </w:rPr>
        <w:t xml:space="preserve">საყოველთაო ჯანდაცვის </w:t>
      </w:r>
      <w:r w:rsidR="00A000D6" w:rsidRPr="00B35D57">
        <w:rPr>
          <w:rFonts w:ascii="Sylfaen" w:eastAsia="Times New Roman" w:hAnsi="Sylfaen" w:cs="Sylfaen"/>
          <w:noProof/>
          <w:sz w:val="22"/>
          <w:szCs w:val="22"/>
          <w:lang/>
        </w:rPr>
        <w:t xml:space="preserve">ხელმისაწვდომობის გაუმჯობესების </w:t>
      </w:r>
      <w:r w:rsidR="00A000D6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მიზნით 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საკოორდინაციო საბჭო</w:t>
      </w:r>
      <w:r w:rsidR="00DF2CD4">
        <w:rPr>
          <w:rFonts w:ascii="Sylfaen" w:eastAsia="Times New Roman" w:hAnsi="Sylfaen" w:cs="Sylfaen"/>
          <w:noProof/>
          <w:sz w:val="22"/>
          <w:szCs w:val="22"/>
          <w:lang w:val="ka-GE"/>
        </w:rPr>
        <w:t>(შემდგომში -</w:t>
      </w:r>
      <w:r w:rsidR="00A000D6" w:rsidRPr="00B35D57">
        <w:rPr>
          <w:rFonts w:ascii="Sylfaen" w:eastAsia="Times New Roman" w:hAnsi="Sylfaen" w:cs="Sylfaen"/>
          <w:noProof/>
          <w:sz w:val="22"/>
          <w:szCs w:val="22"/>
          <w:lang/>
        </w:rPr>
        <w:t xml:space="preserve"> </w:t>
      </w:r>
      <w:r w:rsidR="00A000D6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საბჭო)</w:t>
      </w:r>
      <w:r w:rsidR="002A1643" w:rsidRPr="00B35D57">
        <w:rPr>
          <w:rFonts w:ascii="Sylfaen" w:hAnsi="Sylfaen" w:cs="Sylfaen"/>
          <w:noProof/>
          <w:sz w:val="22"/>
          <w:szCs w:val="22"/>
          <w:lang/>
        </w:rPr>
        <w:t>შექმნილია 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29-ე მუხლის პირველი და მე-2 პუნქტების შესაბამისად</w:t>
      </w:r>
      <w:r w:rsidR="008C040B" w:rsidRPr="00B35D57">
        <w:rPr>
          <w:rFonts w:ascii="Sylfaen" w:hAnsi="Sylfaen" w:cs="Sylfaen"/>
          <w:noProof/>
          <w:sz w:val="22"/>
          <w:szCs w:val="22"/>
          <w:lang w:val="ka-GE"/>
        </w:rPr>
        <w:t xml:space="preserve">, </w:t>
      </w:r>
      <w:r w:rsidR="008C040B" w:rsidRPr="00B35D57">
        <w:rPr>
          <w:rFonts w:ascii="Sylfaen" w:hAnsi="Sylfaen" w:cs="Sylfaen"/>
          <w:noProof/>
          <w:sz w:val="22"/>
          <w:szCs w:val="22"/>
          <w:lang/>
        </w:rPr>
        <w:t>ხარისხიანი და საყოველთაოდ ხელმისაწვდომი ჯანდაცვის სისტემის ეფე</w:t>
      </w:r>
      <w:r w:rsidR="00F03969">
        <w:rPr>
          <w:rFonts w:ascii="Sylfaen" w:hAnsi="Sylfaen" w:cs="Sylfaen"/>
          <w:noProof/>
          <w:sz w:val="22"/>
          <w:szCs w:val="22"/>
          <w:lang w:val="ka-GE"/>
        </w:rPr>
        <w:t>ქ</w:t>
      </w:r>
      <w:r w:rsidR="008C040B" w:rsidRPr="00B35D57">
        <w:rPr>
          <w:rFonts w:ascii="Sylfaen" w:hAnsi="Sylfaen" w:cs="Sylfaen"/>
          <w:noProof/>
          <w:sz w:val="22"/>
          <w:szCs w:val="22"/>
          <w:lang/>
        </w:rPr>
        <w:t>ტურობის ღონისძიებების განხორციელებასთან დაკავშირებული საკითხების განხილვის მიზნით, მართებული და ოპტიმალური გადაწყვეტილების მისაღებად</w:t>
      </w:r>
      <w:r w:rsidR="00B35D57">
        <w:rPr>
          <w:rFonts w:ascii="Sylfaen" w:hAnsi="Sylfaen" w:cs="Sylfaen"/>
          <w:noProof/>
          <w:sz w:val="22"/>
          <w:szCs w:val="22"/>
          <w:lang/>
        </w:rPr>
        <w:t>.</w:t>
      </w:r>
    </w:p>
    <w:p w:rsidR="00D3495E" w:rsidRPr="00B35D57" w:rsidRDefault="00FA3696" w:rsidP="00D3495E">
      <w:pPr>
        <w:widowControl/>
        <w:numPr>
          <w:ilvl w:val="0"/>
          <w:numId w:val="1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0"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B35D57">
        <w:rPr>
          <w:rFonts w:ascii="Sylfaen" w:hAnsi="Sylfaen" w:cs="Sylfaen"/>
          <w:noProof/>
          <w:sz w:val="22"/>
          <w:szCs w:val="22"/>
          <w:lang w:val="ka-GE"/>
        </w:rPr>
        <w:t>საბჭო</w:t>
      </w:r>
      <w:r w:rsidR="00D3495E" w:rsidRPr="00B35D57">
        <w:rPr>
          <w:rFonts w:ascii="Sylfaen" w:hAnsi="Sylfaen" w:cs="Sylfaen"/>
          <w:noProof/>
          <w:sz w:val="22"/>
          <w:szCs w:val="22"/>
          <w:lang w:val="ka-GE"/>
        </w:rPr>
        <w:t xml:space="preserve"> თავის საქმიანობას წარმართავს საქართველოს კონსტიტუციის, საქართველოს საერთაშორისო ხელშეკრულებებისა და შეთანხმებების, საქართველოს კანონების, კანონქვემდებარე ნორმატიული აქტებისა და ამ დებულების შესაბამისად და ასრულებს კანონმდებლობითა და ამ დებულებით გათვალისწინებულ</w:t>
      </w:r>
      <w:r w:rsidR="00F03969">
        <w:rPr>
          <w:rFonts w:ascii="Sylfaen" w:hAnsi="Sylfaen" w:cs="Sylfaen"/>
          <w:noProof/>
          <w:sz w:val="22"/>
          <w:szCs w:val="22"/>
          <w:lang w:val="ka-GE"/>
        </w:rPr>
        <w:t>,</w:t>
      </w:r>
      <w:r w:rsidR="00D3495E" w:rsidRPr="00B35D57">
        <w:rPr>
          <w:rFonts w:ascii="Sylfaen" w:hAnsi="Sylfaen" w:cs="Sylfaen"/>
          <w:noProof/>
          <w:sz w:val="22"/>
          <w:szCs w:val="22"/>
          <w:lang w:val="ka-GE"/>
        </w:rPr>
        <w:t xml:space="preserve"> ან</w:t>
      </w:r>
      <w:r w:rsidR="00F03969">
        <w:rPr>
          <w:rFonts w:ascii="Sylfaen" w:hAnsi="Sylfaen" w:cs="Sylfaen"/>
          <w:noProof/>
          <w:sz w:val="22"/>
          <w:szCs w:val="22"/>
          <w:lang w:val="ka-GE"/>
        </w:rPr>
        <w:t>,</w:t>
      </w:r>
      <w:r w:rsidR="00D3495E" w:rsidRPr="00B35D57">
        <w:rPr>
          <w:rFonts w:ascii="Sylfaen" w:hAnsi="Sylfaen" w:cs="Sylfaen"/>
          <w:noProof/>
          <w:sz w:val="22"/>
          <w:szCs w:val="22"/>
          <w:lang w:val="ka-GE"/>
        </w:rPr>
        <w:t xml:space="preserve"> საქართველოს მთავრობის მიერ დაკისრებულ ამოცანებს. </w:t>
      </w:r>
    </w:p>
    <w:p w:rsidR="00D3495E" w:rsidRPr="00B35D57" w:rsidRDefault="00FA3696" w:rsidP="00D3495E">
      <w:pPr>
        <w:widowControl/>
        <w:numPr>
          <w:ilvl w:val="0"/>
          <w:numId w:val="1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0"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B35D57">
        <w:rPr>
          <w:rFonts w:ascii="Sylfaen" w:hAnsi="Sylfaen" w:cs="Sylfaen"/>
          <w:noProof/>
          <w:sz w:val="22"/>
          <w:szCs w:val="22"/>
          <w:lang w:val="ka-GE"/>
        </w:rPr>
        <w:t>საბჭოს</w:t>
      </w:r>
      <w:r w:rsidR="00D3495E" w:rsidRPr="00B35D57">
        <w:rPr>
          <w:rFonts w:ascii="Sylfaen" w:hAnsi="Sylfaen" w:cs="Sylfaen"/>
          <w:noProof/>
          <w:sz w:val="22"/>
          <w:szCs w:val="22"/>
          <w:lang w:val="ka-GE"/>
        </w:rPr>
        <w:t xml:space="preserve"> იურიდიული მისამართია: საქართველო, თბილისი 0119, წერეთლის გამზ. №144.</w:t>
      </w:r>
    </w:p>
    <w:p w:rsidR="002A1643" w:rsidRPr="00B35D57" w:rsidRDefault="002A1643" w:rsidP="002A164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34"/>
        <w:jc w:val="both"/>
        <w:rPr>
          <w:rFonts w:ascii="Sylfaen" w:eastAsia="Times New Roman" w:hAnsi="Sylfaen" w:cs="Sylfaen"/>
          <w:b/>
          <w:noProof/>
          <w:sz w:val="22"/>
          <w:szCs w:val="22"/>
          <w:lang w:val="ka-GE"/>
        </w:rPr>
      </w:pPr>
    </w:p>
    <w:p w:rsidR="00D3495E" w:rsidRPr="00B35D57" w:rsidRDefault="00B97368" w:rsidP="00D3495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/>
        </w:rPr>
      </w:pP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  <w:t>მ</w:t>
      </w:r>
      <w:r w:rsidR="002A1643" w:rsidRPr="00B35D57">
        <w:rPr>
          <w:rFonts w:ascii="Sylfaen" w:eastAsia="Times New Roman" w:hAnsi="Sylfaen" w:cs="Sylfaen"/>
          <w:b/>
          <w:bCs/>
          <w:noProof/>
          <w:sz w:val="22"/>
          <w:szCs w:val="22"/>
          <w:lang/>
        </w:rPr>
        <w:t xml:space="preserve">უხლი 2. </w:t>
      </w:r>
    </w:p>
    <w:p w:rsidR="00B97368" w:rsidRPr="00F03969" w:rsidRDefault="005E356C" w:rsidP="005E3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ab/>
      </w:r>
      <w:r w:rsidRPr="00F03969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 xml:space="preserve">1. </w:t>
      </w:r>
      <w:r w:rsidR="00FA3696" w:rsidRPr="00F03969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>საბჭოს</w:t>
      </w:r>
      <w:r w:rsidR="00D3495E" w:rsidRPr="00F03969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 xml:space="preserve"> მიზანია</w:t>
      </w:r>
      <w:r w:rsidR="00B97368" w:rsidRPr="00F03969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>:</w:t>
      </w:r>
    </w:p>
    <w:p w:rsidR="00D3495E" w:rsidRPr="00B35D57" w:rsidRDefault="00B97368" w:rsidP="005E3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ab/>
        <w:t>ა)</w:t>
      </w:r>
      <w:r w:rsidR="00D3495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უზრუნველყოს „საყოველთაო ჯანმრთელობის დაცვის სახელმწიფო პროგრამის“ </w:t>
      </w:r>
      <w:r w:rsidR="00A000D6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ხელმისაწვდომობის გაუმჯობესებისა და </w:t>
      </w:r>
      <w:r w:rsidR="00D3495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ხარჯეფექტურობ</w:t>
      </w:r>
      <w:r w:rsidR="008E40FA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ის მიზნით წინადადებების განხილვა და რეკომენდაციების შემუშვება</w:t>
      </w:r>
      <w:r w:rsidR="00A000D6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;</w:t>
      </w:r>
    </w:p>
    <w:p w:rsidR="00B97368" w:rsidRPr="00B35D57" w:rsidRDefault="00B97368" w:rsidP="00B97368">
      <w:pPr>
        <w:spacing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ბ) „საყოველთაო ჯანმრთელობის დაცვის სახელმწიფო პროგრამის“ სერვისების შეფასება, პრობლემების საყურადღებო საკითხების იდენტიფიცირება და შესაბამისი რეაგირებისათვის რეკომენდაციების შემუშავება;</w:t>
      </w:r>
    </w:p>
    <w:p w:rsidR="00B97368" w:rsidRPr="00B35D57" w:rsidRDefault="00B97368" w:rsidP="00B97368">
      <w:pPr>
        <w:spacing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გ) ჯანდაცვაში მიმდინარე და დაგეგმილი პროექტების სხვადასხვა ასპექტების ურთიერთკავშირისა და კოორდინირების უზრუნველყოფა და ე</w:t>
      </w:r>
      <w:r w:rsidR="00F03969">
        <w:rPr>
          <w:rFonts w:ascii="Sylfaen" w:eastAsia="Times New Roman" w:hAnsi="Sylfaen" w:cs="Sylfaen"/>
          <w:noProof/>
          <w:sz w:val="22"/>
          <w:szCs w:val="22"/>
          <w:lang w:val="ka-GE"/>
        </w:rPr>
        <w:t>ტაპობრივი ამოცანების განსაზღვრა.</w:t>
      </w:r>
    </w:p>
    <w:p w:rsidR="008C040B" w:rsidRPr="00F03969" w:rsidRDefault="008C040B" w:rsidP="008C040B">
      <w:pPr>
        <w:spacing w:after="120"/>
        <w:ind w:firstLine="720"/>
        <w:jc w:val="both"/>
        <w:rPr>
          <w:rFonts w:ascii="Sylfaen" w:hAnsi="Sylfaen"/>
          <w:b/>
          <w:sz w:val="22"/>
          <w:szCs w:val="22"/>
        </w:rPr>
      </w:pPr>
      <w:r w:rsidRPr="00F03969">
        <w:rPr>
          <w:rFonts w:ascii="Sylfaen" w:hAnsi="Sylfaen"/>
          <w:b/>
          <w:sz w:val="22"/>
          <w:szCs w:val="22"/>
        </w:rPr>
        <w:t xml:space="preserve">2. </w:t>
      </w:r>
      <w:r w:rsidR="00A000D6" w:rsidRPr="00F03969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>საბჭო</w:t>
      </w:r>
      <w:r w:rsidR="00DF2CD4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 xml:space="preserve"> </w:t>
      </w:r>
      <w:r w:rsidRPr="00F03969">
        <w:rPr>
          <w:rFonts w:ascii="Sylfaen" w:hAnsi="Sylfaen" w:cs="Sylfaen"/>
          <w:b/>
          <w:sz w:val="22"/>
          <w:szCs w:val="22"/>
        </w:rPr>
        <w:t>უფლებამოსილია</w:t>
      </w:r>
      <w:r w:rsidRPr="00F03969">
        <w:rPr>
          <w:rFonts w:ascii="Sylfaen" w:hAnsi="Sylfaen"/>
          <w:b/>
          <w:sz w:val="22"/>
          <w:szCs w:val="22"/>
        </w:rPr>
        <w:t>:</w:t>
      </w:r>
    </w:p>
    <w:p w:rsidR="008C040B" w:rsidRPr="00B35D57" w:rsidRDefault="008C040B" w:rsidP="008C040B">
      <w:pPr>
        <w:spacing w:after="120"/>
        <w:ind w:firstLine="720"/>
        <w:jc w:val="both"/>
        <w:rPr>
          <w:rFonts w:ascii="Sylfaen" w:hAnsi="Sylfaen"/>
          <w:sz w:val="22"/>
          <w:szCs w:val="22"/>
        </w:rPr>
      </w:pPr>
      <w:r w:rsidRPr="00B35D57">
        <w:rPr>
          <w:rFonts w:ascii="Sylfaen" w:hAnsi="Sylfaen" w:cs="Sylfaen"/>
          <w:sz w:val="22"/>
          <w:szCs w:val="22"/>
        </w:rPr>
        <w:t>ა</w:t>
      </w:r>
      <w:r w:rsidRPr="00B35D57">
        <w:rPr>
          <w:rFonts w:ascii="Sylfaen" w:hAnsi="Sylfaen"/>
          <w:sz w:val="22"/>
          <w:szCs w:val="22"/>
        </w:rPr>
        <w:t>)</w:t>
      </w:r>
      <w:r w:rsidRPr="00B35D57">
        <w:rPr>
          <w:rFonts w:ascii="Sylfaen" w:hAnsi="Sylfaen" w:cs="Sylfaen"/>
          <w:sz w:val="22"/>
          <w:szCs w:val="22"/>
        </w:rPr>
        <w:t>ითანამშრომლოს</w:t>
      </w:r>
      <w:r w:rsidR="00422087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B35D57">
        <w:rPr>
          <w:rFonts w:ascii="Sylfaen" w:hAnsi="Sylfaen" w:cs="Sylfaen"/>
          <w:sz w:val="22"/>
          <w:szCs w:val="22"/>
        </w:rPr>
        <w:t>სხვა</w:t>
      </w:r>
      <w:r w:rsidR="00422087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B35D57">
        <w:rPr>
          <w:rFonts w:ascii="Sylfaen" w:hAnsi="Sylfaen" w:cs="Sylfaen"/>
          <w:sz w:val="22"/>
          <w:szCs w:val="22"/>
        </w:rPr>
        <w:t>სახელმწიფო</w:t>
      </w:r>
      <w:r w:rsidR="00422087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B35D57">
        <w:rPr>
          <w:rFonts w:ascii="Sylfaen" w:hAnsi="Sylfaen" w:cs="Sylfaen"/>
          <w:sz w:val="22"/>
          <w:szCs w:val="22"/>
        </w:rPr>
        <w:t>და</w:t>
      </w:r>
      <w:r w:rsidR="00422087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B35D57">
        <w:rPr>
          <w:rFonts w:ascii="Sylfaen" w:hAnsi="Sylfaen" w:cs="Sylfaen"/>
          <w:sz w:val="22"/>
          <w:szCs w:val="22"/>
        </w:rPr>
        <w:t>არასამთავრობო</w:t>
      </w:r>
      <w:r w:rsidR="00422087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B35D57">
        <w:rPr>
          <w:rFonts w:ascii="Sylfaen" w:hAnsi="Sylfaen" w:cs="Sylfaen"/>
          <w:sz w:val="22"/>
          <w:szCs w:val="22"/>
        </w:rPr>
        <w:t>სტრუქტურებთან</w:t>
      </w:r>
      <w:r w:rsidRPr="00B35D57">
        <w:rPr>
          <w:rFonts w:ascii="Sylfaen" w:hAnsi="Sylfaen"/>
          <w:sz w:val="22"/>
          <w:szCs w:val="22"/>
        </w:rPr>
        <w:t xml:space="preserve">, </w:t>
      </w:r>
      <w:r w:rsidRPr="00B35D57">
        <w:rPr>
          <w:rFonts w:ascii="Sylfaen" w:hAnsi="Sylfaen" w:cs="Sylfaen"/>
          <w:sz w:val="22"/>
          <w:szCs w:val="22"/>
        </w:rPr>
        <w:t>კერძო</w:t>
      </w:r>
      <w:r w:rsidR="00422087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B35D57">
        <w:rPr>
          <w:rFonts w:ascii="Sylfaen" w:hAnsi="Sylfaen" w:cs="Sylfaen"/>
          <w:sz w:val="22"/>
          <w:szCs w:val="22"/>
        </w:rPr>
        <w:t>სადაზღვევო</w:t>
      </w:r>
      <w:r w:rsidR="00422087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B35D57">
        <w:rPr>
          <w:rFonts w:ascii="Sylfaen" w:hAnsi="Sylfaen" w:cs="Sylfaen"/>
          <w:sz w:val="22"/>
          <w:szCs w:val="22"/>
        </w:rPr>
        <w:t>კომპანიებთან</w:t>
      </w:r>
      <w:r w:rsidRPr="00B35D57">
        <w:rPr>
          <w:rFonts w:ascii="Sylfaen" w:hAnsi="Sylfaen"/>
          <w:sz w:val="22"/>
          <w:szCs w:val="22"/>
        </w:rPr>
        <w:t xml:space="preserve">, </w:t>
      </w:r>
      <w:r w:rsidRPr="00B35D57">
        <w:rPr>
          <w:rFonts w:ascii="Sylfaen" w:hAnsi="Sylfaen" w:cs="Sylfaen"/>
          <w:sz w:val="22"/>
          <w:szCs w:val="22"/>
        </w:rPr>
        <w:t>დონორ</w:t>
      </w:r>
      <w:r w:rsidR="00422087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B35D57">
        <w:rPr>
          <w:rFonts w:ascii="Sylfaen" w:hAnsi="Sylfaen" w:cs="Sylfaen"/>
          <w:sz w:val="22"/>
          <w:szCs w:val="22"/>
        </w:rPr>
        <w:t>ორგანიზაციებთან</w:t>
      </w:r>
      <w:r w:rsidRPr="00B35D57">
        <w:rPr>
          <w:rFonts w:ascii="Sylfaen" w:hAnsi="Sylfaen"/>
          <w:sz w:val="22"/>
          <w:szCs w:val="22"/>
        </w:rPr>
        <w:t xml:space="preserve">, </w:t>
      </w:r>
      <w:r w:rsidRPr="00B35D57">
        <w:rPr>
          <w:rFonts w:ascii="Sylfaen" w:hAnsi="Sylfaen" w:cs="Sylfaen"/>
          <w:sz w:val="22"/>
          <w:szCs w:val="22"/>
        </w:rPr>
        <w:t>მოაწყოსმოსმენებიმიმდინარედადაგეგმილიპროექტებისშესახებ</w:t>
      </w:r>
      <w:r w:rsidRPr="00B35D57">
        <w:rPr>
          <w:rFonts w:ascii="Sylfaen" w:hAnsi="Sylfaen"/>
          <w:sz w:val="22"/>
          <w:szCs w:val="22"/>
        </w:rPr>
        <w:t>;</w:t>
      </w:r>
    </w:p>
    <w:p w:rsidR="008C040B" w:rsidRPr="00B35D57" w:rsidRDefault="008C040B" w:rsidP="008C040B">
      <w:pPr>
        <w:spacing w:after="120"/>
        <w:ind w:firstLine="720"/>
        <w:jc w:val="both"/>
        <w:rPr>
          <w:rFonts w:ascii="Sylfaen" w:hAnsi="Sylfaen"/>
          <w:sz w:val="22"/>
          <w:szCs w:val="22"/>
        </w:rPr>
      </w:pPr>
      <w:r w:rsidRPr="00B35D57">
        <w:rPr>
          <w:rFonts w:ascii="Sylfaen" w:hAnsi="Sylfaen" w:cs="Sylfaen"/>
          <w:sz w:val="22"/>
          <w:szCs w:val="22"/>
        </w:rPr>
        <w:t>ბ</w:t>
      </w:r>
      <w:r w:rsidRPr="00B35D57">
        <w:rPr>
          <w:rFonts w:ascii="Sylfaen" w:hAnsi="Sylfaen"/>
          <w:sz w:val="22"/>
          <w:szCs w:val="22"/>
        </w:rPr>
        <w:t xml:space="preserve">) </w:t>
      </w:r>
      <w:r w:rsidRPr="00B35D57">
        <w:rPr>
          <w:rFonts w:ascii="Sylfaen" w:hAnsi="Sylfaen" w:cs="Sylfaen"/>
          <w:sz w:val="22"/>
          <w:szCs w:val="22"/>
        </w:rPr>
        <w:t>მიიღოსთავისიმუშაობისათვისსაჭიროდოკუმენტები</w:t>
      </w:r>
      <w:r w:rsidRPr="00B35D57">
        <w:rPr>
          <w:rFonts w:ascii="Sylfaen" w:hAnsi="Sylfaen"/>
          <w:sz w:val="22"/>
          <w:szCs w:val="22"/>
        </w:rPr>
        <w:t xml:space="preserve">, </w:t>
      </w:r>
      <w:r w:rsidRPr="00B35D57">
        <w:rPr>
          <w:rFonts w:ascii="Sylfaen" w:hAnsi="Sylfaen" w:cs="Sylfaen"/>
          <w:sz w:val="22"/>
          <w:szCs w:val="22"/>
        </w:rPr>
        <w:t>ცნობებიდაინფორმაცია</w:t>
      </w:r>
      <w:r w:rsidRPr="00B35D57">
        <w:rPr>
          <w:rFonts w:ascii="Sylfaen" w:hAnsi="Sylfaen"/>
          <w:sz w:val="22"/>
          <w:szCs w:val="22"/>
        </w:rPr>
        <w:t>;</w:t>
      </w:r>
    </w:p>
    <w:p w:rsidR="00D3495E" w:rsidRPr="00B35D57" w:rsidRDefault="008C040B" w:rsidP="00B97368">
      <w:pPr>
        <w:spacing w:after="120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B35D57">
        <w:rPr>
          <w:rFonts w:ascii="Sylfaen" w:hAnsi="Sylfaen" w:cs="Sylfaen"/>
          <w:sz w:val="22"/>
          <w:szCs w:val="22"/>
        </w:rPr>
        <w:t>გ</w:t>
      </w:r>
      <w:r w:rsidRPr="00B35D57">
        <w:rPr>
          <w:rFonts w:ascii="Sylfaen" w:hAnsi="Sylfaen"/>
          <w:sz w:val="22"/>
          <w:szCs w:val="22"/>
        </w:rPr>
        <w:t xml:space="preserve">) </w:t>
      </w:r>
      <w:r w:rsidRPr="00B35D57">
        <w:rPr>
          <w:rFonts w:ascii="Sylfaen" w:hAnsi="Sylfaen" w:cs="Sylfaen"/>
          <w:sz w:val="22"/>
          <w:szCs w:val="22"/>
        </w:rPr>
        <w:t>საჭიროებისშემთხვევაში</w:t>
      </w:r>
      <w:r w:rsidRPr="00B35D57">
        <w:rPr>
          <w:rFonts w:ascii="Sylfaen" w:hAnsi="Sylfaen"/>
          <w:sz w:val="22"/>
          <w:szCs w:val="22"/>
        </w:rPr>
        <w:t xml:space="preserve">, </w:t>
      </w:r>
      <w:r w:rsidRPr="00B35D57">
        <w:rPr>
          <w:rFonts w:ascii="Sylfaen" w:hAnsi="Sylfaen" w:cs="Sylfaen"/>
          <w:sz w:val="22"/>
          <w:szCs w:val="22"/>
        </w:rPr>
        <w:t>შექმნასსამუშაოჯგუფებიდაგანსაზღვროსმათიფუნქციებიდაამოცანები</w:t>
      </w:r>
      <w:r w:rsidRPr="00B35D57">
        <w:rPr>
          <w:rFonts w:ascii="Sylfaen" w:hAnsi="Sylfaen"/>
          <w:sz w:val="22"/>
          <w:szCs w:val="22"/>
        </w:rPr>
        <w:t>.</w:t>
      </w:r>
    </w:p>
    <w:p w:rsidR="00B97368" w:rsidRPr="00B35D57" w:rsidRDefault="00B97368">
      <w:pPr>
        <w:widowControl/>
        <w:autoSpaceDE/>
        <w:autoSpaceDN/>
        <w:adjustRightInd/>
        <w:spacing w:after="200" w:line="276" w:lineRule="auto"/>
        <w:rPr>
          <w:rFonts w:ascii="Sylfaen" w:eastAsia="Times New Roman" w:hAnsi="Sylfaen" w:cs="Sylfaen"/>
          <w:b/>
          <w:bCs/>
          <w:noProof/>
          <w:sz w:val="22"/>
          <w:szCs w:val="22"/>
          <w:lang/>
        </w:rPr>
      </w:pP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/>
        </w:rPr>
        <w:br w:type="page"/>
      </w:r>
    </w:p>
    <w:p w:rsidR="00D3495E" w:rsidRPr="00B35D57" w:rsidRDefault="00D3495E" w:rsidP="00D3495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b/>
          <w:bCs/>
          <w:noProof/>
          <w:sz w:val="22"/>
          <w:szCs w:val="22"/>
          <w:lang/>
        </w:rPr>
        <w:lastRenderedPageBreak/>
        <w:t xml:space="preserve">მუხლი 3. </w:t>
      </w:r>
    </w:p>
    <w:p w:rsidR="00FD2EE3" w:rsidRDefault="005E356C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en-US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1. </w:t>
      </w:r>
      <w:r w:rsidR="00A000D6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საბჭოს</w:t>
      </w:r>
      <w:r w:rsidR="00D3495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პერსონალური </w:t>
      </w:r>
      <w:r w:rsidR="00D3495E" w:rsidRPr="00DF2CD4">
        <w:rPr>
          <w:rFonts w:ascii="Sylfaen" w:eastAsia="Times New Roman" w:hAnsi="Sylfaen" w:cs="Sylfaen"/>
          <w:noProof/>
          <w:color w:val="FF0000"/>
          <w:sz w:val="22"/>
          <w:szCs w:val="22"/>
          <w:lang w:val="ka-GE"/>
        </w:rPr>
        <w:t>შემადგენლობა განისაზღვრება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ინდივიდუალური ადმინისტრაციულ-სამართლებრივი აქტით</w:t>
      </w:r>
      <w:r w:rsidR="00FD2EE3" w:rsidRPr="00DF2CD4">
        <w:rPr>
          <w:rFonts w:ascii="Sylfaen" w:eastAsia="Times New Roman" w:hAnsi="Sylfaen" w:cs="Sylfaen"/>
          <w:noProof/>
          <w:color w:val="FF0000"/>
          <w:sz w:val="22"/>
          <w:szCs w:val="22"/>
          <w:lang w:val="en-US"/>
        </w:rPr>
        <w:t>.</w:t>
      </w:r>
    </w:p>
    <w:p w:rsidR="00FC711C" w:rsidRDefault="00FD2EE3" w:rsidP="00FC711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en-US"/>
        </w:rPr>
        <w:t>2.</w:t>
      </w:r>
      <w:r w:rsidRPr="00FD2EE3">
        <w:rPr>
          <w:rFonts w:ascii="Sylfaen" w:eastAsia="Times New Roman" w:hAnsi="Sylfaen" w:cs="Sylfaen"/>
          <w:noProof/>
          <w:sz w:val="22"/>
          <w:szCs w:val="22"/>
          <w:lang/>
        </w:rPr>
        <w:t xml:space="preserve"> საბჭოს შემადგენლობაში შედიან საბჭოს მუდმივმოქმედი წევრები და სათათბირო სტატუსით მონაწილე წევრები, ასევე საჭიროებისამებრ, მოწვეული სხვა სპეციალისტები.</w:t>
      </w:r>
    </w:p>
    <w:p w:rsidR="00422087" w:rsidRPr="00422087" w:rsidRDefault="00422087" w:rsidP="00FC711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FA142F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 xml:space="preserve">3. საბჭოს შემადგენლობა განისაზღვრება </w:t>
      </w:r>
      <w:r w:rsidR="00FA142F" w:rsidRPr="00FA142F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>არაუმეტეს 30 წევრისა (მ.შ. მუდმივმოქმედი და მოწვეული წევრები)</w:t>
      </w:r>
    </w:p>
    <w:p w:rsidR="00D3495E" w:rsidRPr="00F03969" w:rsidRDefault="00FD2EE3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F03969">
        <w:rPr>
          <w:rFonts w:ascii="Sylfaen" w:eastAsia="Times New Roman" w:hAnsi="Sylfaen" w:cs="Sylfaen"/>
          <w:b/>
          <w:noProof/>
          <w:sz w:val="22"/>
          <w:szCs w:val="22"/>
          <w:lang w:val="en-US"/>
        </w:rPr>
        <w:t xml:space="preserve">3. </w:t>
      </w:r>
      <w:r w:rsidRPr="00F03969">
        <w:rPr>
          <w:rFonts w:ascii="Sylfaen" w:eastAsia="Times New Roman" w:hAnsi="Sylfaen" w:cs="Sylfaen"/>
          <w:b/>
          <w:noProof/>
          <w:sz w:val="22"/>
          <w:szCs w:val="22"/>
          <w:lang w:val="ka-GE"/>
        </w:rPr>
        <w:t xml:space="preserve">საბჭოს მუდმივმოქმედ წევრთა შემადგენლობა განისაზღვროს შემდეგი სახით: </w:t>
      </w:r>
    </w:p>
    <w:p w:rsidR="00D3495E" w:rsidRPr="00B35D57" w:rsidRDefault="00D3495E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ა) საქართველოს ოკუპირებული ტერიტორიებიდან დევნილთა, შრომის, ჯანმრთელობისა და სოციალური დაცვის მინისტრი − </w:t>
      </w:r>
      <w:r w:rsidR="00FD2EE3"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საბჭოს 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თავმჯდომარე;</w:t>
      </w:r>
    </w:p>
    <w:p w:rsidR="00D3495E" w:rsidRPr="00B35D57" w:rsidRDefault="00D3495E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ბ)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="005E356C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პირველი 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მოადგილე − </w:t>
      </w:r>
      <w:r w:rsidR="00FD2EE3"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საბჭოს 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თავმჯდომარის მოადგილე;</w:t>
      </w:r>
    </w:p>
    <w:p w:rsidR="00DF2CD4" w:rsidRDefault="00D3495E" w:rsidP="00DF2CD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გ)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 − </w:t>
      </w:r>
      <w:r w:rsidR="00FD2EE3"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საბჭოს 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წევრი;</w:t>
      </w:r>
    </w:p>
    <w:p w:rsidR="00FD2EE3" w:rsidRDefault="00FD2EE3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დ) 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სამინისტროს პოლიტიკის დეპარტამენტის უფროსი - 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საბჭოს </w:t>
      </w: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წევრი;</w:t>
      </w:r>
    </w:p>
    <w:p w:rsidR="00FD2EE3" w:rsidRDefault="00FD2EE3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ე) </w:t>
      </w:r>
      <w:r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იურიდიული დეპარტამენტის უფროსი - 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საბჭოს </w:t>
      </w: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წევრი;</w:t>
      </w:r>
    </w:p>
    <w:p w:rsidR="00FD2EE3" w:rsidRDefault="00FD2EE3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ვ) 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სამინისტროს სახელმწიფო კონტროლს დაქვემდებარებული სსიპ – სოციალური მომსახურების სააგენტოს დირექტორი</w:t>
      </w: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-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საბჭოს წევრი;</w:t>
      </w:r>
    </w:p>
    <w:p w:rsidR="00FD2EE3" w:rsidRDefault="00FD2EE3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ზ) 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>სამინისტროს სახელმწიფო კონტროლს დაქვემდებარებული სსიპ – სოციალური მომსახურების სააგენტოს საყოველთაო ჯანმრთელობის დაცვის მართვის დეპარტამენტის უფროსი</w:t>
      </w:r>
      <w:r w:rsidR="00F03969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-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საბჭოს წევრი;</w:t>
      </w:r>
    </w:p>
    <w:p w:rsidR="00FD2EE3" w:rsidRDefault="00FD2EE3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თ) 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>სამინისტროს სახელმწიფო კონტროლს დაქვემდებარებული სსიპ – სამედიცინო</w:t>
      </w:r>
      <w:r w:rsidR="00DF2CD4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და ფარმაცევტული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საქმიანობის სახელმწიფო რეგულირების სააგენტოს უფროსი</w:t>
      </w:r>
      <w:r w:rsidR="00F03969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-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საბჭოს წევრი;</w:t>
      </w:r>
    </w:p>
    <w:p w:rsidR="00FC711C" w:rsidRPr="00FD2EE3" w:rsidRDefault="00FC711C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ი) </w:t>
      </w:r>
      <w:r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სამინისტროს სახელმწიფო კონტროლს დაქვემდებარებული სსიპ – </w:t>
      </w: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დაავადებათა კონტროლისა და საზოგადოებრივი ჯანმრთელობის დაცვის ეროვნული ცენტრის გენერალური დირექტორი-საბჭოს წევრი</w:t>
      </w:r>
    </w:p>
    <w:p w:rsidR="00D3495E" w:rsidRDefault="00FC711C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/>
        </w:rPr>
        <w:t>კ)</w:t>
      </w:r>
      <w:r w:rsidR="00D3495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  <w:r w:rsidR="00DF2CD4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სამინისტროს პოლიტიკის დეპარტამენტის ჯანდაცვის პოლიტიკის სამმართველოს უფროსი: </w:t>
      </w:r>
      <w:r w:rsidR="00FD2EE3" w:rsidRPr="00FD2EE3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საბჭოს </w:t>
      </w:r>
      <w:r w:rsidR="00D3495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მდივანი.</w:t>
      </w:r>
    </w:p>
    <w:p w:rsidR="00FD2EE3" w:rsidRDefault="00FD2EE3" w:rsidP="00D3495E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/>
        </w:rPr>
      </w:pPr>
    </w:p>
    <w:p w:rsidR="00FD2EE3" w:rsidRPr="00F03969" w:rsidRDefault="00FD2EE3" w:rsidP="00F0396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lang/>
        </w:rPr>
      </w:pPr>
      <w:r w:rsidRPr="00F03969">
        <w:rPr>
          <w:rFonts w:ascii="Sylfaen" w:eastAsia="Times New Roman" w:hAnsi="Sylfaen" w:cs="Sylfaen"/>
          <w:noProof/>
          <w:lang/>
        </w:rPr>
        <w:t>საბჭოს მუდმივმოქმედი წევრის არყოფნის (მივლინება, დროებითი შრომისუუნარობა, შვებულება და ა.შ.) შემთხვევაში, აღნიშნული წევრის ნაცვლად, საბჭოში მონაწილებას იღებს მისი მოვალეობის შემსრულებელი ან მის მიერ უფლებამოსილი პირი.</w:t>
      </w:r>
    </w:p>
    <w:p w:rsidR="00174543" w:rsidRPr="00DF2CD4" w:rsidRDefault="00174543" w:rsidP="00174543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lang/>
        </w:rPr>
      </w:pPr>
      <w:r w:rsidRPr="00F03969">
        <w:rPr>
          <w:rFonts w:ascii="Sylfaen" w:eastAsia="Times New Roman" w:hAnsi="Sylfaen" w:cs="Sylfaen"/>
          <w:noProof/>
          <w:lang/>
        </w:rPr>
        <w:t>საბჭოს მუშაობაში სათათბირო სტატუსით მონაწილეობენ შესაბამის სფეროში საქმიანობის განმახორციელებელი იურიდიული პირების წარმომადგენლები, ექსპერტები.</w:t>
      </w:r>
    </w:p>
    <w:p w:rsidR="00174543" w:rsidRPr="00F03969" w:rsidRDefault="00174543" w:rsidP="00F03969">
      <w:pPr>
        <w:pStyle w:val="ListParagraph"/>
        <w:numPr>
          <w:ilvl w:val="0"/>
          <w:numId w:val="1"/>
        </w:numPr>
        <w:rPr>
          <w:rFonts w:ascii="Sylfaen" w:eastAsia="Times New Roman" w:hAnsi="Sylfaen" w:cs="Sylfaen"/>
          <w:noProof/>
          <w:highlight w:val="yellow"/>
          <w:lang w:val="ka-GE"/>
        </w:rPr>
      </w:pPr>
      <w:r w:rsidRPr="00F03969">
        <w:rPr>
          <w:rFonts w:ascii="Sylfaen" w:eastAsia="Times New Roman" w:hAnsi="Sylfaen" w:cs="Sylfaen"/>
          <w:noProof/>
          <w:highlight w:val="yellow"/>
          <w:lang w:val="ka-GE"/>
        </w:rPr>
        <w:t xml:space="preserve">საბჭოს მუშაობაში სათათბირო სტატუსით მონაწილეობა ეთხოვოთ: </w:t>
      </w:r>
    </w:p>
    <w:p w:rsidR="00174543" w:rsidRPr="00F03969" w:rsidRDefault="00174543" w:rsidP="0017454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</w:pPr>
      <w:r w:rsidRPr="00F03969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 xml:space="preserve">ა) </w:t>
      </w:r>
      <w:r w:rsidR="00FC711C" w:rsidRPr="00F03969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 xml:space="preserve">ჯანმრთელობის მსოფლიო ორგანიზაციის საქართველოს ოფისის ხელმძღვანელს; </w:t>
      </w:r>
    </w:p>
    <w:p w:rsidR="00174543" w:rsidRPr="00F03969" w:rsidRDefault="00174543" w:rsidP="0017454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</w:pPr>
      <w:r w:rsidRPr="00F03969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 xml:space="preserve">ბ) </w:t>
      </w:r>
      <w:r w:rsidR="00FC711C" w:rsidRPr="00F03969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>მსოფლიო ბანკის ჯანდაცვის სპეციალისტს;</w:t>
      </w:r>
    </w:p>
    <w:p w:rsidR="00174543" w:rsidRPr="00F03969" w:rsidRDefault="00174543" w:rsidP="0017454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</w:pPr>
      <w:r w:rsidRPr="00F03969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 xml:space="preserve">გ) გაეროს ბავშვთა ფონდის ჯანდაცვის სპეციალისტს; </w:t>
      </w:r>
    </w:p>
    <w:p w:rsidR="00174543" w:rsidRPr="00F03969" w:rsidRDefault="00174543" w:rsidP="0017454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</w:pPr>
      <w:r w:rsidRPr="00F03969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>დ) ევროკავშირის საქართველოში წარმომადგენლობის პროექტის მენეჯერს</w:t>
      </w:r>
      <w:r w:rsidR="00DF2CD4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 xml:space="preserve"> და პროექტის ექსპერტს (ებს)</w:t>
      </w:r>
      <w:r w:rsidRPr="00F03969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 xml:space="preserve">; </w:t>
      </w:r>
    </w:p>
    <w:p w:rsidR="00174543" w:rsidRPr="00F03969" w:rsidRDefault="00174543" w:rsidP="0017454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</w:pPr>
      <w:r w:rsidRPr="00F03969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lastRenderedPageBreak/>
        <w:t xml:space="preserve">ე) აშშ საერთაშორისო განვითარების სააგენტოს დემოკრატიის, მმართველობისა და სოციალური განვითარების ოფისის სოციალური განვითარების მიმართულების ხელმძღვანელს; </w:t>
      </w:r>
    </w:p>
    <w:p w:rsidR="001102EA" w:rsidRDefault="00174543" w:rsidP="001102E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</w:pPr>
      <w:r w:rsidRPr="00F03969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 xml:space="preserve">ვ) </w:t>
      </w:r>
      <w:r w:rsidR="001102EA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>ამერიკის დაავადებათა კონტროლის ცენტრების საქართველოს ოფისის წარმომადგენელს</w:t>
      </w:r>
    </w:p>
    <w:p w:rsidR="00174543" w:rsidRDefault="001102EA" w:rsidP="001102E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>ზ)</w:t>
      </w:r>
      <w:r w:rsidR="00174543" w:rsidRPr="00F03969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>გაეროს მოსახლეობის ფონდის საქართველოს ოფისის ხელმძღვანელს</w:t>
      </w:r>
    </w:p>
    <w:p w:rsidR="001102EA" w:rsidRDefault="001102EA" w:rsidP="00FC711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>თ) საქართველოს სახალხო დამცველის აპარატის წარმომადგენელს</w:t>
      </w:r>
    </w:p>
    <w:p w:rsidR="001102EA" w:rsidRDefault="001102EA" w:rsidP="001102E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>ი) საქართველოს „პაციენტთა კავშირის“ წარმომადგენელს</w:t>
      </w:r>
    </w:p>
    <w:p w:rsidR="001102EA" w:rsidRDefault="001102EA" w:rsidP="001102E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 xml:space="preserve">კ) საქართველოს ექიმთა ასოციაციების გაერთიანების წარმომადგენელს (ებს) </w:t>
      </w:r>
    </w:p>
    <w:p w:rsidR="001102EA" w:rsidRDefault="001102EA" w:rsidP="001102E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>ლ)საქართველოს საოჯახო მედიცინის პროფესიონალთა კავშირის წარმომადგენელს(ებს)</w:t>
      </w:r>
    </w:p>
    <w:p w:rsidR="00FC711C" w:rsidRDefault="001102EA" w:rsidP="001102E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>მ) საქართველოს ბიოეთიკის ეროვნული საბჭოს წარმომადგენელი</w:t>
      </w:r>
    </w:p>
    <w:p w:rsidR="00422087" w:rsidRDefault="00FC711C" w:rsidP="001102E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 xml:space="preserve">ნ) </w:t>
      </w:r>
      <w:r w:rsidR="00422087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>საქართველოს სადაზღვევო კომპანიათა ასოციაციის წარმომადგენელი</w:t>
      </w:r>
    </w:p>
    <w:p w:rsidR="001102EA" w:rsidRPr="001102EA" w:rsidRDefault="00422087" w:rsidP="001102E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</w:pPr>
      <w:r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>ო)</w:t>
      </w:r>
      <w:r w:rsidR="00FC711C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>სხვა არასამთავრობო ორგანიზაციების წარმომადგენლებს ინტერესის და საჭიროების გათვალისწინებით</w:t>
      </w:r>
      <w:r w:rsidR="001102EA">
        <w:rPr>
          <w:rFonts w:ascii="Sylfaen" w:eastAsia="Times New Roman" w:hAnsi="Sylfaen" w:cs="Sylfaen"/>
          <w:noProof/>
          <w:sz w:val="22"/>
          <w:szCs w:val="22"/>
          <w:highlight w:val="yellow"/>
          <w:lang w:val="ka-GE"/>
        </w:rPr>
        <w:t xml:space="preserve"> </w:t>
      </w:r>
    </w:p>
    <w:p w:rsidR="00D3495E" w:rsidRPr="00F03969" w:rsidRDefault="00F03969" w:rsidP="00D3495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/>
        </w:rPr>
      </w:pPr>
      <w:r w:rsidRPr="00F03969">
        <w:rPr>
          <w:rFonts w:ascii="Sylfaen" w:eastAsia="Times New Roman" w:hAnsi="Sylfaen" w:cs="Sylfaen"/>
          <w:b/>
          <w:bCs/>
          <w:noProof/>
          <w:sz w:val="22"/>
          <w:szCs w:val="22"/>
          <w:lang/>
        </w:rPr>
        <w:t>მუხლი 4</w:t>
      </w:r>
    </w:p>
    <w:p w:rsidR="002A1643" w:rsidRPr="00B35D57" w:rsidRDefault="00F03969" w:rsidP="002A164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>
        <w:rPr>
          <w:rFonts w:ascii="Sylfaen" w:hAnsi="Sylfaen" w:cs="Sylfaen"/>
          <w:noProof/>
          <w:sz w:val="22"/>
          <w:szCs w:val="22"/>
          <w:lang w:val="ka-GE"/>
        </w:rPr>
        <w:t>1</w:t>
      </w:r>
      <w:r w:rsidR="002A1643" w:rsidRPr="00B35D57">
        <w:rPr>
          <w:rFonts w:ascii="Sylfaen" w:hAnsi="Sylfaen" w:cs="Sylfaen"/>
          <w:noProof/>
          <w:sz w:val="22"/>
          <w:szCs w:val="22"/>
          <w:lang/>
        </w:rPr>
        <w:t xml:space="preserve">.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საბჭოს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/>
        </w:rPr>
        <w:t xml:space="preserve"> ხელმძღვანელობს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საბჭოს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/>
        </w:rPr>
        <w:t xml:space="preserve"> თავმჯდომარე, თავმჯდომარის არყოფნის შემთხვევაში – თავმჯდომარის ერთ-ერთი მოადგილე. ამასთან,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საბჭოს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/>
        </w:rPr>
        <w:t xml:space="preserve">წევრების არყოფნის შემთხვევაში (მივლინება, შვებულება, დროებითი შრომისუუნარობა და ა.შ.),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საბჭოში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/>
        </w:rPr>
        <w:t xml:space="preserve">მონაწილეობას იღებს ამ წევრის მოვალეობის შემსრულებელი, რომელიც განისაზღვრება შესაბამისი კანონმდებლობით. </w:t>
      </w:r>
    </w:p>
    <w:p w:rsidR="005E356C" w:rsidRPr="00B35D57" w:rsidRDefault="00F03969" w:rsidP="002A1643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i/>
          <w:iCs/>
          <w:noProof/>
          <w:sz w:val="22"/>
          <w:szCs w:val="22"/>
          <w:lang w:val="ka-GE"/>
        </w:rPr>
      </w:pPr>
      <w:r>
        <w:rPr>
          <w:rFonts w:ascii="Sylfaen" w:hAnsi="Sylfaen" w:cs="Sylfaen"/>
          <w:noProof/>
          <w:sz w:val="22"/>
          <w:szCs w:val="22"/>
          <w:lang w:val="ka-GE"/>
        </w:rPr>
        <w:t>2</w:t>
      </w:r>
      <w:r w:rsidR="002A1643" w:rsidRPr="00B35D57">
        <w:rPr>
          <w:rFonts w:ascii="Sylfaen" w:hAnsi="Sylfaen" w:cs="Sylfaen"/>
          <w:noProof/>
          <w:sz w:val="22"/>
          <w:szCs w:val="22"/>
          <w:lang/>
        </w:rPr>
        <w:t xml:space="preserve">.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საბჭოს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/>
        </w:rPr>
        <w:t xml:space="preserve">გადაწყვეტილება მიიღება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საბჭოს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/>
        </w:rPr>
        <w:t>სხდომ</w:t>
      </w:r>
      <w:r w:rsidR="00DF2CD4">
        <w:rPr>
          <w:rFonts w:ascii="Sylfaen" w:eastAsia="Times New Roman" w:hAnsi="Sylfaen" w:cs="Sylfaen"/>
          <w:noProof/>
          <w:sz w:val="22"/>
          <w:szCs w:val="22"/>
          <w:lang/>
        </w:rPr>
        <w:t>ებზე, თუ სხდომას ესწრება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/>
        </w:rPr>
        <w:t xml:space="preserve">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საბჭოს</w:t>
      </w:r>
      <w:r w:rsidR="00DF2CD4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/>
        </w:rPr>
        <w:t xml:space="preserve">წევრთა ნახევარზე მეტი. </w:t>
      </w:r>
    </w:p>
    <w:p w:rsidR="002A1643" w:rsidRPr="00B35D57" w:rsidRDefault="00F03969" w:rsidP="005E356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/>
        </w:rPr>
      </w:pPr>
      <w:r>
        <w:rPr>
          <w:rFonts w:ascii="Sylfaen" w:hAnsi="Sylfaen" w:cs="Sylfaen"/>
          <w:noProof/>
          <w:sz w:val="22"/>
          <w:szCs w:val="22"/>
          <w:lang w:val="ka-GE"/>
        </w:rPr>
        <w:t>3</w:t>
      </w:r>
      <w:r w:rsidR="002A1643" w:rsidRPr="00B35D57">
        <w:rPr>
          <w:rFonts w:ascii="Sylfaen" w:hAnsi="Sylfaen" w:cs="Sylfaen"/>
          <w:noProof/>
          <w:sz w:val="22"/>
          <w:szCs w:val="22"/>
          <w:lang/>
        </w:rPr>
        <w:t xml:space="preserve">.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საბჭოს</w:t>
      </w:r>
      <w:r w:rsidR="00DF2CD4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/>
        </w:rPr>
        <w:t xml:space="preserve">სხდომაზე გადაწყვეტილება მიიღება დამსწრეთა უბრალო უმრავლესობით. ხმების გაყოფის შემთხვევაში გადამწყვეტია 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საბჭოს</w:t>
      </w:r>
      <w:r w:rsidR="00DF2CD4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  <w:r w:rsidR="002A1643" w:rsidRPr="00B35D57">
        <w:rPr>
          <w:rFonts w:ascii="Sylfaen" w:eastAsia="Times New Roman" w:hAnsi="Sylfaen" w:cs="Sylfaen"/>
          <w:noProof/>
          <w:sz w:val="22"/>
          <w:szCs w:val="22"/>
          <w:lang/>
        </w:rPr>
        <w:t xml:space="preserve">თავმჯდომარის ხმა. </w:t>
      </w:r>
    </w:p>
    <w:p w:rsidR="00B97368" w:rsidRPr="00B35D57" w:rsidRDefault="00F03969" w:rsidP="00B9736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>
        <w:rPr>
          <w:rFonts w:ascii="Sylfaen" w:hAnsi="Sylfaen" w:cs="Sylfaen"/>
          <w:noProof/>
          <w:sz w:val="22"/>
          <w:szCs w:val="22"/>
          <w:lang w:val="ka-GE"/>
        </w:rPr>
        <w:t>4</w:t>
      </w:r>
      <w:r w:rsidR="00B97368" w:rsidRPr="00B35D57">
        <w:rPr>
          <w:rFonts w:ascii="Sylfaen" w:hAnsi="Sylfaen" w:cs="Sylfaen"/>
          <w:noProof/>
          <w:sz w:val="22"/>
          <w:szCs w:val="22"/>
          <w:lang w:val="ka-GE"/>
        </w:rPr>
        <w:t xml:space="preserve">.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საბჭოს</w:t>
      </w:r>
      <w:r w:rsidR="00DF2CD4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  <w:r w:rsidR="00B97368" w:rsidRPr="00B35D57">
        <w:rPr>
          <w:rFonts w:ascii="Sylfaen" w:hAnsi="Sylfaen" w:cs="Sylfaen"/>
          <w:noProof/>
          <w:sz w:val="22"/>
          <w:szCs w:val="22"/>
          <w:lang w:val="ka-GE"/>
        </w:rPr>
        <w:t>სხდომა მოიწვევა საჭიროების მიხედვით.</w:t>
      </w:r>
    </w:p>
    <w:p w:rsidR="00B97368" w:rsidRPr="00B35D57" w:rsidRDefault="00F03969" w:rsidP="00B9736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>
        <w:rPr>
          <w:rFonts w:ascii="Sylfaen" w:hAnsi="Sylfaen" w:cs="Sylfaen"/>
          <w:noProof/>
          <w:sz w:val="22"/>
          <w:szCs w:val="22"/>
          <w:lang w:val="ka-GE"/>
        </w:rPr>
        <w:t>5</w:t>
      </w:r>
      <w:r w:rsidR="00B97368" w:rsidRPr="00B35D57">
        <w:rPr>
          <w:rFonts w:ascii="Sylfaen" w:hAnsi="Sylfaen" w:cs="Sylfaen"/>
          <w:noProof/>
          <w:sz w:val="22"/>
          <w:szCs w:val="22"/>
          <w:lang w:val="ka-GE"/>
        </w:rPr>
        <w:t xml:space="preserve">.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საბჭოს</w:t>
      </w:r>
      <w:r w:rsidR="001102E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  <w:r w:rsidR="00B97368" w:rsidRPr="00B35D57">
        <w:rPr>
          <w:rFonts w:ascii="Sylfaen" w:hAnsi="Sylfaen" w:cs="Sylfaen"/>
          <w:noProof/>
          <w:sz w:val="22"/>
          <w:szCs w:val="22"/>
          <w:lang w:val="ka-GE"/>
        </w:rPr>
        <w:t>მოწვევის დროსა და დღის წესრიგს განსაზღვრავს საბჭოს თავმჯდომარე.</w:t>
      </w:r>
    </w:p>
    <w:p w:rsidR="00B97368" w:rsidRPr="00B35D57" w:rsidRDefault="00F03969" w:rsidP="00B9736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>
        <w:rPr>
          <w:rFonts w:ascii="Sylfaen" w:hAnsi="Sylfaen" w:cs="Sylfaen"/>
          <w:noProof/>
          <w:sz w:val="22"/>
          <w:szCs w:val="22"/>
          <w:lang w:val="ka-GE"/>
        </w:rPr>
        <w:t>6</w:t>
      </w:r>
      <w:r w:rsidR="00B97368" w:rsidRPr="00B35D57">
        <w:rPr>
          <w:rFonts w:ascii="Sylfaen" w:hAnsi="Sylfaen" w:cs="Sylfaen"/>
          <w:noProof/>
          <w:sz w:val="22"/>
          <w:szCs w:val="22"/>
          <w:lang w:val="ka-GE"/>
        </w:rPr>
        <w:t xml:space="preserve">.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საბჭოს</w:t>
      </w:r>
      <w:r w:rsidR="001102E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  <w:r w:rsidR="00B97368" w:rsidRPr="00B35D57">
        <w:rPr>
          <w:rFonts w:ascii="Sylfaen" w:hAnsi="Sylfaen" w:cs="Sylfaen"/>
          <w:noProof/>
          <w:sz w:val="22"/>
          <w:szCs w:val="22"/>
          <w:lang w:val="ka-GE"/>
        </w:rPr>
        <w:t>თავმჯდომარე უფლებამოსილია:</w:t>
      </w:r>
    </w:p>
    <w:p w:rsidR="00B97368" w:rsidRPr="00B35D57" w:rsidRDefault="00B97368" w:rsidP="00B9736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B35D57">
        <w:rPr>
          <w:rFonts w:ascii="Sylfaen" w:hAnsi="Sylfaen" w:cs="Sylfaen"/>
          <w:noProof/>
          <w:sz w:val="22"/>
          <w:szCs w:val="22"/>
          <w:lang w:val="ka-GE"/>
        </w:rPr>
        <w:t>ა) საკითხის სპეციფიკიდან გამომდინარე, ხმის უფლებით ან ხმის უფლების გარეშე, მოიწვიოს სხვა უწყებების წარმომადგენლები, შესაბამისი ექსპერტები და/ან სპეციალისტები;</w:t>
      </w:r>
    </w:p>
    <w:p w:rsidR="00B97368" w:rsidRPr="00B35D57" w:rsidRDefault="00B97368" w:rsidP="00B9736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r w:rsidRPr="00B35D57">
        <w:rPr>
          <w:rFonts w:ascii="Sylfaen" w:hAnsi="Sylfaen" w:cs="Sylfaen"/>
          <w:noProof/>
          <w:sz w:val="22"/>
          <w:szCs w:val="22"/>
          <w:lang w:val="ka-GE"/>
        </w:rPr>
        <w:t>ბ) საჭიროების შემთხვევაში, შესაბამისი უწყებებიდან გამოითხოვოს საჭირო ინფორმაცია და დოკუმენტაცია.</w:t>
      </w:r>
    </w:p>
    <w:p w:rsidR="003F756F" w:rsidRPr="00B35D57" w:rsidRDefault="00F03969" w:rsidP="003F756F">
      <w:pPr>
        <w:spacing w:after="120"/>
        <w:ind w:firstLine="72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7</w:t>
      </w:r>
      <w:r w:rsidR="003F756F" w:rsidRPr="00B35D57">
        <w:rPr>
          <w:rFonts w:ascii="Sylfaen" w:hAnsi="Sylfaen"/>
          <w:sz w:val="22"/>
          <w:szCs w:val="22"/>
        </w:rPr>
        <w:t xml:space="preserve">.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საბჭოს</w:t>
      </w:r>
      <w:r w:rsidR="00422087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  <w:r w:rsidR="003F756F" w:rsidRPr="00B35D57">
        <w:rPr>
          <w:rFonts w:ascii="Sylfaen" w:hAnsi="Sylfaen" w:cs="Sylfaen"/>
          <w:sz w:val="22"/>
          <w:szCs w:val="22"/>
        </w:rPr>
        <w:t>მიერ</w:t>
      </w:r>
      <w:r w:rsidR="00422087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F756F" w:rsidRPr="00B35D57">
        <w:rPr>
          <w:rFonts w:ascii="Sylfaen" w:hAnsi="Sylfaen" w:cs="Sylfaen"/>
          <w:sz w:val="22"/>
          <w:szCs w:val="22"/>
        </w:rPr>
        <w:t>მიღებული</w:t>
      </w:r>
      <w:r w:rsidR="00422087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F756F" w:rsidRPr="00B35D57">
        <w:rPr>
          <w:rFonts w:ascii="Sylfaen" w:hAnsi="Sylfaen" w:cs="Sylfaen"/>
          <w:sz w:val="22"/>
          <w:szCs w:val="22"/>
        </w:rPr>
        <w:t>გადაწყვეტილება</w:t>
      </w:r>
      <w:r w:rsidR="00422087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F756F" w:rsidRPr="00B35D57">
        <w:rPr>
          <w:rFonts w:ascii="Sylfaen" w:hAnsi="Sylfaen" w:cs="Sylfaen"/>
          <w:sz w:val="22"/>
          <w:szCs w:val="22"/>
        </w:rPr>
        <w:t>ფორმდება</w:t>
      </w:r>
      <w:r w:rsidR="00422087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F756F" w:rsidRPr="00B35D57">
        <w:rPr>
          <w:rFonts w:ascii="Sylfaen" w:hAnsi="Sylfaen" w:cs="Sylfaen"/>
          <w:sz w:val="22"/>
          <w:szCs w:val="22"/>
        </w:rPr>
        <w:t>სხდომის</w:t>
      </w:r>
      <w:r w:rsidR="00422087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F756F" w:rsidRPr="00B35D57">
        <w:rPr>
          <w:rFonts w:ascii="Sylfaen" w:hAnsi="Sylfaen" w:cs="Sylfaen"/>
          <w:sz w:val="22"/>
          <w:szCs w:val="22"/>
        </w:rPr>
        <w:t>ოქმის</w:t>
      </w:r>
      <w:r w:rsidR="00422087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F756F" w:rsidRPr="00B35D57">
        <w:rPr>
          <w:rFonts w:ascii="Sylfaen" w:hAnsi="Sylfaen" w:cs="Sylfaen"/>
          <w:sz w:val="22"/>
          <w:szCs w:val="22"/>
        </w:rPr>
        <w:t>სახით</w:t>
      </w:r>
      <w:r w:rsidR="003F756F" w:rsidRPr="00B35D57">
        <w:rPr>
          <w:rFonts w:ascii="Sylfaen" w:hAnsi="Sylfaen"/>
          <w:sz w:val="22"/>
          <w:szCs w:val="22"/>
        </w:rPr>
        <w:t xml:space="preserve">, </w:t>
      </w:r>
      <w:r w:rsidR="003F756F" w:rsidRPr="00B35D57">
        <w:rPr>
          <w:rFonts w:ascii="Sylfaen" w:hAnsi="Sylfaen" w:cs="Sylfaen"/>
          <w:sz w:val="22"/>
          <w:szCs w:val="22"/>
        </w:rPr>
        <w:t>სადაც</w:t>
      </w:r>
      <w:r w:rsidR="00FA142F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F756F" w:rsidRPr="00B35D57">
        <w:rPr>
          <w:rFonts w:ascii="Sylfaen" w:hAnsi="Sylfaen" w:cs="Sylfaen"/>
          <w:sz w:val="22"/>
          <w:szCs w:val="22"/>
        </w:rPr>
        <w:t>აღინიშნება</w:t>
      </w:r>
      <w:r w:rsidR="00FA142F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F756F" w:rsidRPr="00B35D57">
        <w:rPr>
          <w:rFonts w:ascii="Sylfaen" w:hAnsi="Sylfaen" w:cs="Sylfaen"/>
          <w:sz w:val="22"/>
          <w:szCs w:val="22"/>
        </w:rPr>
        <w:t>მიღების</w:t>
      </w:r>
      <w:r w:rsidR="00FA142F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F756F" w:rsidRPr="00B35D57">
        <w:rPr>
          <w:rFonts w:ascii="Sylfaen" w:hAnsi="Sylfaen" w:cs="Sylfaen"/>
          <w:sz w:val="22"/>
          <w:szCs w:val="22"/>
        </w:rPr>
        <w:t>თარიღი</w:t>
      </w:r>
      <w:r w:rsidR="003F756F" w:rsidRPr="00B35D57">
        <w:rPr>
          <w:rFonts w:ascii="Sylfaen" w:hAnsi="Sylfaen"/>
          <w:sz w:val="22"/>
          <w:szCs w:val="22"/>
        </w:rPr>
        <w:t xml:space="preserve">, </w:t>
      </w:r>
      <w:r w:rsidR="003F756F" w:rsidRPr="00B35D57">
        <w:rPr>
          <w:rFonts w:ascii="Sylfaen" w:hAnsi="Sylfaen" w:cs="Sylfaen"/>
          <w:sz w:val="22"/>
          <w:szCs w:val="22"/>
        </w:rPr>
        <w:t>რიგითი</w:t>
      </w:r>
      <w:r w:rsidR="00FA142F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F756F" w:rsidRPr="00B35D57">
        <w:rPr>
          <w:rFonts w:ascii="Sylfaen" w:hAnsi="Sylfaen" w:cs="Sylfaen"/>
          <w:sz w:val="22"/>
          <w:szCs w:val="22"/>
        </w:rPr>
        <w:t>ნომერი</w:t>
      </w:r>
      <w:r w:rsidR="003F756F" w:rsidRPr="00B35D57">
        <w:rPr>
          <w:rFonts w:ascii="Sylfaen" w:hAnsi="Sylfaen"/>
          <w:sz w:val="22"/>
          <w:szCs w:val="22"/>
        </w:rPr>
        <w:t xml:space="preserve"> (</w:t>
      </w:r>
      <w:r w:rsidR="003F756F" w:rsidRPr="00B35D57">
        <w:rPr>
          <w:rFonts w:ascii="Sylfaen" w:hAnsi="Sylfaen" w:cs="Sylfaen"/>
          <w:sz w:val="22"/>
          <w:szCs w:val="22"/>
        </w:rPr>
        <w:t>სხდომისრიგითობისმიხედვით</w:t>
      </w:r>
      <w:r w:rsidR="003F756F" w:rsidRPr="00B35D57">
        <w:rPr>
          <w:rFonts w:ascii="Sylfaen" w:hAnsi="Sylfaen"/>
          <w:sz w:val="22"/>
          <w:szCs w:val="22"/>
        </w:rPr>
        <w:t xml:space="preserve">) </w:t>
      </w:r>
      <w:r w:rsidR="003F756F" w:rsidRPr="00B35D57">
        <w:rPr>
          <w:rFonts w:ascii="Sylfaen" w:hAnsi="Sylfaen" w:cs="Sylfaen"/>
          <w:sz w:val="22"/>
          <w:szCs w:val="22"/>
        </w:rPr>
        <w:t>დაგადაწყვეტილების</w:t>
      </w:r>
      <w:r w:rsidR="00FA142F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F756F" w:rsidRPr="00B35D57">
        <w:rPr>
          <w:rFonts w:ascii="Sylfaen" w:hAnsi="Sylfaen" w:cs="Sylfaen"/>
          <w:sz w:val="22"/>
          <w:szCs w:val="22"/>
        </w:rPr>
        <w:t>შინაარსი</w:t>
      </w:r>
      <w:r w:rsidR="003F756F" w:rsidRPr="00B35D57">
        <w:rPr>
          <w:rFonts w:ascii="Sylfaen" w:hAnsi="Sylfaen"/>
          <w:sz w:val="22"/>
          <w:szCs w:val="22"/>
        </w:rPr>
        <w:t xml:space="preserve">. </w:t>
      </w:r>
    </w:p>
    <w:p w:rsidR="003F756F" w:rsidRPr="00B35D57" w:rsidRDefault="00F03969" w:rsidP="003F756F">
      <w:pPr>
        <w:spacing w:after="120"/>
        <w:ind w:firstLine="72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8</w:t>
      </w:r>
      <w:r w:rsidR="003F756F" w:rsidRPr="00B35D57">
        <w:rPr>
          <w:rFonts w:ascii="Sylfaen" w:hAnsi="Sylfaen"/>
          <w:sz w:val="22"/>
          <w:szCs w:val="22"/>
        </w:rPr>
        <w:t xml:space="preserve">.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საბჭოს</w:t>
      </w:r>
      <w:r w:rsidR="001102EA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  <w:r w:rsidR="003F756F" w:rsidRPr="00B35D57">
        <w:rPr>
          <w:rFonts w:ascii="Sylfaen" w:hAnsi="Sylfaen" w:cs="Sylfaen"/>
          <w:sz w:val="22"/>
          <w:szCs w:val="22"/>
        </w:rPr>
        <w:t>სხდომის</w:t>
      </w:r>
      <w:r w:rsidR="001102EA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F756F" w:rsidRPr="00B35D57">
        <w:rPr>
          <w:rFonts w:ascii="Sylfaen" w:hAnsi="Sylfaen" w:cs="Sylfaen"/>
          <w:sz w:val="22"/>
          <w:szCs w:val="22"/>
        </w:rPr>
        <w:t>ოქმსხელსაწერსსაბჭოსთავმჯდომარე</w:t>
      </w:r>
      <w:r w:rsidR="0097546E" w:rsidRPr="00B35D57">
        <w:rPr>
          <w:rFonts w:ascii="Sylfaen" w:hAnsi="Sylfaen"/>
          <w:sz w:val="22"/>
          <w:szCs w:val="22"/>
        </w:rPr>
        <w:t>და</w:t>
      </w:r>
      <w:r w:rsidR="003F756F" w:rsidRPr="00B35D57">
        <w:rPr>
          <w:rFonts w:ascii="Sylfaen" w:hAnsi="Sylfaen" w:cs="Sylfaen"/>
          <w:sz w:val="22"/>
          <w:szCs w:val="22"/>
        </w:rPr>
        <w:t>საბჭოსმდივანი</w:t>
      </w:r>
      <w:r w:rsidR="003F756F" w:rsidRPr="00B35D57">
        <w:rPr>
          <w:rFonts w:ascii="Sylfaen" w:hAnsi="Sylfaen"/>
          <w:sz w:val="22"/>
          <w:szCs w:val="22"/>
        </w:rPr>
        <w:t>.</w:t>
      </w:r>
    </w:p>
    <w:p w:rsidR="003F756F" w:rsidRPr="00B35D57" w:rsidRDefault="00F03969" w:rsidP="003F756F">
      <w:pPr>
        <w:spacing w:after="120"/>
        <w:ind w:firstLine="72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9</w:t>
      </w:r>
      <w:r w:rsidR="003F756F" w:rsidRPr="00B35D57">
        <w:rPr>
          <w:rFonts w:ascii="Sylfaen" w:hAnsi="Sylfaen"/>
          <w:sz w:val="22"/>
          <w:szCs w:val="22"/>
        </w:rPr>
        <w:t xml:space="preserve">.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საბჭოს</w:t>
      </w:r>
      <w:r w:rsidR="00C225B8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  <w:r w:rsidR="003F756F" w:rsidRPr="00B35D57">
        <w:rPr>
          <w:rFonts w:ascii="Sylfaen" w:hAnsi="Sylfaen" w:cs="Sylfaen"/>
          <w:sz w:val="22"/>
          <w:szCs w:val="22"/>
        </w:rPr>
        <w:t>სხდომის</w:t>
      </w:r>
      <w:r w:rsidR="00C225B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F756F" w:rsidRPr="00B35D57">
        <w:rPr>
          <w:rFonts w:ascii="Sylfaen" w:hAnsi="Sylfaen" w:cs="Sylfaen"/>
          <w:sz w:val="22"/>
          <w:szCs w:val="22"/>
        </w:rPr>
        <w:t>მოწვევის</w:t>
      </w:r>
      <w:r w:rsidR="00C225B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F756F" w:rsidRPr="00B35D57">
        <w:rPr>
          <w:rFonts w:ascii="Sylfaen" w:hAnsi="Sylfaen" w:cs="Sylfaen"/>
          <w:sz w:val="22"/>
          <w:szCs w:val="22"/>
        </w:rPr>
        <w:t>ორგანიზებას</w:t>
      </w:r>
      <w:r w:rsidR="003F756F" w:rsidRPr="00B35D57">
        <w:rPr>
          <w:rFonts w:ascii="Sylfaen" w:hAnsi="Sylfaen"/>
          <w:sz w:val="22"/>
          <w:szCs w:val="22"/>
        </w:rPr>
        <w:t xml:space="preserve">, </w:t>
      </w:r>
      <w:r w:rsidR="003F756F" w:rsidRPr="00B35D57">
        <w:rPr>
          <w:rFonts w:ascii="Sylfaen" w:hAnsi="Sylfaen" w:cs="Sylfaen"/>
          <w:sz w:val="22"/>
          <w:szCs w:val="22"/>
        </w:rPr>
        <w:t>დღის</w:t>
      </w:r>
      <w:r w:rsidR="00C225B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F756F" w:rsidRPr="00B35D57">
        <w:rPr>
          <w:rFonts w:ascii="Sylfaen" w:hAnsi="Sylfaen" w:cs="Sylfaen"/>
          <w:sz w:val="22"/>
          <w:szCs w:val="22"/>
        </w:rPr>
        <w:t>წესრიგის</w:t>
      </w:r>
      <w:r w:rsidR="00C225B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F756F" w:rsidRPr="00B35D57">
        <w:rPr>
          <w:rFonts w:ascii="Sylfaen" w:hAnsi="Sylfaen" w:cs="Sylfaen"/>
          <w:sz w:val="22"/>
          <w:szCs w:val="22"/>
        </w:rPr>
        <w:t>შემუშავებას</w:t>
      </w:r>
      <w:r w:rsidR="003F756F" w:rsidRPr="00B35D57">
        <w:rPr>
          <w:rFonts w:ascii="Sylfaen" w:hAnsi="Sylfaen"/>
          <w:sz w:val="22"/>
          <w:szCs w:val="22"/>
        </w:rPr>
        <w:t xml:space="preserve">, </w:t>
      </w:r>
      <w:r w:rsidR="003F756F" w:rsidRPr="00B35D57">
        <w:rPr>
          <w:rFonts w:ascii="Sylfaen" w:hAnsi="Sylfaen" w:cs="Sylfaen"/>
          <w:sz w:val="22"/>
          <w:szCs w:val="22"/>
        </w:rPr>
        <w:t>სხდომამდე</w:t>
      </w:r>
      <w:r w:rsidR="00C225B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საბჭოს</w:t>
      </w:r>
      <w:r w:rsidR="00C225B8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  <w:r w:rsidR="003F756F" w:rsidRPr="00B35D57">
        <w:rPr>
          <w:rFonts w:ascii="Sylfaen" w:hAnsi="Sylfaen" w:cs="Sylfaen"/>
          <w:sz w:val="22"/>
          <w:szCs w:val="22"/>
        </w:rPr>
        <w:t>წევრებისათვის</w:t>
      </w:r>
      <w:r w:rsidR="00C225B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F756F" w:rsidRPr="00B35D57">
        <w:rPr>
          <w:rFonts w:ascii="Sylfaen" w:hAnsi="Sylfaen" w:cs="Sylfaen"/>
          <w:sz w:val="22"/>
          <w:szCs w:val="22"/>
        </w:rPr>
        <w:t>დღის</w:t>
      </w:r>
      <w:r w:rsidR="00C225B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F756F" w:rsidRPr="00B35D57">
        <w:rPr>
          <w:rFonts w:ascii="Sylfaen" w:hAnsi="Sylfaen" w:cs="Sylfaen"/>
          <w:sz w:val="22"/>
          <w:szCs w:val="22"/>
        </w:rPr>
        <w:t>წესრიგის</w:t>
      </w:r>
      <w:r w:rsidR="00C225B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F756F" w:rsidRPr="00B35D57">
        <w:rPr>
          <w:rFonts w:ascii="Sylfaen" w:hAnsi="Sylfaen" w:cs="Sylfaen"/>
          <w:sz w:val="22"/>
          <w:szCs w:val="22"/>
        </w:rPr>
        <w:t>მიწოდებასა</w:t>
      </w:r>
      <w:r w:rsidR="00C225B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F756F" w:rsidRPr="00B35D57">
        <w:rPr>
          <w:rFonts w:ascii="Sylfaen" w:hAnsi="Sylfaen" w:cs="Sylfaen"/>
          <w:sz w:val="22"/>
          <w:szCs w:val="22"/>
        </w:rPr>
        <w:t>და</w:t>
      </w:r>
      <w:r w:rsidR="00C225B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საბჭოს</w:t>
      </w:r>
      <w:r w:rsidR="00C225B8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  <w:r w:rsidR="003F756F" w:rsidRPr="00B35D57">
        <w:rPr>
          <w:rFonts w:ascii="Sylfaen" w:hAnsi="Sylfaen" w:cs="Sylfaen"/>
          <w:sz w:val="22"/>
          <w:szCs w:val="22"/>
        </w:rPr>
        <w:t>სხდომის</w:t>
      </w:r>
      <w:r w:rsidR="00C225B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F756F" w:rsidRPr="00B35D57">
        <w:rPr>
          <w:rFonts w:ascii="Sylfaen" w:hAnsi="Sylfaen" w:cs="Sylfaen"/>
          <w:sz w:val="22"/>
          <w:szCs w:val="22"/>
        </w:rPr>
        <w:t>ოქმის</w:t>
      </w:r>
      <w:r w:rsidR="00C225B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F756F" w:rsidRPr="00B35D57">
        <w:rPr>
          <w:rFonts w:ascii="Sylfaen" w:hAnsi="Sylfaen" w:cs="Sylfaen"/>
          <w:sz w:val="22"/>
          <w:szCs w:val="22"/>
        </w:rPr>
        <w:t>შედგენას</w:t>
      </w:r>
      <w:r w:rsidR="00C225B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F756F" w:rsidRPr="00B35D57">
        <w:rPr>
          <w:rFonts w:ascii="Sylfaen" w:hAnsi="Sylfaen" w:cs="Sylfaen"/>
          <w:sz w:val="22"/>
          <w:szCs w:val="22"/>
        </w:rPr>
        <w:t>უზრუნველყოფს</w:t>
      </w:r>
      <w:r w:rsidR="003F756F" w:rsidRPr="00B35D57">
        <w:rPr>
          <w:rFonts w:ascii="Sylfaen" w:hAnsi="Sylfaen"/>
          <w:sz w:val="22"/>
          <w:szCs w:val="22"/>
        </w:rPr>
        <w:t xml:space="preserve"> - </w:t>
      </w:r>
      <w:r w:rsidR="0097546E" w:rsidRPr="00B35D57">
        <w:rPr>
          <w:rFonts w:ascii="Sylfaen" w:eastAsia="Times New Roman" w:hAnsi="Sylfaen" w:cs="Sylfaen"/>
          <w:noProof/>
          <w:sz w:val="22"/>
          <w:szCs w:val="22"/>
          <w:lang w:val="ka-GE"/>
        </w:rPr>
        <w:t>საბჭოს</w:t>
      </w:r>
      <w:r w:rsidR="00C225B8">
        <w:rPr>
          <w:rFonts w:ascii="Sylfaen" w:eastAsia="Times New Roman" w:hAnsi="Sylfaen" w:cs="Sylfaen"/>
          <w:noProof/>
          <w:sz w:val="22"/>
          <w:szCs w:val="22"/>
          <w:lang w:val="ka-GE"/>
        </w:rPr>
        <w:t xml:space="preserve"> </w:t>
      </w:r>
      <w:r w:rsidR="003F756F" w:rsidRPr="00B35D57">
        <w:rPr>
          <w:rFonts w:ascii="Sylfaen" w:hAnsi="Sylfaen" w:cs="Sylfaen"/>
          <w:sz w:val="22"/>
          <w:szCs w:val="22"/>
        </w:rPr>
        <w:t>მდივანი</w:t>
      </w:r>
      <w:r w:rsidR="003F756F" w:rsidRPr="00B35D57">
        <w:rPr>
          <w:rFonts w:ascii="Sylfaen" w:hAnsi="Sylfaen"/>
          <w:sz w:val="22"/>
          <w:szCs w:val="22"/>
        </w:rPr>
        <w:t xml:space="preserve">. </w:t>
      </w:r>
    </w:p>
    <w:p w:rsidR="003F756F" w:rsidRPr="00B35D57" w:rsidRDefault="003F756F" w:rsidP="003F756F">
      <w:pPr>
        <w:spacing w:after="120"/>
        <w:ind w:firstLine="720"/>
        <w:contextualSpacing/>
        <w:jc w:val="both"/>
        <w:rPr>
          <w:rFonts w:ascii="Sylfaen" w:eastAsia="Times New Roman" w:hAnsi="Sylfaen" w:cs="Times New Roman"/>
          <w:b/>
          <w:sz w:val="22"/>
          <w:szCs w:val="22"/>
          <w:lang w:val="ka-GE"/>
        </w:rPr>
      </w:pPr>
    </w:p>
    <w:p w:rsidR="00F03969" w:rsidRDefault="00F03969" w:rsidP="00B9736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</w:p>
    <w:p w:rsidR="00F03969" w:rsidRDefault="00F03969" w:rsidP="00B9736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</w:p>
    <w:p w:rsidR="00F03969" w:rsidRDefault="00F03969" w:rsidP="00B9736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</w:p>
    <w:p w:rsidR="00F03969" w:rsidRPr="00B35D57" w:rsidRDefault="00F03969" w:rsidP="00B9736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val="ka-GE"/>
        </w:rPr>
      </w:pPr>
      <w:bookmarkStart w:id="0" w:name="_GoBack"/>
      <w:bookmarkEnd w:id="0"/>
    </w:p>
    <w:sectPr w:rsidR="00F03969" w:rsidRPr="00B35D57" w:rsidSect="00AB49DA">
      <w:footerReference w:type="default" r:id="rId7"/>
      <w:pgSz w:w="12240" w:h="15840"/>
      <w:pgMar w:top="1138" w:right="1138" w:bottom="1138" w:left="113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867" w:rsidRDefault="00356867" w:rsidP="00AF3CA8">
      <w:r>
        <w:separator/>
      </w:r>
    </w:p>
  </w:endnote>
  <w:endnote w:type="continuationSeparator" w:id="1">
    <w:p w:rsidR="00356867" w:rsidRDefault="00356867" w:rsidP="00AF3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2" w:space="0" w:color="auto"/>
      </w:tblBorders>
      <w:tblLayout w:type="fixed"/>
      <w:tblLook w:val="0000"/>
    </w:tblPr>
    <w:tblGrid>
      <w:gridCol w:w="5090"/>
      <w:gridCol w:w="5090"/>
    </w:tblGrid>
    <w:tr w:rsidR="00E101B9" w:rsidTr="00AF3CA8">
      <w:tc>
        <w:tcPr>
          <w:tcW w:w="5090" w:type="dxa"/>
          <w:shd w:val="clear" w:color="auto" w:fill="auto"/>
        </w:tcPr>
        <w:p w:rsidR="00E101B9" w:rsidRPr="00AF3CA8" w:rsidRDefault="00E101B9" w:rsidP="00AF3CA8">
          <w:pPr>
            <w:pStyle w:val="Footer"/>
            <w:rPr>
              <w:rFonts w:ascii="Sylfaen" w:hAnsi="Sylfaen"/>
              <w:noProof/>
              <w:sz w:val="16"/>
            </w:rPr>
          </w:pPr>
        </w:p>
      </w:tc>
      <w:tc>
        <w:tcPr>
          <w:tcW w:w="5090" w:type="dxa"/>
          <w:shd w:val="clear" w:color="auto" w:fill="auto"/>
        </w:tcPr>
        <w:p w:rsidR="00E101B9" w:rsidRPr="00AF3CA8" w:rsidRDefault="00E101B9" w:rsidP="00AF3CA8">
          <w:pPr>
            <w:pStyle w:val="Footer"/>
            <w:jc w:val="right"/>
            <w:rPr>
              <w:rFonts w:ascii="Sylfaen" w:hAnsi="Sylfaen"/>
              <w:noProof/>
              <w:sz w:val="16"/>
            </w:rPr>
          </w:pPr>
        </w:p>
      </w:tc>
    </w:tr>
    <w:tr w:rsidR="00E101B9" w:rsidTr="00AF3CA8">
      <w:tc>
        <w:tcPr>
          <w:tcW w:w="5090" w:type="dxa"/>
          <w:shd w:val="clear" w:color="auto" w:fill="auto"/>
        </w:tcPr>
        <w:p w:rsidR="00E101B9" w:rsidRDefault="00E101B9" w:rsidP="00AF3CA8">
          <w:pPr>
            <w:pStyle w:val="Footer"/>
          </w:pPr>
        </w:p>
      </w:tc>
      <w:tc>
        <w:tcPr>
          <w:tcW w:w="5090" w:type="dxa"/>
          <w:shd w:val="clear" w:color="auto" w:fill="auto"/>
        </w:tcPr>
        <w:p w:rsidR="00E101B9" w:rsidRPr="00AF3CA8" w:rsidRDefault="00E101B9" w:rsidP="00AF3CA8">
          <w:pPr>
            <w:pStyle w:val="Footer"/>
            <w:jc w:val="right"/>
            <w:rPr>
              <w:rFonts w:ascii="Sylfaen" w:hAnsi="Sylfaen"/>
              <w:noProof/>
              <w:sz w:val="16"/>
            </w:rPr>
          </w:pPr>
        </w:p>
      </w:tc>
    </w:tr>
  </w:tbl>
  <w:p w:rsidR="00E101B9" w:rsidRPr="00AF3CA8" w:rsidRDefault="00E101B9" w:rsidP="00AF3C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867" w:rsidRDefault="00356867" w:rsidP="00AF3CA8">
      <w:r>
        <w:separator/>
      </w:r>
    </w:p>
  </w:footnote>
  <w:footnote w:type="continuationSeparator" w:id="1">
    <w:p w:rsidR="00356867" w:rsidRDefault="00356867" w:rsidP="00AF3C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C2F88"/>
    <w:multiLevelType w:val="hybridMultilevel"/>
    <w:tmpl w:val="DA16369C"/>
    <w:lvl w:ilvl="0" w:tplc="4120CF5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F32244"/>
    <w:multiLevelType w:val="hybridMultilevel"/>
    <w:tmpl w:val="9D0C3AB6"/>
    <w:lvl w:ilvl="0" w:tplc="F7983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9E4183"/>
    <w:multiLevelType w:val="hybridMultilevel"/>
    <w:tmpl w:val="D60E5D52"/>
    <w:lvl w:ilvl="0" w:tplc="A4A86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924BF7"/>
    <w:multiLevelType w:val="hybridMultilevel"/>
    <w:tmpl w:val="CCAA3F08"/>
    <w:lvl w:ilvl="0" w:tplc="8032972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4">
    <w:nsid w:val="3C490850"/>
    <w:multiLevelType w:val="hybridMultilevel"/>
    <w:tmpl w:val="557A9CE2"/>
    <w:lvl w:ilvl="0" w:tplc="A00A3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7809C3"/>
    <w:multiLevelType w:val="hybridMultilevel"/>
    <w:tmpl w:val="6B66A7D2"/>
    <w:lvl w:ilvl="0" w:tplc="2BCEF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E8216A"/>
    <w:multiLevelType w:val="hybridMultilevel"/>
    <w:tmpl w:val="3E9C774C"/>
    <w:lvl w:ilvl="0" w:tplc="1984269A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97437B5"/>
    <w:multiLevelType w:val="hybridMultilevel"/>
    <w:tmpl w:val="B6100C0E"/>
    <w:lvl w:ilvl="0" w:tplc="62CA6B88">
      <w:start w:val="1"/>
      <w:numFmt w:val="decimal"/>
      <w:lvlText w:val="%1."/>
      <w:lvlJc w:val="left"/>
      <w:pPr>
        <w:ind w:left="1693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3CA8"/>
    <w:rsid w:val="0002197B"/>
    <w:rsid w:val="001102EA"/>
    <w:rsid w:val="00174543"/>
    <w:rsid w:val="002A1643"/>
    <w:rsid w:val="00356867"/>
    <w:rsid w:val="003F756F"/>
    <w:rsid w:val="00422087"/>
    <w:rsid w:val="00444F1C"/>
    <w:rsid w:val="004C644F"/>
    <w:rsid w:val="005E356C"/>
    <w:rsid w:val="008C040B"/>
    <w:rsid w:val="008E40FA"/>
    <w:rsid w:val="0097546E"/>
    <w:rsid w:val="009A0422"/>
    <w:rsid w:val="009F1488"/>
    <w:rsid w:val="00A000D6"/>
    <w:rsid w:val="00AB49DA"/>
    <w:rsid w:val="00AF3CA8"/>
    <w:rsid w:val="00B35D57"/>
    <w:rsid w:val="00B97368"/>
    <w:rsid w:val="00C225B8"/>
    <w:rsid w:val="00D0678C"/>
    <w:rsid w:val="00D3495E"/>
    <w:rsid w:val="00DF2CD4"/>
    <w:rsid w:val="00E101B9"/>
    <w:rsid w:val="00E327EA"/>
    <w:rsid w:val="00F03969"/>
    <w:rsid w:val="00FA142F"/>
    <w:rsid w:val="00FA3696"/>
    <w:rsid w:val="00FC711C"/>
    <w:rsid w:val="00FD2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9DA"/>
    <w:pPr>
      <w:widowControl w:val="0"/>
      <w:autoSpaceDE w:val="0"/>
      <w:autoSpaceDN w:val="0"/>
      <w:adjustRightInd w:val="0"/>
      <w:spacing w:after="0" w:line="240" w:lineRule="auto"/>
    </w:pPr>
    <w:rPr>
      <w:rFonts w:ascii="AcadNusx" w:hAnsi="AcadNusx" w:cs="AcadNusx"/>
      <w:sz w:val="30"/>
      <w:szCs w:val="3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AB49D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styleId="NormalWeb">
    <w:name w:val="Normal (Web)"/>
    <w:basedOn w:val="Normal"/>
    <w:uiPriority w:val="99"/>
    <w:rsid w:val="00AB49DA"/>
    <w:pPr>
      <w:widowControl/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AB49DA"/>
    <w:pPr>
      <w:widowControl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B49DA"/>
    <w:rPr>
      <w:rFonts w:ascii="Courier New" w:hAnsi="Courier New" w:cs="Courier New"/>
      <w:sz w:val="20"/>
      <w:szCs w:val="20"/>
    </w:rPr>
  </w:style>
  <w:style w:type="paragraph" w:customStyle="1" w:styleId="abzacixml">
    <w:name w:val="abzaci_xml"/>
    <w:basedOn w:val="PlainText"/>
    <w:uiPriority w:val="99"/>
    <w:rsid w:val="00AB49DA"/>
    <w:pPr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danartixml">
    <w:name w:val="danarti_xml"/>
    <w:basedOn w:val="abzacixml"/>
    <w:uiPriority w:val="99"/>
    <w:rsid w:val="00AB49DA"/>
    <w:pPr>
      <w:spacing w:before="120" w:after="120"/>
      <w:ind w:firstLine="284"/>
      <w:jc w:val="right"/>
    </w:pPr>
    <w:rPr>
      <w:sz w:val="24"/>
      <w:szCs w:val="24"/>
    </w:rPr>
  </w:style>
  <w:style w:type="paragraph" w:customStyle="1" w:styleId="ckhrilixml">
    <w:name w:val="ckhrili_xml"/>
    <w:basedOn w:val="abzacixml"/>
    <w:uiPriority w:val="99"/>
    <w:rsid w:val="00AB49DA"/>
    <w:pPr>
      <w:ind w:firstLine="0"/>
      <w:jc w:val="left"/>
    </w:pPr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AB49DA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AB49DA"/>
    <w:pPr>
      <w:widowControl/>
      <w:tabs>
        <w:tab w:val="center" w:pos="4320"/>
        <w:tab w:val="right" w:pos="8640"/>
      </w:tabs>
    </w:pPr>
    <w:rPr>
      <w:rFonts w:ascii="LitNusx" w:hAnsi="LitNusx" w:cs="LitNusx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AB49DA"/>
    <w:rPr>
      <w:rFonts w:cs="AcadNusx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rsid w:val="00AB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49D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AB49DA"/>
    <w:pPr>
      <w:widowControl/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49DA"/>
    <w:rPr>
      <w:rFonts w:cs="AcadNusx"/>
      <w:sz w:val="30"/>
      <w:szCs w:val="30"/>
    </w:rPr>
  </w:style>
  <w:style w:type="character" w:styleId="PageNumber">
    <w:name w:val="page number"/>
    <w:basedOn w:val="DefaultParagraphFont"/>
    <w:uiPriority w:val="99"/>
    <w:rsid w:val="00AB49DA"/>
  </w:style>
  <w:style w:type="character" w:customStyle="1" w:styleId="CharChar">
    <w:name w:val="Char Char"/>
    <w:basedOn w:val="DefaultParagraphFont"/>
    <w:uiPriority w:val="99"/>
    <w:rsid w:val="00AB49DA"/>
    <w:rPr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Base>C:\2\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Windows User</cp:lastModifiedBy>
  <cp:revision>4</cp:revision>
  <dcterms:created xsi:type="dcterms:W3CDTF">2019-12-08T07:04:00Z</dcterms:created>
  <dcterms:modified xsi:type="dcterms:W3CDTF">2019-12-08T08:48:00Z</dcterms:modified>
</cp:coreProperties>
</file>