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C3" w:rsidRDefault="007A4642" w:rsidP="007A4642">
      <w:pPr>
        <w:jc w:val="both"/>
        <w:rPr>
          <w:rFonts w:ascii="Sylfaen" w:hAnsi="Sylfaen"/>
          <w:lang w:val="ka-GE"/>
        </w:rPr>
      </w:pPr>
      <w:r>
        <w:rPr>
          <w:rFonts w:ascii="Sylfaen" w:hAnsi="Sylfaen"/>
          <w:lang w:val="ka-GE"/>
        </w:rPr>
        <w:t xml:space="preserve">    </w:t>
      </w:r>
      <w:r w:rsidR="00CF1246">
        <w:rPr>
          <w:rFonts w:ascii="Sylfaen" w:hAnsi="Sylfaen"/>
          <w:lang w:val="ka-GE"/>
        </w:rPr>
        <w:t>ააიპ-ი საქართველოს სამედიცინო ჰოლდინგის შექმნასთან დაკავშირებით, წარმოგიდგენთ მასში გასაწევრიანებელი ამჟამინდელი შპს რეგიონალური ჯანდაცვის ფინანსურ ნაწილს.</w:t>
      </w:r>
    </w:p>
    <w:p w:rsidR="00CF1246" w:rsidRDefault="007A4642" w:rsidP="007A4642">
      <w:pPr>
        <w:jc w:val="both"/>
        <w:rPr>
          <w:rFonts w:ascii="Sylfaen" w:hAnsi="Sylfaen"/>
          <w:lang w:val="ka-GE"/>
        </w:rPr>
      </w:pPr>
      <w:r>
        <w:rPr>
          <w:rFonts w:ascii="Sylfaen" w:hAnsi="Sylfaen"/>
          <w:lang w:val="ka-GE"/>
        </w:rPr>
        <w:t xml:space="preserve">    </w:t>
      </w:r>
      <w:r w:rsidR="00CF1246">
        <w:rPr>
          <w:rFonts w:ascii="Sylfaen" w:hAnsi="Sylfaen"/>
          <w:lang w:val="ka-GE"/>
        </w:rPr>
        <w:t>შპს რეგიონალური ჯანდაცვის მართვის ქვეშ იმყოფება 16 მოქმედი სამედიცინო დაწესებულება (დმანისი, წალკა, დედოფლისწყარო, თეთრიწყარო, ყაზბეგი, გუდაური, თიანეთი, ხარაგაული, ბორითი, ამბროლაური, ონი, ცაგერი, ლენტეხი, ზუგდიდი, ლანჩხუთი, ქუთაისი, ბაკურიანი და დუისი) და 8 უმოქმედო დაყადაღაბული ობიექტი (კომპანიას ამ შენობების დაცვისა და კომუნალური ხარჯები უჯდება წელიწადში 100 000 ლარის ოდენობით).</w:t>
      </w:r>
    </w:p>
    <w:p w:rsidR="00CF1246" w:rsidRDefault="00CF1246" w:rsidP="007A4642">
      <w:pPr>
        <w:jc w:val="both"/>
        <w:rPr>
          <w:rFonts w:ascii="Sylfaen" w:hAnsi="Sylfaen"/>
          <w:lang w:val="ka-GE"/>
        </w:rPr>
      </w:pPr>
      <w:r>
        <w:rPr>
          <w:rFonts w:ascii="Sylfaen" w:hAnsi="Sylfaen"/>
          <w:lang w:val="ka-GE"/>
        </w:rPr>
        <w:t xml:space="preserve"> </w:t>
      </w:r>
      <w:r w:rsidR="007A4642">
        <w:rPr>
          <w:rFonts w:ascii="Sylfaen" w:hAnsi="Sylfaen"/>
          <w:lang w:val="ka-GE"/>
        </w:rPr>
        <w:t xml:space="preserve"> </w:t>
      </w:r>
      <w:r>
        <w:rPr>
          <w:rFonts w:ascii="Sylfaen" w:hAnsi="Sylfaen"/>
          <w:lang w:val="ka-GE"/>
        </w:rPr>
        <w:t xml:space="preserve"> შპს რეგიონალური ჯანდაცბაში დასაქმებულია 1000 მდე პირი. აქედან ადმინისტრაციული რგოლია 28 თანამშრომელი 786 300 ლარის წლიური ანაზღაურებით და 970 ადამიანი დასაქმებული სამედიცინო დაწესებულებებში 6 000 000 ლარის ანაზღაურებით.</w:t>
      </w:r>
    </w:p>
    <w:p w:rsidR="00CF1246" w:rsidRDefault="007A4642" w:rsidP="007A4642">
      <w:pPr>
        <w:jc w:val="both"/>
        <w:rPr>
          <w:rFonts w:ascii="Sylfaen" w:hAnsi="Sylfaen"/>
          <w:lang w:val="ka-GE"/>
        </w:rPr>
      </w:pPr>
      <w:r>
        <w:rPr>
          <w:rFonts w:ascii="Sylfaen" w:hAnsi="Sylfaen"/>
          <w:lang w:val="ka-GE"/>
        </w:rPr>
        <w:t xml:space="preserve">    </w:t>
      </w:r>
      <w:r w:rsidR="00CF1246">
        <w:rPr>
          <w:rFonts w:ascii="Sylfaen" w:hAnsi="Sylfaen"/>
          <w:lang w:val="ka-GE"/>
        </w:rPr>
        <w:t xml:space="preserve">შპს რეგიონალური ჯანდაცვის 2018 წელს შემოსავალს წარმოადგენდა: საყოველთაო ჯანდაცვის ჩარიცხვები 5 000 000 ლარი, სპეციალიზირებული პროფილური მომსახურეობის ანაზღაურება 3 557 388 ლარი და მოქალაქეების მომსახურეობის გადახდები 300 000 ლარის ოდენობით. ჯამში 8 857 388 ლარი. კომპანიის მიერ გაცემულმა სახელფასო ფონდმა 2018 წელს შეადგინა </w:t>
      </w:r>
      <w:r w:rsidR="001F7BD1">
        <w:rPr>
          <w:rFonts w:ascii="Sylfaen" w:hAnsi="Sylfaen"/>
          <w:lang w:val="ka-GE"/>
        </w:rPr>
        <w:t>6 714 000 ლარი, ხოლო სხვა მისი ვალდებულებები იყო 2 143 388 ლარი (სახარჯი მასალა, კომუნალური გადასახადაბი, დაცვის სამსახური და სხვა ვალდებულებები). გამომდინარე ზემოთ მოცემული მდგომარეობიდან კომპანია რეალურად გავიდა ზარალზე 417 612 ლარით. ზარალის თანხის მნიშვნელოვან ნაწილს შეადგენს ჯანდაცვის სამინისტროს მიერ 2017 წელს დაწერილი ჯარიმის თანხის ნაწილის გადახდა.</w:t>
      </w:r>
      <w:r w:rsidR="009C7530">
        <w:rPr>
          <w:rFonts w:ascii="Sylfaen" w:hAnsi="Sylfaen"/>
          <w:lang w:val="ka-GE"/>
        </w:rPr>
        <w:t xml:space="preserve"> მიმდინარე წელს პირველი 6 თვის განმავლობაში კომპანიის შემოსავალმა შეადგინა 4 921 000 ლარი, ხოლო მისმა საერთო ხარჯმა კი 4 901 000 ლარი.</w:t>
      </w:r>
    </w:p>
    <w:p w:rsidR="001F7BD1" w:rsidRDefault="007A4642" w:rsidP="007A4642">
      <w:pPr>
        <w:jc w:val="both"/>
        <w:rPr>
          <w:rFonts w:ascii="Sylfaen" w:hAnsi="Sylfaen"/>
          <w:lang w:val="ka-GE"/>
        </w:rPr>
      </w:pPr>
      <w:r>
        <w:rPr>
          <w:rFonts w:ascii="Sylfaen" w:hAnsi="Sylfaen"/>
          <w:lang w:val="ka-GE"/>
        </w:rPr>
        <w:t xml:space="preserve">    </w:t>
      </w:r>
      <w:r w:rsidR="001F7BD1">
        <w:rPr>
          <w:rFonts w:ascii="Sylfaen" w:hAnsi="Sylfaen"/>
          <w:lang w:val="ka-GE"/>
        </w:rPr>
        <w:t>შპს რეგიონალური ჯანდაცვის ფულადი მიმოქცევის გრაფიკის და მოგება ზარალის უწყისის მნიშვნელოვანი გაუარესება გამოწვეულია ორი ფაქტორით: 1- საჯარიმო სანქცია და 2- ქარელის საავადმყოფოს (წლიურად საავადმყოფოდან ცენტრში აკუმულირდებოდა 600 000 ლარამდე თავისუფალი სახსრები) გასხვისება 2016 წლის ბოლოს, რომლის შემოსავალიც მნიშვნელოვნად განაპირობებდა კომპანიის ფინანსურ სტაბილურობას.</w:t>
      </w:r>
    </w:p>
    <w:p w:rsidR="001F7BD1" w:rsidRDefault="007A4642" w:rsidP="007A4642">
      <w:pPr>
        <w:jc w:val="both"/>
        <w:rPr>
          <w:rFonts w:ascii="Sylfaen" w:hAnsi="Sylfaen"/>
          <w:lang w:val="ka-GE"/>
        </w:rPr>
      </w:pPr>
      <w:r>
        <w:rPr>
          <w:rFonts w:ascii="Sylfaen" w:hAnsi="Sylfaen"/>
          <w:lang w:val="ka-GE"/>
        </w:rPr>
        <w:t xml:space="preserve">    </w:t>
      </w:r>
      <w:r w:rsidR="001F7BD1">
        <w:rPr>
          <w:rFonts w:ascii="Sylfaen" w:hAnsi="Sylfaen"/>
          <w:lang w:val="ka-GE"/>
        </w:rPr>
        <w:t>მოცემული მომენტისთვის</w:t>
      </w:r>
      <w:r w:rsidR="009A76AC">
        <w:rPr>
          <w:rFonts w:ascii="Sylfaen" w:hAnsi="Sylfaen"/>
          <w:lang w:val="ka-GE"/>
        </w:rPr>
        <w:t xml:space="preserve"> პროექტიდან გამომდინარე</w:t>
      </w:r>
      <w:r w:rsidR="001F7BD1">
        <w:rPr>
          <w:rFonts w:ascii="Sylfaen" w:hAnsi="Sylfaen"/>
          <w:lang w:val="ka-GE"/>
        </w:rPr>
        <w:t xml:space="preserve"> კომპანიის </w:t>
      </w:r>
      <w:r w:rsidR="009A76AC">
        <w:rPr>
          <w:rFonts w:ascii="Sylfaen" w:hAnsi="Sylfaen"/>
          <w:lang w:val="ka-GE"/>
        </w:rPr>
        <w:t>რეალური მუშა აქტივის გადატანა ახალ დაფუძნებულ ააიპ-ი საქართველოს სამედიცინო ჰოლდინგში (გათვალისწინებით, რომ კომპანიამ სრულად დაფარა საჯარიმო სანქციები და ასევე მას გადასახდელი აღარ ექნება დაყადაღებული ქონების გადასახადი) არ გამოიწვევს ცენტრალური ბიუჯეტიდან დამატებითი სახსრების გამოყოფას. ასევე უნდა აღინიშნოს, რომ მნიშვნელოვნად არის შესაძლებელი კომპანიის შემოსავლების ზრდა მომავალი წლისთვის  აჭარის ახალაშენებული მრავალპროფილური საავადმყოფო და თბილისში არსებული 3 სამედიცინო ცენტრის დამატებით. აუცილებელია აღნიშნული საავადმყოფოების აღჭურვა გადაიარაღაბა, რათა მაქსიმალურად მოხდეს მათი საწოლფონდის დატვირთვა და შემდგომ შემოსავლის მიღება მომავალი განვითარებისთვის.</w:t>
      </w:r>
    </w:p>
    <w:p w:rsidR="009A76AC" w:rsidRDefault="009A76AC" w:rsidP="007A4642">
      <w:pPr>
        <w:jc w:val="both"/>
        <w:rPr>
          <w:rFonts w:ascii="Sylfaen" w:hAnsi="Sylfaen"/>
          <w:lang w:val="ka-GE"/>
        </w:rPr>
      </w:pPr>
      <w:r>
        <w:rPr>
          <w:rFonts w:ascii="Sylfaen" w:hAnsi="Sylfaen"/>
          <w:lang w:val="ka-GE"/>
        </w:rPr>
        <w:lastRenderedPageBreak/>
        <w:t xml:space="preserve"> </w:t>
      </w:r>
      <w:r w:rsidR="007A4642">
        <w:rPr>
          <w:rFonts w:ascii="Sylfaen" w:hAnsi="Sylfaen"/>
          <w:lang w:val="ka-GE"/>
        </w:rPr>
        <w:t xml:space="preserve">  </w:t>
      </w:r>
      <w:r>
        <w:rPr>
          <w:rFonts w:ascii="Sylfaen" w:hAnsi="Sylfaen"/>
          <w:lang w:val="ka-GE"/>
        </w:rPr>
        <w:t xml:space="preserve"> ააიპ-ი საქართველოს სამედიცინო ჰოლდინგი ასევე განახორციელებს მშენებელისგან რუხის მრავალპროფილური კლინიკის გადაბარების პროცესს, ასევე აქტიურად ჩაებმება მის აღჭურვასა </w:t>
      </w:r>
      <w:r w:rsidR="007A4642">
        <w:rPr>
          <w:rFonts w:ascii="Sylfaen" w:hAnsi="Sylfaen"/>
          <w:lang w:val="ka-GE"/>
        </w:rPr>
        <w:t>მართვის პროცესში.</w:t>
      </w:r>
    </w:p>
    <w:p w:rsidR="00DF0ADE" w:rsidRDefault="00DF0ADE" w:rsidP="007A4642">
      <w:pPr>
        <w:jc w:val="both"/>
        <w:rPr>
          <w:rFonts w:ascii="Sylfaen" w:hAnsi="Sylfaen"/>
          <w:lang w:val="ka-GE"/>
        </w:rPr>
      </w:pPr>
    </w:p>
    <w:p w:rsidR="00DF0ADE" w:rsidRPr="00CF1246" w:rsidRDefault="00DF0ADE" w:rsidP="007A4642">
      <w:pPr>
        <w:jc w:val="both"/>
        <w:rPr>
          <w:rFonts w:ascii="Sylfaen" w:hAnsi="Sylfaen"/>
          <w:lang w:val="ka-GE"/>
        </w:rPr>
      </w:pPr>
      <w:r>
        <w:rPr>
          <w:rFonts w:ascii="Sylfaen" w:hAnsi="Sylfaen"/>
          <w:lang w:val="ka-GE"/>
        </w:rPr>
        <w:t xml:space="preserve"> მიმდინარე ეტაპისთვის ჩვენ არ გაგვაჩნია საპარტნიორო ფონდის მართვის ქვეშ მყოფი სამი კლინიკის ფინანსური მონაცემები (ჩვენი არაერთი თხოვნის მიუხედავად მათ ჯერაც არ აქვთ მოწოდებული მონაცემები)</w:t>
      </w:r>
      <w:bookmarkStart w:id="0" w:name="_GoBack"/>
      <w:bookmarkEnd w:id="0"/>
      <w:r>
        <w:rPr>
          <w:rFonts w:ascii="Sylfaen" w:hAnsi="Sylfaen"/>
          <w:lang w:val="ka-GE"/>
        </w:rPr>
        <w:t xml:space="preserve">, შესაბამისად ვერ მოვახერხეთ აღნიშნული კლინიკების ფინანსური ანალიზის ჩატარება. </w:t>
      </w:r>
    </w:p>
    <w:sectPr w:rsidR="00DF0ADE" w:rsidRPr="00CF1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46"/>
    <w:rsid w:val="001C62C3"/>
    <w:rsid w:val="001F7BD1"/>
    <w:rsid w:val="007A4642"/>
    <w:rsid w:val="009A76AC"/>
    <w:rsid w:val="009C7530"/>
    <w:rsid w:val="00CF1246"/>
    <w:rsid w:val="00DF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417D"/>
  <w15:chartTrackingRefBased/>
  <w15:docId w15:val="{AABC2783-4084-4A7B-9F8C-DC4BC836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5</cp:revision>
  <dcterms:created xsi:type="dcterms:W3CDTF">2019-11-13T09:30:00Z</dcterms:created>
  <dcterms:modified xsi:type="dcterms:W3CDTF">2019-11-13T10:36:00Z</dcterms:modified>
</cp:coreProperties>
</file>