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2A1" w:rsidRPr="00372DA3" w:rsidRDefault="0008131C" w:rsidP="00372DA3">
      <w:pPr>
        <w:jc w:val="center"/>
        <w:rPr>
          <w:sz w:val="28"/>
          <w:szCs w:val="28"/>
          <w:lang w:val="ka-GE"/>
        </w:rPr>
      </w:pPr>
      <w:r w:rsidRPr="00372DA3">
        <w:rPr>
          <w:sz w:val="28"/>
          <w:szCs w:val="28"/>
          <w:lang w:val="ka-GE"/>
        </w:rPr>
        <w:t>ონკოლოგიური კლინიკა</w:t>
      </w:r>
      <w:r w:rsidRPr="00372DA3">
        <w:rPr>
          <w:sz w:val="28"/>
          <w:szCs w:val="28"/>
          <w:lang w:val="ka-GE"/>
        </w:rPr>
        <w:br/>
      </w:r>
    </w:p>
    <w:p w:rsidR="0008131C" w:rsidRDefault="0008131C" w:rsidP="00372DA3">
      <w:pPr>
        <w:jc w:val="both"/>
        <w:rPr>
          <w:lang w:val="ka-GE"/>
        </w:rPr>
      </w:pPr>
      <w:r>
        <w:rPr>
          <w:lang w:val="ka-GE"/>
        </w:rPr>
        <w:t xml:space="preserve">    მიმდინარე ეტაპზე, კლინიკის კრედიტორული დავალიანება შეადგენს 2 097 099 ლარს, საიდანაც 1 760 000 ლარი არის თანამშრომლებზე სახელფასო დავალიანება, ხოლო 337 099 ლარი არის სხვა სამედიცინო ცენტრების მომსახურეობისა და კომუნალური გადასახადების ღირებულება. კლინიკის მიმართ საყოველთაო ჯანდაცვის ბიუჯეტს დავალიანება აქვს დაახლოებით 210 000 ლარის ოდენობით. აღნიშნული თანხები ჩაირიცხება ეტაპობრივად სამი თვის მანძილზე. </w:t>
      </w:r>
    </w:p>
    <w:p w:rsidR="0008131C" w:rsidRDefault="0008131C" w:rsidP="00372DA3">
      <w:pPr>
        <w:jc w:val="both"/>
        <w:rPr>
          <w:lang w:val="ka-GE"/>
        </w:rPr>
      </w:pPr>
      <w:r>
        <w:rPr>
          <w:lang w:val="ka-GE"/>
        </w:rPr>
        <w:t xml:space="preserve">    კლინიკაში არის სერიოზული ფინანსური კრიზისი, რომლის დაძლევაც ამ ეტაპზე არის გამორიცხული (შემოსავალსა და ხარჯს შორის არის მკვეთრი სხვაობა ზარალის მაჩვენებლით). ამასთანავე აღსანიშნია, რომ მისი ფინანსური ზარალის ყოველთვიური მაჩვენებელიც არის საკმაოდ დიდი და შეადგენს დაახლოებით თვეში 200 000 ლარს. ამ მოცემულობიდან გამომდინარე მიზანშეწონილია კლინიკის ოპერირების </w:t>
      </w:r>
      <w:r w:rsidR="00A22DD2">
        <w:rPr>
          <w:lang w:val="ka-GE"/>
        </w:rPr>
        <w:t xml:space="preserve">შეჩერება. </w:t>
      </w:r>
      <w:r w:rsidR="00372DA3">
        <w:rPr>
          <w:lang w:val="ka-GE"/>
        </w:rPr>
        <w:t>რის</w:t>
      </w:r>
      <w:r w:rsidR="00A22DD2">
        <w:rPr>
          <w:lang w:val="ka-GE"/>
        </w:rPr>
        <w:t xml:space="preserve"> შემთხვევაში პრიორიტეტული საგანი რჩება თანამშრომელთა სახელფასო ბადის დაფინანსება (პოლიტიკური თემაა). ამის შემდგომ განსასაზღვრია კლინიკის მომდევნო განვითარების ხელშეწყობა. ამ მიზნით წარმოდგენილია ნაბიჯების ჩამონათვალი:</w:t>
      </w:r>
    </w:p>
    <w:p w:rsidR="00A22DD2" w:rsidRDefault="00A22DD2" w:rsidP="00372DA3">
      <w:pPr>
        <w:pStyle w:val="ListParagraph"/>
        <w:numPr>
          <w:ilvl w:val="0"/>
          <w:numId w:val="1"/>
        </w:numPr>
        <w:jc w:val="both"/>
        <w:rPr>
          <w:lang w:val="ka-GE"/>
        </w:rPr>
      </w:pPr>
      <w:r>
        <w:rPr>
          <w:lang w:val="ka-GE"/>
        </w:rPr>
        <w:t>რეგულირების სააგენტოს მიერ უნდა მოხდეს კლინიკის მდგომარეობის შესწავლა და შემდგომ დასკვნის მომზადება მის ფუნქციონირების შეჩერებაზე (კლინიკის რეორგანიზაცია და მოდერნიზება)</w:t>
      </w:r>
    </w:p>
    <w:p w:rsidR="00A22DD2" w:rsidRDefault="00A22DD2" w:rsidP="00372DA3">
      <w:pPr>
        <w:pStyle w:val="ListParagraph"/>
        <w:numPr>
          <w:ilvl w:val="0"/>
          <w:numId w:val="1"/>
        </w:numPr>
        <w:jc w:val="both"/>
        <w:rPr>
          <w:lang w:val="ka-GE"/>
        </w:rPr>
      </w:pPr>
      <w:r>
        <w:rPr>
          <w:lang w:val="ka-GE"/>
        </w:rPr>
        <w:t>რეგულირების სააგენტოს მიერ უნდა მომზადდეს დასკვნა კლინიკის შენობა აკმაყოფილებს თუ არა ხანგრძლივი მოვლის და ინფექციური პათოლოგიების მიმართულებების სტაციონარის მოთხოვნებს.</w:t>
      </w:r>
    </w:p>
    <w:p w:rsidR="00A22DD2" w:rsidRDefault="00A22DD2" w:rsidP="00372DA3">
      <w:pPr>
        <w:pStyle w:val="ListParagraph"/>
        <w:numPr>
          <w:ilvl w:val="0"/>
          <w:numId w:val="1"/>
        </w:numPr>
        <w:jc w:val="both"/>
        <w:rPr>
          <w:lang w:val="ka-GE"/>
        </w:rPr>
      </w:pPr>
      <w:r>
        <w:rPr>
          <w:lang w:val="ka-GE"/>
        </w:rPr>
        <w:t>უნდა გაიწეროს გრაფიკი თანამშრომელთათვის ხელფასის დავალიანების დასაფარად.</w:t>
      </w:r>
    </w:p>
    <w:p w:rsidR="00A22DD2" w:rsidRDefault="00A22DD2" w:rsidP="00372DA3">
      <w:pPr>
        <w:pStyle w:val="ListParagraph"/>
        <w:numPr>
          <w:ilvl w:val="0"/>
          <w:numId w:val="1"/>
        </w:numPr>
        <w:jc w:val="both"/>
        <w:rPr>
          <w:lang w:val="ka-GE"/>
        </w:rPr>
      </w:pPr>
      <w:r>
        <w:rPr>
          <w:lang w:val="ka-GE"/>
        </w:rPr>
        <w:t>ონკოლოგიური მიმართულება უნდა განთავსდეს რესპუბლიკურ საავადმყოფოში დეპარტამენტის სახით.</w:t>
      </w:r>
    </w:p>
    <w:p w:rsidR="00A22DD2" w:rsidRDefault="00A22DD2" w:rsidP="00372DA3">
      <w:pPr>
        <w:pStyle w:val="ListParagraph"/>
        <w:numPr>
          <w:ilvl w:val="0"/>
          <w:numId w:val="1"/>
        </w:numPr>
        <w:jc w:val="both"/>
        <w:rPr>
          <w:lang w:val="ka-GE"/>
        </w:rPr>
      </w:pPr>
      <w:r>
        <w:rPr>
          <w:lang w:val="ka-GE"/>
        </w:rPr>
        <w:t>კლინიკის ცენტრალური ფლიგელი უნდა გარემონტდეს და აღიჭურვოს ინფექციური საავადმყოფოს ფუნქციონირებისთვის.</w:t>
      </w:r>
    </w:p>
    <w:p w:rsidR="00372DA3" w:rsidRDefault="00372DA3" w:rsidP="00372DA3">
      <w:pPr>
        <w:pStyle w:val="ListParagraph"/>
        <w:numPr>
          <w:ilvl w:val="0"/>
          <w:numId w:val="1"/>
        </w:numPr>
        <w:jc w:val="both"/>
        <w:rPr>
          <w:lang w:val="ka-GE"/>
        </w:rPr>
      </w:pPr>
      <w:r>
        <w:rPr>
          <w:lang w:val="ka-GE"/>
        </w:rPr>
        <w:t>ინფექციურ კლინიკაშივე განთავსდება ბავშვთა ინფექციური საავადმყოფოც დეპარტამენტის სახით.</w:t>
      </w:r>
    </w:p>
    <w:p w:rsidR="00A22DD2" w:rsidRDefault="00A22DD2" w:rsidP="00372DA3">
      <w:pPr>
        <w:pStyle w:val="ListParagraph"/>
        <w:numPr>
          <w:ilvl w:val="0"/>
          <w:numId w:val="1"/>
        </w:numPr>
        <w:jc w:val="both"/>
        <w:rPr>
          <w:lang w:val="ka-GE"/>
        </w:rPr>
      </w:pPr>
      <w:r>
        <w:rPr>
          <w:lang w:val="ka-GE"/>
        </w:rPr>
        <w:t>ცალკე მდგომი ორ სართულიანი შენობა უნდა გარემონტდეს და აღიჭურვოს ხანგრძლივი მოვლის სტაციონარის ფუნქციონირებისთვის.</w:t>
      </w:r>
    </w:p>
    <w:p w:rsidR="00372DA3" w:rsidRDefault="00A22DD2" w:rsidP="00372DA3">
      <w:pPr>
        <w:ind w:left="45"/>
        <w:jc w:val="both"/>
        <w:rPr>
          <w:lang w:val="ka-GE"/>
        </w:rPr>
      </w:pPr>
      <w:r>
        <w:rPr>
          <w:lang w:val="ka-GE"/>
        </w:rPr>
        <w:t xml:space="preserve">  აღნიშნული პროექტი იქნება ხარჯეფექტური სახელმწიფო ბიუჯეტისთვის. პირველ რიგში უნდა აღინიშნოს, რომ საყოველთაო ჯანდაცვის ბიუჯეტიდან სახელწიფო 47 მილიონი ლარით აფინანსებს ხანგრძლივი მოვლის დაწესებულებებს. რამოდენიმე თვის წინ ჩვენს მიერ შესწავლილ იქნა აღნიშნული ინფორმაცია და დადგინდა, რომ ამ მიმართულების სამედიცინო ცენტრების მიერ </w:t>
      </w:r>
      <w:r w:rsidR="00700A14">
        <w:rPr>
          <w:lang w:val="ka-GE"/>
        </w:rPr>
        <w:t>თვითღირებულება</w:t>
      </w:r>
      <w:r>
        <w:rPr>
          <w:lang w:val="ka-GE"/>
        </w:rPr>
        <w:t xml:space="preserve"> წარმოადგენს მხოლოდ და მხოლოდ 34 მილიონ ლარს. ამ შემთხვევაში ბიუჯეტის დანაზოგი იქნება 13 მილიონი ლარი. რაც შეეხება ინფექციურ მიმართულებას აქ გვექნება შემდეგი შეღავათი: 1. სახელმწიფოს უნდა შეეძინა კლინიკისთვის შესაფერისი შენობა, რაც სავარაუდოდ 30 მილიონ ლარზე მეტი </w:t>
      </w:r>
      <w:r w:rsidR="00372DA3">
        <w:rPr>
          <w:lang w:val="ka-GE"/>
        </w:rPr>
        <w:t>დაჯდება. ამ თანხას ჩვენი საერთაშორისო პარტნიორები არ ან</w:t>
      </w:r>
      <w:r w:rsidR="00700A14">
        <w:rPr>
          <w:lang w:val="ka-GE"/>
        </w:rPr>
        <w:t>აზღაურებენ</w:t>
      </w:r>
      <w:r w:rsidR="00372DA3">
        <w:rPr>
          <w:lang w:val="ka-GE"/>
        </w:rPr>
        <w:t xml:space="preserve">. 2. ამის შემდგომ დაახლოებით ამდენივე ანუ 30 მილიონი ლარი </w:t>
      </w:r>
      <w:r w:rsidR="00700A14">
        <w:rPr>
          <w:lang w:val="ka-GE"/>
        </w:rPr>
        <w:t>დაჯდებ</w:t>
      </w:r>
      <w:r w:rsidR="00372DA3">
        <w:rPr>
          <w:lang w:val="ka-GE"/>
        </w:rPr>
        <w:t xml:space="preserve">ა მისი რემონტი და აღჭურვა (ამ თანხას კი გვინაზღაურებს საერთაშორისო დონორები). </w:t>
      </w:r>
      <w:r w:rsidR="00700A14">
        <w:rPr>
          <w:lang w:val="ka-GE"/>
        </w:rPr>
        <w:t>მოცემულ</w:t>
      </w:r>
      <w:r w:rsidR="00372DA3">
        <w:rPr>
          <w:lang w:val="ka-GE"/>
        </w:rPr>
        <w:t xml:space="preserve"> შემთხვევაში ბიუჯეტიდან თანხის დანაკარგი არ </w:t>
      </w:r>
      <w:r w:rsidR="00372DA3">
        <w:rPr>
          <w:lang w:val="ka-GE"/>
        </w:rPr>
        <w:lastRenderedPageBreak/>
        <w:t>გვექნება. შენობის საყიდელ თანხას გამოვიყენებთ კლინიკის რემონტსა და აღჭურვაზე, ხოლო შემდგომ დონორები აგვინაზღაურებენ დანახარჯს და ბიუჯეტს არ დაეკისრება ზედმეტი სახდელი.</w:t>
      </w:r>
    </w:p>
    <w:p w:rsidR="00372DA3" w:rsidRPr="00A22DD2" w:rsidRDefault="00372DA3" w:rsidP="00372DA3">
      <w:pPr>
        <w:ind w:left="45"/>
        <w:jc w:val="both"/>
        <w:rPr>
          <w:lang w:val="ka-GE"/>
        </w:rPr>
      </w:pPr>
      <w:r>
        <w:rPr>
          <w:lang w:val="ka-GE"/>
        </w:rPr>
        <w:t xml:space="preserve">    ამ პროექტის განხორციელების შემდგომ, სახელმწიფოს მხრიდან ონკოლოგიური მიმართულებაც იქნება შენარჩუნებული და გაძლიერებული, ასევე ინფექციური კლინიკის მიმართულებაც იქნება დალაგებული და გაჩნდება კიდევ ერთი სახელმწიფო სამედიცინო სერვისი ხანგრძლივი მოვლის სტაციონარი, რომელიც ქვეყნის მაშტაბით უზრუნველყოფს ამ მიმართულების პაციენტების მოვლას კერძო სექტორის მხარდაჭერის გარეშე. ასევე გამონთავისუფლდება ბავშვთა ინფექციური საავადმყოფოს ტერიტორია და შესაძლებლობა იქნება სახელმწიფომ </w:t>
      </w:r>
      <w:r w:rsidR="00700A14">
        <w:rPr>
          <w:lang w:val="ka-GE"/>
        </w:rPr>
        <w:t>განახორციელოს</w:t>
      </w:r>
      <w:r>
        <w:rPr>
          <w:lang w:val="ka-GE"/>
        </w:rPr>
        <w:t xml:space="preserve"> სხვა მნიშვნელოვანი სამედიცინო მიმართულების უზრუნველსაყოფად ახალი სამედიცინო ცენტრის შექმნა.</w:t>
      </w:r>
      <w:r w:rsidR="00B62172">
        <w:rPr>
          <w:lang w:val="ka-GE"/>
        </w:rPr>
        <w:t xml:space="preserve"> ამასთანავე დონორები მზად არიან დაგვიფინანსონ სხვა სამედიცინო ცენტრების</w:t>
      </w:r>
      <w:r w:rsidR="00D04064">
        <w:rPr>
          <w:lang w:val="ka-GE"/>
        </w:rPr>
        <w:t xml:space="preserve"> (მშენებლობის დაფინანსების შემთხვევაში უნდა აშენდეს ახალი კლინიკა ბავშვთა ინფექციურის ტერიტორიაზე)</w:t>
      </w:r>
      <w:bookmarkStart w:id="0" w:name="_GoBack"/>
      <w:bookmarkEnd w:id="0"/>
      <w:r w:rsidR="00B62172">
        <w:rPr>
          <w:lang w:val="ka-GE"/>
        </w:rPr>
        <w:t xml:space="preserve"> რემონტი და აღჭურვა. გვექნება ძლიერი რესპუბლიკური თავისი ონკოლოგიით, ინფექციური ცენტრი, ხანგრძლივი მოვლის სამედიცინო ცენტრი და კიდევ ერთი მიმართულება, რომელიც განთავსდება ეხლანდელი ბავშვთა ინფექციური საავადმყოფოს ტერიტორიაზე. ყველა ეს მიმართულება და სამედიცინო ცენტრები მნიშვნელოვნად გაანეიტრალებს სახელმწიფოს მიერ ხარჯვით ნაწილს.</w:t>
      </w:r>
    </w:p>
    <w:sectPr w:rsidR="00372DA3" w:rsidRPr="00A22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E35A5"/>
    <w:multiLevelType w:val="hybridMultilevel"/>
    <w:tmpl w:val="BF8ABC6E"/>
    <w:lvl w:ilvl="0" w:tplc="5402584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31C"/>
    <w:rsid w:val="0008131C"/>
    <w:rsid w:val="00372DA3"/>
    <w:rsid w:val="00700A14"/>
    <w:rsid w:val="00A22DD2"/>
    <w:rsid w:val="00B62172"/>
    <w:rsid w:val="00D04064"/>
    <w:rsid w:val="00E2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4DBA"/>
  <w15:chartTrackingRefBased/>
  <w15:docId w15:val="{6C6A81D4-B221-4A97-9668-44B210FF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Tsotskolauri</dc:creator>
  <cp:keywords/>
  <dc:description/>
  <cp:lastModifiedBy>Giorgi Tsotskolauri</cp:lastModifiedBy>
  <cp:revision>8</cp:revision>
  <dcterms:created xsi:type="dcterms:W3CDTF">2020-05-04T10:07:00Z</dcterms:created>
  <dcterms:modified xsi:type="dcterms:W3CDTF">2020-05-04T10:46:00Z</dcterms:modified>
</cp:coreProperties>
</file>