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181" w:rsidRDefault="002B7FDC" w:rsidP="002B7FDC">
      <w:pPr>
        <w:pStyle w:val="ListParagraph"/>
        <w:numPr>
          <w:ilvl w:val="0"/>
          <w:numId w:val="1"/>
        </w:numPr>
        <w:rPr>
          <w:rFonts w:ascii="Sylfaen" w:hAnsi="Sylfaen"/>
          <w:lang w:val="ka-GE"/>
        </w:rPr>
      </w:pPr>
      <w:r>
        <w:rPr>
          <w:rFonts w:ascii="Sylfaen" w:hAnsi="Sylfaen"/>
          <w:lang w:val="ka-GE"/>
        </w:rPr>
        <w:t>საპენსიო მომსახურეობა</w:t>
      </w:r>
    </w:p>
    <w:p w:rsidR="002B7FDC" w:rsidRDefault="002B7FDC" w:rsidP="002B7FDC">
      <w:pPr>
        <w:rPr>
          <w:rFonts w:ascii="Sylfaen" w:hAnsi="Sylfaen"/>
          <w:lang w:val="ka-GE"/>
        </w:rPr>
      </w:pPr>
    </w:p>
    <w:p w:rsidR="002B7FDC" w:rsidRDefault="002B7FDC" w:rsidP="00F62AA7">
      <w:pPr>
        <w:jc w:val="both"/>
        <w:rPr>
          <w:rFonts w:ascii="Sylfaen" w:hAnsi="Sylfaen"/>
          <w:sz w:val="18"/>
          <w:szCs w:val="18"/>
          <w:lang w:val="ka-GE"/>
        </w:rPr>
      </w:pPr>
      <w:r>
        <w:rPr>
          <w:rFonts w:ascii="Sylfaen" w:hAnsi="Sylfaen"/>
          <w:sz w:val="18"/>
          <w:szCs w:val="18"/>
          <w:lang w:val="ka-GE"/>
        </w:rPr>
        <w:t>ამა წლის დეკემბრის ბოლოს ვადა ეწურება სახელმწიფოსა და ს.ს. „ლიბერთი“ ბანკს შორის საპენსიო მომსახურეობის ხელშეკრულებას. ამ თემასთან დაკავშირებით თუ როგორ და რა ფორმით უნდა განახორციელოს სახელმწიფომ პენსიონერებზე პენსიის დარიგება, საჭიროა შეიქმნას უწყებათაშორისი კომისია, რათა კომისიური წესით მოხდეს ამ მეტად მნიშვნელოვანი საკითხის ოპტიმალური გადაწყვეტა. კომისია უნდა დაკომპლექტდეს შემდეგი უწყების წარმომადგენლებით: ჯანდაცვის სამინისტრო, სოციალური მომსახურეობის სააგენტო, ფინანსთა სამინისტრო, ეკონომიკის სამინისტრო, პრემიერის აპარატი, ეროვნული ბანკი და კარგი იქნება ამ კომისიაში მოწვეულ იქნას ბანკების ასოციაციიდან წევრი.</w:t>
      </w:r>
    </w:p>
    <w:p w:rsidR="002B7FDC" w:rsidRDefault="002B7FDC" w:rsidP="002B7FDC">
      <w:pPr>
        <w:rPr>
          <w:rFonts w:ascii="Sylfaen" w:hAnsi="Sylfaen"/>
          <w:sz w:val="18"/>
          <w:szCs w:val="18"/>
          <w:lang w:val="ka-GE"/>
        </w:rPr>
      </w:pPr>
    </w:p>
    <w:p w:rsidR="002B7FDC" w:rsidRDefault="002B7FDC" w:rsidP="002B7FDC">
      <w:pPr>
        <w:pStyle w:val="ListParagraph"/>
        <w:numPr>
          <w:ilvl w:val="0"/>
          <w:numId w:val="1"/>
        </w:numPr>
        <w:rPr>
          <w:rFonts w:ascii="Sylfaen" w:hAnsi="Sylfaen"/>
          <w:sz w:val="18"/>
          <w:szCs w:val="18"/>
          <w:lang w:val="ka-GE"/>
        </w:rPr>
      </w:pPr>
      <w:r>
        <w:rPr>
          <w:rFonts w:ascii="Sylfaen" w:hAnsi="Sylfaen"/>
          <w:sz w:val="18"/>
          <w:szCs w:val="18"/>
          <w:lang w:val="ka-GE"/>
        </w:rPr>
        <w:t>ტოიოტას ტენდერი</w:t>
      </w:r>
    </w:p>
    <w:p w:rsidR="002B7FDC" w:rsidRDefault="002B7FDC" w:rsidP="002B7FDC">
      <w:pPr>
        <w:rPr>
          <w:rFonts w:ascii="Sylfaen" w:hAnsi="Sylfaen"/>
          <w:sz w:val="18"/>
          <w:szCs w:val="18"/>
          <w:lang w:val="ka-GE"/>
        </w:rPr>
      </w:pPr>
    </w:p>
    <w:p w:rsidR="002B7FDC" w:rsidRDefault="002B7FDC" w:rsidP="00F62AA7">
      <w:pPr>
        <w:jc w:val="both"/>
        <w:rPr>
          <w:rFonts w:ascii="Sylfaen" w:hAnsi="Sylfaen"/>
          <w:sz w:val="18"/>
          <w:szCs w:val="18"/>
          <w:lang w:val="ka-GE"/>
        </w:rPr>
      </w:pPr>
      <w:r>
        <w:rPr>
          <w:rFonts w:ascii="Sylfaen" w:hAnsi="Sylfaen"/>
          <w:sz w:val="18"/>
          <w:szCs w:val="18"/>
          <w:lang w:val="ka-GE"/>
        </w:rPr>
        <w:t xml:space="preserve">   ამა წლის მიმდინარე პერიოდში ჯანდაცვის სამინისტრომ გამოაცხადა სასწრაფო დახმარების მანქანების შესაძენად ტენდერი. აღნიშნული ტენდერის გამარჯვებული გახლდათ ტოიოტას წარმომადგენლობა საქართველოში.</w:t>
      </w:r>
      <w:r w:rsidR="00F62AA7">
        <w:rPr>
          <w:rFonts w:ascii="Sylfaen" w:hAnsi="Sylfaen"/>
          <w:sz w:val="18"/>
          <w:szCs w:val="18"/>
          <w:lang w:val="ka-GE"/>
        </w:rPr>
        <w:t xml:space="preserve"> </w:t>
      </w:r>
      <w:r w:rsidR="00F62AA7">
        <w:rPr>
          <w:rFonts w:ascii="Sylfaen" w:hAnsi="Sylfaen"/>
          <w:sz w:val="18"/>
          <w:szCs w:val="18"/>
          <w:lang w:val="ka-GE"/>
        </w:rPr>
        <w:t xml:space="preserve">ტენდერის პირობების შესაბამისად </w:t>
      </w:r>
      <w:r>
        <w:rPr>
          <w:rFonts w:ascii="Sylfaen" w:hAnsi="Sylfaen"/>
          <w:sz w:val="18"/>
          <w:szCs w:val="18"/>
          <w:lang w:val="ka-GE"/>
        </w:rPr>
        <w:t xml:space="preserve"> მათ უნდა მოეწოდებინათ 2018 წელს გამოშვებული სპეც ავტო ტრანსპორტი. მოწოდებისას აღმოჩნდა რომ შესაძენი სპეც ავტო ტრანსპორტი იყო 2017 წელს გამოშვებული. შესაბამისად არ შედგა ტენდერი და გატარდა კანონით განსაზღვრული ღონისძიებები (ჩამოეჭრათ საგარანტიო თანხა და კომპანია გაშვებულ იქნა შავ სიაში). ტოიოტას წარმომადგენლები საუბრობენ, რომ აღნიშნული ხარვეზი გამოწვეულია უცხოური მომწოდებელი კომპანიის </w:t>
      </w:r>
      <w:r w:rsidR="00F62AA7">
        <w:rPr>
          <w:rFonts w:ascii="Sylfaen" w:hAnsi="Sylfaen"/>
          <w:sz w:val="18"/>
          <w:szCs w:val="18"/>
          <w:lang w:val="ka-GE"/>
        </w:rPr>
        <w:t>მხრიდან დაშვებული შეცდომით (აღნიშნულის დასაბუთება შეუძლიათ იმ მიმოწერით რომელიც ქონდათ მომწოდებელ კომპანიასთან და მათ ეუბნებოდნენ რომ მოსაწოდებელი მანქანები იყო 2018 წელს გამოშვებული). შესაძლებელია კომპანიამ მთავრობას მისწეროს შესაბამისად მოტივირებული წერილი ახსნით რომ ხარვეზი არ გამომდინარეობს მათი უპასუხისმგებლობით. ამის შემდგომ მთავრობას შეუძლ</w:t>
      </w:r>
      <w:bookmarkStart w:id="0" w:name="_GoBack"/>
      <w:bookmarkEnd w:id="0"/>
      <w:r w:rsidR="00F62AA7">
        <w:rPr>
          <w:rFonts w:ascii="Sylfaen" w:hAnsi="Sylfaen"/>
          <w:sz w:val="18"/>
          <w:szCs w:val="18"/>
          <w:lang w:val="ka-GE"/>
        </w:rPr>
        <w:t xml:space="preserve">ია კომპანია ამოიღოს შავი სიიდან და მიიღოს დადგენილება რათა დაბალი ფასით მოხდეს მათგან ამ სპეც ავტო ტექნიკის შეძენა. </w:t>
      </w:r>
    </w:p>
    <w:p w:rsidR="00F62AA7" w:rsidRDefault="00F62AA7" w:rsidP="00F62AA7">
      <w:pPr>
        <w:pStyle w:val="ListParagraph"/>
        <w:numPr>
          <w:ilvl w:val="0"/>
          <w:numId w:val="1"/>
        </w:numPr>
        <w:rPr>
          <w:rFonts w:ascii="Sylfaen" w:hAnsi="Sylfaen"/>
          <w:sz w:val="18"/>
          <w:szCs w:val="18"/>
          <w:lang w:val="ka-GE"/>
        </w:rPr>
      </w:pPr>
      <w:r>
        <w:rPr>
          <w:rFonts w:ascii="Sylfaen" w:hAnsi="Sylfaen"/>
          <w:sz w:val="18"/>
          <w:szCs w:val="18"/>
          <w:lang w:val="ka-GE"/>
        </w:rPr>
        <w:t>დებულების ცვლილება</w:t>
      </w:r>
    </w:p>
    <w:p w:rsidR="00F62AA7" w:rsidRPr="00F62AA7" w:rsidRDefault="00F62AA7" w:rsidP="00F62AA7">
      <w:pPr>
        <w:jc w:val="both"/>
        <w:rPr>
          <w:rFonts w:ascii="Sylfaen" w:hAnsi="Sylfaen"/>
          <w:sz w:val="18"/>
          <w:szCs w:val="18"/>
          <w:lang w:val="ka-GE"/>
        </w:rPr>
      </w:pPr>
      <w:r>
        <w:rPr>
          <w:rFonts w:ascii="Sylfaen" w:hAnsi="Sylfaen"/>
          <w:sz w:val="18"/>
          <w:szCs w:val="18"/>
          <w:lang w:val="ka-GE"/>
        </w:rPr>
        <w:t xml:space="preserve"> ხვალინდელ მთავრობის სხდომაზე ერთი ჩვენი საკითხი გადის. კერძოდ: სამინისტროს დებულების დღევანდელი რედაქციით სამინისტროს დაქვემდებარებაში მყოფი სსიპ-ებიდან მხოლოდ ერთში (წამლის სააგენტო) შეუძლია მინისტრს დირექტორის არ ყოფნის პერიოდში დროებითი ღონისძიების სახით სსიპ-ის ხელმძღვანელის მოვალეობის შემსრულებლად დანიშნოს ერთ ერთი მინისტრის მოადგილე. მთავრობაზე გატანილია საკითხი რომ ზემოთ მოყვანილი მინისტრის უფლება განევრცოს უკლებლივ ყველა სსიპ-იზე რომლებიც შედიან ჯანდაცვის სამინისტროს მართვაში.</w:t>
      </w:r>
    </w:p>
    <w:p w:rsidR="002B7FDC" w:rsidRPr="002B7FDC" w:rsidRDefault="002B7FDC" w:rsidP="002B7FDC">
      <w:pPr>
        <w:ind w:left="360"/>
        <w:rPr>
          <w:rFonts w:ascii="Sylfaen" w:hAnsi="Sylfaen"/>
          <w:sz w:val="18"/>
          <w:szCs w:val="18"/>
          <w:lang w:val="ka-GE"/>
        </w:rPr>
      </w:pPr>
    </w:p>
    <w:sectPr w:rsidR="002B7FDC" w:rsidRPr="002B7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E65AD"/>
    <w:multiLevelType w:val="hybridMultilevel"/>
    <w:tmpl w:val="F35A8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DC"/>
    <w:rsid w:val="002B7FDC"/>
    <w:rsid w:val="004E0181"/>
    <w:rsid w:val="00F6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85BB"/>
  <w15:chartTrackingRefBased/>
  <w15:docId w15:val="{34C2ED20-2738-4197-B81F-BD4DA90D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1</cp:revision>
  <dcterms:created xsi:type="dcterms:W3CDTF">2019-06-27T12:38:00Z</dcterms:created>
  <dcterms:modified xsi:type="dcterms:W3CDTF">2019-06-27T13:00:00Z</dcterms:modified>
</cp:coreProperties>
</file>