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 xml:space="preserve">Ministry of Internally Displaced Persons from the Occupied Territories, </w:t>
      </w:r>
      <w:proofErr w:type="spellStart"/>
      <w:r w:rsidRPr="006F15F6">
        <w:rPr>
          <w:b/>
          <w:bCs/>
        </w:rPr>
        <w:t>Labour</w:t>
      </w:r>
      <w:proofErr w:type="spellEnd"/>
      <w:r w:rsidRPr="006F15F6">
        <w:rPr>
          <w:b/>
          <w:bCs/>
        </w:rPr>
        <w:t xml:space="preserve">, Health and Social Affairs of Georgia testifies to you respect and with this letter requests Sandoz </w:t>
      </w:r>
      <w:proofErr w:type="spellStart"/>
      <w:r w:rsidRPr="006F15F6">
        <w:rPr>
          <w:b/>
          <w:bCs/>
        </w:rPr>
        <w:t>d.d</w:t>
      </w:r>
      <w:proofErr w:type="spellEnd"/>
      <w:r w:rsidRPr="006F15F6">
        <w:rPr>
          <w:b/>
          <w:bCs/>
        </w:rPr>
        <w:t xml:space="preserve">. for donation with the drug </w:t>
      </w:r>
      <w:proofErr w:type="spellStart"/>
      <w:r w:rsidRPr="006F15F6">
        <w:rPr>
          <w:b/>
          <w:bCs/>
        </w:rPr>
        <w:t>Hydroxychloroquine</w:t>
      </w:r>
      <w:proofErr w:type="spellEnd"/>
      <w:r w:rsidRPr="006F15F6">
        <w:rPr>
          <w:b/>
          <w:bCs/>
        </w:rPr>
        <w:t xml:space="preserve"> 200mg tablets in the amount of 20,000 tablets due to the difficult epidemiological situation caused by the global pandemic of the </w:t>
      </w:r>
      <w:proofErr w:type="spellStart"/>
      <w:r w:rsidRPr="006F15F6">
        <w:rPr>
          <w:b/>
          <w:bCs/>
        </w:rPr>
        <w:t>coronovirus</w:t>
      </w:r>
      <w:proofErr w:type="spellEnd"/>
      <w:r w:rsidRPr="006F15F6">
        <w:rPr>
          <w:b/>
          <w:bCs/>
        </w:rPr>
        <w:t xml:space="preserve"> infection COVID-19 and the growing incidence of COVID-19 in the Georgia.</w:t>
      </w:r>
    </w:p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 xml:space="preserve"> </w:t>
      </w:r>
    </w:p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 xml:space="preserve">We inform you that this drug is included in the national treatment protocols COVID-19. The protocol includes the use of </w:t>
      </w:r>
      <w:proofErr w:type="spellStart"/>
      <w:r w:rsidRPr="006F15F6">
        <w:rPr>
          <w:b/>
          <w:bCs/>
        </w:rPr>
        <w:t>Hydroxychloroquine</w:t>
      </w:r>
      <w:proofErr w:type="spellEnd"/>
      <w:r w:rsidRPr="006F15F6">
        <w:rPr>
          <w:b/>
          <w:bCs/>
        </w:rPr>
        <w:t xml:space="preserve"> in an amount of 12-16 tablets per patient.</w:t>
      </w:r>
    </w:p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 xml:space="preserve"> </w:t>
      </w:r>
    </w:p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>We confirm our readiness to receive this drug unregistered in the Georgia in international packaging (USA or European countries), if this drug is registered in the USA or European countries.</w:t>
      </w:r>
    </w:p>
    <w:p w:rsidR="006F15F6" w:rsidRPr="006F15F6" w:rsidRDefault="006F15F6" w:rsidP="006F15F6">
      <w:pPr>
        <w:rPr>
          <w:b/>
          <w:bCs/>
        </w:rPr>
      </w:pPr>
      <w:r w:rsidRPr="006F15F6">
        <w:rPr>
          <w:b/>
          <w:bCs/>
        </w:rPr>
        <w:t xml:space="preserve"> </w:t>
      </w:r>
    </w:p>
    <w:p w:rsidR="00D44663" w:rsidRDefault="006F15F6" w:rsidP="006F15F6">
      <w:r w:rsidRPr="006F15F6">
        <w:rPr>
          <w:b/>
          <w:bCs/>
        </w:rPr>
        <w:t>According to the Georgian legislation, unregistered medicinal products may be imported, for noncommercial purposes in the following case: Under particular circumstances (a natural disaster, mass injury of the population, epidemic, rare disease) for humanitarian purposes, as well as in the case of a special state interest, with the consent of the Ministry.</w:t>
      </w:r>
    </w:p>
    <w:p w:rsidR="003B06A3" w:rsidRPr="006F15F6" w:rsidRDefault="003B06A3">
      <w:pPr>
        <w:rPr>
          <w:rFonts w:ascii="Sylfaen" w:hAnsi="Sylfaen"/>
        </w:rPr>
      </w:pPr>
      <w:bookmarkStart w:id="0" w:name="_GoBack"/>
      <w:bookmarkEnd w:id="0"/>
    </w:p>
    <w:sectPr w:rsidR="003B06A3" w:rsidRPr="006F15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E2"/>
    <w:rsid w:val="003B06A3"/>
    <w:rsid w:val="006F15F6"/>
    <w:rsid w:val="00D44663"/>
    <w:rsid w:val="00E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66E7E-BA7C-4044-A0EC-406C36EC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2020-04-10T06:48:00Z</dcterms:created>
  <dcterms:modified xsi:type="dcterms:W3CDTF">2020-04-10T10:12:00Z</dcterms:modified>
</cp:coreProperties>
</file>