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4D61F7" w14:textId="77777777" w:rsidR="0004651B" w:rsidRPr="008117FF" w:rsidRDefault="0004651B" w:rsidP="00B21B06">
      <w:pPr>
        <w:spacing w:after="0" w:line="240" w:lineRule="auto"/>
        <w:contextualSpacing/>
        <w:rPr>
          <w:rFonts w:eastAsia="Times New Roman" w:cstheme="minorHAnsi"/>
          <w:sz w:val="32"/>
          <w:szCs w:val="32"/>
        </w:rPr>
      </w:pPr>
      <w:bookmarkStart w:id="0" w:name="_GoBack"/>
      <w:bookmarkEnd w:id="0"/>
    </w:p>
    <w:p w14:paraId="1EB42C7B" w14:textId="3757E835" w:rsidR="0004651B" w:rsidRPr="008117FF" w:rsidRDefault="004A1C15" w:rsidP="0004651B">
      <w:pPr>
        <w:suppressAutoHyphens/>
        <w:spacing w:after="0" w:line="240" w:lineRule="auto"/>
        <w:jc w:val="center"/>
        <w:rPr>
          <w:rFonts w:eastAsia="Times New Roman" w:cstheme="minorHAnsi"/>
          <w:kern w:val="28"/>
          <w:sz w:val="40"/>
          <w:szCs w:val="40"/>
          <w:lang w:val="en-GB"/>
        </w:rPr>
      </w:pPr>
      <w:bookmarkStart w:id="1" w:name="_Toc503364208"/>
      <w:r w:rsidRPr="008117FF">
        <w:rPr>
          <w:rFonts w:eastAsia="Times New Roman" w:cstheme="minorHAnsi"/>
          <w:kern w:val="28"/>
          <w:sz w:val="40"/>
          <w:szCs w:val="40"/>
          <w:lang w:val="en-GB"/>
        </w:rPr>
        <w:t xml:space="preserve">1.3   </w:t>
      </w:r>
      <w:r w:rsidR="0004651B" w:rsidRPr="008117FF">
        <w:rPr>
          <w:rFonts w:eastAsia="Times New Roman" w:cstheme="minorHAnsi"/>
          <w:kern w:val="28"/>
          <w:sz w:val="40"/>
          <w:szCs w:val="40"/>
          <w:lang w:val="en-GB"/>
        </w:rPr>
        <w:t>Technical Specifications</w:t>
      </w:r>
      <w:bookmarkEnd w:id="1"/>
    </w:p>
    <w:p w14:paraId="011B3431" w14:textId="77777777" w:rsidR="0004651B" w:rsidRPr="008117FF" w:rsidRDefault="0004651B" w:rsidP="0004651B">
      <w:pPr>
        <w:suppressAutoHyphens/>
        <w:spacing w:after="0" w:line="240" w:lineRule="auto"/>
        <w:jc w:val="center"/>
        <w:rPr>
          <w:rFonts w:eastAsia="Times New Roman" w:cstheme="minorHAnsi"/>
          <w:kern w:val="28"/>
          <w:sz w:val="40"/>
          <w:szCs w:val="40"/>
          <w:lang w:val="en-GB"/>
        </w:rPr>
      </w:pPr>
    </w:p>
    <w:tbl>
      <w:tblPr>
        <w:tblStyle w:val="TableGrid1"/>
        <w:tblW w:w="9445" w:type="dxa"/>
        <w:tblLook w:val="04A0" w:firstRow="1" w:lastRow="0" w:firstColumn="1" w:lastColumn="0" w:noHBand="0" w:noVBand="1"/>
      </w:tblPr>
      <w:tblGrid>
        <w:gridCol w:w="413"/>
        <w:gridCol w:w="3542"/>
        <w:gridCol w:w="5490"/>
      </w:tblGrid>
      <w:tr w:rsidR="0074362E" w:rsidRPr="00850574" w14:paraId="3ACABA9D" w14:textId="77777777" w:rsidTr="00985A8A">
        <w:trPr>
          <w:trHeight w:val="370"/>
        </w:trPr>
        <w:tc>
          <w:tcPr>
            <w:tcW w:w="9445" w:type="dxa"/>
            <w:gridSpan w:val="3"/>
            <w:noWrap/>
            <w:hideMark/>
          </w:tcPr>
          <w:p w14:paraId="4C6ADDC5" w14:textId="77777777" w:rsidR="0074362E" w:rsidRPr="00850574" w:rsidRDefault="0074362E" w:rsidP="00985A8A">
            <w:pPr>
              <w:rPr>
                <w:rFonts w:cstheme="minorHAnsi"/>
                <w:b/>
                <w:bCs/>
              </w:rPr>
            </w:pPr>
            <w:r w:rsidRPr="00850574">
              <w:rPr>
                <w:rFonts w:cstheme="minorHAnsi"/>
                <w:b/>
                <w:bCs/>
              </w:rPr>
              <w:t>PURPOSE OF USE</w:t>
            </w:r>
          </w:p>
        </w:tc>
      </w:tr>
      <w:tr w:rsidR="00850574" w:rsidRPr="00850574" w14:paraId="75361258" w14:textId="77777777" w:rsidTr="00985A8A">
        <w:trPr>
          <w:trHeight w:val="360"/>
        </w:trPr>
        <w:tc>
          <w:tcPr>
            <w:tcW w:w="413" w:type="dxa"/>
            <w:noWrap/>
            <w:hideMark/>
          </w:tcPr>
          <w:p w14:paraId="0E65F008" w14:textId="77777777" w:rsidR="0074362E" w:rsidRPr="00850574" w:rsidRDefault="0074362E" w:rsidP="00985A8A">
            <w:pPr>
              <w:rPr>
                <w:rFonts w:cstheme="minorHAnsi"/>
              </w:rPr>
            </w:pPr>
            <w:r w:rsidRPr="00850574">
              <w:rPr>
                <w:rFonts w:cstheme="minorHAnsi"/>
              </w:rPr>
              <w:t>1</w:t>
            </w:r>
          </w:p>
        </w:tc>
        <w:tc>
          <w:tcPr>
            <w:tcW w:w="3542" w:type="dxa"/>
            <w:hideMark/>
          </w:tcPr>
          <w:p w14:paraId="77B611F5" w14:textId="77777777" w:rsidR="0074362E" w:rsidRPr="00850574" w:rsidRDefault="0074362E" w:rsidP="00985A8A">
            <w:pPr>
              <w:rPr>
                <w:rFonts w:cstheme="minorHAnsi"/>
                <w:sz w:val="20"/>
                <w:szCs w:val="20"/>
              </w:rPr>
            </w:pPr>
            <w:r w:rsidRPr="00850574">
              <w:rPr>
                <w:rFonts w:cstheme="minorHAnsi"/>
                <w:sz w:val="20"/>
                <w:szCs w:val="20"/>
              </w:rPr>
              <w:t xml:space="preserve">Clinical or other purpose </w:t>
            </w:r>
          </w:p>
        </w:tc>
        <w:tc>
          <w:tcPr>
            <w:tcW w:w="5490" w:type="dxa"/>
            <w:hideMark/>
          </w:tcPr>
          <w:p w14:paraId="1EDBE6E8" w14:textId="7820803C" w:rsidR="0074362E" w:rsidRPr="00850574" w:rsidRDefault="00F8754F" w:rsidP="00985A8A">
            <w:pPr>
              <w:rPr>
                <w:rFonts w:cstheme="minorHAnsi"/>
                <w:sz w:val="20"/>
                <w:szCs w:val="20"/>
              </w:rPr>
            </w:pPr>
            <w:r w:rsidRPr="00850574">
              <w:rPr>
                <w:rFonts w:cstheme="minorHAnsi"/>
                <w:sz w:val="20"/>
                <w:szCs w:val="20"/>
              </w:rPr>
              <w:t xml:space="preserve">The </w:t>
            </w:r>
            <w:proofErr w:type="spellStart"/>
            <w:r w:rsidRPr="00850574">
              <w:rPr>
                <w:rFonts w:cstheme="minorHAnsi"/>
                <w:sz w:val="20"/>
                <w:szCs w:val="20"/>
              </w:rPr>
              <w:t>cobas</w:t>
            </w:r>
            <w:proofErr w:type="spellEnd"/>
            <w:r w:rsidRPr="00850574">
              <w:rPr>
                <w:rFonts w:cstheme="minorHAnsi"/>
                <w:sz w:val="20"/>
                <w:szCs w:val="20"/>
              </w:rPr>
              <w:t xml:space="preserve"> 6800 system automated and integrated workflow to run Polymerase Chain Reaction (PCR) based Nucleic Acid Testing (NAT) to be applied in diagnostic and blood screening laboratories. The Systems combines Instrumentation, Consumables, Reagents and Data Management to provide an efficient workflow from sample processing to result interpretation.</w:t>
            </w:r>
          </w:p>
        </w:tc>
      </w:tr>
      <w:tr w:rsidR="00850574" w:rsidRPr="00850574" w14:paraId="0D1A39DB" w14:textId="77777777" w:rsidTr="00985A8A">
        <w:trPr>
          <w:trHeight w:val="310"/>
        </w:trPr>
        <w:tc>
          <w:tcPr>
            <w:tcW w:w="413" w:type="dxa"/>
            <w:noWrap/>
            <w:hideMark/>
          </w:tcPr>
          <w:p w14:paraId="366A9F6C" w14:textId="77777777" w:rsidR="0074362E" w:rsidRPr="00850574" w:rsidRDefault="0074362E" w:rsidP="00985A8A">
            <w:pPr>
              <w:rPr>
                <w:rFonts w:cstheme="minorHAnsi"/>
              </w:rPr>
            </w:pPr>
            <w:r w:rsidRPr="00850574">
              <w:rPr>
                <w:rFonts w:cstheme="minorHAnsi"/>
              </w:rPr>
              <w:t>2</w:t>
            </w:r>
          </w:p>
        </w:tc>
        <w:tc>
          <w:tcPr>
            <w:tcW w:w="3542" w:type="dxa"/>
            <w:hideMark/>
          </w:tcPr>
          <w:p w14:paraId="3372C9FA" w14:textId="77777777" w:rsidR="0074362E" w:rsidRPr="00850574" w:rsidRDefault="0074362E" w:rsidP="00985A8A">
            <w:pPr>
              <w:rPr>
                <w:rFonts w:cstheme="minorHAnsi"/>
                <w:sz w:val="20"/>
                <w:szCs w:val="20"/>
              </w:rPr>
            </w:pPr>
            <w:r w:rsidRPr="00850574">
              <w:rPr>
                <w:rFonts w:cstheme="minorHAnsi"/>
                <w:sz w:val="20"/>
                <w:szCs w:val="20"/>
              </w:rPr>
              <w:t xml:space="preserve">Level of use </w:t>
            </w:r>
          </w:p>
        </w:tc>
        <w:tc>
          <w:tcPr>
            <w:tcW w:w="5490" w:type="dxa"/>
            <w:hideMark/>
          </w:tcPr>
          <w:p w14:paraId="55BB4A32" w14:textId="390D80BC" w:rsidR="0074362E" w:rsidRPr="00850574" w:rsidRDefault="0074362E" w:rsidP="00F8754F">
            <w:pPr>
              <w:rPr>
                <w:rFonts w:cstheme="minorHAnsi"/>
                <w:sz w:val="20"/>
                <w:szCs w:val="20"/>
              </w:rPr>
            </w:pPr>
            <w:r w:rsidRPr="00850574">
              <w:rPr>
                <w:rFonts w:cstheme="minorHAnsi"/>
                <w:sz w:val="20"/>
                <w:szCs w:val="20"/>
              </w:rPr>
              <w:t xml:space="preserve">Health </w:t>
            </w:r>
            <w:r w:rsidR="00F8754F" w:rsidRPr="00850574">
              <w:rPr>
                <w:rFonts w:cstheme="minorHAnsi"/>
                <w:sz w:val="20"/>
                <w:szCs w:val="20"/>
              </w:rPr>
              <w:t>centers</w:t>
            </w:r>
            <w:r w:rsidRPr="00850574">
              <w:rPr>
                <w:rFonts w:cstheme="minorHAnsi"/>
                <w:sz w:val="20"/>
                <w:szCs w:val="20"/>
              </w:rPr>
              <w:t>, district hospital</w:t>
            </w:r>
            <w:r w:rsidR="00F8754F" w:rsidRPr="00850574">
              <w:rPr>
                <w:rFonts w:cstheme="minorHAnsi"/>
                <w:sz w:val="20"/>
                <w:szCs w:val="20"/>
              </w:rPr>
              <w:t>s</w:t>
            </w:r>
            <w:r w:rsidRPr="00850574">
              <w:rPr>
                <w:rFonts w:cstheme="minorHAnsi"/>
                <w:sz w:val="20"/>
                <w:szCs w:val="20"/>
              </w:rPr>
              <w:t>, specialized hospital</w:t>
            </w:r>
            <w:r w:rsidR="00F8754F" w:rsidRPr="00850574">
              <w:rPr>
                <w:rFonts w:cstheme="minorHAnsi"/>
                <w:sz w:val="20"/>
                <w:szCs w:val="20"/>
              </w:rPr>
              <w:t>s, laboratories, transfusion centers.</w:t>
            </w:r>
          </w:p>
        </w:tc>
      </w:tr>
      <w:tr w:rsidR="00850574" w:rsidRPr="00850574" w14:paraId="2B7261ED" w14:textId="77777777" w:rsidTr="0074362E">
        <w:trPr>
          <w:trHeight w:val="1106"/>
        </w:trPr>
        <w:tc>
          <w:tcPr>
            <w:tcW w:w="413" w:type="dxa"/>
            <w:noWrap/>
            <w:hideMark/>
          </w:tcPr>
          <w:p w14:paraId="422A4A4B" w14:textId="77777777" w:rsidR="0074362E" w:rsidRPr="00850574" w:rsidRDefault="0074362E" w:rsidP="00985A8A">
            <w:pPr>
              <w:rPr>
                <w:rFonts w:cstheme="minorHAnsi"/>
              </w:rPr>
            </w:pPr>
            <w:r w:rsidRPr="00850574">
              <w:rPr>
                <w:rFonts w:cstheme="minorHAnsi"/>
              </w:rPr>
              <w:t>3</w:t>
            </w:r>
          </w:p>
        </w:tc>
        <w:tc>
          <w:tcPr>
            <w:tcW w:w="3542" w:type="dxa"/>
            <w:hideMark/>
          </w:tcPr>
          <w:p w14:paraId="6B7100E0" w14:textId="77777777" w:rsidR="0074362E" w:rsidRPr="00850574" w:rsidRDefault="0074362E" w:rsidP="00985A8A">
            <w:pPr>
              <w:rPr>
                <w:rFonts w:cstheme="minorHAnsi"/>
                <w:sz w:val="20"/>
                <w:szCs w:val="20"/>
              </w:rPr>
            </w:pPr>
            <w:r w:rsidRPr="00850574">
              <w:rPr>
                <w:rFonts w:cstheme="minorHAnsi"/>
                <w:sz w:val="20"/>
                <w:szCs w:val="20"/>
              </w:rPr>
              <w:t>Overview of functional requirements</w:t>
            </w:r>
          </w:p>
        </w:tc>
        <w:tc>
          <w:tcPr>
            <w:tcW w:w="5490" w:type="dxa"/>
            <w:hideMark/>
          </w:tcPr>
          <w:p w14:paraId="693B8536" w14:textId="2F8AC390" w:rsidR="0074362E" w:rsidRPr="00850574" w:rsidRDefault="00F8754F" w:rsidP="00F8754F">
            <w:pPr>
              <w:rPr>
                <w:rFonts w:cstheme="minorHAnsi"/>
                <w:sz w:val="20"/>
                <w:szCs w:val="20"/>
              </w:rPr>
            </w:pPr>
            <w:r w:rsidRPr="00850574">
              <w:rPr>
                <w:rFonts w:cstheme="minorHAnsi"/>
                <w:sz w:val="20"/>
                <w:szCs w:val="20"/>
              </w:rPr>
              <w:t xml:space="preserve">The </w:t>
            </w:r>
            <w:proofErr w:type="spellStart"/>
            <w:r w:rsidRPr="00850574">
              <w:rPr>
                <w:rFonts w:cstheme="minorHAnsi"/>
                <w:sz w:val="20"/>
                <w:szCs w:val="20"/>
              </w:rPr>
              <w:t>cobas</w:t>
            </w:r>
            <w:proofErr w:type="spellEnd"/>
            <w:r w:rsidRPr="00850574">
              <w:rPr>
                <w:rFonts w:cstheme="minorHAnsi"/>
                <w:sz w:val="20"/>
                <w:szCs w:val="20"/>
              </w:rPr>
              <w:t xml:space="preserve">® 6800 system automate the preparation and analysis of samples for quantitative and qualitative nucleic acid testing using real-time PCR technology. The </w:t>
            </w:r>
            <w:proofErr w:type="spellStart"/>
            <w:r w:rsidRPr="00850574">
              <w:rPr>
                <w:rFonts w:cstheme="minorHAnsi"/>
                <w:sz w:val="20"/>
                <w:szCs w:val="20"/>
              </w:rPr>
              <w:t>cobas</w:t>
            </w:r>
            <w:proofErr w:type="spellEnd"/>
            <w:r w:rsidRPr="00850574">
              <w:rPr>
                <w:rFonts w:cstheme="minorHAnsi"/>
                <w:sz w:val="20"/>
                <w:szCs w:val="20"/>
              </w:rPr>
              <w:t xml:space="preserve">® 6800/8800 Systems combine the functionalities of instrumentation, consumables, reagents and data management to provide an efficient workflow from sample processing to result interpretation. The </w:t>
            </w:r>
            <w:proofErr w:type="spellStart"/>
            <w:r w:rsidRPr="00850574">
              <w:rPr>
                <w:rFonts w:cstheme="minorHAnsi"/>
                <w:sz w:val="20"/>
                <w:szCs w:val="20"/>
              </w:rPr>
              <w:t>cobas</w:t>
            </w:r>
            <w:proofErr w:type="spellEnd"/>
            <w:r w:rsidRPr="00850574">
              <w:rPr>
                <w:rFonts w:cstheme="minorHAnsi"/>
                <w:sz w:val="20"/>
                <w:szCs w:val="20"/>
              </w:rPr>
              <w:t xml:space="preserve">® 6800 Systems and </w:t>
            </w:r>
            <w:proofErr w:type="spellStart"/>
            <w:r w:rsidRPr="00850574">
              <w:rPr>
                <w:rFonts w:cstheme="minorHAnsi"/>
                <w:sz w:val="20"/>
                <w:szCs w:val="20"/>
              </w:rPr>
              <w:t>cobas</w:t>
            </w:r>
            <w:proofErr w:type="spellEnd"/>
            <w:r w:rsidRPr="00850574">
              <w:rPr>
                <w:rFonts w:cstheme="minorHAnsi"/>
                <w:sz w:val="20"/>
                <w:szCs w:val="20"/>
              </w:rPr>
              <w:t>® 8800 Systems are to be used by laboratory professionals trained in laboratory techniques and by instruction on the use of the instrument.</w:t>
            </w:r>
          </w:p>
        </w:tc>
      </w:tr>
    </w:tbl>
    <w:tbl>
      <w:tblPr>
        <w:tblStyle w:val="TableGrid11"/>
        <w:tblW w:w="9495" w:type="dxa"/>
        <w:tblLook w:val="04A0" w:firstRow="1" w:lastRow="0" w:firstColumn="1" w:lastColumn="0" w:noHBand="0" w:noVBand="1"/>
      </w:tblPr>
      <w:tblGrid>
        <w:gridCol w:w="535"/>
        <w:gridCol w:w="3462"/>
        <w:gridCol w:w="5498"/>
      </w:tblGrid>
      <w:tr w:rsidR="00850574" w:rsidRPr="00850574" w14:paraId="5D25FA9F" w14:textId="77777777" w:rsidTr="00985A8A">
        <w:trPr>
          <w:trHeight w:val="370"/>
        </w:trPr>
        <w:tc>
          <w:tcPr>
            <w:tcW w:w="9495" w:type="dxa"/>
            <w:gridSpan w:val="3"/>
            <w:noWrap/>
            <w:hideMark/>
          </w:tcPr>
          <w:p w14:paraId="47C7F59A" w14:textId="77777777" w:rsidR="0074362E" w:rsidRPr="00850574" w:rsidRDefault="0074362E" w:rsidP="00985A8A">
            <w:pPr>
              <w:rPr>
                <w:rFonts w:cstheme="minorHAnsi"/>
                <w:b/>
                <w:bCs/>
              </w:rPr>
            </w:pPr>
            <w:r w:rsidRPr="00850574">
              <w:rPr>
                <w:rFonts w:cstheme="minorHAnsi"/>
                <w:b/>
                <w:bCs/>
              </w:rPr>
              <w:t>TECHNICAL CHARACTERISTICS</w:t>
            </w:r>
          </w:p>
        </w:tc>
      </w:tr>
      <w:tr w:rsidR="00850574" w:rsidRPr="00850574" w14:paraId="7990EC4D" w14:textId="77777777" w:rsidTr="009500B2">
        <w:trPr>
          <w:trHeight w:val="1926"/>
        </w:trPr>
        <w:tc>
          <w:tcPr>
            <w:tcW w:w="535" w:type="dxa"/>
            <w:noWrap/>
            <w:hideMark/>
          </w:tcPr>
          <w:p w14:paraId="150C9243" w14:textId="77777777" w:rsidR="0074362E" w:rsidRPr="00850574" w:rsidRDefault="0074362E" w:rsidP="00985A8A">
            <w:pPr>
              <w:rPr>
                <w:rFonts w:cstheme="minorHAnsi"/>
              </w:rPr>
            </w:pPr>
            <w:r w:rsidRPr="00850574">
              <w:rPr>
                <w:rFonts w:cstheme="minorHAnsi"/>
              </w:rPr>
              <w:t>4</w:t>
            </w:r>
          </w:p>
        </w:tc>
        <w:tc>
          <w:tcPr>
            <w:tcW w:w="3462" w:type="dxa"/>
            <w:hideMark/>
          </w:tcPr>
          <w:p w14:paraId="1E53C86B" w14:textId="77777777" w:rsidR="0074362E" w:rsidRPr="00850574" w:rsidRDefault="0074362E" w:rsidP="00985A8A">
            <w:pPr>
              <w:rPr>
                <w:rFonts w:cstheme="minorHAnsi"/>
                <w:sz w:val="20"/>
                <w:szCs w:val="20"/>
              </w:rPr>
            </w:pPr>
            <w:r w:rsidRPr="00850574">
              <w:rPr>
                <w:rFonts w:cstheme="minorHAnsi"/>
                <w:sz w:val="20"/>
                <w:szCs w:val="20"/>
              </w:rPr>
              <w:t>Detailed requirements</w:t>
            </w:r>
          </w:p>
        </w:tc>
        <w:tc>
          <w:tcPr>
            <w:tcW w:w="5498" w:type="dxa"/>
            <w:hideMark/>
          </w:tcPr>
          <w:p w14:paraId="31C1E26A" w14:textId="3CCCBAD3" w:rsidR="0092570C" w:rsidRPr="00850574" w:rsidRDefault="00F8754F" w:rsidP="008117FF">
            <w:pPr>
              <w:rPr>
                <w:rFonts w:cstheme="minorHAnsi"/>
                <w:sz w:val="20"/>
                <w:szCs w:val="20"/>
              </w:rPr>
            </w:pPr>
            <w:r w:rsidRPr="00850574">
              <w:rPr>
                <w:rFonts w:cstheme="minorHAnsi"/>
                <w:sz w:val="20"/>
                <w:szCs w:val="20"/>
              </w:rPr>
              <w:t xml:space="preserve">The </w:t>
            </w:r>
            <w:proofErr w:type="spellStart"/>
            <w:r w:rsidRPr="00850574">
              <w:rPr>
                <w:rFonts w:cstheme="minorHAnsi"/>
                <w:sz w:val="20"/>
                <w:szCs w:val="20"/>
              </w:rPr>
              <w:t>cobas</w:t>
            </w:r>
            <w:proofErr w:type="spellEnd"/>
            <w:r w:rsidRPr="00850574">
              <w:rPr>
                <w:rFonts w:cstheme="minorHAnsi"/>
                <w:sz w:val="20"/>
                <w:szCs w:val="20"/>
              </w:rPr>
              <w:t>® 6800/8800 Systems are designed to run Polymerase Chain Reaction (PCR) based Nucleic Acid Testing (NAT) to be applied in diagnostic and blood screening laboratories.</w:t>
            </w:r>
            <w:r w:rsidR="008117FF" w:rsidRPr="00850574">
              <w:rPr>
                <w:rFonts w:cstheme="minorHAnsi"/>
                <w:sz w:val="20"/>
                <w:szCs w:val="20"/>
              </w:rPr>
              <w:t xml:space="preserve"> Delivers the fastest time to results, completing up to 96 tests in less than 3.5 hours, maximum throughput (8 </w:t>
            </w:r>
            <w:proofErr w:type="spellStart"/>
            <w:r w:rsidR="008117FF" w:rsidRPr="00850574">
              <w:rPr>
                <w:rFonts w:cstheme="minorHAnsi"/>
                <w:sz w:val="20"/>
                <w:szCs w:val="20"/>
              </w:rPr>
              <w:t>hrs</w:t>
            </w:r>
            <w:proofErr w:type="spellEnd"/>
            <w:r w:rsidR="008117FF" w:rsidRPr="00850574">
              <w:rPr>
                <w:rFonts w:cstheme="minorHAnsi"/>
                <w:sz w:val="20"/>
                <w:szCs w:val="20"/>
              </w:rPr>
              <w:t xml:space="preserve"> | 24 </w:t>
            </w:r>
            <w:proofErr w:type="spellStart"/>
            <w:r w:rsidR="008117FF" w:rsidRPr="00850574">
              <w:rPr>
                <w:rFonts w:cstheme="minorHAnsi"/>
                <w:sz w:val="20"/>
                <w:szCs w:val="20"/>
              </w:rPr>
              <w:t>hrs</w:t>
            </w:r>
            <w:proofErr w:type="spellEnd"/>
            <w:r w:rsidR="008117FF" w:rsidRPr="00850574">
              <w:rPr>
                <w:rFonts w:cstheme="minorHAnsi"/>
                <w:sz w:val="20"/>
                <w:szCs w:val="20"/>
              </w:rPr>
              <w:t>) -  384 | 1,344 tests. Maximum number of tests per run: 96 tests including controls.</w:t>
            </w:r>
          </w:p>
          <w:p w14:paraId="1C440C19" w14:textId="12C6909E" w:rsidR="0074362E" w:rsidRPr="00850574" w:rsidRDefault="0074362E" w:rsidP="009500B2">
            <w:pPr>
              <w:rPr>
                <w:rFonts w:cstheme="minorHAnsi"/>
                <w:sz w:val="20"/>
                <w:szCs w:val="20"/>
              </w:rPr>
            </w:pPr>
          </w:p>
        </w:tc>
      </w:tr>
      <w:tr w:rsidR="00850574" w:rsidRPr="00850574" w14:paraId="59BCE1D3" w14:textId="77777777" w:rsidTr="0074362E">
        <w:trPr>
          <w:trHeight w:val="440"/>
        </w:trPr>
        <w:tc>
          <w:tcPr>
            <w:tcW w:w="535" w:type="dxa"/>
            <w:noWrap/>
            <w:hideMark/>
          </w:tcPr>
          <w:p w14:paraId="47C64247" w14:textId="77777777" w:rsidR="0074362E" w:rsidRPr="00850574" w:rsidRDefault="0074362E" w:rsidP="00985A8A">
            <w:pPr>
              <w:rPr>
                <w:rFonts w:cstheme="minorHAnsi"/>
              </w:rPr>
            </w:pPr>
            <w:r w:rsidRPr="00850574">
              <w:rPr>
                <w:rFonts w:cstheme="minorHAnsi"/>
              </w:rPr>
              <w:t>5</w:t>
            </w:r>
          </w:p>
        </w:tc>
        <w:tc>
          <w:tcPr>
            <w:tcW w:w="3462" w:type="dxa"/>
            <w:noWrap/>
            <w:hideMark/>
          </w:tcPr>
          <w:p w14:paraId="1BE984D2" w14:textId="77777777" w:rsidR="0074362E" w:rsidRPr="00850574" w:rsidRDefault="0074362E" w:rsidP="00985A8A">
            <w:pPr>
              <w:rPr>
                <w:rFonts w:cstheme="minorHAnsi"/>
                <w:sz w:val="20"/>
                <w:szCs w:val="20"/>
              </w:rPr>
            </w:pPr>
            <w:r w:rsidRPr="00850574">
              <w:rPr>
                <w:rFonts w:cstheme="minorHAnsi"/>
                <w:sz w:val="20"/>
                <w:szCs w:val="20"/>
              </w:rPr>
              <w:t>Displayed parameters</w:t>
            </w:r>
          </w:p>
        </w:tc>
        <w:tc>
          <w:tcPr>
            <w:tcW w:w="5498" w:type="dxa"/>
            <w:hideMark/>
          </w:tcPr>
          <w:p w14:paraId="68993CC3" w14:textId="7D3109FF" w:rsidR="0074362E" w:rsidRPr="00850574" w:rsidRDefault="0092570C" w:rsidP="0092570C">
            <w:pPr>
              <w:rPr>
                <w:rFonts w:cstheme="minorHAnsi"/>
                <w:sz w:val="20"/>
                <w:szCs w:val="20"/>
              </w:rPr>
            </w:pPr>
            <w:r w:rsidRPr="00850574">
              <w:rPr>
                <w:rFonts w:cstheme="minorHAnsi"/>
                <w:sz w:val="20"/>
                <w:szCs w:val="20"/>
              </w:rPr>
              <w:t>Digital display of test results</w:t>
            </w:r>
            <w:r w:rsidR="0074362E" w:rsidRPr="00850574">
              <w:rPr>
                <w:rFonts w:cstheme="minorHAnsi"/>
                <w:sz w:val="20"/>
                <w:szCs w:val="20"/>
              </w:rPr>
              <w:t>.</w:t>
            </w:r>
          </w:p>
        </w:tc>
      </w:tr>
      <w:tr w:rsidR="00850574" w:rsidRPr="00850574" w14:paraId="7441723F" w14:textId="77777777" w:rsidTr="0074362E">
        <w:trPr>
          <w:trHeight w:val="710"/>
        </w:trPr>
        <w:tc>
          <w:tcPr>
            <w:tcW w:w="535" w:type="dxa"/>
            <w:noWrap/>
            <w:hideMark/>
          </w:tcPr>
          <w:p w14:paraId="3E304574" w14:textId="77777777" w:rsidR="0074362E" w:rsidRPr="00850574" w:rsidRDefault="0074362E" w:rsidP="00985A8A">
            <w:pPr>
              <w:rPr>
                <w:rFonts w:cstheme="minorHAnsi"/>
              </w:rPr>
            </w:pPr>
            <w:r w:rsidRPr="00850574">
              <w:rPr>
                <w:rFonts w:cstheme="minorHAnsi"/>
              </w:rPr>
              <w:t>6</w:t>
            </w:r>
          </w:p>
        </w:tc>
        <w:tc>
          <w:tcPr>
            <w:tcW w:w="3462" w:type="dxa"/>
            <w:hideMark/>
          </w:tcPr>
          <w:p w14:paraId="5CE538E6" w14:textId="77777777" w:rsidR="0074362E" w:rsidRPr="00850574" w:rsidRDefault="0074362E" w:rsidP="00985A8A">
            <w:pPr>
              <w:rPr>
                <w:rFonts w:cstheme="minorHAnsi"/>
                <w:sz w:val="20"/>
                <w:szCs w:val="20"/>
              </w:rPr>
            </w:pPr>
            <w:r w:rsidRPr="00850574">
              <w:rPr>
                <w:rFonts w:cstheme="minorHAnsi"/>
                <w:sz w:val="20"/>
                <w:szCs w:val="20"/>
              </w:rPr>
              <w:t>User adjustable settings</w:t>
            </w:r>
          </w:p>
        </w:tc>
        <w:tc>
          <w:tcPr>
            <w:tcW w:w="5498" w:type="dxa"/>
            <w:hideMark/>
          </w:tcPr>
          <w:p w14:paraId="6618E203" w14:textId="7403ABFC" w:rsidR="0074362E" w:rsidRPr="00850574" w:rsidRDefault="009500B2" w:rsidP="0074362E">
            <w:pPr>
              <w:rPr>
                <w:rFonts w:cstheme="minorHAnsi"/>
                <w:sz w:val="20"/>
                <w:szCs w:val="20"/>
              </w:rPr>
            </w:pPr>
            <w:proofErr w:type="spellStart"/>
            <w:r w:rsidRPr="00850574">
              <w:rPr>
                <w:rFonts w:cstheme="minorHAnsi"/>
                <w:sz w:val="20"/>
                <w:szCs w:val="20"/>
              </w:rPr>
              <w:t>Cobas</w:t>
            </w:r>
            <w:proofErr w:type="spellEnd"/>
            <w:r w:rsidRPr="00850574">
              <w:rPr>
                <w:rFonts w:cstheme="minorHAnsi"/>
                <w:sz w:val="20"/>
                <w:szCs w:val="20"/>
              </w:rPr>
              <w:t xml:space="preserve"> 6800 completely automatic “close” system</w:t>
            </w:r>
            <w:r w:rsidR="00E90C2A" w:rsidRPr="00850574">
              <w:rPr>
                <w:rFonts w:cstheme="minorHAnsi"/>
                <w:sz w:val="20"/>
                <w:szCs w:val="20"/>
              </w:rPr>
              <w:t xml:space="preserve"> without User interaction.</w:t>
            </w:r>
          </w:p>
          <w:p w14:paraId="60C4AD83" w14:textId="3DB98C92" w:rsidR="0074362E" w:rsidRPr="00850574" w:rsidRDefault="0074362E" w:rsidP="00985A8A">
            <w:pPr>
              <w:rPr>
                <w:rFonts w:cstheme="minorHAnsi"/>
                <w:sz w:val="20"/>
                <w:szCs w:val="20"/>
              </w:rPr>
            </w:pPr>
          </w:p>
        </w:tc>
      </w:tr>
      <w:tr w:rsidR="00850574" w:rsidRPr="00850574" w14:paraId="6DFFADB9" w14:textId="77777777" w:rsidTr="00985A8A">
        <w:trPr>
          <w:trHeight w:val="370"/>
        </w:trPr>
        <w:tc>
          <w:tcPr>
            <w:tcW w:w="9495" w:type="dxa"/>
            <w:gridSpan w:val="3"/>
            <w:noWrap/>
            <w:hideMark/>
          </w:tcPr>
          <w:p w14:paraId="0DC8DE2A" w14:textId="77777777" w:rsidR="0074362E" w:rsidRPr="00850574" w:rsidRDefault="0074362E" w:rsidP="00985A8A">
            <w:pPr>
              <w:rPr>
                <w:rFonts w:cstheme="minorHAnsi"/>
                <w:b/>
                <w:bCs/>
              </w:rPr>
            </w:pPr>
            <w:r w:rsidRPr="00850574">
              <w:rPr>
                <w:rFonts w:cstheme="minorHAnsi"/>
                <w:b/>
                <w:bCs/>
              </w:rPr>
              <w:t>PHYSICAL/CHEMICAL CHARACTERISTICS</w:t>
            </w:r>
          </w:p>
        </w:tc>
      </w:tr>
      <w:tr w:rsidR="00850574" w:rsidRPr="00850574" w14:paraId="1A51843C" w14:textId="77777777" w:rsidTr="00E90C2A">
        <w:trPr>
          <w:trHeight w:val="841"/>
        </w:trPr>
        <w:tc>
          <w:tcPr>
            <w:tcW w:w="535" w:type="dxa"/>
            <w:noWrap/>
            <w:hideMark/>
          </w:tcPr>
          <w:p w14:paraId="04B88274" w14:textId="77777777" w:rsidR="0074362E" w:rsidRPr="00850574" w:rsidRDefault="0074362E" w:rsidP="00985A8A">
            <w:pPr>
              <w:rPr>
                <w:rFonts w:cstheme="minorHAnsi"/>
              </w:rPr>
            </w:pPr>
            <w:r w:rsidRPr="00850574">
              <w:rPr>
                <w:rFonts w:cstheme="minorHAnsi"/>
              </w:rPr>
              <w:t>7</w:t>
            </w:r>
          </w:p>
        </w:tc>
        <w:tc>
          <w:tcPr>
            <w:tcW w:w="3462" w:type="dxa"/>
            <w:noWrap/>
            <w:hideMark/>
          </w:tcPr>
          <w:p w14:paraId="35715383" w14:textId="77777777" w:rsidR="0074362E" w:rsidRPr="00850574" w:rsidRDefault="0074362E" w:rsidP="00985A8A">
            <w:pPr>
              <w:rPr>
                <w:rFonts w:cstheme="minorHAnsi"/>
                <w:sz w:val="20"/>
                <w:szCs w:val="20"/>
              </w:rPr>
            </w:pPr>
            <w:r w:rsidRPr="00850574">
              <w:rPr>
                <w:rFonts w:cstheme="minorHAnsi"/>
                <w:sz w:val="20"/>
                <w:szCs w:val="20"/>
              </w:rPr>
              <w:t>Components</w:t>
            </w:r>
          </w:p>
        </w:tc>
        <w:tc>
          <w:tcPr>
            <w:tcW w:w="5498" w:type="dxa"/>
            <w:hideMark/>
          </w:tcPr>
          <w:p w14:paraId="2952805B" w14:textId="77777777" w:rsidR="009500B2" w:rsidRPr="00850574" w:rsidRDefault="009500B2" w:rsidP="009500B2">
            <w:pPr>
              <w:rPr>
                <w:rFonts w:cstheme="minorHAnsi"/>
                <w:sz w:val="20"/>
                <w:szCs w:val="20"/>
              </w:rPr>
            </w:pPr>
            <w:r w:rsidRPr="00850574">
              <w:rPr>
                <w:rFonts w:cstheme="minorHAnsi"/>
                <w:sz w:val="20"/>
                <w:szCs w:val="20"/>
              </w:rPr>
              <w:t>Each System is comprised of:</w:t>
            </w:r>
          </w:p>
          <w:p w14:paraId="5D12DF86" w14:textId="77777777" w:rsidR="009500B2" w:rsidRPr="00850574" w:rsidRDefault="009500B2" w:rsidP="009500B2">
            <w:pPr>
              <w:pStyle w:val="ListParagraph"/>
              <w:numPr>
                <w:ilvl w:val="0"/>
                <w:numId w:val="47"/>
              </w:numPr>
              <w:rPr>
                <w:rFonts w:asciiTheme="minorHAnsi" w:hAnsiTheme="minorHAnsi" w:cstheme="minorHAnsi"/>
                <w:sz w:val="20"/>
                <w:szCs w:val="20"/>
              </w:rPr>
            </w:pPr>
            <w:r w:rsidRPr="00850574">
              <w:rPr>
                <w:rFonts w:asciiTheme="minorHAnsi" w:hAnsiTheme="minorHAnsi" w:cstheme="minorHAnsi"/>
                <w:sz w:val="20"/>
                <w:szCs w:val="20"/>
              </w:rPr>
              <w:t>Sample Supply Module - which loads and unloads sample tubes to and from the Transfer Module</w:t>
            </w:r>
          </w:p>
          <w:p w14:paraId="381607EC" w14:textId="77777777" w:rsidR="009500B2" w:rsidRPr="00850574" w:rsidRDefault="009500B2" w:rsidP="009500B2">
            <w:pPr>
              <w:pStyle w:val="ListParagraph"/>
              <w:numPr>
                <w:ilvl w:val="0"/>
                <w:numId w:val="47"/>
              </w:numPr>
              <w:rPr>
                <w:rFonts w:asciiTheme="minorHAnsi" w:hAnsiTheme="minorHAnsi" w:cstheme="minorHAnsi"/>
                <w:sz w:val="20"/>
                <w:szCs w:val="20"/>
              </w:rPr>
            </w:pPr>
            <w:r w:rsidRPr="00850574">
              <w:rPr>
                <w:rFonts w:asciiTheme="minorHAnsi" w:hAnsiTheme="minorHAnsi" w:cstheme="minorHAnsi"/>
                <w:sz w:val="20"/>
                <w:szCs w:val="20"/>
              </w:rPr>
              <w:t>Transfer Module - which pipettes samples and controls from the sample and control tubes in processing plates</w:t>
            </w:r>
          </w:p>
          <w:p w14:paraId="403AC652" w14:textId="77777777" w:rsidR="009500B2" w:rsidRPr="00850574" w:rsidRDefault="009500B2" w:rsidP="009500B2">
            <w:pPr>
              <w:pStyle w:val="ListParagraph"/>
              <w:numPr>
                <w:ilvl w:val="0"/>
                <w:numId w:val="47"/>
              </w:numPr>
              <w:rPr>
                <w:rFonts w:asciiTheme="minorHAnsi" w:hAnsiTheme="minorHAnsi" w:cstheme="minorHAnsi"/>
                <w:sz w:val="20"/>
                <w:szCs w:val="20"/>
              </w:rPr>
            </w:pPr>
            <w:r w:rsidRPr="00850574">
              <w:rPr>
                <w:rFonts w:asciiTheme="minorHAnsi" w:hAnsiTheme="minorHAnsi" w:cstheme="minorHAnsi"/>
                <w:sz w:val="20"/>
                <w:szCs w:val="20"/>
              </w:rPr>
              <w:t>Processing Modules - which perform sample preparation and nucleic acid extraction</w:t>
            </w:r>
          </w:p>
          <w:p w14:paraId="23CB7B0B" w14:textId="77777777" w:rsidR="009500B2" w:rsidRPr="00850574" w:rsidRDefault="009500B2" w:rsidP="00A577E1">
            <w:pPr>
              <w:pStyle w:val="ListParagraph"/>
              <w:numPr>
                <w:ilvl w:val="0"/>
                <w:numId w:val="47"/>
              </w:numPr>
              <w:rPr>
                <w:rFonts w:cstheme="minorHAnsi"/>
                <w:sz w:val="20"/>
                <w:szCs w:val="20"/>
              </w:rPr>
            </w:pPr>
            <w:r w:rsidRPr="00850574">
              <w:rPr>
                <w:rFonts w:asciiTheme="minorHAnsi" w:hAnsiTheme="minorHAnsi" w:cstheme="minorHAnsi"/>
                <w:sz w:val="20"/>
                <w:szCs w:val="20"/>
              </w:rPr>
              <w:t>Analytic Modules - which perform real-time PCR on the processed samples</w:t>
            </w:r>
          </w:p>
          <w:p w14:paraId="56C3383E" w14:textId="092DC8A8" w:rsidR="0074362E" w:rsidRPr="00850574" w:rsidRDefault="009500B2" w:rsidP="00E90C2A">
            <w:pPr>
              <w:pStyle w:val="ListParagraph"/>
              <w:numPr>
                <w:ilvl w:val="0"/>
                <w:numId w:val="47"/>
              </w:numPr>
              <w:rPr>
                <w:rFonts w:cstheme="minorHAnsi"/>
                <w:sz w:val="20"/>
                <w:szCs w:val="20"/>
              </w:rPr>
            </w:pPr>
            <w:r w:rsidRPr="00850574">
              <w:rPr>
                <w:rFonts w:asciiTheme="minorHAnsi" w:hAnsiTheme="minorHAnsi" w:cstheme="minorHAnsi"/>
                <w:sz w:val="20"/>
                <w:szCs w:val="20"/>
              </w:rPr>
              <w:lastRenderedPageBreak/>
              <w:t xml:space="preserve">The </w:t>
            </w:r>
            <w:proofErr w:type="spellStart"/>
            <w:r w:rsidRPr="00850574">
              <w:rPr>
                <w:rFonts w:asciiTheme="minorHAnsi" w:hAnsiTheme="minorHAnsi" w:cstheme="minorHAnsi"/>
                <w:sz w:val="20"/>
                <w:szCs w:val="20"/>
              </w:rPr>
              <w:t>cobas</w:t>
            </w:r>
            <w:proofErr w:type="spellEnd"/>
            <w:r w:rsidRPr="00850574">
              <w:rPr>
                <w:rFonts w:asciiTheme="minorHAnsi" w:hAnsiTheme="minorHAnsi" w:cstheme="minorHAnsi"/>
                <w:sz w:val="20"/>
                <w:szCs w:val="20"/>
              </w:rPr>
              <w:t xml:space="preserve">® 6800 system also include the system software, </w:t>
            </w:r>
            <w:proofErr w:type="spellStart"/>
            <w:r w:rsidRPr="00850574">
              <w:rPr>
                <w:rFonts w:asciiTheme="minorHAnsi" w:hAnsiTheme="minorHAnsi" w:cstheme="minorHAnsi"/>
                <w:sz w:val="20"/>
                <w:szCs w:val="20"/>
              </w:rPr>
              <w:t>cobas</w:t>
            </w:r>
            <w:proofErr w:type="spellEnd"/>
            <w:r w:rsidRPr="00850574">
              <w:rPr>
                <w:rFonts w:asciiTheme="minorHAnsi" w:hAnsiTheme="minorHAnsi" w:cstheme="minorHAnsi"/>
                <w:sz w:val="20"/>
                <w:szCs w:val="20"/>
              </w:rPr>
              <w:t xml:space="preserve"> p 680 instrument (optional for Blood screening) and the Instrument Gateway Server</w:t>
            </w:r>
            <w:r w:rsidR="008117FF" w:rsidRPr="00850574">
              <w:rPr>
                <w:rFonts w:asciiTheme="minorHAnsi" w:hAnsiTheme="minorHAnsi" w:cstheme="minorHAnsi"/>
                <w:sz w:val="20"/>
                <w:szCs w:val="20"/>
              </w:rPr>
              <w:t xml:space="preserve"> </w:t>
            </w:r>
          </w:p>
        </w:tc>
      </w:tr>
      <w:tr w:rsidR="00850574" w:rsidRPr="00850574" w14:paraId="0FFC9772" w14:textId="77777777" w:rsidTr="00985A8A">
        <w:trPr>
          <w:trHeight w:val="310"/>
        </w:trPr>
        <w:tc>
          <w:tcPr>
            <w:tcW w:w="535" w:type="dxa"/>
            <w:noWrap/>
            <w:hideMark/>
          </w:tcPr>
          <w:p w14:paraId="444A9FE1" w14:textId="77777777" w:rsidR="0074362E" w:rsidRPr="00850574" w:rsidRDefault="0074362E" w:rsidP="00985A8A">
            <w:pPr>
              <w:rPr>
                <w:rFonts w:cstheme="minorHAnsi"/>
              </w:rPr>
            </w:pPr>
            <w:r w:rsidRPr="00850574">
              <w:rPr>
                <w:rFonts w:cstheme="minorHAnsi"/>
              </w:rPr>
              <w:lastRenderedPageBreak/>
              <w:t>8</w:t>
            </w:r>
          </w:p>
        </w:tc>
        <w:tc>
          <w:tcPr>
            <w:tcW w:w="3462" w:type="dxa"/>
            <w:noWrap/>
            <w:hideMark/>
          </w:tcPr>
          <w:p w14:paraId="7DE44969" w14:textId="77777777" w:rsidR="0074362E" w:rsidRPr="00850574" w:rsidRDefault="0074362E" w:rsidP="00985A8A">
            <w:pPr>
              <w:rPr>
                <w:rFonts w:cstheme="minorHAnsi"/>
                <w:sz w:val="20"/>
                <w:szCs w:val="20"/>
              </w:rPr>
            </w:pPr>
            <w:r w:rsidRPr="00850574">
              <w:rPr>
                <w:rFonts w:cstheme="minorHAnsi"/>
                <w:sz w:val="20"/>
                <w:szCs w:val="20"/>
              </w:rPr>
              <w:t>Mobility, portability</w:t>
            </w:r>
          </w:p>
        </w:tc>
        <w:tc>
          <w:tcPr>
            <w:tcW w:w="5498" w:type="dxa"/>
            <w:hideMark/>
          </w:tcPr>
          <w:p w14:paraId="39E136B5" w14:textId="1661E19E" w:rsidR="0074362E" w:rsidRPr="00850574" w:rsidRDefault="0074362E" w:rsidP="00985A8A">
            <w:pPr>
              <w:rPr>
                <w:rFonts w:cstheme="minorHAnsi"/>
                <w:sz w:val="20"/>
                <w:szCs w:val="20"/>
              </w:rPr>
            </w:pPr>
            <w:r w:rsidRPr="00850574">
              <w:rPr>
                <w:rFonts w:cstheme="minorHAnsi"/>
                <w:sz w:val="20"/>
                <w:szCs w:val="20"/>
              </w:rPr>
              <w:t>Tabletop</w:t>
            </w:r>
            <w:r w:rsidR="008F7B1B" w:rsidRPr="00850574">
              <w:rPr>
                <w:rFonts w:cstheme="minorHAnsi"/>
                <w:sz w:val="20"/>
                <w:szCs w:val="20"/>
              </w:rPr>
              <w:t xml:space="preserve">. </w:t>
            </w:r>
            <w:proofErr w:type="spellStart"/>
            <w:r w:rsidR="008F7B1B" w:rsidRPr="00850574">
              <w:rPr>
                <w:rFonts w:cstheme="minorHAnsi"/>
                <w:sz w:val="20"/>
                <w:szCs w:val="20"/>
              </w:rPr>
              <w:t>cobas</w:t>
            </w:r>
            <w:proofErr w:type="spellEnd"/>
            <w:r w:rsidR="008F7B1B" w:rsidRPr="00850574">
              <w:rPr>
                <w:rFonts w:cstheme="minorHAnsi"/>
                <w:sz w:val="20"/>
                <w:szCs w:val="20"/>
              </w:rPr>
              <w:t xml:space="preserve"> 6800 can be fixed or movable</w:t>
            </w:r>
          </w:p>
        </w:tc>
      </w:tr>
      <w:tr w:rsidR="00850574" w:rsidRPr="00850574" w14:paraId="14EDF770" w14:textId="77777777" w:rsidTr="00985A8A">
        <w:trPr>
          <w:trHeight w:val="370"/>
        </w:trPr>
        <w:tc>
          <w:tcPr>
            <w:tcW w:w="9495" w:type="dxa"/>
            <w:gridSpan w:val="3"/>
            <w:noWrap/>
            <w:hideMark/>
          </w:tcPr>
          <w:p w14:paraId="684AB426" w14:textId="77777777" w:rsidR="0074362E" w:rsidRPr="00850574" w:rsidRDefault="0074362E" w:rsidP="00985A8A">
            <w:pPr>
              <w:rPr>
                <w:rFonts w:cstheme="minorHAnsi"/>
                <w:b/>
                <w:bCs/>
              </w:rPr>
            </w:pPr>
            <w:r w:rsidRPr="00850574">
              <w:rPr>
                <w:rFonts w:cstheme="minorHAnsi"/>
                <w:b/>
                <w:bCs/>
              </w:rPr>
              <w:t>UTILITY REQUIREMENTS</w:t>
            </w:r>
          </w:p>
        </w:tc>
      </w:tr>
      <w:tr w:rsidR="00850574" w:rsidRPr="00850574" w14:paraId="6277D5C7" w14:textId="77777777" w:rsidTr="00136296">
        <w:trPr>
          <w:trHeight w:val="996"/>
        </w:trPr>
        <w:tc>
          <w:tcPr>
            <w:tcW w:w="535" w:type="dxa"/>
            <w:noWrap/>
            <w:hideMark/>
          </w:tcPr>
          <w:p w14:paraId="083A512B" w14:textId="77777777" w:rsidR="0074362E" w:rsidRPr="00850574" w:rsidRDefault="0074362E" w:rsidP="00985A8A">
            <w:pPr>
              <w:rPr>
                <w:rFonts w:cstheme="minorHAnsi"/>
              </w:rPr>
            </w:pPr>
            <w:r w:rsidRPr="00850574">
              <w:rPr>
                <w:rFonts w:cstheme="minorHAnsi"/>
              </w:rPr>
              <w:t>10</w:t>
            </w:r>
          </w:p>
        </w:tc>
        <w:tc>
          <w:tcPr>
            <w:tcW w:w="3462" w:type="dxa"/>
            <w:hideMark/>
          </w:tcPr>
          <w:p w14:paraId="40488B0E" w14:textId="77777777" w:rsidR="0074362E" w:rsidRPr="00850574" w:rsidRDefault="0074362E" w:rsidP="00985A8A">
            <w:pPr>
              <w:rPr>
                <w:rFonts w:cstheme="minorHAnsi"/>
                <w:sz w:val="20"/>
                <w:szCs w:val="20"/>
              </w:rPr>
            </w:pPr>
            <w:r w:rsidRPr="00850574">
              <w:rPr>
                <w:rFonts w:cstheme="minorHAnsi"/>
                <w:sz w:val="20"/>
                <w:szCs w:val="20"/>
              </w:rPr>
              <w:t>Electrical, water and/or gas supply (if relevant)</w:t>
            </w:r>
          </w:p>
        </w:tc>
        <w:tc>
          <w:tcPr>
            <w:tcW w:w="5498" w:type="dxa"/>
            <w:hideMark/>
          </w:tcPr>
          <w:p w14:paraId="483A99FE" w14:textId="1C8C4AE5" w:rsidR="00136296" w:rsidRPr="00850574" w:rsidRDefault="00136296" w:rsidP="00136296">
            <w:pPr>
              <w:rPr>
                <w:rFonts w:cstheme="minorHAnsi"/>
                <w:sz w:val="20"/>
                <w:szCs w:val="20"/>
              </w:rPr>
            </w:pPr>
            <w:r w:rsidRPr="00850574">
              <w:rPr>
                <w:rFonts w:cstheme="minorHAnsi"/>
                <w:sz w:val="20"/>
                <w:szCs w:val="20"/>
              </w:rPr>
              <w:t>Line voltage: 200-240 VAC +/- 10%</w:t>
            </w:r>
          </w:p>
          <w:p w14:paraId="483DE5FF" w14:textId="71E2BF4E" w:rsidR="00136296" w:rsidRPr="00850574" w:rsidRDefault="00136296" w:rsidP="00136296">
            <w:pPr>
              <w:rPr>
                <w:rFonts w:cstheme="minorHAnsi"/>
                <w:sz w:val="20"/>
                <w:szCs w:val="20"/>
              </w:rPr>
            </w:pPr>
            <w:r w:rsidRPr="00850574">
              <w:rPr>
                <w:rFonts w:cstheme="minorHAnsi"/>
                <w:sz w:val="20"/>
                <w:szCs w:val="20"/>
              </w:rPr>
              <w:t>Line frequency: 50/60Hz +/- 5%</w:t>
            </w:r>
          </w:p>
          <w:p w14:paraId="174AC3F8" w14:textId="77777777" w:rsidR="0074362E" w:rsidRPr="00850574" w:rsidRDefault="00136296" w:rsidP="00136296">
            <w:pPr>
              <w:rPr>
                <w:rFonts w:cstheme="minorHAnsi"/>
                <w:sz w:val="20"/>
                <w:szCs w:val="20"/>
              </w:rPr>
            </w:pPr>
            <w:r w:rsidRPr="00850574">
              <w:rPr>
                <w:rFonts w:cstheme="minorHAnsi"/>
                <w:sz w:val="20"/>
                <w:szCs w:val="20"/>
              </w:rPr>
              <w:t>Insulation coordination: Installation category II (IEC 61010-1)</w:t>
            </w:r>
          </w:p>
          <w:p w14:paraId="1098F29F" w14:textId="77777777" w:rsidR="00C5400A" w:rsidRPr="00850574" w:rsidRDefault="00C5400A" w:rsidP="00136296">
            <w:pPr>
              <w:rPr>
                <w:rFonts w:cstheme="minorHAnsi"/>
                <w:sz w:val="20"/>
                <w:szCs w:val="20"/>
              </w:rPr>
            </w:pPr>
          </w:p>
          <w:p w14:paraId="4905F93A" w14:textId="77777777" w:rsidR="00C5400A" w:rsidRPr="00850574" w:rsidRDefault="00C5400A" w:rsidP="00136296">
            <w:pPr>
              <w:rPr>
                <w:rFonts w:cstheme="minorHAnsi"/>
                <w:sz w:val="20"/>
                <w:szCs w:val="20"/>
              </w:rPr>
            </w:pPr>
            <w:r w:rsidRPr="00850574">
              <w:rPr>
                <w:rFonts w:cstheme="minorHAnsi"/>
                <w:sz w:val="20"/>
                <w:szCs w:val="20"/>
              </w:rPr>
              <w:t>Electrical protection provided by fuses in both live and neutral supply lines. Mains cable to be at least 3m in length. Protections against over-voltage and over-current line conditions.</w:t>
            </w:r>
          </w:p>
          <w:p w14:paraId="07080EA6" w14:textId="311E093E" w:rsidR="00C5400A" w:rsidRPr="00850574" w:rsidRDefault="00C5400A" w:rsidP="00136296">
            <w:pPr>
              <w:rPr>
                <w:rFonts w:cstheme="minorHAnsi"/>
                <w:sz w:val="20"/>
                <w:szCs w:val="20"/>
              </w:rPr>
            </w:pPr>
            <w:r w:rsidRPr="00850574">
              <w:rPr>
                <w:rFonts w:cstheme="minorHAnsi"/>
                <w:sz w:val="20"/>
                <w:szCs w:val="20"/>
              </w:rPr>
              <w:t>Compliance with applicable ____ standards and regulations.</w:t>
            </w:r>
          </w:p>
          <w:p w14:paraId="3A0B66E9" w14:textId="27000835" w:rsidR="00C5400A" w:rsidRPr="00850574" w:rsidRDefault="00C5400A" w:rsidP="00136296">
            <w:pPr>
              <w:rPr>
                <w:rFonts w:cstheme="minorHAnsi"/>
                <w:sz w:val="20"/>
                <w:szCs w:val="20"/>
              </w:rPr>
            </w:pPr>
            <w:r w:rsidRPr="00850574">
              <w:rPr>
                <w:rFonts w:cstheme="minorHAnsi"/>
                <w:sz w:val="20"/>
                <w:szCs w:val="20"/>
              </w:rPr>
              <w:t>Equipment provided with an adequate Uninterruptible Power Supply (UPS) system with not less than 20 minutes of back-up.</w:t>
            </w:r>
          </w:p>
        </w:tc>
      </w:tr>
      <w:tr w:rsidR="00850574" w:rsidRPr="00850574" w14:paraId="06EC8F6D" w14:textId="77777777" w:rsidTr="00985A8A">
        <w:trPr>
          <w:trHeight w:val="370"/>
        </w:trPr>
        <w:tc>
          <w:tcPr>
            <w:tcW w:w="9495" w:type="dxa"/>
            <w:gridSpan w:val="3"/>
            <w:noWrap/>
            <w:hideMark/>
          </w:tcPr>
          <w:p w14:paraId="2A512B08" w14:textId="77777777" w:rsidR="0074362E" w:rsidRPr="00850574" w:rsidRDefault="0074362E" w:rsidP="00985A8A">
            <w:pPr>
              <w:rPr>
                <w:rFonts w:cstheme="minorHAnsi"/>
                <w:b/>
                <w:bCs/>
              </w:rPr>
            </w:pPr>
            <w:r w:rsidRPr="00850574">
              <w:rPr>
                <w:rFonts w:cstheme="minorHAnsi"/>
                <w:b/>
                <w:bCs/>
              </w:rPr>
              <w:t>ACCESSORIES, CONSUMABLES, SPARE PARTS, OTHER COMPONENTS</w:t>
            </w:r>
          </w:p>
        </w:tc>
      </w:tr>
      <w:tr w:rsidR="00850574" w:rsidRPr="00850574" w14:paraId="76885D26" w14:textId="77777777" w:rsidTr="0074362E">
        <w:trPr>
          <w:trHeight w:val="1142"/>
        </w:trPr>
        <w:tc>
          <w:tcPr>
            <w:tcW w:w="535" w:type="dxa"/>
            <w:noWrap/>
            <w:hideMark/>
          </w:tcPr>
          <w:p w14:paraId="3C4700F2" w14:textId="77777777" w:rsidR="0074362E" w:rsidRPr="00850574" w:rsidRDefault="0074362E" w:rsidP="00985A8A">
            <w:pPr>
              <w:rPr>
                <w:rFonts w:cstheme="minorHAnsi"/>
              </w:rPr>
            </w:pPr>
            <w:r w:rsidRPr="00850574">
              <w:rPr>
                <w:rFonts w:cstheme="minorHAnsi"/>
              </w:rPr>
              <w:t>11</w:t>
            </w:r>
          </w:p>
        </w:tc>
        <w:tc>
          <w:tcPr>
            <w:tcW w:w="3462" w:type="dxa"/>
            <w:hideMark/>
          </w:tcPr>
          <w:p w14:paraId="0AFC0E2C" w14:textId="77777777" w:rsidR="0074362E" w:rsidRPr="00850574" w:rsidRDefault="0074362E" w:rsidP="00985A8A">
            <w:pPr>
              <w:rPr>
                <w:rFonts w:cstheme="minorHAnsi"/>
                <w:sz w:val="20"/>
                <w:szCs w:val="20"/>
              </w:rPr>
            </w:pPr>
            <w:r w:rsidRPr="00850574">
              <w:rPr>
                <w:rFonts w:cstheme="minorHAnsi"/>
                <w:sz w:val="20"/>
                <w:szCs w:val="20"/>
              </w:rPr>
              <w:t>Accessories (if relevant)</w:t>
            </w:r>
          </w:p>
        </w:tc>
        <w:tc>
          <w:tcPr>
            <w:tcW w:w="5498" w:type="dxa"/>
            <w:hideMark/>
          </w:tcPr>
          <w:p w14:paraId="02B861B0" w14:textId="34A4F865" w:rsidR="0074362E" w:rsidRPr="00850574" w:rsidRDefault="0074362E" w:rsidP="00985A8A">
            <w:pPr>
              <w:rPr>
                <w:rFonts w:cstheme="minorHAnsi"/>
                <w:sz w:val="20"/>
                <w:szCs w:val="20"/>
              </w:rPr>
            </w:pPr>
          </w:p>
        </w:tc>
      </w:tr>
      <w:tr w:rsidR="00850574" w:rsidRPr="00850574" w14:paraId="03BF064B" w14:textId="77777777" w:rsidTr="00985A8A">
        <w:trPr>
          <w:trHeight w:val="620"/>
        </w:trPr>
        <w:tc>
          <w:tcPr>
            <w:tcW w:w="535" w:type="dxa"/>
            <w:noWrap/>
            <w:hideMark/>
          </w:tcPr>
          <w:p w14:paraId="686A6E32" w14:textId="77777777" w:rsidR="0074362E" w:rsidRPr="00850574" w:rsidRDefault="0074362E" w:rsidP="00985A8A">
            <w:pPr>
              <w:rPr>
                <w:rFonts w:cstheme="minorHAnsi"/>
              </w:rPr>
            </w:pPr>
            <w:r w:rsidRPr="00850574">
              <w:rPr>
                <w:rFonts w:cstheme="minorHAnsi"/>
              </w:rPr>
              <w:t>12</w:t>
            </w:r>
          </w:p>
        </w:tc>
        <w:tc>
          <w:tcPr>
            <w:tcW w:w="3462" w:type="dxa"/>
            <w:hideMark/>
          </w:tcPr>
          <w:p w14:paraId="56125A97" w14:textId="77777777" w:rsidR="0074362E" w:rsidRPr="00850574" w:rsidRDefault="0074362E" w:rsidP="00985A8A">
            <w:pPr>
              <w:rPr>
                <w:rFonts w:cstheme="minorHAnsi"/>
                <w:sz w:val="20"/>
                <w:szCs w:val="20"/>
              </w:rPr>
            </w:pPr>
            <w:r w:rsidRPr="00850574">
              <w:rPr>
                <w:rFonts w:cstheme="minorHAnsi"/>
                <w:sz w:val="20"/>
                <w:szCs w:val="20"/>
              </w:rPr>
              <w:t>Sterilization process for accessories (if relevant)</w:t>
            </w:r>
          </w:p>
        </w:tc>
        <w:tc>
          <w:tcPr>
            <w:tcW w:w="5498" w:type="dxa"/>
            <w:hideMark/>
          </w:tcPr>
          <w:p w14:paraId="192A3850" w14:textId="77777777" w:rsidR="0074362E" w:rsidRPr="00850574" w:rsidRDefault="0074362E" w:rsidP="00985A8A">
            <w:pPr>
              <w:rPr>
                <w:rFonts w:cstheme="minorHAnsi"/>
                <w:sz w:val="20"/>
                <w:szCs w:val="20"/>
              </w:rPr>
            </w:pPr>
            <w:r w:rsidRPr="00850574">
              <w:rPr>
                <w:rFonts w:cstheme="minorHAnsi"/>
                <w:sz w:val="20"/>
                <w:szCs w:val="20"/>
              </w:rPr>
              <w:t> </w:t>
            </w:r>
          </w:p>
        </w:tc>
      </w:tr>
      <w:tr w:rsidR="00850574" w:rsidRPr="00850574" w14:paraId="0B209072" w14:textId="77777777" w:rsidTr="00985A8A">
        <w:trPr>
          <w:trHeight w:val="620"/>
        </w:trPr>
        <w:tc>
          <w:tcPr>
            <w:tcW w:w="535" w:type="dxa"/>
            <w:noWrap/>
            <w:hideMark/>
          </w:tcPr>
          <w:p w14:paraId="52612BAF" w14:textId="77777777" w:rsidR="0074362E" w:rsidRPr="00850574" w:rsidRDefault="0074362E" w:rsidP="00985A8A">
            <w:pPr>
              <w:rPr>
                <w:rFonts w:cstheme="minorHAnsi"/>
              </w:rPr>
            </w:pPr>
            <w:r w:rsidRPr="00850574">
              <w:rPr>
                <w:rFonts w:cstheme="minorHAnsi"/>
              </w:rPr>
              <w:t>13</w:t>
            </w:r>
          </w:p>
        </w:tc>
        <w:tc>
          <w:tcPr>
            <w:tcW w:w="3462" w:type="dxa"/>
            <w:hideMark/>
          </w:tcPr>
          <w:p w14:paraId="74D5BA81" w14:textId="77777777" w:rsidR="0074362E" w:rsidRPr="00850574" w:rsidRDefault="0074362E" w:rsidP="00985A8A">
            <w:pPr>
              <w:rPr>
                <w:rFonts w:cstheme="minorHAnsi"/>
                <w:sz w:val="20"/>
                <w:szCs w:val="20"/>
              </w:rPr>
            </w:pPr>
            <w:r w:rsidRPr="00850574">
              <w:rPr>
                <w:rFonts w:cstheme="minorHAnsi"/>
                <w:sz w:val="20"/>
                <w:szCs w:val="20"/>
              </w:rPr>
              <w:t>Consumables / reagents (if relevant)</w:t>
            </w:r>
          </w:p>
        </w:tc>
        <w:tc>
          <w:tcPr>
            <w:tcW w:w="5498" w:type="dxa"/>
            <w:hideMark/>
          </w:tcPr>
          <w:p w14:paraId="4255A26D" w14:textId="77777777" w:rsidR="00E90C2A" w:rsidRPr="00850574" w:rsidRDefault="00E90C2A" w:rsidP="00E90C2A">
            <w:pPr>
              <w:rPr>
                <w:rFonts w:cstheme="minorHAnsi"/>
                <w:sz w:val="20"/>
                <w:szCs w:val="20"/>
              </w:rPr>
            </w:pPr>
            <w:r w:rsidRPr="00850574">
              <w:rPr>
                <w:rFonts w:cstheme="minorHAnsi"/>
                <w:sz w:val="20"/>
                <w:szCs w:val="20"/>
              </w:rPr>
              <w:t>Transforms “walk-away” time into true “work-away” time by minimizing user interactions:</w:t>
            </w:r>
          </w:p>
          <w:p w14:paraId="6A44F880" w14:textId="77777777" w:rsidR="00E90C2A" w:rsidRPr="00850574" w:rsidRDefault="00E90C2A" w:rsidP="00E90C2A">
            <w:pPr>
              <w:pStyle w:val="ListParagraph"/>
              <w:numPr>
                <w:ilvl w:val="0"/>
                <w:numId w:val="48"/>
              </w:numPr>
              <w:rPr>
                <w:rFonts w:asciiTheme="minorHAnsi" w:hAnsiTheme="minorHAnsi" w:cstheme="minorHAnsi"/>
                <w:sz w:val="20"/>
                <w:szCs w:val="20"/>
              </w:rPr>
            </w:pPr>
            <w:r w:rsidRPr="00850574">
              <w:rPr>
                <w:rFonts w:asciiTheme="minorHAnsi" w:hAnsiTheme="minorHAnsi" w:cstheme="minorHAnsi"/>
                <w:sz w:val="20"/>
                <w:szCs w:val="20"/>
              </w:rPr>
              <w:t>Ready-to-use reagents do not require thawing, mixing or pouring</w:t>
            </w:r>
          </w:p>
          <w:p w14:paraId="72FE3C96" w14:textId="77777777" w:rsidR="00E90C2A" w:rsidRPr="00850574" w:rsidRDefault="00E90C2A" w:rsidP="00E90C2A">
            <w:pPr>
              <w:pStyle w:val="ListParagraph"/>
              <w:numPr>
                <w:ilvl w:val="0"/>
                <w:numId w:val="48"/>
              </w:numPr>
              <w:rPr>
                <w:rFonts w:asciiTheme="minorHAnsi" w:hAnsiTheme="minorHAnsi" w:cstheme="minorHAnsi"/>
                <w:sz w:val="20"/>
                <w:szCs w:val="20"/>
              </w:rPr>
            </w:pPr>
            <w:r w:rsidRPr="00850574">
              <w:rPr>
                <w:rFonts w:asciiTheme="minorHAnsi" w:hAnsiTheme="minorHAnsi" w:cstheme="minorHAnsi"/>
                <w:sz w:val="20"/>
                <w:szCs w:val="20"/>
              </w:rPr>
              <w:t>Automated onboard storage and refrigeration system enable ready</w:t>
            </w:r>
          </w:p>
          <w:p w14:paraId="1E672A86" w14:textId="77777777" w:rsidR="00E90C2A" w:rsidRPr="00850574" w:rsidRDefault="00E90C2A" w:rsidP="00E90C2A">
            <w:pPr>
              <w:pStyle w:val="ListParagraph"/>
              <w:numPr>
                <w:ilvl w:val="0"/>
                <w:numId w:val="48"/>
              </w:numPr>
              <w:rPr>
                <w:rFonts w:asciiTheme="minorHAnsi" w:hAnsiTheme="minorHAnsi" w:cstheme="minorHAnsi"/>
                <w:sz w:val="20"/>
                <w:szCs w:val="20"/>
              </w:rPr>
            </w:pPr>
            <w:r w:rsidRPr="00850574">
              <w:rPr>
                <w:rFonts w:asciiTheme="minorHAnsi" w:hAnsiTheme="minorHAnsi" w:cstheme="minorHAnsi"/>
                <w:sz w:val="20"/>
                <w:szCs w:val="20"/>
              </w:rPr>
              <w:t>access and maintain inventory of consumables and reagents</w:t>
            </w:r>
          </w:p>
          <w:p w14:paraId="6A49A819" w14:textId="77777777" w:rsidR="00E90C2A" w:rsidRPr="00850574" w:rsidRDefault="00E90C2A" w:rsidP="00E90C2A">
            <w:pPr>
              <w:pStyle w:val="ListParagraph"/>
              <w:numPr>
                <w:ilvl w:val="0"/>
                <w:numId w:val="48"/>
              </w:numPr>
              <w:rPr>
                <w:rFonts w:cstheme="minorHAnsi"/>
                <w:sz w:val="20"/>
                <w:szCs w:val="20"/>
              </w:rPr>
            </w:pPr>
            <w:r w:rsidRPr="00850574">
              <w:rPr>
                <w:rFonts w:asciiTheme="minorHAnsi" w:hAnsiTheme="minorHAnsi" w:cstheme="minorHAnsi"/>
                <w:sz w:val="20"/>
                <w:szCs w:val="20"/>
              </w:rPr>
              <w:t>Radio-frequency identification (RFID) and barcodes ensure full traceability from sample in to results out</w:t>
            </w:r>
          </w:p>
          <w:p w14:paraId="4660D036" w14:textId="5AEDA7C2" w:rsidR="0074362E" w:rsidRPr="00850574" w:rsidRDefault="00E90C2A" w:rsidP="00E90C2A">
            <w:pPr>
              <w:pStyle w:val="ListParagraph"/>
              <w:numPr>
                <w:ilvl w:val="0"/>
                <w:numId w:val="48"/>
              </w:numPr>
              <w:rPr>
                <w:rFonts w:cstheme="minorHAnsi"/>
                <w:sz w:val="20"/>
                <w:szCs w:val="20"/>
              </w:rPr>
            </w:pPr>
            <w:proofErr w:type="spellStart"/>
            <w:r w:rsidRPr="00850574">
              <w:rPr>
                <w:rFonts w:asciiTheme="minorHAnsi" w:hAnsiTheme="minorHAnsi" w:cstheme="minorHAnsi"/>
                <w:sz w:val="20"/>
                <w:szCs w:val="20"/>
              </w:rPr>
              <w:t>Uni</w:t>
            </w:r>
            <w:proofErr w:type="spellEnd"/>
            <w:r w:rsidRPr="00850574">
              <w:rPr>
                <w:rFonts w:asciiTheme="minorHAnsi" w:hAnsiTheme="minorHAnsi" w:cstheme="minorHAnsi"/>
                <w:sz w:val="20"/>
                <w:szCs w:val="20"/>
              </w:rPr>
              <w:t xml:space="preserve">- and bi-directional LIS interface simplifies order and result handling </w:t>
            </w:r>
          </w:p>
        </w:tc>
      </w:tr>
      <w:tr w:rsidR="00850574" w:rsidRPr="00850574" w14:paraId="58BF33E3" w14:textId="77777777" w:rsidTr="0074362E">
        <w:trPr>
          <w:trHeight w:val="557"/>
        </w:trPr>
        <w:tc>
          <w:tcPr>
            <w:tcW w:w="535" w:type="dxa"/>
            <w:noWrap/>
            <w:hideMark/>
          </w:tcPr>
          <w:p w14:paraId="7B521D4F" w14:textId="77777777" w:rsidR="0074362E" w:rsidRPr="00850574" w:rsidRDefault="0074362E" w:rsidP="00985A8A">
            <w:pPr>
              <w:rPr>
                <w:rFonts w:cstheme="minorHAnsi"/>
              </w:rPr>
            </w:pPr>
            <w:r w:rsidRPr="00850574">
              <w:rPr>
                <w:rFonts w:cstheme="minorHAnsi"/>
              </w:rPr>
              <w:t>14</w:t>
            </w:r>
          </w:p>
        </w:tc>
        <w:tc>
          <w:tcPr>
            <w:tcW w:w="3462" w:type="dxa"/>
            <w:noWrap/>
            <w:hideMark/>
          </w:tcPr>
          <w:p w14:paraId="183B4CDF" w14:textId="77777777" w:rsidR="0074362E" w:rsidRPr="00850574" w:rsidRDefault="0074362E" w:rsidP="00985A8A">
            <w:pPr>
              <w:rPr>
                <w:rFonts w:cstheme="minorHAnsi"/>
                <w:sz w:val="20"/>
                <w:szCs w:val="20"/>
              </w:rPr>
            </w:pPr>
            <w:r w:rsidRPr="00850574">
              <w:rPr>
                <w:rFonts w:cstheme="minorHAnsi"/>
                <w:sz w:val="20"/>
                <w:szCs w:val="20"/>
              </w:rPr>
              <w:t>Spare parts (if relevant)</w:t>
            </w:r>
          </w:p>
        </w:tc>
        <w:tc>
          <w:tcPr>
            <w:tcW w:w="5498" w:type="dxa"/>
            <w:hideMark/>
          </w:tcPr>
          <w:p w14:paraId="3600D384" w14:textId="68191E18" w:rsidR="0074362E" w:rsidRPr="00850574" w:rsidRDefault="0074362E" w:rsidP="00985A8A">
            <w:pPr>
              <w:rPr>
                <w:rFonts w:cstheme="minorHAnsi"/>
                <w:sz w:val="20"/>
                <w:szCs w:val="20"/>
              </w:rPr>
            </w:pPr>
          </w:p>
        </w:tc>
      </w:tr>
      <w:tr w:rsidR="00850574" w:rsidRPr="00850574" w14:paraId="585DB17A" w14:textId="77777777" w:rsidTr="00985A8A">
        <w:trPr>
          <w:trHeight w:val="320"/>
        </w:trPr>
        <w:tc>
          <w:tcPr>
            <w:tcW w:w="535" w:type="dxa"/>
            <w:noWrap/>
            <w:hideMark/>
          </w:tcPr>
          <w:p w14:paraId="3A366980" w14:textId="77777777" w:rsidR="0074362E" w:rsidRPr="00850574" w:rsidRDefault="0074362E" w:rsidP="00985A8A">
            <w:pPr>
              <w:rPr>
                <w:rFonts w:cstheme="minorHAnsi"/>
              </w:rPr>
            </w:pPr>
            <w:r w:rsidRPr="00850574">
              <w:rPr>
                <w:rFonts w:cstheme="minorHAnsi"/>
              </w:rPr>
              <w:t>15</w:t>
            </w:r>
          </w:p>
        </w:tc>
        <w:tc>
          <w:tcPr>
            <w:tcW w:w="3462" w:type="dxa"/>
            <w:noWrap/>
            <w:hideMark/>
          </w:tcPr>
          <w:p w14:paraId="547A2BC4" w14:textId="77777777" w:rsidR="0074362E" w:rsidRPr="00850574" w:rsidRDefault="0074362E" w:rsidP="00985A8A">
            <w:pPr>
              <w:rPr>
                <w:rFonts w:cstheme="minorHAnsi"/>
                <w:sz w:val="20"/>
                <w:szCs w:val="20"/>
              </w:rPr>
            </w:pPr>
            <w:r w:rsidRPr="00850574">
              <w:rPr>
                <w:rFonts w:cstheme="minorHAnsi"/>
                <w:sz w:val="20"/>
                <w:szCs w:val="20"/>
              </w:rPr>
              <w:t>Other components (if relevant)</w:t>
            </w:r>
          </w:p>
        </w:tc>
        <w:tc>
          <w:tcPr>
            <w:tcW w:w="5498" w:type="dxa"/>
            <w:hideMark/>
          </w:tcPr>
          <w:p w14:paraId="6DEDD6FE" w14:textId="77777777" w:rsidR="0074362E" w:rsidRPr="00850574" w:rsidRDefault="0074362E" w:rsidP="00985A8A">
            <w:pPr>
              <w:rPr>
                <w:rFonts w:cstheme="minorHAnsi"/>
                <w:sz w:val="20"/>
                <w:szCs w:val="20"/>
              </w:rPr>
            </w:pPr>
            <w:r w:rsidRPr="00850574">
              <w:rPr>
                <w:rFonts w:cstheme="minorHAnsi"/>
                <w:sz w:val="20"/>
                <w:szCs w:val="20"/>
              </w:rPr>
              <w:t> </w:t>
            </w:r>
          </w:p>
        </w:tc>
      </w:tr>
      <w:tr w:rsidR="00850574" w:rsidRPr="00850574" w14:paraId="337FA8FA" w14:textId="77777777" w:rsidTr="00985A8A">
        <w:trPr>
          <w:trHeight w:val="370"/>
        </w:trPr>
        <w:tc>
          <w:tcPr>
            <w:tcW w:w="9495" w:type="dxa"/>
            <w:gridSpan w:val="3"/>
            <w:noWrap/>
            <w:hideMark/>
          </w:tcPr>
          <w:p w14:paraId="1D6E820B" w14:textId="77777777" w:rsidR="0074362E" w:rsidRPr="00850574" w:rsidRDefault="0074362E" w:rsidP="00985A8A">
            <w:pPr>
              <w:rPr>
                <w:rFonts w:cstheme="minorHAnsi"/>
                <w:b/>
                <w:bCs/>
              </w:rPr>
            </w:pPr>
            <w:r w:rsidRPr="00850574">
              <w:rPr>
                <w:rFonts w:cstheme="minorHAnsi"/>
                <w:b/>
                <w:bCs/>
              </w:rPr>
              <w:t xml:space="preserve">PACKAGING </w:t>
            </w:r>
          </w:p>
        </w:tc>
      </w:tr>
      <w:tr w:rsidR="00850574" w:rsidRPr="00850574" w14:paraId="71C2D675" w14:textId="77777777" w:rsidTr="00985A8A">
        <w:trPr>
          <w:trHeight w:val="620"/>
        </w:trPr>
        <w:tc>
          <w:tcPr>
            <w:tcW w:w="535" w:type="dxa"/>
            <w:noWrap/>
            <w:hideMark/>
          </w:tcPr>
          <w:p w14:paraId="43825583" w14:textId="77777777" w:rsidR="0074362E" w:rsidRPr="00850574" w:rsidRDefault="0074362E" w:rsidP="00985A8A">
            <w:pPr>
              <w:rPr>
                <w:rFonts w:cstheme="minorHAnsi"/>
              </w:rPr>
            </w:pPr>
            <w:r w:rsidRPr="00850574">
              <w:rPr>
                <w:rFonts w:cstheme="minorHAnsi"/>
              </w:rPr>
              <w:t>16</w:t>
            </w:r>
          </w:p>
        </w:tc>
        <w:tc>
          <w:tcPr>
            <w:tcW w:w="3462" w:type="dxa"/>
            <w:hideMark/>
          </w:tcPr>
          <w:p w14:paraId="7A17627F" w14:textId="77777777" w:rsidR="0074362E" w:rsidRPr="00850574" w:rsidRDefault="0074362E" w:rsidP="00985A8A">
            <w:pPr>
              <w:rPr>
                <w:rFonts w:cstheme="minorHAnsi"/>
                <w:sz w:val="20"/>
                <w:szCs w:val="20"/>
              </w:rPr>
            </w:pPr>
            <w:r w:rsidRPr="00850574">
              <w:rPr>
                <w:rFonts w:cstheme="minorHAnsi"/>
                <w:sz w:val="20"/>
                <w:szCs w:val="20"/>
              </w:rPr>
              <w:t>Sterility status on delivery (if relevant)</w:t>
            </w:r>
          </w:p>
        </w:tc>
        <w:tc>
          <w:tcPr>
            <w:tcW w:w="5498" w:type="dxa"/>
            <w:hideMark/>
          </w:tcPr>
          <w:p w14:paraId="6E2A8F28" w14:textId="77777777" w:rsidR="0074362E" w:rsidRPr="00850574" w:rsidRDefault="0074362E" w:rsidP="00985A8A">
            <w:pPr>
              <w:rPr>
                <w:rFonts w:cstheme="minorHAnsi"/>
                <w:sz w:val="20"/>
                <w:szCs w:val="20"/>
              </w:rPr>
            </w:pPr>
            <w:r w:rsidRPr="00850574">
              <w:rPr>
                <w:rFonts w:cstheme="minorHAnsi"/>
                <w:sz w:val="20"/>
                <w:szCs w:val="20"/>
              </w:rPr>
              <w:t>N/A</w:t>
            </w:r>
          </w:p>
        </w:tc>
      </w:tr>
      <w:tr w:rsidR="00850574" w:rsidRPr="00850574" w14:paraId="2A1ECCF6" w14:textId="77777777" w:rsidTr="00985A8A">
        <w:trPr>
          <w:trHeight w:val="310"/>
        </w:trPr>
        <w:tc>
          <w:tcPr>
            <w:tcW w:w="535" w:type="dxa"/>
            <w:noWrap/>
            <w:hideMark/>
          </w:tcPr>
          <w:p w14:paraId="5AAA3A1E" w14:textId="77777777" w:rsidR="0074362E" w:rsidRPr="00850574" w:rsidRDefault="0074362E" w:rsidP="00985A8A">
            <w:pPr>
              <w:rPr>
                <w:rFonts w:cstheme="minorHAnsi"/>
              </w:rPr>
            </w:pPr>
            <w:r w:rsidRPr="00850574">
              <w:rPr>
                <w:rFonts w:cstheme="minorHAnsi"/>
              </w:rPr>
              <w:t>17</w:t>
            </w:r>
          </w:p>
        </w:tc>
        <w:tc>
          <w:tcPr>
            <w:tcW w:w="3462" w:type="dxa"/>
            <w:hideMark/>
          </w:tcPr>
          <w:p w14:paraId="4F84753A" w14:textId="77777777" w:rsidR="0074362E" w:rsidRPr="00850574" w:rsidRDefault="0074362E" w:rsidP="00985A8A">
            <w:pPr>
              <w:rPr>
                <w:rFonts w:cstheme="minorHAnsi"/>
                <w:sz w:val="20"/>
                <w:szCs w:val="20"/>
              </w:rPr>
            </w:pPr>
            <w:r w:rsidRPr="00850574">
              <w:rPr>
                <w:rFonts w:cstheme="minorHAnsi"/>
                <w:sz w:val="20"/>
                <w:szCs w:val="20"/>
              </w:rPr>
              <w:t>Shelf life (if relevant)</w:t>
            </w:r>
          </w:p>
        </w:tc>
        <w:tc>
          <w:tcPr>
            <w:tcW w:w="5498" w:type="dxa"/>
            <w:hideMark/>
          </w:tcPr>
          <w:p w14:paraId="2792143A" w14:textId="64E58EF2" w:rsidR="0074362E" w:rsidRPr="00850574" w:rsidRDefault="00E90C2A" w:rsidP="00985A8A">
            <w:pPr>
              <w:rPr>
                <w:rFonts w:cstheme="minorHAnsi"/>
                <w:sz w:val="20"/>
                <w:szCs w:val="20"/>
              </w:rPr>
            </w:pPr>
            <w:r w:rsidRPr="00850574">
              <w:rPr>
                <w:rFonts w:cstheme="minorHAnsi"/>
                <w:sz w:val="20"/>
                <w:szCs w:val="20"/>
              </w:rPr>
              <w:t>Min. 6 month</w:t>
            </w:r>
          </w:p>
        </w:tc>
      </w:tr>
      <w:tr w:rsidR="00850574" w:rsidRPr="00850574" w14:paraId="6607FA32" w14:textId="77777777" w:rsidTr="00985A8A">
        <w:trPr>
          <w:trHeight w:val="620"/>
        </w:trPr>
        <w:tc>
          <w:tcPr>
            <w:tcW w:w="535" w:type="dxa"/>
            <w:noWrap/>
            <w:hideMark/>
          </w:tcPr>
          <w:p w14:paraId="7AA9D5AD" w14:textId="77777777" w:rsidR="0074362E" w:rsidRPr="00850574" w:rsidRDefault="0074362E" w:rsidP="00985A8A">
            <w:pPr>
              <w:rPr>
                <w:rFonts w:cstheme="minorHAnsi"/>
              </w:rPr>
            </w:pPr>
            <w:r w:rsidRPr="00850574">
              <w:rPr>
                <w:rFonts w:cstheme="minorHAnsi"/>
              </w:rPr>
              <w:t>18</w:t>
            </w:r>
          </w:p>
        </w:tc>
        <w:tc>
          <w:tcPr>
            <w:tcW w:w="3462" w:type="dxa"/>
            <w:hideMark/>
          </w:tcPr>
          <w:p w14:paraId="607745A8" w14:textId="77777777" w:rsidR="0074362E" w:rsidRPr="00850574" w:rsidRDefault="0074362E" w:rsidP="00985A8A">
            <w:pPr>
              <w:rPr>
                <w:rFonts w:cstheme="minorHAnsi"/>
                <w:sz w:val="20"/>
                <w:szCs w:val="20"/>
              </w:rPr>
            </w:pPr>
            <w:r w:rsidRPr="00850574">
              <w:rPr>
                <w:rFonts w:cstheme="minorHAnsi"/>
                <w:sz w:val="20"/>
                <w:szCs w:val="20"/>
              </w:rPr>
              <w:t>Transportation and storage (if relevant)</w:t>
            </w:r>
          </w:p>
        </w:tc>
        <w:tc>
          <w:tcPr>
            <w:tcW w:w="5498" w:type="dxa"/>
            <w:hideMark/>
          </w:tcPr>
          <w:p w14:paraId="5AB828F4" w14:textId="42B4D2F6" w:rsidR="0074362E" w:rsidRPr="00850574" w:rsidRDefault="00E90C2A" w:rsidP="00E90C2A">
            <w:pPr>
              <w:rPr>
                <w:rFonts w:cstheme="minorHAnsi"/>
                <w:sz w:val="20"/>
                <w:szCs w:val="20"/>
              </w:rPr>
            </w:pPr>
            <w:r w:rsidRPr="00850574">
              <w:rPr>
                <w:rFonts w:cstheme="minorHAnsi"/>
                <w:sz w:val="20"/>
                <w:szCs w:val="20"/>
              </w:rPr>
              <w:t>Approx. +2C to +8C degree</w:t>
            </w:r>
          </w:p>
        </w:tc>
      </w:tr>
      <w:tr w:rsidR="00850574" w:rsidRPr="00850574" w14:paraId="5EF76932" w14:textId="77777777" w:rsidTr="00985A8A">
        <w:trPr>
          <w:trHeight w:val="320"/>
        </w:trPr>
        <w:tc>
          <w:tcPr>
            <w:tcW w:w="535" w:type="dxa"/>
            <w:noWrap/>
            <w:hideMark/>
          </w:tcPr>
          <w:p w14:paraId="5B163D09" w14:textId="77777777" w:rsidR="0074362E" w:rsidRPr="00850574" w:rsidRDefault="0074362E" w:rsidP="00985A8A">
            <w:pPr>
              <w:rPr>
                <w:rFonts w:cstheme="minorHAnsi"/>
              </w:rPr>
            </w:pPr>
            <w:r w:rsidRPr="00850574">
              <w:rPr>
                <w:rFonts w:cstheme="minorHAnsi"/>
              </w:rPr>
              <w:t>19</w:t>
            </w:r>
          </w:p>
        </w:tc>
        <w:tc>
          <w:tcPr>
            <w:tcW w:w="3462" w:type="dxa"/>
            <w:hideMark/>
          </w:tcPr>
          <w:p w14:paraId="7F30592F" w14:textId="77777777" w:rsidR="0074362E" w:rsidRPr="00850574" w:rsidRDefault="0074362E" w:rsidP="00985A8A">
            <w:pPr>
              <w:rPr>
                <w:rFonts w:cstheme="minorHAnsi"/>
                <w:sz w:val="20"/>
                <w:szCs w:val="20"/>
              </w:rPr>
            </w:pPr>
            <w:r w:rsidRPr="00850574">
              <w:rPr>
                <w:rFonts w:cstheme="minorHAnsi"/>
                <w:sz w:val="20"/>
                <w:szCs w:val="20"/>
              </w:rPr>
              <w:t>Labelling (if relevant)</w:t>
            </w:r>
          </w:p>
        </w:tc>
        <w:tc>
          <w:tcPr>
            <w:tcW w:w="5498" w:type="dxa"/>
            <w:hideMark/>
          </w:tcPr>
          <w:p w14:paraId="7CDA54E2" w14:textId="77777777" w:rsidR="0074362E" w:rsidRPr="00850574" w:rsidRDefault="0074362E" w:rsidP="00985A8A">
            <w:pPr>
              <w:rPr>
                <w:rFonts w:cstheme="minorHAnsi"/>
                <w:sz w:val="20"/>
                <w:szCs w:val="20"/>
              </w:rPr>
            </w:pPr>
            <w:r w:rsidRPr="00850574">
              <w:rPr>
                <w:rFonts w:cstheme="minorHAnsi"/>
                <w:sz w:val="20"/>
                <w:szCs w:val="20"/>
              </w:rPr>
              <w:t>N/A</w:t>
            </w:r>
          </w:p>
        </w:tc>
      </w:tr>
      <w:tr w:rsidR="00850574" w:rsidRPr="00850574" w14:paraId="09273FEE" w14:textId="77777777" w:rsidTr="00985A8A">
        <w:trPr>
          <w:trHeight w:val="370"/>
        </w:trPr>
        <w:tc>
          <w:tcPr>
            <w:tcW w:w="9495" w:type="dxa"/>
            <w:gridSpan w:val="3"/>
            <w:noWrap/>
            <w:hideMark/>
          </w:tcPr>
          <w:p w14:paraId="548B902F" w14:textId="77777777" w:rsidR="0074362E" w:rsidRPr="00850574" w:rsidRDefault="0074362E" w:rsidP="00985A8A">
            <w:pPr>
              <w:rPr>
                <w:rFonts w:cstheme="minorHAnsi"/>
                <w:b/>
                <w:bCs/>
              </w:rPr>
            </w:pPr>
            <w:r w:rsidRPr="00850574">
              <w:rPr>
                <w:rFonts w:cstheme="minorHAnsi"/>
                <w:b/>
                <w:bCs/>
              </w:rPr>
              <w:t>ENVIRONMENTAL REQUIREMENTS</w:t>
            </w:r>
          </w:p>
        </w:tc>
      </w:tr>
      <w:tr w:rsidR="00850574" w:rsidRPr="00850574" w14:paraId="303C52FB" w14:textId="77777777" w:rsidTr="00985A8A">
        <w:trPr>
          <w:trHeight w:val="1110"/>
        </w:trPr>
        <w:tc>
          <w:tcPr>
            <w:tcW w:w="535" w:type="dxa"/>
            <w:noWrap/>
            <w:hideMark/>
          </w:tcPr>
          <w:p w14:paraId="41CC53AB" w14:textId="77777777" w:rsidR="0074362E" w:rsidRPr="00850574" w:rsidRDefault="0074362E" w:rsidP="00985A8A">
            <w:pPr>
              <w:rPr>
                <w:rFonts w:cstheme="minorHAnsi"/>
              </w:rPr>
            </w:pPr>
            <w:r w:rsidRPr="00850574">
              <w:rPr>
                <w:rFonts w:cstheme="minorHAnsi"/>
              </w:rPr>
              <w:lastRenderedPageBreak/>
              <w:t>20</w:t>
            </w:r>
          </w:p>
        </w:tc>
        <w:tc>
          <w:tcPr>
            <w:tcW w:w="3462" w:type="dxa"/>
            <w:hideMark/>
          </w:tcPr>
          <w:p w14:paraId="56B2A887" w14:textId="77777777" w:rsidR="0074362E" w:rsidRPr="00850574" w:rsidRDefault="0074362E" w:rsidP="00985A8A">
            <w:pPr>
              <w:rPr>
                <w:rFonts w:cstheme="minorHAnsi"/>
                <w:sz w:val="20"/>
                <w:szCs w:val="20"/>
              </w:rPr>
            </w:pPr>
            <w:r w:rsidRPr="00850574">
              <w:rPr>
                <w:rFonts w:cstheme="minorHAnsi"/>
                <w:sz w:val="20"/>
                <w:szCs w:val="20"/>
              </w:rPr>
              <w:t xml:space="preserve">Context-dependent requirements </w:t>
            </w:r>
          </w:p>
        </w:tc>
        <w:tc>
          <w:tcPr>
            <w:tcW w:w="5498" w:type="dxa"/>
            <w:hideMark/>
          </w:tcPr>
          <w:p w14:paraId="7D868509" w14:textId="0F26473F" w:rsidR="00136296" w:rsidRPr="00850574" w:rsidRDefault="00136296" w:rsidP="00136296">
            <w:pPr>
              <w:rPr>
                <w:rFonts w:cstheme="minorHAnsi"/>
                <w:sz w:val="20"/>
                <w:szCs w:val="20"/>
              </w:rPr>
            </w:pPr>
            <w:r w:rsidRPr="00850574">
              <w:rPr>
                <w:rFonts w:cstheme="minorHAnsi"/>
                <w:sz w:val="20"/>
                <w:szCs w:val="20"/>
              </w:rPr>
              <w:t>Ambient room temperature: 15°C to 28°C</w:t>
            </w:r>
          </w:p>
          <w:p w14:paraId="2AEA6F3D" w14:textId="674871C5" w:rsidR="00136296" w:rsidRPr="00850574" w:rsidRDefault="00136296" w:rsidP="00136296">
            <w:pPr>
              <w:rPr>
                <w:rFonts w:cstheme="minorHAnsi"/>
                <w:sz w:val="20"/>
                <w:szCs w:val="20"/>
              </w:rPr>
            </w:pPr>
            <w:r w:rsidRPr="00850574">
              <w:rPr>
                <w:rFonts w:cstheme="minorHAnsi"/>
                <w:sz w:val="20"/>
                <w:szCs w:val="20"/>
              </w:rPr>
              <w:t>Relative humidity: 30% to 80% (no condensation)</w:t>
            </w:r>
          </w:p>
          <w:p w14:paraId="7EBA4947" w14:textId="2F90D8AE" w:rsidR="00136296" w:rsidRPr="00850574" w:rsidRDefault="00136296" w:rsidP="00136296">
            <w:pPr>
              <w:rPr>
                <w:rFonts w:cstheme="minorHAnsi"/>
                <w:sz w:val="20"/>
                <w:szCs w:val="20"/>
              </w:rPr>
            </w:pPr>
            <w:r w:rsidRPr="00850574">
              <w:rPr>
                <w:rFonts w:cstheme="minorHAnsi"/>
                <w:sz w:val="20"/>
                <w:szCs w:val="20"/>
              </w:rPr>
              <w:t xml:space="preserve">Air pressure: 80-106 </w:t>
            </w:r>
            <w:proofErr w:type="spellStart"/>
            <w:r w:rsidRPr="00850574">
              <w:rPr>
                <w:rFonts w:cstheme="minorHAnsi"/>
                <w:sz w:val="20"/>
                <w:szCs w:val="20"/>
              </w:rPr>
              <w:t>kPa</w:t>
            </w:r>
            <w:proofErr w:type="spellEnd"/>
          </w:p>
          <w:p w14:paraId="1EF821FB" w14:textId="750D0933" w:rsidR="0074362E" w:rsidRPr="00850574" w:rsidRDefault="00136296" w:rsidP="00136296">
            <w:pPr>
              <w:rPr>
                <w:rFonts w:cstheme="minorHAnsi"/>
                <w:sz w:val="20"/>
                <w:szCs w:val="20"/>
              </w:rPr>
            </w:pPr>
            <w:r w:rsidRPr="00850574">
              <w:rPr>
                <w:rFonts w:cstheme="minorHAnsi"/>
                <w:sz w:val="20"/>
                <w:szCs w:val="20"/>
              </w:rPr>
              <w:t>Altitude: &lt;2000m</w:t>
            </w:r>
          </w:p>
        </w:tc>
      </w:tr>
      <w:tr w:rsidR="00850574" w:rsidRPr="00850574" w14:paraId="0E21A9CE" w14:textId="77777777" w:rsidTr="00985A8A">
        <w:trPr>
          <w:trHeight w:val="370"/>
        </w:trPr>
        <w:tc>
          <w:tcPr>
            <w:tcW w:w="9495" w:type="dxa"/>
            <w:gridSpan w:val="3"/>
            <w:noWrap/>
            <w:hideMark/>
          </w:tcPr>
          <w:p w14:paraId="154834E3" w14:textId="77777777" w:rsidR="0074362E" w:rsidRPr="00850574" w:rsidRDefault="0074362E" w:rsidP="00985A8A">
            <w:pPr>
              <w:rPr>
                <w:rFonts w:cstheme="minorHAnsi"/>
                <w:b/>
                <w:bCs/>
              </w:rPr>
            </w:pPr>
            <w:r w:rsidRPr="00850574">
              <w:rPr>
                <w:rFonts w:cstheme="minorHAnsi"/>
                <w:b/>
                <w:bCs/>
              </w:rPr>
              <w:t>TRAINING, INSTALLATION AND UTILISATION</w:t>
            </w:r>
          </w:p>
        </w:tc>
      </w:tr>
      <w:tr w:rsidR="00850574" w:rsidRPr="00850574" w14:paraId="085E38CB" w14:textId="77777777" w:rsidTr="00985A8A">
        <w:trPr>
          <w:trHeight w:val="620"/>
        </w:trPr>
        <w:tc>
          <w:tcPr>
            <w:tcW w:w="535" w:type="dxa"/>
            <w:noWrap/>
            <w:hideMark/>
          </w:tcPr>
          <w:p w14:paraId="3C7C064C" w14:textId="77777777" w:rsidR="0074362E" w:rsidRPr="00850574" w:rsidRDefault="0074362E" w:rsidP="00985A8A">
            <w:pPr>
              <w:rPr>
                <w:rFonts w:cstheme="minorHAnsi"/>
              </w:rPr>
            </w:pPr>
            <w:r w:rsidRPr="00850574">
              <w:rPr>
                <w:rFonts w:cstheme="minorHAnsi"/>
              </w:rPr>
              <w:t>21</w:t>
            </w:r>
          </w:p>
        </w:tc>
        <w:tc>
          <w:tcPr>
            <w:tcW w:w="3462" w:type="dxa"/>
            <w:hideMark/>
          </w:tcPr>
          <w:p w14:paraId="7D0A6FDE" w14:textId="77777777" w:rsidR="0074362E" w:rsidRPr="00850574" w:rsidRDefault="0074362E" w:rsidP="00985A8A">
            <w:pPr>
              <w:rPr>
                <w:rFonts w:cstheme="minorHAnsi"/>
                <w:sz w:val="20"/>
                <w:szCs w:val="20"/>
              </w:rPr>
            </w:pPr>
            <w:r w:rsidRPr="00850574">
              <w:rPr>
                <w:rFonts w:cstheme="minorHAnsi"/>
                <w:sz w:val="20"/>
                <w:szCs w:val="20"/>
              </w:rPr>
              <w:t>Pre-installation requirements</w:t>
            </w:r>
          </w:p>
        </w:tc>
        <w:tc>
          <w:tcPr>
            <w:tcW w:w="5498" w:type="dxa"/>
            <w:hideMark/>
          </w:tcPr>
          <w:p w14:paraId="147284D2" w14:textId="77777777" w:rsidR="0074362E" w:rsidRPr="00850574" w:rsidRDefault="0074362E" w:rsidP="00985A8A">
            <w:pPr>
              <w:rPr>
                <w:rFonts w:cstheme="minorHAnsi"/>
                <w:sz w:val="20"/>
                <w:szCs w:val="20"/>
              </w:rPr>
            </w:pPr>
            <w:r w:rsidRPr="00850574">
              <w:rPr>
                <w:rFonts w:cstheme="minorHAnsi"/>
                <w:sz w:val="20"/>
                <w:szCs w:val="20"/>
              </w:rPr>
              <w:t>Local clinical staff to affirm completion of installation</w:t>
            </w:r>
          </w:p>
        </w:tc>
      </w:tr>
      <w:tr w:rsidR="00850574" w:rsidRPr="00850574" w14:paraId="344D16F6" w14:textId="77777777" w:rsidTr="00985A8A">
        <w:trPr>
          <w:trHeight w:val="930"/>
        </w:trPr>
        <w:tc>
          <w:tcPr>
            <w:tcW w:w="535" w:type="dxa"/>
            <w:noWrap/>
            <w:hideMark/>
          </w:tcPr>
          <w:p w14:paraId="21B588AF" w14:textId="77777777" w:rsidR="0074362E" w:rsidRPr="00850574" w:rsidRDefault="0074362E" w:rsidP="00985A8A">
            <w:pPr>
              <w:rPr>
                <w:rFonts w:cstheme="minorHAnsi"/>
              </w:rPr>
            </w:pPr>
            <w:r w:rsidRPr="00850574">
              <w:rPr>
                <w:rFonts w:cstheme="minorHAnsi"/>
              </w:rPr>
              <w:t>22</w:t>
            </w:r>
          </w:p>
        </w:tc>
        <w:tc>
          <w:tcPr>
            <w:tcW w:w="3462" w:type="dxa"/>
            <w:hideMark/>
          </w:tcPr>
          <w:p w14:paraId="4C49593F" w14:textId="77777777" w:rsidR="0074362E" w:rsidRPr="00850574" w:rsidRDefault="0074362E" w:rsidP="00985A8A">
            <w:pPr>
              <w:rPr>
                <w:rFonts w:cstheme="minorHAnsi"/>
                <w:sz w:val="20"/>
                <w:szCs w:val="20"/>
              </w:rPr>
            </w:pPr>
            <w:r w:rsidRPr="00850574">
              <w:rPr>
                <w:rFonts w:cstheme="minorHAnsi"/>
                <w:sz w:val="20"/>
                <w:szCs w:val="20"/>
              </w:rPr>
              <w:t xml:space="preserve">Requirements for commissioning </w:t>
            </w:r>
          </w:p>
        </w:tc>
        <w:tc>
          <w:tcPr>
            <w:tcW w:w="5498" w:type="dxa"/>
            <w:hideMark/>
          </w:tcPr>
          <w:p w14:paraId="6FB9C7F6" w14:textId="52E054EB" w:rsidR="0074362E" w:rsidRPr="00850574" w:rsidRDefault="0074362E" w:rsidP="0074362E">
            <w:pPr>
              <w:rPr>
                <w:rFonts w:cstheme="minorHAnsi"/>
                <w:sz w:val="20"/>
                <w:szCs w:val="20"/>
              </w:rPr>
            </w:pPr>
            <w:r w:rsidRPr="00850574">
              <w:rPr>
                <w:rFonts w:cstheme="minorHAnsi"/>
                <w:sz w:val="20"/>
                <w:szCs w:val="20"/>
              </w:rPr>
              <w:t>Supplier to perform installation (drainage), safety and operation checks before handover</w:t>
            </w:r>
            <w:r w:rsidRPr="00850574">
              <w:rPr>
                <w:rFonts w:cstheme="minorHAnsi"/>
                <w:sz w:val="20"/>
                <w:szCs w:val="20"/>
              </w:rPr>
              <w:br/>
              <w:t>Local clinical staff to affirm completion of installation</w:t>
            </w:r>
          </w:p>
          <w:p w14:paraId="34F19E27" w14:textId="02821690" w:rsidR="0074362E" w:rsidRPr="00850574" w:rsidRDefault="0074362E" w:rsidP="00985A8A">
            <w:pPr>
              <w:rPr>
                <w:rFonts w:cstheme="minorHAnsi"/>
                <w:sz w:val="20"/>
                <w:szCs w:val="20"/>
              </w:rPr>
            </w:pPr>
          </w:p>
        </w:tc>
      </w:tr>
      <w:tr w:rsidR="00850574" w:rsidRPr="00850574" w14:paraId="2C61EF2B" w14:textId="77777777" w:rsidTr="00985A8A">
        <w:trPr>
          <w:trHeight w:val="750"/>
        </w:trPr>
        <w:tc>
          <w:tcPr>
            <w:tcW w:w="535" w:type="dxa"/>
            <w:noWrap/>
            <w:hideMark/>
          </w:tcPr>
          <w:p w14:paraId="0C769836" w14:textId="77777777" w:rsidR="0074362E" w:rsidRPr="00850574" w:rsidRDefault="0074362E" w:rsidP="00985A8A">
            <w:pPr>
              <w:rPr>
                <w:rFonts w:cstheme="minorHAnsi"/>
              </w:rPr>
            </w:pPr>
            <w:r w:rsidRPr="00850574">
              <w:rPr>
                <w:rFonts w:cstheme="minorHAnsi"/>
              </w:rPr>
              <w:t>23</w:t>
            </w:r>
          </w:p>
        </w:tc>
        <w:tc>
          <w:tcPr>
            <w:tcW w:w="3462" w:type="dxa"/>
            <w:hideMark/>
          </w:tcPr>
          <w:p w14:paraId="3CBA15FA" w14:textId="77777777" w:rsidR="0074362E" w:rsidRPr="00850574" w:rsidRDefault="0074362E" w:rsidP="00985A8A">
            <w:pPr>
              <w:rPr>
                <w:rFonts w:cstheme="minorHAnsi"/>
                <w:sz w:val="20"/>
                <w:szCs w:val="20"/>
              </w:rPr>
            </w:pPr>
            <w:r w:rsidRPr="00850574">
              <w:rPr>
                <w:rFonts w:cstheme="minorHAnsi"/>
                <w:sz w:val="20"/>
                <w:szCs w:val="20"/>
              </w:rPr>
              <w:t xml:space="preserve">Training of user/s </w:t>
            </w:r>
          </w:p>
        </w:tc>
        <w:tc>
          <w:tcPr>
            <w:tcW w:w="5498" w:type="dxa"/>
            <w:hideMark/>
          </w:tcPr>
          <w:p w14:paraId="49E9E0CD" w14:textId="77777777" w:rsidR="0074362E" w:rsidRPr="00850574" w:rsidRDefault="0074362E" w:rsidP="00985A8A">
            <w:pPr>
              <w:rPr>
                <w:rFonts w:cstheme="minorHAnsi"/>
                <w:sz w:val="20"/>
                <w:szCs w:val="20"/>
              </w:rPr>
            </w:pPr>
            <w:r w:rsidRPr="00850574">
              <w:rPr>
                <w:rFonts w:cstheme="minorHAnsi"/>
                <w:sz w:val="20"/>
                <w:szCs w:val="20"/>
              </w:rPr>
              <w:t>Training of users in operation and basic maintenance shall be provided</w:t>
            </w:r>
            <w:r w:rsidRPr="00850574">
              <w:rPr>
                <w:rFonts w:cstheme="minorHAnsi"/>
                <w:sz w:val="20"/>
                <w:szCs w:val="20"/>
              </w:rPr>
              <w:br/>
              <w:t>Advanced maintenance tasks required shall be documented</w:t>
            </w:r>
          </w:p>
        </w:tc>
      </w:tr>
      <w:tr w:rsidR="00850574" w:rsidRPr="00850574" w14:paraId="2065FC84" w14:textId="77777777" w:rsidTr="00985A8A">
        <w:trPr>
          <w:trHeight w:val="320"/>
        </w:trPr>
        <w:tc>
          <w:tcPr>
            <w:tcW w:w="535" w:type="dxa"/>
            <w:noWrap/>
            <w:hideMark/>
          </w:tcPr>
          <w:p w14:paraId="4420FE2B" w14:textId="77777777" w:rsidR="0074362E" w:rsidRPr="00850574" w:rsidRDefault="0074362E" w:rsidP="00985A8A">
            <w:pPr>
              <w:rPr>
                <w:rFonts w:cstheme="minorHAnsi"/>
              </w:rPr>
            </w:pPr>
            <w:r w:rsidRPr="00850574">
              <w:rPr>
                <w:rFonts w:cstheme="minorHAnsi"/>
              </w:rPr>
              <w:t>24</w:t>
            </w:r>
          </w:p>
        </w:tc>
        <w:tc>
          <w:tcPr>
            <w:tcW w:w="3462" w:type="dxa"/>
            <w:noWrap/>
            <w:hideMark/>
          </w:tcPr>
          <w:p w14:paraId="40C37E47" w14:textId="77777777" w:rsidR="0074362E" w:rsidRPr="00850574" w:rsidRDefault="0074362E" w:rsidP="00985A8A">
            <w:pPr>
              <w:rPr>
                <w:rFonts w:cstheme="minorHAnsi"/>
                <w:sz w:val="20"/>
                <w:szCs w:val="20"/>
              </w:rPr>
            </w:pPr>
            <w:r w:rsidRPr="00850574">
              <w:rPr>
                <w:rFonts w:cstheme="minorHAnsi"/>
                <w:sz w:val="20"/>
                <w:szCs w:val="20"/>
              </w:rPr>
              <w:t>User care</w:t>
            </w:r>
          </w:p>
        </w:tc>
        <w:tc>
          <w:tcPr>
            <w:tcW w:w="5498" w:type="dxa"/>
            <w:hideMark/>
          </w:tcPr>
          <w:p w14:paraId="26D04EA6" w14:textId="77777777" w:rsidR="0074362E" w:rsidRPr="00850574" w:rsidRDefault="0074362E" w:rsidP="00985A8A">
            <w:pPr>
              <w:rPr>
                <w:rFonts w:cstheme="minorHAnsi"/>
                <w:sz w:val="20"/>
                <w:szCs w:val="20"/>
              </w:rPr>
            </w:pPr>
            <w:r w:rsidRPr="00850574">
              <w:rPr>
                <w:rFonts w:cstheme="minorHAnsi"/>
                <w:sz w:val="20"/>
                <w:szCs w:val="20"/>
              </w:rPr>
              <w:t>Casing to be cleanable with alcohol and chlorine wipes</w:t>
            </w:r>
          </w:p>
        </w:tc>
      </w:tr>
      <w:tr w:rsidR="00850574" w:rsidRPr="00850574" w14:paraId="086D2B93" w14:textId="77777777" w:rsidTr="00985A8A">
        <w:trPr>
          <w:trHeight w:val="370"/>
        </w:trPr>
        <w:tc>
          <w:tcPr>
            <w:tcW w:w="9495" w:type="dxa"/>
            <w:gridSpan w:val="3"/>
            <w:noWrap/>
            <w:hideMark/>
          </w:tcPr>
          <w:p w14:paraId="03950F00" w14:textId="77777777" w:rsidR="0074362E" w:rsidRPr="00850574" w:rsidRDefault="0074362E" w:rsidP="00985A8A">
            <w:pPr>
              <w:rPr>
                <w:rFonts w:cstheme="minorHAnsi"/>
                <w:b/>
                <w:bCs/>
              </w:rPr>
            </w:pPr>
            <w:r w:rsidRPr="00850574">
              <w:rPr>
                <w:rFonts w:cstheme="minorHAnsi"/>
                <w:b/>
                <w:bCs/>
              </w:rPr>
              <w:t>WARRANTY AND MAINTENANCE</w:t>
            </w:r>
          </w:p>
        </w:tc>
      </w:tr>
      <w:tr w:rsidR="00850574" w:rsidRPr="00850574" w14:paraId="2AE50365" w14:textId="77777777" w:rsidTr="00985A8A">
        <w:trPr>
          <w:trHeight w:val="310"/>
        </w:trPr>
        <w:tc>
          <w:tcPr>
            <w:tcW w:w="535" w:type="dxa"/>
            <w:noWrap/>
            <w:hideMark/>
          </w:tcPr>
          <w:p w14:paraId="5F2D5F32" w14:textId="77777777" w:rsidR="0074362E" w:rsidRPr="00850574" w:rsidRDefault="0074362E" w:rsidP="00985A8A">
            <w:pPr>
              <w:rPr>
                <w:rFonts w:cstheme="minorHAnsi"/>
              </w:rPr>
            </w:pPr>
            <w:r w:rsidRPr="00850574">
              <w:rPr>
                <w:rFonts w:cstheme="minorHAnsi"/>
              </w:rPr>
              <w:t>25</w:t>
            </w:r>
          </w:p>
        </w:tc>
        <w:tc>
          <w:tcPr>
            <w:tcW w:w="3462" w:type="dxa"/>
            <w:noWrap/>
            <w:hideMark/>
          </w:tcPr>
          <w:p w14:paraId="6AA9F53A" w14:textId="77777777" w:rsidR="0074362E" w:rsidRPr="00850574" w:rsidRDefault="0074362E" w:rsidP="00985A8A">
            <w:pPr>
              <w:rPr>
                <w:rFonts w:cstheme="minorHAnsi"/>
                <w:sz w:val="20"/>
                <w:szCs w:val="20"/>
              </w:rPr>
            </w:pPr>
            <w:r w:rsidRPr="00850574">
              <w:rPr>
                <w:rFonts w:cstheme="minorHAnsi"/>
                <w:sz w:val="20"/>
                <w:szCs w:val="20"/>
              </w:rPr>
              <w:t>Warranty</w:t>
            </w:r>
          </w:p>
        </w:tc>
        <w:tc>
          <w:tcPr>
            <w:tcW w:w="5498" w:type="dxa"/>
            <w:hideMark/>
          </w:tcPr>
          <w:p w14:paraId="153199C6" w14:textId="64F1AECC" w:rsidR="0074362E" w:rsidRPr="00850574" w:rsidRDefault="0074362E" w:rsidP="00E90C2A">
            <w:pPr>
              <w:rPr>
                <w:rFonts w:cstheme="minorHAnsi"/>
                <w:sz w:val="20"/>
                <w:szCs w:val="20"/>
              </w:rPr>
            </w:pPr>
            <w:r w:rsidRPr="00850574">
              <w:rPr>
                <w:rFonts w:cstheme="minorHAnsi"/>
                <w:sz w:val="20"/>
                <w:szCs w:val="20"/>
              </w:rPr>
              <w:t> </w:t>
            </w:r>
            <w:r w:rsidR="00E90C2A" w:rsidRPr="00850574">
              <w:rPr>
                <w:rFonts w:cstheme="minorHAnsi"/>
                <w:sz w:val="20"/>
                <w:szCs w:val="20"/>
              </w:rPr>
              <w:t>It depends on agreement terms</w:t>
            </w:r>
          </w:p>
        </w:tc>
      </w:tr>
      <w:tr w:rsidR="00850574" w:rsidRPr="00850574" w14:paraId="723DF167" w14:textId="77777777" w:rsidTr="00985A8A">
        <w:trPr>
          <w:trHeight w:val="310"/>
        </w:trPr>
        <w:tc>
          <w:tcPr>
            <w:tcW w:w="535" w:type="dxa"/>
            <w:noWrap/>
            <w:hideMark/>
          </w:tcPr>
          <w:p w14:paraId="2EBFF197" w14:textId="77777777" w:rsidR="0074362E" w:rsidRPr="00850574" w:rsidRDefault="0074362E" w:rsidP="00985A8A">
            <w:pPr>
              <w:rPr>
                <w:rFonts w:cstheme="minorHAnsi"/>
              </w:rPr>
            </w:pPr>
            <w:r w:rsidRPr="00850574">
              <w:rPr>
                <w:rFonts w:cstheme="minorHAnsi"/>
              </w:rPr>
              <w:t>26</w:t>
            </w:r>
          </w:p>
        </w:tc>
        <w:tc>
          <w:tcPr>
            <w:tcW w:w="3462" w:type="dxa"/>
            <w:noWrap/>
            <w:hideMark/>
          </w:tcPr>
          <w:p w14:paraId="14A3F4AA" w14:textId="77777777" w:rsidR="0074362E" w:rsidRPr="00850574" w:rsidRDefault="0074362E" w:rsidP="00985A8A">
            <w:pPr>
              <w:rPr>
                <w:rFonts w:cstheme="minorHAnsi"/>
                <w:sz w:val="20"/>
                <w:szCs w:val="20"/>
              </w:rPr>
            </w:pPr>
            <w:r w:rsidRPr="00850574">
              <w:rPr>
                <w:rFonts w:cstheme="minorHAnsi"/>
                <w:sz w:val="20"/>
                <w:szCs w:val="20"/>
              </w:rPr>
              <w:t>Maintenance tasks</w:t>
            </w:r>
          </w:p>
        </w:tc>
        <w:tc>
          <w:tcPr>
            <w:tcW w:w="5498" w:type="dxa"/>
            <w:hideMark/>
          </w:tcPr>
          <w:p w14:paraId="70EDEA2F" w14:textId="1080863C" w:rsidR="0074362E" w:rsidRPr="00850574" w:rsidRDefault="0074362E" w:rsidP="00E90C2A">
            <w:pPr>
              <w:rPr>
                <w:rFonts w:cstheme="minorHAnsi"/>
                <w:sz w:val="20"/>
                <w:szCs w:val="20"/>
              </w:rPr>
            </w:pPr>
            <w:r w:rsidRPr="00850574">
              <w:rPr>
                <w:rFonts w:cstheme="minorHAnsi"/>
                <w:sz w:val="20"/>
                <w:szCs w:val="20"/>
              </w:rPr>
              <w:t> </w:t>
            </w:r>
            <w:r w:rsidR="00E90C2A" w:rsidRPr="00850574">
              <w:rPr>
                <w:rFonts w:cstheme="minorHAnsi"/>
                <w:sz w:val="20"/>
                <w:szCs w:val="20"/>
              </w:rPr>
              <w:t>Daily, weekly and yearly maintenance are performed. No need calibration.</w:t>
            </w:r>
          </w:p>
        </w:tc>
      </w:tr>
      <w:tr w:rsidR="00850574" w:rsidRPr="00850574" w14:paraId="208E7B7E" w14:textId="77777777" w:rsidTr="00985A8A">
        <w:trPr>
          <w:trHeight w:val="310"/>
        </w:trPr>
        <w:tc>
          <w:tcPr>
            <w:tcW w:w="535" w:type="dxa"/>
            <w:noWrap/>
            <w:hideMark/>
          </w:tcPr>
          <w:p w14:paraId="4D62DEA6" w14:textId="77777777" w:rsidR="0074362E" w:rsidRPr="00850574" w:rsidRDefault="0074362E" w:rsidP="00985A8A">
            <w:pPr>
              <w:rPr>
                <w:rFonts w:cstheme="minorHAnsi"/>
              </w:rPr>
            </w:pPr>
            <w:r w:rsidRPr="00850574">
              <w:rPr>
                <w:rFonts w:cstheme="minorHAnsi"/>
              </w:rPr>
              <w:t>27</w:t>
            </w:r>
          </w:p>
        </w:tc>
        <w:tc>
          <w:tcPr>
            <w:tcW w:w="3462" w:type="dxa"/>
            <w:hideMark/>
          </w:tcPr>
          <w:p w14:paraId="6504653D" w14:textId="77777777" w:rsidR="0074362E" w:rsidRPr="00850574" w:rsidRDefault="0074362E" w:rsidP="00985A8A">
            <w:pPr>
              <w:rPr>
                <w:rFonts w:cstheme="minorHAnsi"/>
                <w:sz w:val="20"/>
                <w:szCs w:val="20"/>
              </w:rPr>
            </w:pPr>
            <w:r w:rsidRPr="00850574">
              <w:rPr>
                <w:rFonts w:cstheme="minorHAnsi"/>
                <w:sz w:val="20"/>
                <w:szCs w:val="20"/>
              </w:rPr>
              <w:t xml:space="preserve">Type of service contract </w:t>
            </w:r>
          </w:p>
        </w:tc>
        <w:tc>
          <w:tcPr>
            <w:tcW w:w="5498" w:type="dxa"/>
            <w:hideMark/>
          </w:tcPr>
          <w:p w14:paraId="74ACB451" w14:textId="4BD7CF50" w:rsidR="0074362E" w:rsidRPr="00850574" w:rsidRDefault="0074362E" w:rsidP="00985A8A">
            <w:pPr>
              <w:rPr>
                <w:rFonts w:cstheme="minorHAnsi"/>
                <w:sz w:val="20"/>
                <w:szCs w:val="20"/>
              </w:rPr>
            </w:pPr>
            <w:r w:rsidRPr="00850574">
              <w:rPr>
                <w:rFonts w:cstheme="minorHAnsi"/>
                <w:sz w:val="20"/>
                <w:szCs w:val="20"/>
              </w:rPr>
              <w:t> </w:t>
            </w:r>
            <w:r w:rsidR="00E90C2A" w:rsidRPr="00850574">
              <w:rPr>
                <w:rFonts w:cstheme="minorHAnsi"/>
                <w:sz w:val="20"/>
                <w:szCs w:val="20"/>
              </w:rPr>
              <w:t>It depends on agreement terms</w:t>
            </w:r>
          </w:p>
        </w:tc>
      </w:tr>
      <w:tr w:rsidR="00850574" w:rsidRPr="00850574" w14:paraId="3B66D691" w14:textId="77777777" w:rsidTr="00985A8A">
        <w:trPr>
          <w:trHeight w:val="310"/>
        </w:trPr>
        <w:tc>
          <w:tcPr>
            <w:tcW w:w="535" w:type="dxa"/>
            <w:noWrap/>
            <w:hideMark/>
          </w:tcPr>
          <w:p w14:paraId="15245230" w14:textId="77777777" w:rsidR="0074362E" w:rsidRPr="00850574" w:rsidRDefault="0074362E" w:rsidP="00985A8A">
            <w:pPr>
              <w:rPr>
                <w:rFonts w:cstheme="minorHAnsi"/>
              </w:rPr>
            </w:pPr>
            <w:r w:rsidRPr="00850574">
              <w:rPr>
                <w:rFonts w:cstheme="minorHAnsi"/>
              </w:rPr>
              <w:t>28</w:t>
            </w:r>
          </w:p>
        </w:tc>
        <w:tc>
          <w:tcPr>
            <w:tcW w:w="3462" w:type="dxa"/>
            <w:noWrap/>
            <w:hideMark/>
          </w:tcPr>
          <w:p w14:paraId="2D71C4DE" w14:textId="77777777" w:rsidR="0074362E" w:rsidRPr="00850574" w:rsidRDefault="0074362E" w:rsidP="00985A8A">
            <w:pPr>
              <w:rPr>
                <w:rFonts w:cstheme="minorHAnsi"/>
                <w:sz w:val="20"/>
                <w:szCs w:val="20"/>
              </w:rPr>
            </w:pPr>
            <w:r w:rsidRPr="00850574">
              <w:rPr>
                <w:rFonts w:cstheme="minorHAnsi"/>
                <w:sz w:val="20"/>
                <w:szCs w:val="20"/>
              </w:rPr>
              <w:t>Spare parts availability post-warranty</w:t>
            </w:r>
          </w:p>
        </w:tc>
        <w:tc>
          <w:tcPr>
            <w:tcW w:w="5498" w:type="dxa"/>
            <w:hideMark/>
          </w:tcPr>
          <w:p w14:paraId="009A52CB" w14:textId="1A617D0A" w:rsidR="0074362E" w:rsidRPr="00850574" w:rsidRDefault="0074362E" w:rsidP="00985A8A">
            <w:pPr>
              <w:rPr>
                <w:rFonts w:cstheme="minorHAnsi"/>
                <w:sz w:val="20"/>
                <w:szCs w:val="20"/>
              </w:rPr>
            </w:pPr>
            <w:r w:rsidRPr="00850574">
              <w:rPr>
                <w:rFonts w:cstheme="minorHAnsi"/>
                <w:sz w:val="20"/>
                <w:szCs w:val="20"/>
              </w:rPr>
              <w:t> </w:t>
            </w:r>
            <w:r w:rsidR="00C864B7" w:rsidRPr="00850574">
              <w:rPr>
                <w:rFonts w:cstheme="minorHAnsi"/>
                <w:sz w:val="20"/>
                <w:szCs w:val="20"/>
              </w:rPr>
              <w:t>It depends on agreement terms</w:t>
            </w:r>
          </w:p>
        </w:tc>
      </w:tr>
      <w:tr w:rsidR="00850574" w:rsidRPr="00850574" w14:paraId="1875537F" w14:textId="77777777" w:rsidTr="00985A8A">
        <w:trPr>
          <w:trHeight w:val="320"/>
        </w:trPr>
        <w:tc>
          <w:tcPr>
            <w:tcW w:w="535" w:type="dxa"/>
            <w:noWrap/>
            <w:hideMark/>
          </w:tcPr>
          <w:p w14:paraId="73424194" w14:textId="77777777" w:rsidR="0074362E" w:rsidRPr="00850574" w:rsidRDefault="0074362E" w:rsidP="00985A8A">
            <w:pPr>
              <w:rPr>
                <w:rFonts w:cstheme="minorHAnsi"/>
              </w:rPr>
            </w:pPr>
            <w:r w:rsidRPr="00850574">
              <w:rPr>
                <w:rFonts w:cstheme="minorHAnsi"/>
              </w:rPr>
              <w:t>29</w:t>
            </w:r>
          </w:p>
        </w:tc>
        <w:tc>
          <w:tcPr>
            <w:tcW w:w="3462" w:type="dxa"/>
            <w:noWrap/>
            <w:hideMark/>
          </w:tcPr>
          <w:p w14:paraId="4FDACC51" w14:textId="77777777" w:rsidR="0074362E" w:rsidRPr="00850574" w:rsidRDefault="0074362E" w:rsidP="00985A8A">
            <w:pPr>
              <w:rPr>
                <w:rFonts w:cstheme="minorHAnsi"/>
                <w:sz w:val="20"/>
                <w:szCs w:val="20"/>
              </w:rPr>
            </w:pPr>
            <w:r w:rsidRPr="00850574">
              <w:rPr>
                <w:rFonts w:cstheme="minorHAnsi"/>
                <w:sz w:val="20"/>
                <w:szCs w:val="20"/>
              </w:rPr>
              <w:t>Software / Hardware upgrade availability</w:t>
            </w:r>
          </w:p>
        </w:tc>
        <w:tc>
          <w:tcPr>
            <w:tcW w:w="5498" w:type="dxa"/>
            <w:hideMark/>
          </w:tcPr>
          <w:p w14:paraId="17DD1B84" w14:textId="78812C94" w:rsidR="0074362E" w:rsidRPr="00850574" w:rsidRDefault="00DF6442" w:rsidP="0074362E">
            <w:pPr>
              <w:rPr>
                <w:rFonts w:cstheme="minorHAnsi"/>
                <w:sz w:val="20"/>
                <w:szCs w:val="20"/>
              </w:rPr>
            </w:pPr>
            <w:r w:rsidRPr="00850574">
              <w:rPr>
                <w:rFonts w:cstheme="minorHAnsi"/>
                <w:sz w:val="20"/>
                <w:szCs w:val="20"/>
              </w:rPr>
              <w:t xml:space="preserve"> </w:t>
            </w:r>
            <w:r w:rsidR="00C864B7" w:rsidRPr="00850574">
              <w:rPr>
                <w:rFonts w:cstheme="minorHAnsi"/>
                <w:sz w:val="20"/>
                <w:szCs w:val="20"/>
              </w:rPr>
              <w:t>It depends on agreement terms</w:t>
            </w:r>
          </w:p>
        </w:tc>
      </w:tr>
      <w:tr w:rsidR="00850574" w:rsidRPr="00850574" w14:paraId="6F394002" w14:textId="77777777" w:rsidTr="00985A8A">
        <w:trPr>
          <w:trHeight w:val="370"/>
        </w:trPr>
        <w:tc>
          <w:tcPr>
            <w:tcW w:w="9495" w:type="dxa"/>
            <w:gridSpan w:val="3"/>
            <w:noWrap/>
            <w:hideMark/>
          </w:tcPr>
          <w:p w14:paraId="6810FFFB" w14:textId="77777777" w:rsidR="0074362E" w:rsidRPr="00850574" w:rsidRDefault="0074362E" w:rsidP="00985A8A">
            <w:pPr>
              <w:rPr>
                <w:rFonts w:cstheme="minorHAnsi"/>
                <w:b/>
                <w:bCs/>
              </w:rPr>
            </w:pPr>
            <w:r w:rsidRPr="00850574">
              <w:rPr>
                <w:rFonts w:cstheme="minorHAnsi"/>
                <w:b/>
                <w:bCs/>
              </w:rPr>
              <w:t>DOCUMENTATION</w:t>
            </w:r>
          </w:p>
        </w:tc>
      </w:tr>
      <w:tr w:rsidR="00850574" w:rsidRPr="00850574" w14:paraId="49FC0092" w14:textId="77777777" w:rsidTr="00985A8A">
        <w:trPr>
          <w:trHeight w:val="1760"/>
        </w:trPr>
        <w:tc>
          <w:tcPr>
            <w:tcW w:w="535" w:type="dxa"/>
            <w:noWrap/>
            <w:hideMark/>
          </w:tcPr>
          <w:p w14:paraId="0259884A" w14:textId="77777777" w:rsidR="0074362E" w:rsidRPr="00850574" w:rsidRDefault="0074362E" w:rsidP="00985A8A">
            <w:pPr>
              <w:rPr>
                <w:rFonts w:cstheme="minorHAnsi"/>
              </w:rPr>
            </w:pPr>
            <w:r w:rsidRPr="00850574">
              <w:rPr>
                <w:rFonts w:cstheme="minorHAnsi"/>
              </w:rPr>
              <w:t>30</w:t>
            </w:r>
          </w:p>
        </w:tc>
        <w:tc>
          <w:tcPr>
            <w:tcW w:w="3462" w:type="dxa"/>
            <w:hideMark/>
          </w:tcPr>
          <w:p w14:paraId="3FCE203A" w14:textId="77777777" w:rsidR="0074362E" w:rsidRPr="00850574" w:rsidRDefault="0074362E" w:rsidP="00985A8A">
            <w:pPr>
              <w:rPr>
                <w:rFonts w:cstheme="minorHAnsi"/>
                <w:sz w:val="20"/>
                <w:szCs w:val="20"/>
              </w:rPr>
            </w:pPr>
            <w:r w:rsidRPr="00850574">
              <w:rPr>
                <w:rFonts w:cstheme="minorHAnsi"/>
                <w:sz w:val="20"/>
                <w:szCs w:val="20"/>
              </w:rPr>
              <w:t>Documentation requirements</w:t>
            </w:r>
          </w:p>
        </w:tc>
        <w:tc>
          <w:tcPr>
            <w:tcW w:w="5498" w:type="dxa"/>
            <w:hideMark/>
          </w:tcPr>
          <w:p w14:paraId="61B72464" w14:textId="14AA006F" w:rsidR="0074362E" w:rsidRPr="00850574" w:rsidRDefault="0074362E" w:rsidP="002B0682">
            <w:pPr>
              <w:rPr>
                <w:rFonts w:cstheme="minorHAnsi"/>
                <w:sz w:val="20"/>
                <w:szCs w:val="20"/>
              </w:rPr>
            </w:pPr>
            <w:r w:rsidRPr="00850574">
              <w:rPr>
                <w:rFonts w:cstheme="minorHAnsi"/>
                <w:sz w:val="20"/>
                <w:szCs w:val="20"/>
              </w:rPr>
              <w:t>User, technical and maintenance manuals to be supplied in local language.</w:t>
            </w:r>
            <w:r w:rsidRPr="00850574">
              <w:rPr>
                <w:rFonts w:cstheme="minorHAnsi"/>
                <w:sz w:val="20"/>
                <w:szCs w:val="20"/>
              </w:rPr>
              <w:br/>
            </w:r>
            <w:r w:rsidRPr="00850574">
              <w:rPr>
                <w:rFonts w:cstheme="minorHAnsi"/>
                <w:sz w:val="20"/>
                <w:szCs w:val="20"/>
              </w:rPr>
              <w:br/>
              <w:t>List to be provided of equipment and procedures required for local and routine maintenance</w:t>
            </w:r>
            <w:r w:rsidRPr="00850574">
              <w:rPr>
                <w:rFonts w:cstheme="minorHAnsi"/>
                <w:sz w:val="20"/>
                <w:szCs w:val="20"/>
              </w:rPr>
              <w:br/>
              <w:t xml:space="preserve">List to be provided of important spares and accessories, with their part numbers and cost.                                                                                                                         </w:t>
            </w:r>
          </w:p>
        </w:tc>
      </w:tr>
      <w:tr w:rsidR="00850574" w:rsidRPr="00850574" w14:paraId="41D3D4F2" w14:textId="77777777" w:rsidTr="00985A8A">
        <w:trPr>
          <w:trHeight w:val="370"/>
        </w:trPr>
        <w:tc>
          <w:tcPr>
            <w:tcW w:w="9495" w:type="dxa"/>
            <w:gridSpan w:val="3"/>
            <w:noWrap/>
            <w:hideMark/>
          </w:tcPr>
          <w:p w14:paraId="63AEBE9F" w14:textId="77777777" w:rsidR="0074362E" w:rsidRPr="00850574" w:rsidRDefault="0074362E" w:rsidP="00985A8A">
            <w:pPr>
              <w:rPr>
                <w:rFonts w:cstheme="minorHAnsi"/>
                <w:b/>
                <w:bCs/>
              </w:rPr>
            </w:pPr>
            <w:r w:rsidRPr="00850574">
              <w:rPr>
                <w:rFonts w:cstheme="minorHAnsi"/>
                <w:b/>
                <w:bCs/>
              </w:rPr>
              <w:t>DECOMMISSIONING</w:t>
            </w:r>
          </w:p>
        </w:tc>
      </w:tr>
      <w:tr w:rsidR="00850574" w:rsidRPr="00850574" w14:paraId="4149045F" w14:textId="77777777" w:rsidTr="00985A8A">
        <w:trPr>
          <w:trHeight w:val="320"/>
        </w:trPr>
        <w:tc>
          <w:tcPr>
            <w:tcW w:w="535" w:type="dxa"/>
            <w:noWrap/>
            <w:hideMark/>
          </w:tcPr>
          <w:p w14:paraId="769D1310" w14:textId="77777777" w:rsidR="0074362E" w:rsidRPr="00850574" w:rsidRDefault="0074362E" w:rsidP="00985A8A">
            <w:pPr>
              <w:rPr>
                <w:rFonts w:cstheme="minorHAnsi"/>
              </w:rPr>
            </w:pPr>
            <w:r w:rsidRPr="00850574">
              <w:rPr>
                <w:rFonts w:cstheme="minorHAnsi"/>
              </w:rPr>
              <w:t>31</w:t>
            </w:r>
          </w:p>
        </w:tc>
        <w:tc>
          <w:tcPr>
            <w:tcW w:w="3462" w:type="dxa"/>
            <w:hideMark/>
          </w:tcPr>
          <w:p w14:paraId="02F15423" w14:textId="77777777" w:rsidR="0074362E" w:rsidRPr="00850574" w:rsidRDefault="0074362E" w:rsidP="00985A8A">
            <w:pPr>
              <w:rPr>
                <w:rFonts w:cstheme="minorHAnsi"/>
                <w:sz w:val="20"/>
                <w:szCs w:val="20"/>
              </w:rPr>
            </w:pPr>
            <w:r w:rsidRPr="00850574">
              <w:rPr>
                <w:rFonts w:cstheme="minorHAnsi"/>
                <w:sz w:val="20"/>
                <w:szCs w:val="20"/>
              </w:rPr>
              <w:t xml:space="preserve">Estimated Life Span </w:t>
            </w:r>
          </w:p>
        </w:tc>
        <w:tc>
          <w:tcPr>
            <w:tcW w:w="5498" w:type="dxa"/>
            <w:hideMark/>
          </w:tcPr>
          <w:p w14:paraId="7F3577FC" w14:textId="3314C902" w:rsidR="0074362E" w:rsidRPr="00850574" w:rsidRDefault="00CF5E44" w:rsidP="00985A8A">
            <w:pPr>
              <w:rPr>
                <w:rFonts w:cstheme="minorHAnsi"/>
                <w:sz w:val="20"/>
                <w:szCs w:val="20"/>
              </w:rPr>
            </w:pPr>
            <w:r w:rsidRPr="00850574">
              <w:rPr>
                <w:rFonts w:cstheme="minorHAnsi"/>
                <w:sz w:val="20"/>
                <w:szCs w:val="20"/>
              </w:rPr>
              <w:t xml:space="preserve">At least </w:t>
            </w:r>
            <w:r w:rsidR="0074362E" w:rsidRPr="00850574">
              <w:rPr>
                <w:rFonts w:cstheme="minorHAnsi"/>
                <w:sz w:val="20"/>
                <w:szCs w:val="20"/>
              </w:rPr>
              <w:t>5 years</w:t>
            </w:r>
          </w:p>
        </w:tc>
      </w:tr>
      <w:tr w:rsidR="00850574" w:rsidRPr="00850574" w14:paraId="1F8EAF98" w14:textId="77777777" w:rsidTr="00985A8A">
        <w:trPr>
          <w:trHeight w:val="360"/>
        </w:trPr>
        <w:tc>
          <w:tcPr>
            <w:tcW w:w="9495" w:type="dxa"/>
            <w:gridSpan w:val="3"/>
            <w:noWrap/>
            <w:hideMark/>
          </w:tcPr>
          <w:p w14:paraId="29398ACD" w14:textId="77777777" w:rsidR="0074362E" w:rsidRPr="00850574" w:rsidRDefault="0074362E" w:rsidP="00985A8A">
            <w:pPr>
              <w:rPr>
                <w:rFonts w:cstheme="minorHAnsi"/>
                <w:b/>
                <w:bCs/>
              </w:rPr>
            </w:pPr>
            <w:r w:rsidRPr="00850574">
              <w:rPr>
                <w:rFonts w:cstheme="minorHAnsi"/>
                <w:b/>
                <w:bCs/>
              </w:rPr>
              <w:t xml:space="preserve">SAFETY AND STANDARDS </w:t>
            </w:r>
          </w:p>
        </w:tc>
      </w:tr>
      <w:tr w:rsidR="00850574" w:rsidRPr="00850574" w14:paraId="5ECCB3D6" w14:textId="77777777" w:rsidTr="00985A8A">
        <w:trPr>
          <w:trHeight w:val="310"/>
        </w:trPr>
        <w:tc>
          <w:tcPr>
            <w:tcW w:w="535" w:type="dxa"/>
            <w:noWrap/>
            <w:hideMark/>
          </w:tcPr>
          <w:p w14:paraId="3FF31AE2" w14:textId="77777777" w:rsidR="0074362E" w:rsidRPr="00850574" w:rsidRDefault="0074362E" w:rsidP="00985A8A">
            <w:pPr>
              <w:rPr>
                <w:rFonts w:cstheme="minorHAnsi"/>
              </w:rPr>
            </w:pPr>
            <w:r w:rsidRPr="00850574">
              <w:rPr>
                <w:rFonts w:cstheme="minorHAnsi"/>
              </w:rPr>
              <w:t>32</w:t>
            </w:r>
          </w:p>
        </w:tc>
        <w:tc>
          <w:tcPr>
            <w:tcW w:w="3462" w:type="dxa"/>
            <w:noWrap/>
            <w:hideMark/>
          </w:tcPr>
          <w:p w14:paraId="6C5B2092" w14:textId="77777777" w:rsidR="0074362E" w:rsidRPr="00850574" w:rsidRDefault="0074362E" w:rsidP="00985A8A">
            <w:pPr>
              <w:rPr>
                <w:rFonts w:cstheme="minorHAnsi"/>
                <w:sz w:val="20"/>
                <w:szCs w:val="20"/>
              </w:rPr>
            </w:pPr>
            <w:r w:rsidRPr="00850574">
              <w:rPr>
                <w:rFonts w:cstheme="minorHAnsi"/>
                <w:sz w:val="20"/>
                <w:szCs w:val="20"/>
              </w:rPr>
              <w:t>Risk Classification</w:t>
            </w:r>
          </w:p>
        </w:tc>
        <w:tc>
          <w:tcPr>
            <w:tcW w:w="5498" w:type="dxa"/>
            <w:hideMark/>
          </w:tcPr>
          <w:p w14:paraId="7EFD8463" w14:textId="73BA5DC7" w:rsidR="0074362E" w:rsidRPr="00850574" w:rsidRDefault="002B0682" w:rsidP="002B0682">
            <w:pPr>
              <w:rPr>
                <w:rFonts w:cstheme="minorHAnsi"/>
                <w:sz w:val="20"/>
                <w:szCs w:val="20"/>
              </w:rPr>
            </w:pPr>
            <w:r w:rsidRPr="00850574">
              <w:rPr>
                <w:rFonts w:cstheme="minorHAnsi"/>
                <w:sz w:val="20"/>
                <w:szCs w:val="20"/>
              </w:rPr>
              <w:t>Principles and Guidelines, International Organization for Standardization (ISO 31000, 2009)</w:t>
            </w:r>
          </w:p>
        </w:tc>
      </w:tr>
      <w:tr w:rsidR="00850574" w:rsidRPr="00850574" w14:paraId="19CE450C" w14:textId="77777777" w:rsidTr="00985A8A">
        <w:trPr>
          <w:trHeight w:val="600"/>
        </w:trPr>
        <w:tc>
          <w:tcPr>
            <w:tcW w:w="535" w:type="dxa"/>
            <w:noWrap/>
            <w:hideMark/>
          </w:tcPr>
          <w:p w14:paraId="6E1C0BE8" w14:textId="77777777" w:rsidR="0074362E" w:rsidRPr="00850574" w:rsidRDefault="0074362E" w:rsidP="00985A8A">
            <w:pPr>
              <w:rPr>
                <w:rFonts w:cstheme="minorHAnsi"/>
              </w:rPr>
            </w:pPr>
            <w:r w:rsidRPr="00850574">
              <w:rPr>
                <w:rFonts w:cstheme="minorHAnsi"/>
              </w:rPr>
              <w:t>33</w:t>
            </w:r>
          </w:p>
        </w:tc>
        <w:tc>
          <w:tcPr>
            <w:tcW w:w="3462" w:type="dxa"/>
            <w:hideMark/>
          </w:tcPr>
          <w:p w14:paraId="4501A417" w14:textId="77777777" w:rsidR="0074362E" w:rsidRPr="00850574" w:rsidRDefault="0074362E" w:rsidP="00985A8A">
            <w:pPr>
              <w:rPr>
                <w:rFonts w:cstheme="minorHAnsi"/>
                <w:sz w:val="20"/>
                <w:szCs w:val="20"/>
              </w:rPr>
            </w:pPr>
            <w:r w:rsidRPr="00850574">
              <w:rPr>
                <w:rFonts w:cstheme="minorHAnsi"/>
                <w:sz w:val="20"/>
                <w:szCs w:val="20"/>
              </w:rPr>
              <w:t>Regulatory Approval / Certification</w:t>
            </w:r>
          </w:p>
        </w:tc>
        <w:tc>
          <w:tcPr>
            <w:tcW w:w="5498" w:type="dxa"/>
            <w:hideMark/>
          </w:tcPr>
          <w:p w14:paraId="6B00D3E7" w14:textId="0F0304A9" w:rsidR="0074362E" w:rsidRPr="00850574" w:rsidRDefault="0049358B" w:rsidP="00985A8A">
            <w:pPr>
              <w:rPr>
                <w:rFonts w:cstheme="minorHAnsi"/>
                <w:sz w:val="20"/>
                <w:szCs w:val="20"/>
              </w:rPr>
            </w:pPr>
            <w:r w:rsidRPr="00850574">
              <w:rPr>
                <w:rFonts w:cstheme="minorHAnsi"/>
                <w:sz w:val="20"/>
                <w:szCs w:val="20"/>
              </w:rPr>
              <w:t xml:space="preserve">The </w:t>
            </w:r>
            <w:proofErr w:type="spellStart"/>
            <w:r w:rsidRPr="00850574">
              <w:rPr>
                <w:rFonts w:cstheme="minorHAnsi"/>
                <w:sz w:val="20"/>
                <w:szCs w:val="20"/>
              </w:rPr>
              <w:t>cobas</w:t>
            </w:r>
            <w:proofErr w:type="spellEnd"/>
            <w:r w:rsidRPr="00850574">
              <w:rPr>
                <w:rFonts w:cstheme="minorHAnsi"/>
                <w:sz w:val="20"/>
                <w:szCs w:val="20"/>
              </w:rPr>
              <w:t xml:space="preserve"> 6800 system and the reagents have CE-IVD certificates showing that they are for diagnostic use as per the 98/79/EC Directive on In Vitro Diagnostic Medical Devices, and it is documented that they have TİTUBB/UTS registration</w:t>
            </w:r>
          </w:p>
        </w:tc>
      </w:tr>
      <w:tr w:rsidR="00850574" w:rsidRPr="00850574" w14:paraId="4AE1FF0B" w14:textId="77777777" w:rsidTr="002B0682">
        <w:trPr>
          <w:trHeight w:val="1550"/>
        </w:trPr>
        <w:tc>
          <w:tcPr>
            <w:tcW w:w="535" w:type="dxa"/>
            <w:noWrap/>
            <w:hideMark/>
          </w:tcPr>
          <w:p w14:paraId="193BA837" w14:textId="77777777" w:rsidR="0074362E" w:rsidRPr="00850574" w:rsidRDefault="0074362E" w:rsidP="00985A8A">
            <w:pPr>
              <w:rPr>
                <w:rFonts w:cstheme="minorHAnsi"/>
              </w:rPr>
            </w:pPr>
            <w:r w:rsidRPr="00850574">
              <w:rPr>
                <w:rFonts w:cstheme="minorHAnsi"/>
              </w:rPr>
              <w:t>34</w:t>
            </w:r>
          </w:p>
        </w:tc>
        <w:tc>
          <w:tcPr>
            <w:tcW w:w="3462" w:type="dxa"/>
            <w:hideMark/>
          </w:tcPr>
          <w:p w14:paraId="20B10B11" w14:textId="77777777" w:rsidR="0074362E" w:rsidRPr="00850574" w:rsidRDefault="0074362E" w:rsidP="00985A8A">
            <w:pPr>
              <w:rPr>
                <w:rFonts w:cstheme="minorHAnsi"/>
                <w:sz w:val="20"/>
                <w:szCs w:val="20"/>
              </w:rPr>
            </w:pPr>
            <w:r w:rsidRPr="00850574">
              <w:rPr>
                <w:rFonts w:cstheme="minorHAnsi"/>
                <w:sz w:val="20"/>
                <w:szCs w:val="20"/>
              </w:rPr>
              <w:t>International standards</w:t>
            </w:r>
          </w:p>
        </w:tc>
        <w:tc>
          <w:tcPr>
            <w:tcW w:w="5498" w:type="dxa"/>
            <w:hideMark/>
          </w:tcPr>
          <w:p w14:paraId="05C7F14D" w14:textId="68CCFB19" w:rsidR="00DB0071" w:rsidRPr="00850574" w:rsidRDefault="00DB0071" w:rsidP="0074362E">
            <w:pPr>
              <w:rPr>
                <w:rFonts w:cstheme="minorHAnsi"/>
                <w:sz w:val="20"/>
                <w:szCs w:val="20"/>
              </w:rPr>
            </w:pPr>
            <w:r w:rsidRPr="00850574">
              <w:rPr>
                <w:rFonts w:cstheme="minorHAnsi"/>
                <w:sz w:val="20"/>
                <w:szCs w:val="20"/>
              </w:rPr>
              <w:t xml:space="preserve">EN ISO 13485:2016 Medical devices – Quality management systems – Requirements for regulatory </w:t>
            </w:r>
            <w:proofErr w:type="spellStart"/>
            <w:r w:rsidRPr="00850574">
              <w:rPr>
                <w:rFonts w:cstheme="minorHAnsi"/>
                <w:sz w:val="20"/>
                <w:szCs w:val="20"/>
              </w:rPr>
              <w:t>perposes</w:t>
            </w:r>
            <w:proofErr w:type="spellEnd"/>
          </w:p>
          <w:p w14:paraId="1AC9EFDC" w14:textId="476C340B" w:rsidR="00DB0071" w:rsidRPr="00850574" w:rsidRDefault="00DB0071" w:rsidP="0074362E">
            <w:pPr>
              <w:rPr>
                <w:rFonts w:cstheme="minorHAnsi"/>
                <w:sz w:val="20"/>
                <w:szCs w:val="20"/>
              </w:rPr>
            </w:pPr>
          </w:p>
          <w:p w14:paraId="430250C9" w14:textId="0944B19A" w:rsidR="0074362E" w:rsidRPr="00850574" w:rsidRDefault="00DB0071" w:rsidP="0074362E">
            <w:pPr>
              <w:rPr>
                <w:rFonts w:cstheme="minorHAnsi"/>
                <w:sz w:val="20"/>
                <w:szCs w:val="20"/>
              </w:rPr>
            </w:pPr>
            <w:r w:rsidRPr="00850574">
              <w:rPr>
                <w:rFonts w:cstheme="minorHAnsi"/>
                <w:sz w:val="20"/>
                <w:szCs w:val="20"/>
              </w:rPr>
              <w:t>ISO 14001:2015 Environmental Management system</w:t>
            </w:r>
            <w:r w:rsidR="002B0682" w:rsidRPr="00850574">
              <w:rPr>
                <w:rFonts w:cstheme="minorHAnsi"/>
                <w:sz w:val="20"/>
                <w:szCs w:val="20"/>
              </w:rPr>
              <w:t xml:space="preserve"> (will be expired 2020-06-30, new certificate will be available)</w:t>
            </w:r>
          </w:p>
        </w:tc>
      </w:tr>
      <w:tr w:rsidR="00850574" w:rsidRPr="00850574" w14:paraId="799FD90A" w14:textId="77777777" w:rsidTr="00985A8A">
        <w:trPr>
          <w:trHeight w:val="620"/>
        </w:trPr>
        <w:tc>
          <w:tcPr>
            <w:tcW w:w="535" w:type="dxa"/>
            <w:noWrap/>
            <w:hideMark/>
          </w:tcPr>
          <w:p w14:paraId="5B022289" w14:textId="77777777" w:rsidR="0074362E" w:rsidRPr="00850574" w:rsidRDefault="0074362E" w:rsidP="00985A8A">
            <w:pPr>
              <w:spacing w:after="160"/>
              <w:rPr>
                <w:rFonts w:cstheme="minorHAnsi"/>
              </w:rPr>
            </w:pPr>
            <w:r w:rsidRPr="00850574">
              <w:rPr>
                <w:rFonts w:cstheme="minorHAnsi"/>
              </w:rPr>
              <w:lastRenderedPageBreak/>
              <w:t>35</w:t>
            </w:r>
          </w:p>
        </w:tc>
        <w:tc>
          <w:tcPr>
            <w:tcW w:w="3462" w:type="dxa"/>
            <w:hideMark/>
          </w:tcPr>
          <w:p w14:paraId="7BF3BDEE" w14:textId="2D70EB3C" w:rsidR="0074362E" w:rsidRPr="00850574" w:rsidRDefault="0074362E" w:rsidP="00985A8A">
            <w:pPr>
              <w:rPr>
                <w:rFonts w:cstheme="minorHAnsi"/>
                <w:sz w:val="20"/>
                <w:szCs w:val="20"/>
              </w:rPr>
            </w:pPr>
            <w:r w:rsidRPr="00850574">
              <w:rPr>
                <w:rFonts w:cstheme="minorHAnsi"/>
                <w:sz w:val="20"/>
                <w:szCs w:val="20"/>
              </w:rPr>
              <w:t>Regi</w:t>
            </w:r>
            <w:r w:rsidR="00395792" w:rsidRPr="00850574">
              <w:rPr>
                <w:rFonts w:cstheme="minorHAnsi"/>
                <w:sz w:val="20"/>
                <w:szCs w:val="20"/>
              </w:rPr>
              <w:t>o</w:t>
            </w:r>
            <w:r w:rsidRPr="00850574">
              <w:rPr>
                <w:rFonts w:cstheme="minorHAnsi"/>
                <w:sz w:val="20"/>
                <w:szCs w:val="20"/>
              </w:rPr>
              <w:t>nal / Local Standards</w:t>
            </w:r>
          </w:p>
        </w:tc>
        <w:tc>
          <w:tcPr>
            <w:tcW w:w="5498" w:type="dxa"/>
            <w:hideMark/>
          </w:tcPr>
          <w:p w14:paraId="50CA3D55" w14:textId="618D2487" w:rsidR="0074362E" w:rsidRPr="00850574" w:rsidRDefault="0074362E" w:rsidP="00985A8A">
            <w:pPr>
              <w:rPr>
                <w:rFonts w:cstheme="minorHAnsi"/>
                <w:sz w:val="20"/>
                <w:szCs w:val="20"/>
              </w:rPr>
            </w:pPr>
            <w:r w:rsidRPr="00850574">
              <w:rPr>
                <w:rFonts w:cstheme="minorHAnsi"/>
                <w:sz w:val="20"/>
                <w:szCs w:val="20"/>
              </w:rPr>
              <w:t> </w:t>
            </w:r>
          </w:p>
        </w:tc>
      </w:tr>
      <w:tr w:rsidR="00850574" w:rsidRPr="00850574" w14:paraId="053F36A4" w14:textId="77777777" w:rsidTr="00985A8A">
        <w:trPr>
          <w:trHeight w:val="1800"/>
        </w:trPr>
        <w:tc>
          <w:tcPr>
            <w:tcW w:w="535" w:type="dxa"/>
            <w:noWrap/>
            <w:hideMark/>
          </w:tcPr>
          <w:p w14:paraId="04565BCF" w14:textId="77777777" w:rsidR="0074362E" w:rsidRPr="00850574" w:rsidRDefault="0074362E" w:rsidP="00985A8A">
            <w:pPr>
              <w:rPr>
                <w:rFonts w:cstheme="minorHAnsi"/>
              </w:rPr>
            </w:pPr>
            <w:r w:rsidRPr="00850574">
              <w:rPr>
                <w:rFonts w:cstheme="minorHAnsi"/>
              </w:rPr>
              <w:t>36</w:t>
            </w:r>
          </w:p>
        </w:tc>
        <w:tc>
          <w:tcPr>
            <w:tcW w:w="3462" w:type="dxa"/>
            <w:hideMark/>
          </w:tcPr>
          <w:p w14:paraId="000CBB64" w14:textId="77777777" w:rsidR="0074362E" w:rsidRPr="00850574" w:rsidRDefault="0074362E" w:rsidP="00985A8A">
            <w:pPr>
              <w:rPr>
                <w:rFonts w:cstheme="minorHAnsi"/>
                <w:sz w:val="20"/>
                <w:szCs w:val="20"/>
              </w:rPr>
            </w:pPr>
            <w:r w:rsidRPr="00850574">
              <w:rPr>
                <w:rFonts w:cstheme="minorHAnsi"/>
                <w:sz w:val="20"/>
                <w:szCs w:val="20"/>
              </w:rPr>
              <w:t>Regulations</w:t>
            </w:r>
          </w:p>
        </w:tc>
        <w:tc>
          <w:tcPr>
            <w:tcW w:w="5498" w:type="dxa"/>
            <w:hideMark/>
          </w:tcPr>
          <w:p w14:paraId="037D9EBC" w14:textId="77777777" w:rsidR="0074362E" w:rsidRPr="00850574" w:rsidRDefault="0074362E" w:rsidP="00985A8A">
            <w:pPr>
              <w:rPr>
                <w:rFonts w:cstheme="minorHAnsi"/>
                <w:b/>
                <w:bCs/>
                <w:sz w:val="20"/>
                <w:szCs w:val="20"/>
              </w:rPr>
            </w:pPr>
          </w:p>
        </w:tc>
      </w:tr>
    </w:tbl>
    <w:p w14:paraId="71E07004" w14:textId="77777777" w:rsidR="00BA39E0" w:rsidRPr="008117FF" w:rsidRDefault="00BA39E0" w:rsidP="0004651B">
      <w:pPr>
        <w:spacing w:after="0" w:line="240" w:lineRule="auto"/>
        <w:rPr>
          <w:rFonts w:eastAsia="Times New Roman" w:cstheme="minorHAnsi"/>
          <w:b/>
          <w:color w:val="FF0000"/>
          <w:sz w:val="24"/>
          <w:szCs w:val="24"/>
        </w:rPr>
      </w:pPr>
    </w:p>
    <w:p w14:paraId="03500CC9" w14:textId="77777777" w:rsidR="0004651B" w:rsidRPr="008117FF" w:rsidRDefault="0004651B"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eastAsia="Times New Roman" w:cstheme="minorHAnsi"/>
          <w:sz w:val="24"/>
          <w:szCs w:val="24"/>
        </w:rPr>
      </w:pPr>
      <w:r w:rsidRPr="008117FF">
        <w:rPr>
          <w:rFonts w:eastAsia="Times New Roman" w:cstheme="minorHAnsi"/>
          <w:sz w:val="24"/>
          <w:szCs w:val="24"/>
        </w:rPr>
        <w:t xml:space="preserve"> </w:t>
      </w:r>
    </w:p>
    <w:p w14:paraId="358F761F" w14:textId="77777777" w:rsidR="00BA39E0" w:rsidRPr="008117FF" w:rsidRDefault="00BA39E0" w:rsidP="00C425C4">
      <w:pPr>
        <w:pStyle w:val="BidForm2"/>
        <w:jc w:val="left"/>
        <w:rPr>
          <w:rFonts w:asciiTheme="minorHAnsi" w:hAnsiTheme="minorHAnsi" w:cstheme="minorHAnsi"/>
        </w:rPr>
      </w:pPr>
    </w:p>
    <w:sectPr w:rsidR="00BA39E0" w:rsidRPr="008117FF">
      <w:headerReference w:type="even" r:id="rId11"/>
      <w:headerReference w:type="default" r:id="rId1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AD1043" w16cid:durableId="2283A854"/>
  <w16cid:commentId w16cid:paraId="7138FD0B" w16cid:durableId="2283A884"/>
  <w16cid:commentId w16cid:paraId="3523F1E7" w16cid:durableId="2283A89A"/>
  <w16cid:commentId w16cid:paraId="53BF8255" w16cid:durableId="2283A8B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9A1DDF" w14:textId="77777777" w:rsidR="00DA4400" w:rsidRDefault="00DA4400" w:rsidP="0004651B">
      <w:pPr>
        <w:spacing w:after="0" w:line="240" w:lineRule="auto"/>
      </w:pPr>
      <w:r>
        <w:separator/>
      </w:r>
    </w:p>
  </w:endnote>
  <w:endnote w:type="continuationSeparator" w:id="0">
    <w:p w14:paraId="595DA940" w14:textId="77777777" w:rsidR="00DA4400" w:rsidRDefault="00DA4400"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0"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ms Rmn">
    <w:panose1 w:val="020B72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262099" w14:textId="77777777" w:rsidR="00DA4400" w:rsidRDefault="00DA4400" w:rsidP="0004651B">
      <w:pPr>
        <w:spacing w:after="0" w:line="240" w:lineRule="auto"/>
      </w:pPr>
      <w:r>
        <w:separator/>
      </w:r>
    </w:p>
  </w:footnote>
  <w:footnote w:type="continuationSeparator" w:id="0">
    <w:p w14:paraId="3762E775" w14:textId="77777777" w:rsidR="00DA4400" w:rsidRDefault="00DA4400" w:rsidP="000465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12C36" w14:textId="77777777" w:rsidR="00985A8A" w:rsidRDefault="00985A8A"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985A8A" w:rsidRDefault="00985A8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AC8BD" w14:textId="42A3A1A4" w:rsidR="00985A8A" w:rsidRDefault="00985A8A"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850574">
      <w:rPr>
        <w:rStyle w:val="PageNumber"/>
        <w:noProof/>
      </w:rPr>
      <w:t>1</w:t>
    </w:r>
    <w:r>
      <w:rPr>
        <w:rStyle w:val="PageNumber"/>
      </w:rPr>
      <w:fldChar w:fldCharType="end"/>
    </w:r>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D926073A"/>
    <w:lvl w:ilvl="0">
      <w:start w:val="1"/>
      <w:numFmt w:val="decimal"/>
      <w:pStyle w:val="ListNumber2"/>
      <w:lvlText w:val="%1."/>
      <w:lvlJc w:val="left"/>
      <w:pPr>
        <w:tabs>
          <w:tab w:val="num" w:pos="720"/>
        </w:tabs>
        <w:ind w:left="720" w:hanging="360"/>
      </w:pPr>
    </w:lvl>
  </w:abstractNum>
  <w:abstractNum w:abstractNumId="1">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84D1AE1"/>
    <w:multiLevelType w:val="hybridMultilevel"/>
    <w:tmpl w:val="A1C81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A9523D9"/>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B1139C3"/>
    <w:multiLevelType w:val="hybridMultilevel"/>
    <w:tmpl w:val="45C60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7">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nsid w:val="129C0D13"/>
    <w:multiLevelType w:val="hybridMultilevel"/>
    <w:tmpl w:val="8DE86C86"/>
    <w:lvl w:ilvl="0" w:tplc="F4A023C2">
      <w:start w:val="1"/>
      <w:numFmt w:val="lowerLetter"/>
      <w:lvlText w:val="%1."/>
      <w:lvlJc w:val="left"/>
      <w:pPr>
        <w:ind w:left="1080" w:hanging="360"/>
      </w:pPr>
      <w:rPr>
        <w:rFonts w:hint="default"/>
        <w:b/>
        <w:i w:val="0"/>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1">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5">
    <w:nsid w:val="1F2C1B41"/>
    <w:multiLevelType w:val="hybridMultilevel"/>
    <w:tmpl w:val="90FA34BE"/>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6">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2AA95BE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4">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425B515F"/>
    <w:multiLevelType w:val="multilevel"/>
    <w:tmpl w:val="DBE688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27">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FBA4E48"/>
    <w:multiLevelType w:val="hybridMultilevel"/>
    <w:tmpl w:val="965238D0"/>
    <w:lvl w:ilvl="0" w:tplc="2FCABBF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7A23BA"/>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nsid w:val="50EE119D"/>
    <w:multiLevelType w:val="hybridMultilevel"/>
    <w:tmpl w:val="BFB037F0"/>
    <w:lvl w:ilvl="0" w:tplc="7800045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F161D2"/>
    <w:multiLevelType w:val="hybridMultilevel"/>
    <w:tmpl w:val="DD1E6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6">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4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41">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nsid w:val="6EA87254"/>
    <w:multiLevelType w:val="multilevel"/>
    <w:tmpl w:val="F7B46DE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4">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40"/>
  </w:num>
  <w:num w:numId="2">
    <w:abstractNumId w:val="33"/>
  </w:num>
  <w:num w:numId="3">
    <w:abstractNumId w:val="3"/>
  </w:num>
  <w:num w:numId="4">
    <w:abstractNumId w:val="11"/>
  </w:num>
  <w:num w:numId="5">
    <w:abstractNumId w:val="28"/>
  </w:num>
  <w:num w:numId="6">
    <w:abstractNumId w:val="35"/>
  </w:num>
  <w:num w:numId="7">
    <w:abstractNumId w:val="34"/>
  </w:num>
  <w:num w:numId="8">
    <w:abstractNumId w:val="19"/>
  </w:num>
  <w:num w:numId="9">
    <w:abstractNumId w:val="39"/>
  </w:num>
  <w:num w:numId="10">
    <w:abstractNumId w:val="45"/>
  </w:num>
  <w:num w:numId="11">
    <w:abstractNumId w:val="12"/>
  </w:num>
  <w:num w:numId="12">
    <w:abstractNumId w:val="36"/>
  </w:num>
  <w:num w:numId="13">
    <w:abstractNumId w:val="14"/>
  </w:num>
  <w:num w:numId="14">
    <w:abstractNumId w:val="7"/>
  </w:num>
  <w:num w:numId="15">
    <w:abstractNumId w:val="23"/>
  </w:num>
  <w:num w:numId="16">
    <w:abstractNumId w:val="8"/>
  </w:num>
  <w:num w:numId="17">
    <w:abstractNumId w:val="24"/>
  </w:num>
  <w:num w:numId="18">
    <w:abstractNumId w:val="10"/>
  </w:num>
  <w:num w:numId="19">
    <w:abstractNumId w:val="0"/>
  </w:num>
  <w:num w:numId="20">
    <w:abstractNumId w:val="43"/>
  </w:num>
  <w:num w:numId="21">
    <w:abstractNumId w:val="20"/>
  </w:num>
  <w:num w:numId="22">
    <w:abstractNumId w:val="6"/>
  </w:num>
  <w:num w:numId="23">
    <w:abstractNumId w:val="44"/>
  </w:num>
  <w:num w:numId="24">
    <w:abstractNumId w:val="26"/>
  </w:num>
  <w:num w:numId="25">
    <w:abstractNumId w:val="16"/>
  </w:num>
  <w:num w:numId="26">
    <w:abstractNumId w:val="41"/>
  </w:num>
  <w:num w:numId="27">
    <w:abstractNumId w:val="15"/>
  </w:num>
  <w:num w:numId="28">
    <w:abstractNumId w:val="38"/>
  </w:num>
  <w:num w:numId="29">
    <w:abstractNumId w:val="22"/>
  </w:num>
  <w:num w:numId="30">
    <w:abstractNumId w:val="1"/>
  </w:num>
  <w:num w:numId="31">
    <w:abstractNumId w:val="31"/>
  </w:num>
  <w:num w:numId="32">
    <w:abstractNumId w:val="17"/>
  </w:num>
  <w:num w:numId="33">
    <w:abstractNumId w:val="42"/>
  </w:num>
  <w:num w:numId="34">
    <w:abstractNumId w:val="18"/>
  </w:num>
  <w:num w:numId="35">
    <w:abstractNumId w:val="25"/>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num>
  <w:num w:numId="39">
    <w:abstractNumId w:val="13"/>
  </w:num>
  <w:num w:numId="40">
    <w:abstractNumId w:val="27"/>
  </w:num>
  <w:num w:numId="41">
    <w:abstractNumId w:val="21"/>
  </w:num>
  <w:num w:numId="42">
    <w:abstractNumId w:val="9"/>
  </w:num>
  <w:num w:numId="43">
    <w:abstractNumId w:val="4"/>
  </w:num>
  <w:num w:numId="44">
    <w:abstractNumId w:val="30"/>
  </w:num>
  <w:num w:numId="45">
    <w:abstractNumId w:val="2"/>
  </w:num>
  <w:num w:numId="46">
    <w:abstractNumId w:val="29"/>
  </w:num>
  <w:num w:numId="47">
    <w:abstractNumId w:val="5"/>
  </w:num>
  <w:num w:numId="48">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1B"/>
    <w:rsid w:val="00005C99"/>
    <w:rsid w:val="000153FB"/>
    <w:rsid w:val="000164BD"/>
    <w:rsid w:val="00035B6B"/>
    <w:rsid w:val="00036597"/>
    <w:rsid w:val="0004651B"/>
    <w:rsid w:val="00052CA8"/>
    <w:rsid w:val="00052FB1"/>
    <w:rsid w:val="00054069"/>
    <w:rsid w:val="00060C08"/>
    <w:rsid w:val="00064497"/>
    <w:rsid w:val="00076E63"/>
    <w:rsid w:val="000813C8"/>
    <w:rsid w:val="00085584"/>
    <w:rsid w:val="00085984"/>
    <w:rsid w:val="000B0081"/>
    <w:rsid w:val="000B1195"/>
    <w:rsid w:val="000D3339"/>
    <w:rsid w:val="000D536D"/>
    <w:rsid w:val="000E0A4B"/>
    <w:rsid w:val="000E0CE1"/>
    <w:rsid w:val="000F7986"/>
    <w:rsid w:val="000F7A86"/>
    <w:rsid w:val="00101053"/>
    <w:rsid w:val="00113C7A"/>
    <w:rsid w:val="00115027"/>
    <w:rsid w:val="00115541"/>
    <w:rsid w:val="00121BF8"/>
    <w:rsid w:val="00124C87"/>
    <w:rsid w:val="001259F1"/>
    <w:rsid w:val="00125CFE"/>
    <w:rsid w:val="00132F7F"/>
    <w:rsid w:val="00136296"/>
    <w:rsid w:val="00161BB1"/>
    <w:rsid w:val="00181021"/>
    <w:rsid w:val="00191F82"/>
    <w:rsid w:val="001A2083"/>
    <w:rsid w:val="001B43FB"/>
    <w:rsid w:val="001B7A27"/>
    <w:rsid w:val="001D4126"/>
    <w:rsid w:val="001E419A"/>
    <w:rsid w:val="002014BE"/>
    <w:rsid w:val="002075F5"/>
    <w:rsid w:val="00237FCA"/>
    <w:rsid w:val="00251132"/>
    <w:rsid w:val="00294525"/>
    <w:rsid w:val="0029735B"/>
    <w:rsid w:val="002B0682"/>
    <w:rsid w:val="002B1B3E"/>
    <w:rsid w:val="002D07C3"/>
    <w:rsid w:val="002D36A5"/>
    <w:rsid w:val="00312EBF"/>
    <w:rsid w:val="003145E5"/>
    <w:rsid w:val="00322817"/>
    <w:rsid w:val="00336AB4"/>
    <w:rsid w:val="0034318A"/>
    <w:rsid w:val="00350B32"/>
    <w:rsid w:val="00371F3E"/>
    <w:rsid w:val="00375EB9"/>
    <w:rsid w:val="00387FEE"/>
    <w:rsid w:val="00391EF6"/>
    <w:rsid w:val="00395792"/>
    <w:rsid w:val="003B4AB2"/>
    <w:rsid w:val="003C08AA"/>
    <w:rsid w:val="003D0D17"/>
    <w:rsid w:val="003D36FC"/>
    <w:rsid w:val="003D42A1"/>
    <w:rsid w:val="003D6700"/>
    <w:rsid w:val="003E3C29"/>
    <w:rsid w:val="003F18F1"/>
    <w:rsid w:val="003F61B7"/>
    <w:rsid w:val="00403EBE"/>
    <w:rsid w:val="004127A5"/>
    <w:rsid w:val="004177CF"/>
    <w:rsid w:val="00424CA8"/>
    <w:rsid w:val="00437CCC"/>
    <w:rsid w:val="0045065F"/>
    <w:rsid w:val="00473349"/>
    <w:rsid w:val="004926B7"/>
    <w:rsid w:val="0049358B"/>
    <w:rsid w:val="004A1C15"/>
    <w:rsid w:val="004A4CD3"/>
    <w:rsid w:val="004D0A38"/>
    <w:rsid w:val="004F66CC"/>
    <w:rsid w:val="0050058C"/>
    <w:rsid w:val="005128C6"/>
    <w:rsid w:val="00533757"/>
    <w:rsid w:val="0054725E"/>
    <w:rsid w:val="0054745A"/>
    <w:rsid w:val="00553AE8"/>
    <w:rsid w:val="00554688"/>
    <w:rsid w:val="0055787A"/>
    <w:rsid w:val="0057169F"/>
    <w:rsid w:val="00574144"/>
    <w:rsid w:val="0059189D"/>
    <w:rsid w:val="005A15E1"/>
    <w:rsid w:val="005B2ED4"/>
    <w:rsid w:val="005B5881"/>
    <w:rsid w:val="005E16A1"/>
    <w:rsid w:val="005E17B3"/>
    <w:rsid w:val="00610489"/>
    <w:rsid w:val="00627F9C"/>
    <w:rsid w:val="00642310"/>
    <w:rsid w:val="006557C2"/>
    <w:rsid w:val="006677BA"/>
    <w:rsid w:val="00681262"/>
    <w:rsid w:val="00696964"/>
    <w:rsid w:val="006A37E4"/>
    <w:rsid w:val="006A3CB3"/>
    <w:rsid w:val="006B2373"/>
    <w:rsid w:val="006B3F05"/>
    <w:rsid w:val="006C12E5"/>
    <w:rsid w:val="006F0749"/>
    <w:rsid w:val="006F0AC5"/>
    <w:rsid w:val="006F3DF4"/>
    <w:rsid w:val="00706B4D"/>
    <w:rsid w:val="00713336"/>
    <w:rsid w:val="007148FA"/>
    <w:rsid w:val="00722062"/>
    <w:rsid w:val="0074362E"/>
    <w:rsid w:val="00744B6E"/>
    <w:rsid w:val="00752AC1"/>
    <w:rsid w:val="00766797"/>
    <w:rsid w:val="00791241"/>
    <w:rsid w:val="00793FFB"/>
    <w:rsid w:val="007A0A85"/>
    <w:rsid w:val="007A0B41"/>
    <w:rsid w:val="007A204B"/>
    <w:rsid w:val="007D4F44"/>
    <w:rsid w:val="007D52A0"/>
    <w:rsid w:val="007E34AA"/>
    <w:rsid w:val="008030CE"/>
    <w:rsid w:val="008117FF"/>
    <w:rsid w:val="0083532D"/>
    <w:rsid w:val="00850574"/>
    <w:rsid w:val="00860746"/>
    <w:rsid w:val="0086187C"/>
    <w:rsid w:val="00863987"/>
    <w:rsid w:val="00864FA1"/>
    <w:rsid w:val="0086592C"/>
    <w:rsid w:val="00873B26"/>
    <w:rsid w:val="00874AA4"/>
    <w:rsid w:val="008A307E"/>
    <w:rsid w:val="008A6A6B"/>
    <w:rsid w:val="008B0E0D"/>
    <w:rsid w:val="008C3E71"/>
    <w:rsid w:val="008C6B37"/>
    <w:rsid w:val="008D08AB"/>
    <w:rsid w:val="008D20C0"/>
    <w:rsid w:val="008D50BC"/>
    <w:rsid w:val="008F7B1B"/>
    <w:rsid w:val="00902DF3"/>
    <w:rsid w:val="00904490"/>
    <w:rsid w:val="00905AE3"/>
    <w:rsid w:val="00910CBE"/>
    <w:rsid w:val="0092570C"/>
    <w:rsid w:val="0093359F"/>
    <w:rsid w:val="009500B2"/>
    <w:rsid w:val="00973B02"/>
    <w:rsid w:val="00973E63"/>
    <w:rsid w:val="00975BB6"/>
    <w:rsid w:val="00985A8A"/>
    <w:rsid w:val="0098699E"/>
    <w:rsid w:val="0099024D"/>
    <w:rsid w:val="0099156F"/>
    <w:rsid w:val="009A4B7B"/>
    <w:rsid w:val="009B1616"/>
    <w:rsid w:val="009B38B1"/>
    <w:rsid w:val="009C10C0"/>
    <w:rsid w:val="009C2793"/>
    <w:rsid w:val="009D2558"/>
    <w:rsid w:val="009D50F2"/>
    <w:rsid w:val="00A2186D"/>
    <w:rsid w:val="00A21A79"/>
    <w:rsid w:val="00A21DC9"/>
    <w:rsid w:val="00A25479"/>
    <w:rsid w:val="00A40E21"/>
    <w:rsid w:val="00A46493"/>
    <w:rsid w:val="00A54AE9"/>
    <w:rsid w:val="00A61D3B"/>
    <w:rsid w:val="00A80A1A"/>
    <w:rsid w:val="00A9529E"/>
    <w:rsid w:val="00A95B99"/>
    <w:rsid w:val="00AB4958"/>
    <w:rsid w:val="00AE2988"/>
    <w:rsid w:val="00AE5EC4"/>
    <w:rsid w:val="00AE6FF1"/>
    <w:rsid w:val="00B10A74"/>
    <w:rsid w:val="00B15EFA"/>
    <w:rsid w:val="00B21418"/>
    <w:rsid w:val="00B21B06"/>
    <w:rsid w:val="00B2229F"/>
    <w:rsid w:val="00B33153"/>
    <w:rsid w:val="00B355CC"/>
    <w:rsid w:val="00B37143"/>
    <w:rsid w:val="00B44DD1"/>
    <w:rsid w:val="00B54F95"/>
    <w:rsid w:val="00B84B28"/>
    <w:rsid w:val="00B97DF8"/>
    <w:rsid w:val="00BA39E0"/>
    <w:rsid w:val="00BB3872"/>
    <w:rsid w:val="00BF66E4"/>
    <w:rsid w:val="00C0026F"/>
    <w:rsid w:val="00C00F72"/>
    <w:rsid w:val="00C03BD0"/>
    <w:rsid w:val="00C11051"/>
    <w:rsid w:val="00C411E6"/>
    <w:rsid w:val="00C425C4"/>
    <w:rsid w:val="00C43EAA"/>
    <w:rsid w:val="00C44370"/>
    <w:rsid w:val="00C460B1"/>
    <w:rsid w:val="00C5400A"/>
    <w:rsid w:val="00C66B59"/>
    <w:rsid w:val="00C73960"/>
    <w:rsid w:val="00C81E7A"/>
    <w:rsid w:val="00C864B7"/>
    <w:rsid w:val="00CB676F"/>
    <w:rsid w:val="00CE0DEF"/>
    <w:rsid w:val="00CE241B"/>
    <w:rsid w:val="00CF5E44"/>
    <w:rsid w:val="00D028E0"/>
    <w:rsid w:val="00D06659"/>
    <w:rsid w:val="00D131C0"/>
    <w:rsid w:val="00D16374"/>
    <w:rsid w:val="00D30458"/>
    <w:rsid w:val="00D45842"/>
    <w:rsid w:val="00D73197"/>
    <w:rsid w:val="00D7798D"/>
    <w:rsid w:val="00D807FA"/>
    <w:rsid w:val="00D81A2E"/>
    <w:rsid w:val="00D91A52"/>
    <w:rsid w:val="00D9319B"/>
    <w:rsid w:val="00DA4400"/>
    <w:rsid w:val="00DB0071"/>
    <w:rsid w:val="00DD3C3F"/>
    <w:rsid w:val="00DF04A0"/>
    <w:rsid w:val="00DF6442"/>
    <w:rsid w:val="00E1320C"/>
    <w:rsid w:val="00E20A03"/>
    <w:rsid w:val="00E23690"/>
    <w:rsid w:val="00E41EC3"/>
    <w:rsid w:val="00E5293E"/>
    <w:rsid w:val="00E57DE9"/>
    <w:rsid w:val="00E60C6B"/>
    <w:rsid w:val="00E65CDA"/>
    <w:rsid w:val="00E6706C"/>
    <w:rsid w:val="00E7003D"/>
    <w:rsid w:val="00E77353"/>
    <w:rsid w:val="00E83AEA"/>
    <w:rsid w:val="00E90C2A"/>
    <w:rsid w:val="00EB78BA"/>
    <w:rsid w:val="00ED1F31"/>
    <w:rsid w:val="00EF2D6A"/>
    <w:rsid w:val="00F020B4"/>
    <w:rsid w:val="00F03A92"/>
    <w:rsid w:val="00F1163D"/>
    <w:rsid w:val="00F11732"/>
    <w:rsid w:val="00F1559A"/>
    <w:rsid w:val="00F25C00"/>
    <w:rsid w:val="00F51F77"/>
    <w:rsid w:val="00F60ECB"/>
    <w:rsid w:val="00F6270F"/>
    <w:rsid w:val="00F713BA"/>
    <w:rsid w:val="00F8754F"/>
    <w:rsid w:val="00FA1072"/>
    <w:rsid w:val="00FA1686"/>
    <w:rsid w:val="00FB45B2"/>
    <w:rsid w:val="00FB58E1"/>
    <w:rsid w:val="00FB7513"/>
    <w:rsid w:val="00FC124D"/>
    <w:rsid w:val="00FC5177"/>
    <w:rsid w:val="00FC6191"/>
    <w:rsid w:val="00FD428D"/>
    <w:rsid w:val="00FE7B5B"/>
    <w:rsid w:val="00FF1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BA401"/>
  <w15:chartTrackingRefBased/>
  <w15:docId w15:val="{18A7EAA9-46E1-45C1-9C57-689310F72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4"/>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4"/>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4"/>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4"/>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4"/>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4"/>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4"/>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7"/>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7"/>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8"/>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9"/>
      </w:numPr>
    </w:pPr>
  </w:style>
  <w:style w:type="paragraph" w:customStyle="1" w:styleId="Sec8Sub-Clauses">
    <w:name w:val="Sec 8 Sub-Clauses"/>
    <w:basedOn w:val="Sec8Clauses"/>
    <w:qFormat/>
    <w:rsid w:val="0004651B"/>
    <w:pPr>
      <w:numPr>
        <w:ilvl w:val="1"/>
        <w:numId w:val="10"/>
      </w:numPr>
    </w:pPr>
    <w:rPr>
      <w:b w:val="0"/>
    </w:rPr>
  </w:style>
  <w:style w:type="paragraph" w:customStyle="1" w:styleId="StyleSec8Sub-ClausesJustified">
    <w:name w:val="Style Sec 8 Sub-Clauses + Justified"/>
    <w:basedOn w:val="Sec8Sub-Clauses"/>
    <w:rsid w:val="0004651B"/>
    <w:pPr>
      <w:numPr>
        <w:ilvl w:val="0"/>
        <w:numId w:val="11"/>
      </w:numPr>
      <w:jc w:val="both"/>
    </w:pPr>
    <w:rPr>
      <w:bCs w:val="0"/>
    </w:rPr>
  </w:style>
  <w:style w:type="numbering" w:customStyle="1" w:styleId="Style1">
    <w:name w:val="Style1"/>
    <w:uiPriority w:val="99"/>
    <w:rsid w:val="0004651B"/>
    <w:pPr>
      <w:numPr>
        <w:numId w:val="12"/>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3"/>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3"/>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3"/>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3"/>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3"/>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3"/>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3"/>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3"/>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3"/>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Normal"/>
    <w:link w:val="COCgccChar"/>
    <w:qFormat/>
    <w:rsid w:val="00ED1F31"/>
    <w:pPr>
      <w:numPr>
        <w:numId w:val="14"/>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rsid w:val="00ED1F31"/>
    <w:rPr>
      <w:rFonts w:ascii="Times New Roman" w:eastAsia="Times New Roman" w:hAnsi="Times New Roman" w:cs="Times New Roman"/>
      <w:b/>
      <w:bCs/>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6"/>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6"/>
      </w:numPr>
      <w:spacing w:before="0" w:after="200"/>
    </w:pPr>
  </w:style>
  <w:style w:type="paragraph" w:customStyle="1" w:styleId="ITBh2">
    <w:name w:val="ITBh2"/>
    <w:basedOn w:val="SPDParagraphHeading2"/>
    <w:link w:val="ITBh2Char"/>
    <w:qFormat/>
    <w:rsid w:val="0004651B"/>
    <w:pPr>
      <w:numPr>
        <w:numId w:val="20"/>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5"/>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customStyle="1" w:styleId="Mention">
    <w:name w:val="Mention"/>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9"/>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B84B28"/>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B84B28"/>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22"/>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3"/>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E7003D"/>
    <w:pPr>
      <w:numPr>
        <w:ilvl w:val="1"/>
      </w:numPr>
    </w:pPr>
    <w:rPr>
      <w:b w:val="0"/>
      <w:i/>
    </w:rPr>
  </w:style>
  <w:style w:type="paragraph" w:customStyle="1" w:styleId="CoCHeading2">
    <w:name w:val="CoC Heading 2"/>
    <w:basedOn w:val="ListParagraph"/>
    <w:link w:val="CoCHeading2Char"/>
    <w:qFormat/>
    <w:rsid w:val="0055787A"/>
    <w:pPr>
      <w:numPr>
        <w:ilvl w:val="1"/>
        <w:numId w:val="30"/>
      </w:numPr>
      <w:spacing w:before="120"/>
    </w:pPr>
  </w:style>
  <w:style w:type="character" w:customStyle="1" w:styleId="CoCHeading1Char">
    <w:name w:val="CoC Heading 1 Char"/>
    <w:basedOn w:val="ListParagraphChar"/>
    <w:link w:val="CoCHeading1"/>
    <w:rsid w:val="00E7003D"/>
    <w:rPr>
      <w:rFonts w:ascii="Times New Roman" w:eastAsia="Times New Roman" w:hAnsi="Times New Roman" w:cs="Times New Roman"/>
      <w:bCs/>
      <w:i/>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DF04A0"/>
    <w:rPr>
      <w:color w:val="605E5C"/>
      <w:shd w:val="clear" w:color="auto" w:fill="E1DFDD"/>
    </w:rPr>
  </w:style>
  <w:style w:type="paragraph" w:customStyle="1" w:styleId="DCHeading01">
    <w:name w:val="DC Heading 01"/>
    <w:basedOn w:val="Normal"/>
    <w:link w:val="DCHeading01Char"/>
    <w:qFormat/>
    <w:rsid w:val="001D4126"/>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1D4126"/>
    <w:rPr>
      <w:rFonts w:ascii="Times New Roman Bold" w:eastAsia="Times New Roman" w:hAnsi="Times New Roman Bold" w:cs="Times New Roman"/>
      <w:kern w:val="28"/>
      <w:sz w:val="40"/>
      <w:szCs w:val="40"/>
      <w:lang w:val="en-GB"/>
    </w:rPr>
  </w:style>
  <w:style w:type="table" w:customStyle="1" w:styleId="TableGrid1">
    <w:name w:val="Table Grid1"/>
    <w:basedOn w:val="TableNormal"/>
    <w:next w:val="TableGrid"/>
    <w:uiPriority w:val="39"/>
    <w:rsid w:val="007436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7436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05179">
      <w:bodyDiv w:val="1"/>
      <w:marLeft w:val="0"/>
      <w:marRight w:val="0"/>
      <w:marTop w:val="0"/>
      <w:marBottom w:val="0"/>
      <w:divBdr>
        <w:top w:val="none" w:sz="0" w:space="0" w:color="auto"/>
        <w:left w:val="none" w:sz="0" w:space="0" w:color="auto"/>
        <w:bottom w:val="none" w:sz="0" w:space="0" w:color="auto"/>
        <w:right w:val="none" w:sz="0" w:space="0" w:color="auto"/>
      </w:divBdr>
    </w:div>
    <w:div w:id="323167802">
      <w:bodyDiv w:val="1"/>
      <w:marLeft w:val="0"/>
      <w:marRight w:val="0"/>
      <w:marTop w:val="0"/>
      <w:marBottom w:val="0"/>
      <w:divBdr>
        <w:top w:val="none" w:sz="0" w:space="0" w:color="auto"/>
        <w:left w:val="none" w:sz="0" w:space="0" w:color="auto"/>
        <w:bottom w:val="none" w:sz="0" w:space="0" w:color="auto"/>
        <w:right w:val="none" w:sz="0" w:space="0" w:color="auto"/>
      </w:divBdr>
    </w:div>
    <w:div w:id="422461597">
      <w:bodyDiv w:val="1"/>
      <w:marLeft w:val="0"/>
      <w:marRight w:val="0"/>
      <w:marTop w:val="0"/>
      <w:marBottom w:val="0"/>
      <w:divBdr>
        <w:top w:val="none" w:sz="0" w:space="0" w:color="auto"/>
        <w:left w:val="none" w:sz="0" w:space="0" w:color="auto"/>
        <w:bottom w:val="none" w:sz="0" w:space="0" w:color="auto"/>
        <w:right w:val="none" w:sz="0" w:space="0" w:color="auto"/>
      </w:divBdr>
    </w:div>
    <w:div w:id="423573145">
      <w:bodyDiv w:val="1"/>
      <w:marLeft w:val="0"/>
      <w:marRight w:val="0"/>
      <w:marTop w:val="0"/>
      <w:marBottom w:val="0"/>
      <w:divBdr>
        <w:top w:val="none" w:sz="0" w:space="0" w:color="auto"/>
        <w:left w:val="none" w:sz="0" w:space="0" w:color="auto"/>
        <w:bottom w:val="none" w:sz="0" w:space="0" w:color="auto"/>
        <w:right w:val="none" w:sz="0" w:space="0" w:color="auto"/>
      </w:divBdr>
    </w:div>
    <w:div w:id="595135810">
      <w:bodyDiv w:val="1"/>
      <w:marLeft w:val="0"/>
      <w:marRight w:val="0"/>
      <w:marTop w:val="0"/>
      <w:marBottom w:val="0"/>
      <w:divBdr>
        <w:top w:val="none" w:sz="0" w:space="0" w:color="auto"/>
        <w:left w:val="none" w:sz="0" w:space="0" w:color="auto"/>
        <w:bottom w:val="none" w:sz="0" w:space="0" w:color="auto"/>
        <w:right w:val="none" w:sz="0" w:space="0" w:color="auto"/>
      </w:divBdr>
    </w:div>
    <w:div w:id="623393100">
      <w:bodyDiv w:val="1"/>
      <w:marLeft w:val="0"/>
      <w:marRight w:val="0"/>
      <w:marTop w:val="0"/>
      <w:marBottom w:val="0"/>
      <w:divBdr>
        <w:top w:val="none" w:sz="0" w:space="0" w:color="auto"/>
        <w:left w:val="none" w:sz="0" w:space="0" w:color="auto"/>
        <w:bottom w:val="none" w:sz="0" w:space="0" w:color="auto"/>
        <w:right w:val="none" w:sz="0" w:space="0" w:color="auto"/>
      </w:divBdr>
    </w:div>
    <w:div w:id="836383028">
      <w:bodyDiv w:val="1"/>
      <w:marLeft w:val="0"/>
      <w:marRight w:val="0"/>
      <w:marTop w:val="0"/>
      <w:marBottom w:val="0"/>
      <w:divBdr>
        <w:top w:val="none" w:sz="0" w:space="0" w:color="auto"/>
        <w:left w:val="none" w:sz="0" w:space="0" w:color="auto"/>
        <w:bottom w:val="none" w:sz="0" w:space="0" w:color="auto"/>
        <w:right w:val="none" w:sz="0" w:space="0" w:color="auto"/>
      </w:divBdr>
    </w:div>
    <w:div w:id="1058937409">
      <w:bodyDiv w:val="1"/>
      <w:marLeft w:val="0"/>
      <w:marRight w:val="0"/>
      <w:marTop w:val="0"/>
      <w:marBottom w:val="0"/>
      <w:divBdr>
        <w:top w:val="none" w:sz="0" w:space="0" w:color="auto"/>
        <w:left w:val="none" w:sz="0" w:space="0" w:color="auto"/>
        <w:bottom w:val="none" w:sz="0" w:space="0" w:color="auto"/>
        <w:right w:val="none" w:sz="0" w:space="0" w:color="auto"/>
      </w:divBdr>
    </w:div>
    <w:div w:id="1136726188">
      <w:bodyDiv w:val="1"/>
      <w:marLeft w:val="0"/>
      <w:marRight w:val="0"/>
      <w:marTop w:val="0"/>
      <w:marBottom w:val="0"/>
      <w:divBdr>
        <w:top w:val="none" w:sz="0" w:space="0" w:color="auto"/>
        <w:left w:val="none" w:sz="0" w:space="0" w:color="auto"/>
        <w:bottom w:val="none" w:sz="0" w:space="0" w:color="auto"/>
        <w:right w:val="none" w:sz="0" w:space="0" w:color="auto"/>
      </w:divBdr>
    </w:div>
    <w:div w:id="1207377536">
      <w:bodyDiv w:val="1"/>
      <w:marLeft w:val="0"/>
      <w:marRight w:val="0"/>
      <w:marTop w:val="0"/>
      <w:marBottom w:val="0"/>
      <w:divBdr>
        <w:top w:val="none" w:sz="0" w:space="0" w:color="auto"/>
        <w:left w:val="none" w:sz="0" w:space="0" w:color="auto"/>
        <w:bottom w:val="none" w:sz="0" w:space="0" w:color="auto"/>
        <w:right w:val="none" w:sz="0" w:space="0" w:color="auto"/>
      </w:divBdr>
    </w:div>
    <w:div w:id="1214197593">
      <w:bodyDiv w:val="1"/>
      <w:marLeft w:val="0"/>
      <w:marRight w:val="0"/>
      <w:marTop w:val="0"/>
      <w:marBottom w:val="0"/>
      <w:divBdr>
        <w:top w:val="none" w:sz="0" w:space="0" w:color="auto"/>
        <w:left w:val="none" w:sz="0" w:space="0" w:color="auto"/>
        <w:bottom w:val="none" w:sz="0" w:space="0" w:color="auto"/>
        <w:right w:val="none" w:sz="0" w:space="0" w:color="auto"/>
      </w:divBdr>
    </w:div>
    <w:div w:id="1225919487">
      <w:bodyDiv w:val="1"/>
      <w:marLeft w:val="0"/>
      <w:marRight w:val="0"/>
      <w:marTop w:val="0"/>
      <w:marBottom w:val="0"/>
      <w:divBdr>
        <w:top w:val="none" w:sz="0" w:space="0" w:color="auto"/>
        <w:left w:val="none" w:sz="0" w:space="0" w:color="auto"/>
        <w:bottom w:val="none" w:sz="0" w:space="0" w:color="auto"/>
        <w:right w:val="none" w:sz="0" w:space="0" w:color="auto"/>
      </w:divBdr>
    </w:div>
    <w:div w:id="1266114033">
      <w:bodyDiv w:val="1"/>
      <w:marLeft w:val="0"/>
      <w:marRight w:val="0"/>
      <w:marTop w:val="0"/>
      <w:marBottom w:val="0"/>
      <w:divBdr>
        <w:top w:val="none" w:sz="0" w:space="0" w:color="auto"/>
        <w:left w:val="none" w:sz="0" w:space="0" w:color="auto"/>
        <w:bottom w:val="none" w:sz="0" w:space="0" w:color="auto"/>
        <w:right w:val="none" w:sz="0" w:space="0" w:color="auto"/>
      </w:divBdr>
    </w:div>
    <w:div w:id="1303189702">
      <w:bodyDiv w:val="1"/>
      <w:marLeft w:val="0"/>
      <w:marRight w:val="0"/>
      <w:marTop w:val="0"/>
      <w:marBottom w:val="0"/>
      <w:divBdr>
        <w:top w:val="none" w:sz="0" w:space="0" w:color="auto"/>
        <w:left w:val="none" w:sz="0" w:space="0" w:color="auto"/>
        <w:bottom w:val="none" w:sz="0" w:space="0" w:color="auto"/>
        <w:right w:val="none" w:sz="0" w:space="0" w:color="auto"/>
      </w:divBdr>
    </w:div>
    <w:div w:id="1312057408">
      <w:bodyDiv w:val="1"/>
      <w:marLeft w:val="0"/>
      <w:marRight w:val="0"/>
      <w:marTop w:val="0"/>
      <w:marBottom w:val="0"/>
      <w:divBdr>
        <w:top w:val="none" w:sz="0" w:space="0" w:color="auto"/>
        <w:left w:val="none" w:sz="0" w:space="0" w:color="auto"/>
        <w:bottom w:val="none" w:sz="0" w:space="0" w:color="auto"/>
        <w:right w:val="none" w:sz="0" w:space="0" w:color="auto"/>
      </w:divBdr>
    </w:div>
    <w:div w:id="1454904693">
      <w:bodyDiv w:val="1"/>
      <w:marLeft w:val="0"/>
      <w:marRight w:val="0"/>
      <w:marTop w:val="0"/>
      <w:marBottom w:val="0"/>
      <w:divBdr>
        <w:top w:val="none" w:sz="0" w:space="0" w:color="auto"/>
        <w:left w:val="none" w:sz="0" w:space="0" w:color="auto"/>
        <w:bottom w:val="none" w:sz="0" w:space="0" w:color="auto"/>
        <w:right w:val="none" w:sz="0" w:space="0" w:color="auto"/>
      </w:divBdr>
    </w:div>
    <w:div w:id="1525051550">
      <w:bodyDiv w:val="1"/>
      <w:marLeft w:val="0"/>
      <w:marRight w:val="0"/>
      <w:marTop w:val="0"/>
      <w:marBottom w:val="0"/>
      <w:divBdr>
        <w:top w:val="none" w:sz="0" w:space="0" w:color="auto"/>
        <w:left w:val="none" w:sz="0" w:space="0" w:color="auto"/>
        <w:bottom w:val="none" w:sz="0" w:space="0" w:color="auto"/>
        <w:right w:val="none" w:sz="0" w:space="0" w:color="auto"/>
      </w:divBdr>
    </w:div>
    <w:div w:id="1672682747">
      <w:bodyDiv w:val="1"/>
      <w:marLeft w:val="0"/>
      <w:marRight w:val="0"/>
      <w:marTop w:val="0"/>
      <w:marBottom w:val="0"/>
      <w:divBdr>
        <w:top w:val="none" w:sz="0" w:space="0" w:color="auto"/>
        <w:left w:val="none" w:sz="0" w:space="0" w:color="auto"/>
        <w:bottom w:val="none" w:sz="0" w:space="0" w:color="auto"/>
        <w:right w:val="none" w:sz="0" w:space="0" w:color="auto"/>
      </w:divBdr>
    </w:div>
    <w:div w:id="1763184259">
      <w:bodyDiv w:val="1"/>
      <w:marLeft w:val="0"/>
      <w:marRight w:val="0"/>
      <w:marTop w:val="0"/>
      <w:marBottom w:val="0"/>
      <w:divBdr>
        <w:top w:val="none" w:sz="0" w:space="0" w:color="auto"/>
        <w:left w:val="none" w:sz="0" w:space="0" w:color="auto"/>
        <w:bottom w:val="none" w:sz="0" w:space="0" w:color="auto"/>
        <w:right w:val="none" w:sz="0" w:space="0" w:color="auto"/>
      </w:divBdr>
    </w:div>
    <w:div w:id="191851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A59B4-DC3B-4C56-B3A0-F4ED932B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13032-6D8F-439A-9805-DB38529F4D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4.xml><?xml version="1.0" encoding="utf-8"?>
<ds:datastoreItem xmlns:ds="http://schemas.openxmlformats.org/officeDocument/2006/customXml" ds:itemID="{A91C0011-A915-44F7-8F50-1981848F9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Tesfaalem G. Iyesus</dc:creator>
  <cp:keywords/>
  <dc:description/>
  <cp:lastModifiedBy>Otar Namicheishvili</cp:lastModifiedBy>
  <cp:revision>16</cp:revision>
  <cp:lastPrinted>2020-03-20T15:10:00Z</cp:lastPrinted>
  <dcterms:created xsi:type="dcterms:W3CDTF">2020-06-05T13:55:00Z</dcterms:created>
  <dcterms:modified xsi:type="dcterms:W3CDTF">2020-06-18T15:16:00Z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