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543AA" w14:textId="7F7CDE7E" w:rsidR="00F86595" w:rsidRPr="00CE749B" w:rsidRDefault="002559BE" w:rsidP="008D5E96">
      <w:pPr>
        <w:ind w:left="-284" w:right="84"/>
        <w:jc w:val="center"/>
        <w:rPr>
          <w:b/>
          <w:sz w:val="21"/>
          <w:szCs w:val="21"/>
          <w:lang w:val="en-IE"/>
        </w:rPr>
      </w:pPr>
      <w:r>
        <w:rPr>
          <w:sz w:val="21"/>
          <w:szCs w:val="21"/>
        </w:rPr>
        <w:t>D</w:t>
      </w:r>
      <w:r w:rsidR="00F86595" w:rsidRPr="00CE749B">
        <w:rPr>
          <w:sz w:val="21"/>
          <w:szCs w:val="21"/>
        </w:rPr>
        <w:t xml:space="preserve">raft </w:t>
      </w:r>
      <w:r>
        <w:rPr>
          <w:sz w:val="21"/>
          <w:szCs w:val="21"/>
        </w:rPr>
        <w:t xml:space="preserve">Resolution </w:t>
      </w:r>
      <w:r w:rsidR="00F86595" w:rsidRPr="00CE749B">
        <w:rPr>
          <w:sz w:val="21"/>
          <w:szCs w:val="21"/>
        </w:rPr>
        <w:t>on a WHA73: "Covid-19 Response"</w:t>
      </w:r>
    </w:p>
    <w:p w14:paraId="7631C019" w14:textId="77777777" w:rsidR="00F86595" w:rsidRPr="00CE749B" w:rsidRDefault="00F86595" w:rsidP="008D5E96">
      <w:pPr>
        <w:ind w:left="-284" w:right="84"/>
        <w:jc w:val="center"/>
        <w:rPr>
          <w:sz w:val="21"/>
          <w:szCs w:val="21"/>
        </w:rPr>
      </w:pPr>
      <w:r w:rsidRPr="00CE749B">
        <w:rPr>
          <w:i/>
          <w:sz w:val="21"/>
          <w:szCs w:val="21"/>
        </w:rPr>
        <w:t>WHA73, 1</w:t>
      </w:r>
      <w:r w:rsidR="00DE7DD7" w:rsidRPr="00CE749B">
        <w:rPr>
          <w:i/>
          <w:sz w:val="21"/>
          <w:szCs w:val="21"/>
        </w:rPr>
        <w:t>8</w:t>
      </w:r>
      <w:r w:rsidRPr="00CE749B">
        <w:rPr>
          <w:i/>
          <w:sz w:val="21"/>
          <w:szCs w:val="21"/>
        </w:rPr>
        <w:t xml:space="preserve"> May 2020</w:t>
      </w:r>
      <w:r w:rsidR="00DE7DD7" w:rsidRPr="00CE749B">
        <w:rPr>
          <w:i/>
          <w:sz w:val="21"/>
          <w:szCs w:val="21"/>
        </w:rPr>
        <w:t xml:space="preserve">, </w:t>
      </w:r>
      <w:r w:rsidRPr="00CE749B">
        <w:rPr>
          <w:sz w:val="21"/>
          <w:szCs w:val="21"/>
        </w:rPr>
        <w:t>Agenda item XX</w:t>
      </w:r>
    </w:p>
    <w:p w14:paraId="6DA37C23" w14:textId="0B914181" w:rsidR="00F86595" w:rsidRDefault="0034451B" w:rsidP="008D5E96">
      <w:pPr>
        <w:keepLines/>
        <w:spacing w:before="40" w:after="40"/>
        <w:ind w:left="-284" w:right="84"/>
        <w:jc w:val="center"/>
        <w:rPr>
          <w:b/>
          <w:sz w:val="21"/>
          <w:szCs w:val="21"/>
        </w:rPr>
      </w:pPr>
      <w:r>
        <w:rPr>
          <w:b/>
          <w:sz w:val="21"/>
          <w:szCs w:val="21"/>
        </w:rPr>
        <w:t>Based on d</w:t>
      </w:r>
      <w:r w:rsidR="007B3DE6" w:rsidRPr="00CE749B">
        <w:rPr>
          <w:b/>
          <w:sz w:val="21"/>
          <w:szCs w:val="21"/>
        </w:rPr>
        <w:t xml:space="preserve">raft </w:t>
      </w:r>
      <w:r w:rsidR="00F86595" w:rsidRPr="00CE749B">
        <w:rPr>
          <w:b/>
          <w:sz w:val="21"/>
          <w:szCs w:val="21"/>
        </w:rPr>
        <w:t xml:space="preserve">Resolution Text of </w:t>
      </w:r>
      <w:r w:rsidR="00A21234" w:rsidRPr="00CE749B">
        <w:rPr>
          <w:b/>
          <w:sz w:val="21"/>
          <w:szCs w:val="21"/>
        </w:rPr>
        <w:t>4</w:t>
      </w:r>
      <w:r w:rsidR="007B3DE6" w:rsidRPr="00CE749B">
        <w:rPr>
          <w:b/>
          <w:sz w:val="21"/>
          <w:szCs w:val="21"/>
        </w:rPr>
        <w:t xml:space="preserve"> May at </w:t>
      </w:r>
      <w:r w:rsidR="00A21234" w:rsidRPr="00CE749B">
        <w:rPr>
          <w:b/>
          <w:sz w:val="21"/>
          <w:szCs w:val="21"/>
        </w:rPr>
        <w:t>12</w:t>
      </w:r>
      <w:r w:rsidR="00AC1DE9" w:rsidRPr="00CE749B">
        <w:rPr>
          <w:b/>
          <w:sz w:val="21"/>
          <w:szCs w:val="21"/>
        </w:rPr>
        <w:t>.</w:t>
      </w:r>
      <w:r w:rsidR="00745F83" w:rsidRPr="00CE749B">
        <w:rPr>
          <w:b/>
          <w:sz w:val="21"/>
          <w:szCs w:val="21"/>
        </w:rPr>
        <w:t>0</w:t>
      </w:r>
      <w:r w:rsidR="00075245" w:rsidRPr="00CE749B">
        <w:rPr>
          <w:b/>
          <w:sz w:val="21"/>
          <w:szCs w:val="21"/>
        </w:rPr>
        <w:t>0</w:t>
      </w:r>
      <w:r>
        <w:rPr>
          <w:b/>
          <w:sz w:val="21"/>
          <w:szCs w:val="21"/>
        </w:rPr>
        <w:t xml:space="preserve"> </w:t>
      </w:r>
      <w:proofErr w:type="gramStart"/>
      <w:r>
        <w:rPr>
          <w:b/>
          <w:sz w:val="21"/>
          <w:szCs w:val="21"/>
        </w:rPr>
        <w:t>as  amended</w:t>
      </w:r>
      <w:proofErr w:type="gramEnd"/>
    </w:p>
    <w:p w14:paraId="5E8AA783" w14:textId="77777777" w:rsidR="00575758" w:rsidRPr="00CE749B" w:rsidRDefault="00575758" w:rsidP="008D5E96">
      <w:pPr>
        <w:keepLines/>
        <w:spacing w:before="40" w:after="40"/>
        <w:ind w:left="-284" w:right="84"/>
        <w:jc w:val="center"/>
        <w:rPr>
          <w:b/>
          <w:sz w:val="21"/>
          <w:szCs w:val="21"/>
        </w:rPr>
      </w:pPr>
    </w:p>
    <w:p w14:paraId="33DE2AB3" w14:textId="77777777" w:rsidR="009C2C2E" w:rsidRPr="005F47EC" w:rsidRDefault="009C2C2E" w:rsidP="008D5E96">
      <w:pPr>
        <w:widowControl w:val="0"/>
        <w:tabs>
          <w:tab w:val="left" w:pos="2295"/>
        </w:tabs>
        <w:autoSpaceDE w:val="0"/>
        <w:autoSpaceDN w:val="0"/>
        <w:adjustRightInd w:val="0"/>
        <w:spacing w:after="240"/>
        <w:ind w:left="-284" w:right="84"/>
        <w:jc w:val="center"/>
        <w:rPr>
          <w:rFonts w:cs="Calibri"/>
          <w:b/>
          <w:bCs/>
        </w:rPr>
      </w:pPr>
      <w:r w:rsidRPr="005F47EC">
        <w:rPr>
          <w:rFonts w:cs="Calibri"/>
          <w:b/>
          <w:bCs/>
        </w:rPr>
        <w:t xml:space="preserve">(CO-SPONSORS: </w:t>
      </w:r>
      <w:r w:rsidR="00955761" w:rsidRPr="005F47EC">
        <w:rPr>
          <w:rFonts w:cs="Calibri"/>
          <w:b/>
          <w:bCs/>
        </w:rPr>
        <w:t xml:space="preserve">Albania, </w:t>
      </w:r>
      <w:r w:rsidR="003E3659" w:rsidRPr="005F47EC">
        <w:rPr>
          <w:rFonts w:cs="Calibri"/>
          <w:b/>
          <w:bCs/>
        </w:rPr>
        <w:t xml:space="preserve">Australia, </w:t>
      </w:r>
      <w:r w:rsidRPr="005F47EC">
        <w:rPr>
          <w:rFonts w:cs="Calibri"/>
          <w:b/>
          <w:bCs/>
        </w:rPr>
        <w:t>EU</w:t>
      </w:r>
      <w:r w:rsidR="00B62E51" w:rsidRPr="005F47EC">
        <w:rPr>
          <w:rFonts w:cs="Calibri"/>
          <w:b/>
          <w:bCs/>
        </w:rPr>
        <w:t xml:space="preserve"> </w:t>
      </w:r>
      <w:r w:rsidR="00F22EF2" w:rsidRPr="005F47EC">
        <w:rPr>
          <w:rFonts w:cs="Calibri"/>
          <w:b/>
          <w:bCs/>
        </w:rPr>
        <w:t xml:space="preserve">and its </w:t>
      </w:r>
      <w:r w:rsidR="00B62E51" w:rsidRPr="005F47EC">
        <w:rPr>
          <w:rFonts w:cs="Calibri"/>
          <w:b/>
          <w:bCs/>
        </w:rPr>
        <w:t>Member</w:t>
      </w:r>
      <w:r w:rsidR="00F22EF2" w:rsidRPr="005F47EC">
        <w:rPr>
          <w:rFonts w:cs="Calibri"/>
          <w:b/>
          <w:bCs/>
        </w:rPr>
        <w:t xml:space="preserve"> States</w:t>
      </w:r>
      <w:r w:rsidRPr="005F47EC">
        <w:rPr>
          <w:rFonts w:cs="Calibri"/>
          <w:b/>
          <w:bCs/>
        </w:rPr>
        <w:t>, Monaco</w:t>
      </w:r>
      <w:r w:rsidR="00F945DB" w:rsidRPr="005F47EC">
        <w:rPr>
          <w:rFonts w:cs="Calibri"/>
          <w:b/>
          <w:bCs/>
        </w:rPr>
        <w:t xml:space="preserve">, </w:t>
      </w:r>
      <w:r w:rsidR="002565DA" w:rsidRPr="005F47EC">
        <w:rPr>
          <w:rFonts w:cs="Calibri"/>
          <w:b/>
          <w:bCs/>
        </w:rPr>
        <w:t xml:space="preserve">Montenegro, </w:t>
      </w:r>
      <w:r w:rsidR="003E3659" w:rsidRPr="005F47EC">
        <w:rPr>
          <w:rFonts w:cs="Calibri"/>
          <w:b/>
          <w:bCs/>
        </w:rPr>
        <w:t xml:space="preserve">New Zealand, </w:t>
      </w:r>
      <w:r w:rsidR="00120555" w:rsidRPr="005F47EC">
        <w:rPr>
          <w:rFonts w:cs="Calibri"/>
          <w:b/>
          <w:bCs/>
        </w:rPr>
        <w:t xml:space="preserve">North Macedonia, San Marino, </w:t>
      </w:r>
      <w:r w:rsidR="00793BB6" w:rsidRPr="005F47EC">
        <w:rPr>
          <w:rFonts w:cs="Calibri"/>
          <w:b/>
          <w:bCs/>
        </w:rPr>
        <w:t xml:space="preserve">UK, </w:t>
      </w:r>
      <w:r w:rsidR="00F945DB" w:rsidRPr="005F47EC">
        <w:rPr>
          <w:rFonts w:cs="Calibri"/>
          <w:b/>
          <w:bCs/>
        </w:rPr>
        <w:t>Zambia</w:t>
      </w:r>
      <w:r w:rsidRPr="005F47EC">
        <w:rPr>
          <w:rFonts w:cs="Calibri"/>
          <w:b/>
          <w:bCs/>
        </w:rPr>
        <w:t>)</w:t>
      </w:r>
    </w:p>
    <w:p w14:paraId="2BD4FCE5" w14:textId="03C13C2D" w:rsidR="00F86595" w:rsidRPr="008068D5" w:rsidRDefault="002B44AC" w:rsidP="00786968">
      <w:pPr>
        <w:widowControl w:val="0"/>
        <w:tabs>
          <w:tab w:val="left" w:pos="2295"/>
        </w:tabs>
        <w:autoSpaceDE w:val="0"/>
        <w:autoSpaceDN w:val="0"/>
        <w:adjustRightInd w:val="0"/>
        <w:spacing w:before="240"/>
        <w:ind w:right="84"/>
        <w:rPr>
          <w:rFonts w:asciiTheme="minorHAnsi" w:hAnsiTheme="minorHAnsi" w:cstheme="minorHAnsi"/>
          <w:bCs/>
          <w:color w:val="000000" w:themeColor="text1"/>
          <w:sz w:val="22"/>
          <w:szCs w:val="22"/>
        </w:rPr>
      </w:pPr>
      <w:r w:rsidRPr="008068D5">
        <w:rPr>
          <w:rFonts w:asciiTheme="minorHAnsi" w:hAnsiTheme="minorHAnsi" w:cstheme="minorHAnsi"/>
          <w:bCs/>
          <w:color w:val="000000" w:themeColor="text1"/>
          <w:sz w:val="22"/>
          <w:szCs w:val="22"/>
        </w:rPr>
        <w:br/>
      </w:r>
      <w:r w:rsidR="00F86595" w:rsidRPr="008068D5">
        <w:rPr>
          <w:rFonts w:asciiTheme="minorHAnsi" w:hAnsiTheme="minorHAnsi" w:cstheme="minorHAnsi"/>
          <w:bCs/>
          <w:color w:val="000000" w:themeColor="text1"/>
          <w:sz w:val="22"/>
          <w:szCs w:val="22"/>
        </w:rPr>
        <w:t>The Seventy-third World Health Assembly,</w:t>
      </w:r>
      <w:r w:rsidR="00EC4164" w:rsidRPr="008068D5">
        <w:rPr>
          <w:rFonts w:asciiTheme="minorHAnsi" w:hAnsiTheme="minorHAnsi" w:cstheme="minorHAnsi"/>
          <w:bCs/>
          <w:color w:val="000000" w:themeColor="text1"/>
          <w:sz w:val="22"/>
          <w:szCs w:val="22"/>
        </w:rPr>
        <w:t xml:space="preserve"> </w:t>
      </w:r>
    </w:p>
    <w:p w14:paraId="24F6952A" w14:textId="5E0CB8B4" w:rsidR="002A63A5" w:rsidRPr="008068D5" w:rsidRDefault="00F86595" w:rsidP="00786968">
      <w:pPr>
        <w:widowControl w:val="0"/>
        <w:spacing w:before="240"/>
        <w:ind w:right="84"/>
        <w:rPr>
          <w:rFonts w:asciiTheme="minorHAnsi" w:hAnsiTheme="minorHAnsi" w:cstheme="minorHAnsi"/>
          <w:bCs/>
          <w:color w:val="000000" w:themeColor="text1"/>
          <w:sz w:val="22"/>
          <w:szCs w:val="22"/>
        </w:rPr>
      </w:pPr>
      <w:r w:rsidRPr="008068D5">
        <w:rPr>
          <w:rFonts w:asciiTheme="minorHAnsi" w:hAnsiTheme="minorHAnsi" w:cstheme="minorHAnsi"/>
          <w:bCs/>
          <w:color w:val="000000" w:themeColor="text1"/>
          <w:sz w:val="22"/>
          <w:szCs w:val="22"/>
        </w:rPr>
        <w:t xml:space="preserve">Having considered the </w:t>
      </w:r>
      <w:r w:rsidR="00465158" w:rsidRPr="008068D5">
        <w:rPr>
          <w:rFonts w:asciiTheme="minorHAnsi" w:hAnsiTheme="minorHAnsi" w:cstheme="minorHAnsi"/>
          <w:bCs/>
          <w:color w:val="000000" w:themeColor="text1"/>
          <w:sz w:val="22"/>
          <w:szCs w:val="22"/>
        </w:rPr>
        <w:t>address</w:t>
      </w:r>
      <w:r w:rsidR="002A63A5" w:rsidRPr="008068D5">
        <w:rPr>
          <w:rFonts w:asciiTheme="minorHAnsi" w:hAnsiTheme="minorHAnsi" w:cstheme="minorHAnsi"/>
          <w:bCs/>
          <w:color w:val="000000" w:themeColor="text1"/>
          <w:sz w:val="22"/>
          <w:szCs w:val="22"/>
        </w:rPr>
        <w:t xml:space="preserve"> of the Director-</w:t>
      </w:r>
      <w:r w:rsidRPr="008068D5">
        <w:rPr>
          <w:rFonts w:asciiTheme="minorHAnsi" w:hAnsiTheme="minorHAnsi" w:cstheme="minorHAnsi"/>
          <w:bCs/>
          <w:color w:val="000000" w:themeColor="text1"/>
          <w:sz w:val="22"/>
          <w:szCs w:val="22"/>
        </w:rPr>
        <w:t xml:space="preserve">General on the </w:t>
      </w:r>
      <w:r w:rsidR="0066377B" w:rsidRPr="008068D5">
        <w:rPr>
          <w:rFonts w:asciiTheme="minorHAnsi" w:hAnsiTheme="minorHAnsi" w:cstheme="minorHAnsi"/>
          <w:bCs/>
          <w:color w:val="000000" w:themeColor="text1"/>
          <w:sz w:val="22"/>
          <w:szCs w:val="22"/>
        </w:rPr>
        <w:t xml:space="preserve">ongoing </w:t>
      </w:r>
      <w:r w:rsidRPr="008068D5">
        <w:rPr>
          <w:rFonts w:asciiTheme="minorHAnsi" w:hAnsiTheme="minorHAnsi" w:cstheme="minorHAnsi"/>
          <w:bCs/>
          <w:color w:val="000000" w:themeColor="text1"/>
          <w:sz w:val="22"/>
          <w:szCs w:val="22"/>
        </w:rPr>
        <w:t>C</w:t>
      </w:r>
      <w:r w:rsidR="009B0D14" w:rsidRPr="008068D5">
        <w:rPr>
          <w:rFonts w:asciiTheme="minorHAnsi" w:hAnsiTheme="minorHAnsi" w:cstheme="minorHAnsi"/>
          <w:bCs/>
          <w:color w:val="000000" w:themeColor="text1"/>
          <w:sz w:val="22"/>
          <w:szCs w:val="22"/>
        </w:rPr>
        <w:t>OVID</w:t>
      </w:r>
      <w:r w:rsidRPr="008068D5">
        <w:rPr>
          <w:rFonts w:asciiTheme="minorHAnsi" w:hAnsiTheme="minorHAnsi" w:cstheme="minorHAnsi"/>
          <w:bCs/>
          <w:color w:val="000000" w:themeColor="text1"/>
          <w:sz w:val="22"/>
          <w:szCs w:val="22"/>
        </w:rPr>
        <w:t>-19 pandemic</w:t>
      </w:r>
      <w:r w:rsidR="00AF4431" w:rsidRPr="008068D5">
        <w:rPr>
          <w:rFonts w:asciiTheme="minorHAnsi" w:hAnsiTheme="minorHAnsi" w:cstheme="minorHAnsi"/>
          <w:bCs/>
          <w:color w:val="000000" w:themeColor="text1"/>
          <w:sz w:val="22"/>
          <w:szCs w:val="22"/>
        </w:rPr>
        <w:t xml:space="preserve"> (</w:t>
      </w:r>
      <w:r w:rsidR="00B76754" w:rsidRPr="008068D5">
        <w:rPr>
          <w:rFonts w:asciiTheme="minorHAnsi" w:hAnsiTheme="minorHAnsi" w:cstheme="minorHAnsi"/>
          <w:bCs/>
          <w:color w:val="000000" w:themeColor="text1"/>
          <w:sz w:val="22"/>
          <w:szCs w:val="22"/>
        </w:rPr>
        <w:t>Doc WHA73/</w:t>
      </w:r>
      <w:r w:rsidR="00DE4234" w:rsidRPr="008068D5">
        <w:rPr>
          <w:rFonts w:asciiTheme="minorHAnsi" w:hAnsiTheme="minorHAnsi" w:cstheme="minorHAnsi"/>
          <w:bCs/>
          <w:color w:val="000000" w:themeColor="text1"/>
          <w:sz w:val="22"/>
          <w:szCs w:val="22"/>
        </w:rPr>
        <w:t>CONF.</w:t>
      </w:r>
      <w:r w:rsidR="00B76754" w:rsidRPr="008068D5">
        <w:rPr>
          <w:rFonts w:asciiTheme="minorHAnsi" w:hAnsiTheme="minorHAnsi" w:cstheme="minorHAnsi"/>
          <w:bCs/>
          <w:color w:val="000000" w:themeColor="text1"/>
          <w:sz w:val="22"/>
          <w:szCs w:val="22"/>
        </w:rPr>
        <w:t>X</w:t>
      </w:r>
      <w:r w:rsidR="00AF4431" w:rsidRPr="008068D5">
        <w:rPr>
          <w:rFonts w:asciiTheme="minorHAnsi" w:hAnsiTheme="minorHAnsi" w:cstheme="minorHAnsi"/>
          <w:bCs/>
          <w:color w:val="000000" w:themeColor="text1"/>
          <w:sz w:val="22"/>
          <w:szCs w:val="22"/>
        </w:rPr>
        <w:t>)</w:t>
      </w:r>
      <w:r w:rsidR="002A63A5" w:rsidRPr="008068D5">
        <w:rPr>
          <w:rFonts w:asciiTheme="minorHAnsi" w:hAnsiTheme="minorHAnsi" w:cstheme="minorHAnsi"/>
          <w:bCs/>
          <w:color w:val="000000" w:themeColor="text1"/>
          <w:sz w:val="22"/>
          <w:szCs w:val="22"/>
        </w:rPr>
        <w:t>,</w:t>
      </w:r>
    </w:p>
    <w:p w14:paraId="22C53A09" w14:textId="3181ACE8" w:rsidR="008B4432" w:rsidRPr="008068D5" w:rsidRDefault="00B539C2" w:rsidP="00786968">
      <w:pPr>
        <w:widowControl w:val="0"/>
        <w:spacing w:before="240"/>
        <w:ind w:right="84"/>
        <w:rPr>
          <w:rFonts w:asciiTheme="minorHAnsi" w:hAnsiTheme="minorHAnsi" w:cstheme="minorHAnsi"/>
          <w:bCs/>
          <w:color w:val="000000" w:themeColor="text1"/>
          <w:sz w:val="22"/>
          <w:szCs w:val="22"/>
        </w:rPr>
      </w:pPr>
      <w:r w:rsidRPr="008068D5">
        <w:rPr>
          <w:rFonts w:asciiTheme="minorHAnsi" w:hAnsiTheme="minorHAnsi" w:cstheme="minorHAnsi"/>
          <w:b/>
          <w:color w:val="000000" w:themeColor="text1"/>
          <w:sz w:val="22"/>
          <w:szCs w:val="22"/>
        </w:rPr>
        <w:t>PP1</w:t>
      </w:r>
      <w:r w:rsidR="001B09F0">
        <w:rPr>
          <w:rFonts w:asciiTheme="minorHAnsi" w:hAnsiTheme="minorHAnsi" w:cstheme="minorHAnsi"/>
          <w:b/>
          <w:color w:val="000000" w:themeColor="text1"/>
          <w:sz w:val="22"/>
          <w:szCs w:val="22"/>
        </w:rPr>
        <w:t>:</w:t>
      </w:r>
      <w:r w:rsidRPr="008068D5">
        <w:rPr>
          <w:rFonts w:asciiTheme="minorHAnsi" w:hAnsiTheme="minorHAnsi" w:cstheme="minorHAnsi"/>
          <w:bCs/>
          <w:color w:val="000000" w:themeColor="text1"/>
          <w:sz w:val="22"/>
          <w:szCs w:val="22"/>
        </w:rPr>
        <w:t xml:space="preserve"> Deeply concerned by the morbidity and mortality caused by COVID-19 pandemic, the negative impacts on physical and mental health and </w:t>
      </w:r>
      <w:r w:rsidR="00622103" w:rsidRPr="008068D5">
        <w:rPr>
          <w:rFonts w:asciiTheme="minorHAnsi" w:hAnsiTheme="minorHAnsi" w:cstheme="minorHAnsi"/>
          <w:bCs/>
          <w:color w:val="000000" w:themeColor="text1"/>
          <w:sz w:val="22"/>
          <w:szCs w:val="22"/>
        </w:rPr>
        <w:t xml:space="preserve">social </w:t>
      </w:r>
      <w:r w:rsidRPr="008068D5">
        <w:rPr>
          <w:rFonts w:asciiTheme="minorHAnsi" w:hAnsiTheme="minorHAnsi" w:cstheme="minorHAnsi"/>
          <w:bCs/>
          <w:color w:val="000000" w:themeColor="text1"/>
          <w:sz w:val="22"/>
          <w:szCs w:val="22"/>
        </w:rPr>
        <w:t>wellbeing</w:t>
      </w:r>
      <w:r w:rsidR="00CE749B" w:rsidRPr="008068D5">
        <w:rPr>
          <w:rFonts w:asciiTheme="minorHAnsi" w:hAnsiTheme="minorHAnsi" w:cstheme="minorHAnsi"/>
          <w:bCs/>
          <w:color w:val="000000" w:themeColor="text1"/>
          <w:sz w:val="22"/>
          <w:szCs w:val="22"/>
        </w:rPr>
        <w:t>,</w:t>
      </w:r>
      <w:r w:rsidRPr="008068D5">
        <w:rPr>
          <w:rFonts w:asciiTheme="minorHAnsi" w:hAnsiTheme="minorHAnsi" w:cstheme="minorHAnsi"/>
          <w:bCs/>
          <w:color w:val="000000" w:themeColor="text1"/>
          <w:sz w:val="22"/>
          <w:szCs w:val="22"/>
        </w:rPr>
        <w:t xml:space="preserve"> the negative impacts on economy and society and the consequent exacerbation of inequalities within and between </w:t>
      </w:r>
      <w:proofErr w:type="gramStart"/>
      <w:r w:rsidRPr="008068D5">
        <w:rPr>
          <w:rFonts w:asciiTheme="minorHAnsi" w:hAnsiTheme="minorHAnsi" w:cstheme="minorHAnsi"/>
          <w:bCs/>
          <w:color w:val="000000" w:themeColor="text1"/>
          <w:sz w:val="22"/>
          <w:szCs w:val="22"/>
        </w:rPr>
        <w:t>countries;</w:t>
      </w:r>
      <w:proofErr w:type="gramEnd"/>
      <w:r w:rsidRPr="008068D5">
        <w:rPr>
          <w:rFonts w:asciiTheme="minorHAnsi" w:hAnsiTheme="minorHAnsi" w:cstheme="minorHAnsi"/>
          <w:bCs/>
          <w:color w:val="000000" w:themeColor="text1"/>
          <w:sz w:val="22"/>
          <w:szCs w:val="22"/>
        </w:rPr>
        <w:t xml:space="preserve"> </w:t>
      </w:r>
    </w:p>
    <w:p w14:paraId="03503394" w14:textId="7B366D96" w:rsidR="0006008D" w:rsidRPr="008068D5" w:rsidRDefault="0006008D" w:rsidP="00786968">
      <w:pPr>
        <w:widowControl w:val="0"/>
        <w:spacing w:before="240"/>
        <w:ind w:right="84"/>
        <w:rPr>
          <w:rFonts w:asciiTheme="minorHAnsi" w:hAnsiTheme="minorHAnsi" w:cstheme="minorHAnsi"/>
          <w:bCs/>
          <w:color w:val="000000" w:themeColor="text1"/>
          <w:sz w:val="22"/>
          <w:szCs w:val="22"/>
        </w:rPr>
      </w:pPr>
      <w:r w:rsidRPr="008068D5">
        <w:rPr>
          <w:rFonts w:asciiTheme="minorHAnsi" w:hAnsiTheme="minorHAnsi" w:cstheme="minorHAnsi"/>
          <w:b/>
          <w:bCs/>
          <w:color w:val="000000" w:themeColor="text1"/>
          <w:sz w:val="22"/>
          <w:szCs w:val="22"/>
        </w:rPr>
        <w:t>PP2</w:t>
      </w:r>
      <w:r w:rsidR="001B09F0">
        <w:rPr>
          <w:rFonts w:asciiTheme="minorHAnsi" w:hAnsiTheme="minorHAnsi" w:cstheme="minorHAnsi"/>
          <w:b/>
          <w:bCs/>
          <w:color w:val="000000" w:themeColor="text1"/>
          <w:sz w:val="22"/>
          <w:szCs w:val="22"/>
        </w:rPr>
        <w:t>:</w:t>
      </w:r>
      <w:r w:rsidRPr="008068D5">
        <w:rPr>
          <w:rFonts w:asciiTheme="minorHAnsi" w:hAnsiTheme="minorHAnsi" w:cstheme="minorHAnsi"/>
          <w:b/>
          <w:bCs/>
          <w:color w:val="000000" w:themeColor="text1"/>
          <w:sz w:val="22"/>
          <w:szCs w:val="22"/>
        </w:rPr>
        <w:t xml:space="preserve"> </w:t>
      </w:r>
      <w:r w:rsidRPr="008068D5">
        <w:rPr>
          <w:rFonts w:asciiTheme="minorHAnsi" w:hAnsiTheme="minorHAnsi" w:cstheme="minorHAnsi"/>
          <w:bCs/>
          <w:color w:val="000000" w:themeColor="text1"/>
          <w:sz w:val="22"/>
          <w:szCs w:val="22"/>
        </w:rPr>
        <w:t>Expressing solidarity to all countries affected by the pandemic, as well as condolences and sympathy to all the families of the victims of COVID-</w:t>
      </w:r>
      <w:proofErr w:type="gramStart"/>
      <w:r w:rsidRPr="008068D5">
        <w:rPr>
          <w:rFonts w:asciiTheme="minorHAnsi" w:hAnsiTheme="minorHAnsi" w:cstheme="minorHAnsi"/>
          <w:bCs/>
          <w:color w:val="000000" w:themeColor="text1"/>
          <w:sz w:val="22"/>
          <w:szCs w:val="22"/>
        </w:rPr>
        <w:t>19;</w:t>
      </w:r>
      <w:proofErr w:type="gramEnd"/>
    </w:p>
    <w:p w14:paraId="2A6AB63C" w14:textId="1E956487" w:rsidR="007847F8" w:rsidRPr="005F47EC" w:rsidRDefault="007847F8" w:rsidP="007847F8">
      <w:pPr>
        <w:spacing w:before="240"/>
        <w:rPr>
          <w:rFonts w:asciiTheme="minorHAnsi" w:hAnsiTheme="minorHAnsi" w:cstheme="minorHAnsi"/>
          <w:b/>
          <w:color w:val="000000" w:themeColor="text1"/>
          <w:sz w:val="22"/>
          <w:szCs w:val="22"/>
        </w:rPr>
      </w:pPr>
      <w:r w:rsidRPr="008068D5">
        <w:rPr>
          <w:rFonts w:asciiTheme="minorHAnsi" w:hAnsiTheme="minorHAnsi" w:cstheme="minorHAnsi"/>
          <w:b/>
          <w:color w:val="000000" w:themeColor="text1"/>
          <w:sz w:val="22"/>
          <w:szCs w:val="22"/>
        </w:rPr>
        <w:t>PP</w:t>
      </w:r>
      <w:r w:rsidR="0032746D">
        <w:rPr>
          <w:rFonts w:asciiTheme="minorHAnsi" w:hAnsiTheme="minorHAnsi" w:cstheme="minorHAnsi"/>
          <w:b/>
          <w:color w:val="000000" w:themeColor="text1"/>
          <w:sz w:val="22"/>
          <w:szCs w:val="22"/>
        </w:rPr>
        <w:t>3</w:t>
      </w:r>
      <w:r w:rsidRPr="008068D5">
        <w:rPr>
          <w:rFonts w:asciiTheme="minorHAnsi" w:hAnsiTheme="minorHAnsi" w:cstheme="minorHAnsi"/>
          <w:b/>
          <w:color w:val="000000" w:themeColor="text1"/>
          <w:sz w:val="22"/>
          <w:szCs w:val="22"/>
        </w:rPr>
        <w:t xml:space="preserve">: </w:t>
      </w:r>
      <w:r w:rsidRPr="008068D5">
        <w:rPr>
          <w:rFonts w:asciiTheme="minorHAnsi" w:hAnsiTheme="minorHAnsi" w:cstheme="minorHAnsi"/>
          <w:bCs/>
          <w:color w:val="000000" w:themeColor="text1"/>
          <w:sz w:val="22"/>
          <w:szCs w:val="22"/>
          <w:lang w:eastAsia="en-IE"/>
        </w:rPr>
        <w:t>U</w:t>
      </w:r>
      <w:r w:rsidRPr="008068D5">
        <w:rPr>
          <w:rFonts w:asciiTheme="minorHAnsi" w:hAnsiTheme="minorHAnsi" w:cstheme="minorHAnsi"/>
          <w:bCs/>
          <w:color w:val="000000" w:themeColor="text1"/>
          <w:sz w:val="22"/>
          <w:szCs w:val="22"/>
        </w:rPr>
        <w:t xml:space="preserve">nderlining the primary responsibility of governments to adopt and implement responses to the COVID-19 pandemic that are specific to their national context as well as for mobilizing the necessary resources to do </w:t>
      </w:r>
      <w:proofErr w:type="gramStart"/>
      <w:r w:rsidRPr="008068D5">
        <w:rPr>
          <w:rFonts w:asciiTheme="minorHAnsi" w:hAnsiTheme="minorHAnsi" w:cstheme="minorHAnsi"/>
          <w:bCs/>
          <w:color w:val="000000" w:themeColor="text1"/>
          <w:sz w:val="22"/>
          <w:szCs w:val="22"/>
        </w:rPr>
        <w:t>so;</w:t>
      </w:r>
      <w:proofErr w:type="gramEnd"/>
    </w:p>
    <w:p w14:paraId="0267B173" w14:textId="2A7592A7" w:rsidR="009D0FC1" w:rsidRPr="005F47EC" w:rsidRDefault="009D0FC1" w:rsidP="009D0FC1">
      <w:pPr>
        <w:widowControl w:val="0"/>
        <w:spacing w:before="240"/>
        <w:ind w:right="84"/>
        <w:rPr>
          <w:rFonts w:asciiTheme="minorHAnsi" w:hAnsiTheme="minorHAnsi" w:cstheme="minorHAnsi"/>
          <w:color w:val="000000" w:themeColor="text1"/>
          <w:sz w:val="22"/>
          <w:szCs w:val="22"/>
        </w:rPr>
      </w:pPr>
      <w:r w:rsidRPr="008068D5">
        <w:rPr>
          <w:rFonts w:asciiTheme="minorHAnsi" w:hAnsiTheme="minorHAnsi" w:cstheme="minorHAnsi"/>
          <w:b/>
          <w:bCs/>
          <w:color w:val="000000" w:themeColor="text1"/>
          <w:sz w:val="22"/>
          <w:szCs w:val="22"/>
        </w:rPr>
        <w:t>PP4:</w:t>
      </w:r>
      <w:r w:rsidRPr="008068D5">
        <w:rPr>
          <w:rFonts w:asciiTheme="minorHAnsi" w:hAnsiTheme="minorHAnsi" w:cstheme="minorHAnsi"/>
          <w:color w:val="000000" w:themeColor="text1"/>
          <w:sz w:val="22"/>
          <w:szCs w:val="22"/>
        </w:rPr>
        <w:t xml:space="preserve"> Recalling  the constitutional mandate of WHO to act, inter alia, as the directing and coordinating authority on international health work, and recognizing its </w:t>
      </w:r>
      <w:r w:rsidR="007B6773">
        <w:rPr>
          <w:rFonts w:asciiTheme="minorHAnsi" w:hAnsiTheme="minorHAnsi" w:cstheme="minorHAnsi"/>
          <w:color w:val="000000" w:themeColor="text1"/>
          <w:sz w:val="22"/>
          <w:szCs w:val="22"/>
        </w:rPr>
        <w:t xml:space="preserve">key </w:t>
      </w:r>
      <w:r w:rsidRPr="008068D5">
        <w:rPr>
          <w:rFonts w:asciiTheme="minorHAnsi" w:hAnsiTheme="minorHAnsi" w:cstheme="minorHAnsi"/>
          <w:color w:val="000000" w:themeColor="text1"/>
          <w:sz w:val="22"/>
          <w:szCs w:val="22"/>
        </w:rPr>
        <w:t>leadership role within the broader UN response and the importance of strengthened multilateral cooperation in addressing the COVID-19 pandemic and its extensive negative impacts;</w:t>
      </w:r>
      <w:r w:rsidRPr="005F47EC">
        <w:rPr>
          <w:rFonts w:asciiTheme="minorHAnsi" w:hAnsiTheme="minorHAnsi" w:cstheme="minorHAnsi"/>
          <w:color w:val="000000" w:themeColor="text1"/>
          <w:sz w:val="22"/>
          <w:szCs w:val="22"/>
        </w:rPr>
        <w:t xml:space="preserve">  </w:t>
      </w:r>
    </w:p>
    <w:p w14:paraId="5F0F3CB3" w14:textId="643E5553" w:rsidR="009D0FC1" w:rsidRPr="008068D5" w:rsidRDefault="009D0FC1" w:rsidP="009D0FC1">
      <w:pPr>
        <w:widowControl w:val="0"/>
        <w:spacing w:before="240"/>
        <w:ind w:right="84"/>
        <w:rPr>
          <w:rFonts w:asciiTheme="minorHAnsi" w:hAnsiTheme="minorHAnsi" w:cstheme="minorHAnsi"/>
          <w:color w:val="000000" w:themeColor="text1"/>
          <w:sz w:val="22"/>
          <w:szCs w:val="22"/>
        </w:rPr>
      </w:pPr>
      <w:r w:rsidRPr="008068D5">
        <w:rPr>
          <w:rFonts w:asciiTheme="minorHAnsi" w:hAnsiTheme="minorHAnsi" w:cstheme="minorHAnsi"/>
          <w:b/>
          <w:color w:val="000000" w:themeColor="text1"/>
          <w:sz w:val="22"/>
          <w:szCs w:val="22"/>
        </w:rPr>
        <w:t>PP</w:t>
      </w:r>
      <w:r w:rsidR="0032746D">
        <w:rPr>
          <w:rFonts w:asciiTheme="minorHAnsi" w:hAnsiTheme="minorHAnsi" w:cstheme="minorHAnsi"/>
          <w:b/>
          <w:color w:val="000000" w:themeColor="text1"/>
          <w:sz w:val="22"/>
          <w:szCs w:val="22"/>
        </w:rPr>
        <w:t>5</w:t>
      </w:r>
      <w:r w:rsidRPr="008068D5">
        <w:rPr>
          <w:rFonts w:asciiTheme="minorHAnsi" w:hAnsiTheme="minorHAnsi" w:cstheme="minorHAnsi"/>
          <w:b/>
          <w:color w:val="000000" w:themeColor="text1"/>
          <w:sz w:val="22"/>
          <w:szCs w:val="22"/>
        </w:rPr>
        <w:t xml:space="preserve">: </w:t>
      </w:r>
      <w:r w:rsidRPr="008068D5">
        <w:rPr>
          <w:rFonts w:asciiTheme="minorHAnsi" w:hAnsiTheme="minorHAnsi" w:cstheme="minorHAnsi"/>
          <w:color w:val="000000" w:themeColor="text1"/>
          <w:sz w:val="22"/>
          <w:szCs w:val="22"/>
        </w:rPr>
        <w:t>Re</w:t>
      </w:r>
      <w:r w:rsidR="00D17C2E" w:rsidRPr="008068D5">
        <w:rPr>
          <w:rFonts w:asciiTheme="minorHAnsi" w:hAnsiTheme="minorHAnsi" w:cstheme="minorHAnsi"/>
          <w:color w:val="000000" w:themeColor="text1"/>
          <w:sz w:val="22"/>
          <w:szCs w:val="22"/>
        </w:rPr>
        <w:t>c</w:t>
      </w:r>
      <w:r w:rsidRPr="008068D5">
        <w:rPr>
          <w:rFonts w:asciiTheme="minorHAnsi" w:hAnsiTheme="minorHAnsi" w:cstheme="minorHAnsi"/>
          <w:color w:val="000000" w:themeColor="text1"/>
          <w:sz w:val="22"/>
          <w:szCs w:val="22"/>
        </w:rPr>
        <w:t>alling the Constitution of the WHO, which defines health as</w:t>
      </w:r>
      <w:r w:rsidRPr="008068D5">
        <w:rPr>
          <w:rFonts w:asciiTheme="minorHAnsi" w:hAnsiTheme="minorHAnsi" w:cstheme="minorHAnsi"/>
          <w:sz w:val="22"/>
          <w:szCs w:val="22"/>
        </w:rPr>
        <w:t xml:space="preserve"> a state of complete physical, mental and social well-being and not merely the absence of disease or infirmity, and declares </w:t>
      </w:r>
      <w:r w:rsidRPr="008068D5">
        <w:rPr>
          <w:rFonts w:asciiTheme="minorHAnsi" w:hAnsiTheme="minorHAnsi" w:cstheme="minorHAnsi"/>
          <w:color w:val="000000" w:themeColor="text1"/>
          <w:sz w:val="22"/>
          <w:szCs w:val="22"/>
        </w:rPr>
        <w:t xml:space="preserve"> that  the enjoyment of the highest attainable standard of health is one of the fundamental rights of every human being, without distinction of race, religion, political belief, economic or social condition</w:t>
      </w:r>
      <w:r w:rsidR="0028379E" w:rsidRPr="008068D5">
        <w:rPr>
          <w:rFonts w:asciiTheme="minorHAnsi" w:hAnsiTheme="minorHAnsi" w:cstheme="minorHAnsi"/>
          <w:color w:val="000000" w:themeColor="text1"/>
          <w:sz w:val="22"/>
          <w:szCs w:val="22"/>
        </w:rPr>
        <w:t>;</w:t>
      </w:r>
    </w:p>
    <w:p w14:paraId="66989A82" w14:textId="465C3987" w:rsidR="009D0FC1" w:rsidRPr="008068D5" w:rsidRDefault="009D0FC1" w:rsidP="009D0FC1">
      <w:pPr>
        <w:widowControl w:val="0"/>
        <w:spacing w:before="240"/>
        <w:ind w:right="84"/>
        <w:rPr>
          <w:rFonts w:asciiTheme="minorHAnsi" w:hAnsiTheme="minorHAnsi" w:cstheme="minorHAnsi"/>
          <w:bCs/>
          <w:color w:val="000000" w:themeColor="text1"/>
          <w:sz w:val="22"/>
          <w:szCs w:val="22"/>
        </w:rPr>
      </w:pPr>
      <w:r w:rsidRPr="008068D5">
        <w:rPr>
          <w:rFonts w:asciiTheme="minorHAnsi" w:hAnsiTheme="minorHAnsi" w:cstheme="minorHAnsi"/>
          <w:b/>
          <w:color w:val="000000" w:themeColor="text1"/>
          <w:sz w:val="22"/>
          <w:szCs w:val="22"/>
        </w:rPr>
        <w:t>PP</w:t>
      </w:r>
      <w:r w:rsidR="0032746D">
        <w:rPr>
          <w:rFonts w:asciiTheme="minorHAnsi" w:hAnsiTheme="minorHAnsi" w:cstheme="minorHAnsi"/>
          <w:b/>
          <w:color w:val="000000" w:themeColor="text1"/>
          <w:sz w:val="22"/>
          <w:szCs w:val="22"/>
        </w:rPr>
        <w:t>6</w:t>
      </w:r>
      <w:r w:rsidRPr="008068D5">
        <w:rPr>
          <w:rFonts w:asciiTheme="minorHAnsi" w:hAnsiTheme="minorHAnsi" w:cstheme="minorHAnsi"/>
          <w:b/>
          <w:color w:val="000000" w:themeColor="text1"/>
          <w:sz w:val="22"/>
          <w:szCs w:val="22"/>
        </w:rPr>
        <w:t xml:space="preserve">. </w:t>
      </w:r>
      <w:r w:rsidRPr="008068D5">
        <w:rPr>
          <w:rFonts w:asciiTheme="minorHAnsi" w:hAnsiTheme="minorHAnsi" w:cstheme="minorHAnsi"/>
          <w:bCs/>
          <w:color w:val="000000" w:themeColor="text1"/>
          <w:sz w:val="22"/>
          <w:szCs w:val="22"/>
        </w:rPr>
        <w:t>Recalling the declaration of a Public Health Emergency of International Concern on novel Coronavirus (2019-nCoV) on 30 January 2020 by the Director-General; and the temporary recommendations issued by the DG under the International Health Regulations (2005, IHR) upon the advice the Emergency Committee for COVID-19;</w:t>
      </w:r>
    </w:p>
    <w:p w14:paraId="076C6B42" w14:textId="5B17CADB" w:rsidR="003A1C98" w:rsidRPr="005F47EC" w:rsidRDefault="00D60DB9" w:rsidP="00786968">
      <w:pPr>
        <w:widowControl w:val="0"/>
        <w:spacing w:before="240"/>
        <w:ind w:right="84"/>
        <w:rPr>
          <w:rFonts w:asciiTheme="minorHAnsi" w:eastAsia="SimSun" w:hAnsiTheme="minorHAnsi" w:cstheme="minorHAnsi"/>
          <w:bCs/>
          <w:color w:val="000000" w:themeColor="text1"/>
          <w:sz w:val="22"/>
          <w:szCs w:val="22"/>
          <w:lang w:eastAsia="zh-CN"/>
        </w:rPr>
      </w:pPr>
      <w:r w:rsidRPr="008068D5">
        <w:rPr>
          <w:rFonts w:asciiTheme="minorHAnsi" w:hAnsiTheme="minorHAnsi" w:cstheme="minorHAnsi"/>
          <w:b/>
          <w:bCs/>
          <w:color w:val="000000" w:themeColor="text1"/>
          <w:sz w:val="22"/>
          <w:szCs w:val="22"/>
        </w:rPr>
        <w:t>PP</w:t>
      </w:r>
      <w:r w:rsidR="0032746D">
        <w:rPr>
          <w:rFonts w:asciiTheme="minorHAnsi" w:hAnsiTheme="minorHAnsi" w:cstheme="minorHAnsi"/>
          <w:b/>
          <w:bCs/>
          <w:color w:val="000000" w:themeColor="text1"/>
          <w:sz w:val="22"/>
          <w:szCs w:val="22"/>
        </w:rPr>
        <w:t>7</w:t>
      </w:r>
      <w:r w:rsidRPr="008068D5">
        <w:rPr>
          <w:rFonts w:asciiTheme="minorHAnsi" w:hAnsiTheme="minorHAnsi" w:cstheme="minorHAnsi"/>
          <w:b/>
          <w:bCs/>
          <w:color w:val="000000" w:themeColor="text1"/>
          <w:sz w:val="22"/>
          <w:szCs w:val="22"/>
        </w:rPr>
        <w:t>.</w:t>
      </w:r>
      <w:r w:rsidR="00742EFB" w:rsidRPr="008068D5">
        <w:rPr>
          <w:rFonts w:asciiTheme="minorHAnsi" w:hAnsiTheme="minorHAnsi" w:cstheme="minorHAnsi"/>
          <w:b/>
          <w:bCs/>
          <w:color w:val="000000" w:themeColor="text1"/>
          <w:sz w:val="22"/>
          <w:szCs w:val="22"/>
        </w:rPr>
        <w:t xml:space="preserve"> </w:t>
      </w:r>
      <w:r w:rsidR="00622103" w:rsidRPr="008068D5">
        <w:rPr>
          <w:rFonts w:asciiTheme="minorHAnsi" w:hAnsiTheme="minorHAnsi" w:cstheme="minorHAnsi"/>
          <w:bCs/>
          <w:color w:val="000000" w:themeColor="text1"/>
          <w:sz w:val="22"/>
          <w:szCs w:val="22"/>
        </w:rPr>
        <w:t xml:space="preserve">Recalling </w:t>
      </w:r>
      <w:r w:rsidR="00742EFB" w:rsidRPr="008068D5">
        <w:rPr>
          <w:rFonts w:asciiTheme="minorHAnsi" w:hAnsiTheme="minorHAnsi" w:cstheme="minorHAnsi"/>
          <w:bCs/>
          <w:color w:val="000000" w:themeColor="text1"/>
          <w:sz w:val="22"/>
          <w:szCs w:val="22"/>
        </w:rPr>
        <w:t xml:space="preserve">the United Nations General Assembly resolutions A/RES/74/270 on “Global solidarity to fight the coronavirus disease </w:t>
      </w:r>
      <w:r w:rsidRPr="008068D5">
        <w:rPr>
          <w:rFonts w:asciiTheme="minorHAnsi" w:hAnsiTheme="minorHAnsi" w:cstheme="minorHAnsi"/>
          <w:bCs/>
          <w:color w:val="000000" w:themeColor="text1"/>
          <w:sz w:val="22"/>
          <w:szCs w:val="22"/>
        </w:rPr>
        <w:t>2019 (</w:t>
      </w:r>
      <w:r w:rsidR="00742EFB" w:rsidRPr="008068D5">
        <w:rPr>
          <w:rFonts w:asciiTheme="minorHAnsi" w:hAnsiTheme="minorHAnsi" w:cstheme="minorHAnsi"/>
          <w:bCs/>
          <w:color w:val="000000" w:themeColor="text1"/>
          <w:sz w:val="22"/>
          <w:szCs w:val="22"/>
        </w:rPr>
        <w:t>COVID-19</w:t>
      </w:r>
      <w:r w:rsidRPr="008068D5">
        <w:rPr>
          <w:rFonts w:asciiTheme="minorHAnsi" w:hAnsiTheme="minorHAnsi" w:cstheme="minorHAnsi"/>
          <w:bCs/>
          <w:color w:val="000000" w:themeColor="text1"/>
          <w:sz w:val="22"/>
          <w:szCs w:val="22"/>
        </w:rPr>
        <w:t>)</w:t>
      </w:r>
      <w:r w:rsidR="00742EFB" w:rsidRPr="008068D5">
        <w:rPr>
          <w:rFonts w:asciiTheme="minorHAnsi" w:hAnsiTheme="minorHAnsi" w:cstheme="minorHAnsi"/>
          <w:bCs/>
          <w:color w:val="000000" w:themeColor="text1"/>
          <w:sz w:val="22"/>
          <w:szCs w:val="22"/>
        </w:rPr>
        <w:t>” and A/</w:t>
      </w:r>
      <w:r w:rsidR="00FD10C0" w:rsidRPr="008068D5">
        <w:rPr>
          <w:rFonts w:asciiTheme="minorHAnsi" w:hAnsiTheme="minorHAnsi" w:cstheme="minorHAnsi"/>
          <w:bCs/>
          <w:color w:val="000000" w:themeColor="text1"/>
          <w:sz w:val="22"/>
          <w:szCs w:val="22"/>
        </w:rPr>
        <w:t>RES/</w:t>
      </w:r>
      <w:r w:rsidR="00742EFB" w:rsidRPr="008068D5">
        <w:rPr>
          <w:rFonts w:asciiTheme="minorHAnsi" w:hAnsiTheme="minorHAnsi" w:cstheme="minorHAnsi"/>
          <w:bCs/>
          <w:color w:val="000000" w:themeColor="text1"/>
          <w:sz w:val="22"/>
          <w:szCs w:val="22"/>
        </w:rPr>
        <w:t>74/</w:t>
      </w:r>
      <w:r w:rsidR="00FD10C0" w:rsidRPr="008068D5">
        <w:rPr>
          <w:rFonts w:asciiTheme="minorHAnsi" w:hAnsiTheme="minorHAnsi" w:cstheme="minorHAnsi"/>
          <w:bCs/>
          <w:color w:val="000000" w:themeColor="text1"/>
          <w:sz w:val="22"/>
          <w:szCs w:val="22"/>
        </w:rPr>
        <w:t>274</w:t>
      </w:r>
      <w:r w:rsidR="00742EFB" w:rsidRPr="008068D5">
        <w:rPr>
          <w:rFonts w:asciiTheme="minorHAnsi" w:eastAsia="SimSun" w:hAnsiTheme="minorHAnsi" w:cstheme="minorHAnsi"/>
          <w:bCs/>
          <w:color w:val="000000" w:themeColor="text1"/>
          <w:sz w:val="22"/>
          <w:szCs w:val="22"/>
          <w:lang w:eastAsia="zh-CN"/>
        </w:rPr>
        <w:t xml:space="preserve"> </w:t>
      </w:r>
      <w:r w:rsidR="00FD10C0" w:rsidRPr="008068D5">
        <w:rPr>
          <w:rFonts w:asciiTheme="minorHAnsi" w:eastAsia="SimSun" w:hAnsiTheme="minorHAnsi" w:cstheme="minorHAnsi"/>
          <w:bCs/>
          <w:color w:val="000000" w:themeColor="text1"/>
          <w:sz w:val="22"/>
          <w:szCs w:val="22"/>
          <w:lang w:eastAsia="zh-CN"/>
        </w:rPr>
        <w:t>on “International cooperation to ensure global access to medicines, vaccines and medical equipment to face COVID-19”</w:t>
      </w:r>
      <w:r w:rsidR="00622103" w:rsidRPr="008068D5">
        <w:rPr>
          <w:rFonts w:asciiTheme="minorHAnsi" w:eastAsia="SimSun" w:hAnsiTheme="minorHAnsi" w:cstheme="minorHAnsi"/>
          <w:bCs/>
          <w:color w:val="000000" w:themeColor="text1"/>
          <w:sz w:val="22"/>
          <w:szCs w:val="22"/>
          <w:lang w:eastAsia="zh-CN"/>
        </w:rPr>
        <w:t>;</w:t>
      </w:r>
    </w:p>
    <w:p w14:paraId="03D8AF6A" w14:textId="0EBF49E7" w:rsidR="009D0FC1" w:rsidRPr="008068D5" w:rsidRDefault="009D0FC1" w:rsidP="009D0FC1">
      <w:pPr>
        <w:widowControl w:val="0"/>
        <w:spacing w:before="240"/>
        <w:ind w:right="84"/>
        <w:rPr>
          <w:rFonts w:asciiTheme="minorHAnsi" w:hAnsiTheme="minorHAnsi" w:cstheme="minorHAnsi"/>
          <w:bCs/>
          <w:color w:val="000000" w:themeColor="text1"/>
          <w:sz w:val="22"/>
          <w:szCs w:val="22"/>
        </w:rPr>
      </w:pPr>
      <w:r w:rsidRPr="0032746D">
        <w:rPr>
          <w:rFonts w:asciiTheme="minorHAnsi" w:hAnsiTheme="minorHAnsi" w:cstheme="minorHAnsi"/>
          <w:b/>
          <w:color w:val="000000" w:themeColor="text1"/>
          <w:sz w:val="22"/>
          <w:szCs w:val="22"/>
        </w:rPr>
        <w:t>PP</w:t>
      </w:r>
      <w:r w:rsidR="0032746D">
        <w:rPr>
          <w:rFonts w:asciiTheme="minorHAnsi" w:hAnsiTheme="minorHAnsi" w:cstheme="minorHAnsi"/>
          <w:b/>
          <w:color w:val="000000" w:themeColor="text1"/>
          <w:sz w:val="22"/>
          <w:szCs w:val="22"/>
        </w:rPr>
        <w:t>8</w:t>
      </w:r>
      <w:r w:rsidRPr="008068D5">
        <w:rPr>
          <w:rFonts w:asciiTheme="minorHAnsi" w:hAnsiTheme="minorHAnsi" w:cstheme="minorHAnsi"/>
          <w:b/>
          <w:color w:val="000000" w:themeColor="text1"/>
          <w:sz w:val="22"/>
          <w:szCs w:val="22"/>
        </w:rPr>
        <w:t xml:space="preserve"> </w:t>
      </w:r>
      <w:r w:rsidRPr="008068D5">
        <w:rPr>
          <w:rFonts w:asciiTheme="minorHAnsi" w:hAnsiTheme="minorHAnsi" w:cstheme="minorHAnsi"/>
          <w:bCs/>
          <w:color w:val="000000" w:themeColor="text1"/>
          <w:sz w:val="22"/>
          <w:szCs w:val="22"/>
        </w:rPr>
        <w:t>Noting resolution EB</w:t>
      </w:r>
      <w:proofErr w:type="gramStart"/>
      <w:r w:rsidRPr="008068D5">
        <w:rPr>
          <w:rFonts w:asciiTheme="minorHAnsi" w:hAnsiTheme="minorHAnsi" w:cstheme="minorHAnsi"/>
          <w:bCs/>
          <w:color w:val="000000" w:themeColor="text1"/>
          <w:sz w:val="22"/>
          <w:szCs w:val="22"/>
        </w:rPr>
        <w:t>146.R.</w:t>
      </w:r>
      <w:proofErr w:type="gramEnd"/>
      <w:r w:rsidRPr="008068D5">
        <w:rPr>
          <w:rFonts w:asciiTheme="minorHAnsi" w:hAnsiTheme="minorHAnsi" w:cstheme="minorHAnsi"/>
          <w:bCs/>
          <w:color w:val="000000" w:themeColor="text1"/>
          <w:sz w:val="22"/>
          <w:szCs w:val="22"/>
        </w:rPr>
        <w:t>10 entitled “Strengthening Preparedness for Health Emergencies; Implementation of International Health Regulations (IHR, 2005)” and</w:t>
      </w:r>
      <w:r w:rsidR="007847F8" w:rsidRPr="008068D5">
        <w:rPr>
          <w:rFonts w:asciiTheme="minorHAnsi" w:hAnsiTheme="minorHAnsi" w:cstheme="minorHAnsi"/>
          <w:bCs/>
          <w:color w:val="000000" w:themeColor="text1"/>
          <w:sz w:val="22"/>
          <w:szCs w:val="22"/>
        </w:rPr>
        <w:t xml:space="preserve"> </w:t>
      </w:r>
      <w:r w:rsidRPr="008068D5">
        <w:rPr>
          <w:rFonts w:asciiTheme="minorHAnsi" w:hAnsiTheme="minorHAnsi" w:cstheme="minorHAnsi"/>
          <w:bCs/>
          <w:color w:val="000000" w:themeColor="text1"/>
          <w:sz w:val="22"/>
          <w:szCs w:val="22"/>
        </w:rPr>
        <w:t>reiterating the obligation for all Parties  to fully implement and comply with the IHR;</w:t>
      </w:r>
    </w:p>
    <w:p w14:paraId="2ACE38DF" w14:textId="5B82CFA6" w:rsidR="00FD10C0" w:rsidRPr="008068D5" w:rsidRDefault="00FD10C0" w:rsidP="00786968">
      <w:pPr>
        <w:widowControl w:val="0"/>
        <w:spacing w:before="240"/>
        <w:ind w:right="84"/>
        <w:rPr>
          <w:rFonts w:asciiTheme="minorHAnsi" w:hAnsiTheme="minorHAnsi" w:cstheme="minorHAnsi"/>
          <w:b/>
          <w:bCs/>
          <w:color w:val="000000" w:themeColor="text1"/>
          <w:sz w:val="22"/>
          <w:szCs w:val="22"/>
        </w:rPr>
      </w:pPr>
      <w:r w:rsidRPr="008068D5">
        <w:rPr>
          <w:rFonts w:asciiTheme="minorHAnsi" w:hAnsiTheme="minorHAnsi" w:cstheme="minorHAnsi"/>
          <w:b/>
          <w:bCs/>
          <w:color w:val="000000" w:themeColor="text1"/>
          <w:sz w:val="22"/>
          <w:szCs w:val="22"/>
        </w:rPr>
        <w:t>P</w:t>
      </w:r>
      <w:r w:rsidR="003A1C98" w:rsidRPr="008068D5">
        <w:rPr>
          <w:rFonts w:asciiTheme="minorHAnsi" w:hAnsiTheme="minorHAnsi" w:cstheme="minorHAnsi"/>
          <w:b/>
          <w:bCs/>
          <w:color w:val="000000" w:themeColor="text1"/>
          <w:sz w:val="22"/>
          <w:szCs w:val="22"/>
        </w:rPr>
        <w:t>P</w:t>
      </w:r>
      <w:r w:rsidR="0032746D">
        <w:rPr>
          <w:rFonts w:asciiTheme="minorHAnsi" w:hAnsiTheme="minorHAnsi" w:cstheme="minorHAnsi"/>
          <w:b/>
          <w:bCs/>
          <w:color w:val="000000" w:themeColor="text1"/>
          <w:sz w:val="22"/>
          <w:szCs w:val="22"/>
        </w:rPr>
        <w:t>9</w:t>
      </w:r>
      <w:r w:rsidRPr="008068D5">
        <w:rPr>
          <w:rFonts w:asciiTheme="minorHAnsi" w:hAnsiTheme="minorHAnsi" w:cstheme="minorHAnsi"/>
          <w:b/>
          <w:bCs/>
          <w:color w:val="000000" w:themeColor="text1"/>
          <w:sz w:val="22"/>
          <w:szCs w:val="22"/>
        </w:rPr>
        <w:t xml:space="preserve"> </w:t>
      </w:r>
      <w:r w:rsidRPr="008068D5">
        <w:rPr>
          <w:rFonts w:asciiTheme="minorHAnsi" w:hAnsiTheme="minorHAnsi" w:cstheme="minorHAnsi"/>
          <w:bCs/>
          <w:color w:val="000000" w:themeColor="text1"/>
          <w:sz w:val="22"/>
          <w:szCs w:val="22"/>
        </w:rPr>
        <w:t>Noting WHO’s Strategic Preparedness and Response Plan (SPRP) and the Global Humanitarian Response Plan for COVID-</w:t>
      </w:r>
      <w:proofErr w:type="gramStart"/>
      <w:r w:rsidRPr="008068D5">
        <w:rPr>
          <w:rFonts w:asciiTheme="minorHAnsi" w:hAnsiTheme="minorHAnsi" w:cstheme="minorHAnsi"/>
          <w:bCs/>
          <w:color w:val="000000" w:themeColor="text1"/>
          <w:sz w:val="22"/>
          <w:szCs w:val="22"/>
        </w:rPr>
        <w:t>19</w:t>
      </w:r>
      <w:r w:rsidR="00D60DB9" w:rsidRPr="008068D5">
        <w:rPr>
          <w:rFonts w:asciiTheme="minorHAnsi" w:hAnsiTheme="minorHAnsi" w:cstheme="minorHAnsi"/>
          <w:bCs/>
          <w:color w:val="000000" w:themeColor="text1"/>
          <w:sz w:val="22"/>
          <w:szCs w:val="22"/>
        </w:rPr>
        <w:t>;</w:t>
      </w:r>
      <w:proofErr w:type="gramEnd"/>
    </w:p>
    <w:p w14:paraId="0F1F5383" w14:textId="098BF8D5" w:rsidR="00C85F76" w:rsidRPr="008068D5" w:rsidRDefault="00C85F76" w:rsidP="00786968">
      <w:pPr>
        <w:widowControl w:val="0"/>
        <w:spacing w:before="240"/>
        <w:ind w:right="84"/>
        <w:rPr>
          <w:rFonts w:asciiTheme="minorHAnsi" w:hAnsiTheme="minorHAnsi" w:cstheme="minorHAnsi"/>
          <w:color w:val="000000" w:themeColor="text1"/>
          <w:sz w:val="22"/>
          <w:szCs w:val="22"/>
        </w:rPr>
      </w:pPr>
      <w:r w:rsidRPr="005F47EC">
        <w:rPr>
          <w:rFonts w:asciiTheme="minorHAnsi" w:hAnsiTheme="minorHAnsi" w:cstheme="minorHAnsi"/>
          <w:b/>
          <w:color w:val="000000" w:themeColor="text1"/>
          <w:sz w:val="22"/>
          <w:szCs w:val="22"/>
        </w:rPr>
        <w:t>PP</w:t>
      </w:r>
      <w:r w:rsidR="0032746D">
        <w:rPr>
          <w:rFonts w:asciiTheme="minorHAnsi" w:hAnsiTheme="minorHAnsi" w:cstheme="minorHAnsi"/>
          <w:b/>
          <w:color w:val="000000" w:themeColor="text1"/>
          <w:sz w:val="22"/>
          <w:szCs w:val="22"/>
        </w:rPr>
        <w:t>10</w:t>
      </w:r>
      <w:r w:rsidRPr="005F47EC">
        <w:rPr>
          <w:rFonts w:asciiTheme="minorHAnsi" w:hAnsiTheme="minorHAnsi" w:cstheme="minorHAnsi"/>
          <w:b/>
          <w:color w:val="000000" w:themeColor="text1"/>
          <w:sz w:val="22"/>
          <w:szCs w:val="22"/>
        </w:rPr>
        <w:t xml:space="preserve">: </w:t>
      </w:r>
      <w:r w:rsidRPr="005F47EC">
        <w:rPr>
          <w:rFonts w:asciiTheme="minorHAnsi" w:hAnsiTheme="minorHAnsi" w:cstheme="minorHAnsi"/>
          <w:color w:val="000000" w:themeColor="text1"/>
          <w:sz w:val="22"/>
          <w:szCs w:val="22"/>
        </w:rPr>
        <w:t xml:space="preserve">Recognizing that the COVID-19 pandemic </w:t>
      </w:r>
      <w:proofErr w:type="spellStart"/>
      <w:r w:rsidR="0017577D" w:rsidRPr="0032746D">
        <w:rPr>
          <w:rFonts w:asciiTheme="minorHAnsi" w:hAnsiTheme="minorHAnsi" w:cstheme="minorHAnsi"/>
          <w:color w:val="000000" w:themeColor="text1"/>
          <w:sz w:val="22"/>
          <w:szCs w:val="22"/>
        </w:rPr>
        <w:t>disproporitaly</w:t>
      </w:r>
      <w:proofErr w:type="spellEnd"/>
      <w:r w:rsidR="0017577D" w:rsidRPr="0032746D">
        <w:rPr>
          <w:rFonts w:asciiTheme="minorHAnsi" w:hAnsiTheme="minorHAnsi" w:cstheme="minorHAnsi"/>
          <w:color w:val="000000" w:themeColor="text1"/>
          <w:sz w:val="22"/>
          <w:szCs w:val="22"/>
        </w:rPr>
        <w:t xml:space="preserve"> </w:t>
      </w:r>
      <w:r w:rsidRPr="0032746D">
        <w:rPr>
          <w:rFonts w:asciiTheme="minorHAnsi" w:hAnsiTheme="minorHAnsi" w:cstheme="minorHAnsi"/>
          <w:color w:val="000000" w:themeColor="text1"/>
          <w:sz w:val="22"/>
          <w:szCs w:val="22"/>
        </w:rPr>
        <w:t>affect</w:t>
      </w:r>
      <w:r w:rsidR="004737B4" w:rsidRPr="0032746D">
        <w:rPr>
          <w:rFonts w:asciiTheme="minorHAnsi" w:hAnsiTheme="minorHAnsi" w:cstheme="minorHAnsi"/>
          <w:color w:val="000000" w:themeColor="text1"/>
          <w:sz w:val="22"/>
          <w:szCs w:val="22"/>
        </w:rPr>
        <w:t xml:space="preserve">s </w:t>
      </w:r>
      <w:r w:rsidRPr="0032746D">
        <w:rPr>
          <w:rFonts w:asciiTheme="minorHAnsi" w:hAnsiTheme="minorHAnsi" w:cstheme="minorHAnsi"/>
          <w:color w:val="000000" w:themeColor="text1"/>
          <w:sz w:val="22"/>
          <w:szCs w:val="22"/>
        </w:rPr>
        <w:t xml:space="preserve">the poor and </w:t>
      </w:r>
      <w:r w:rsidR="004737B4" w:rsidRPr="0032746D">
        <w:rPr>
          <w:rFonts w:asciiTheme="minorHAnsi" w:hAnsiTheme="minorHAnsi" w:cstheme="minorHAnsi"/>
          <w:color w:val="000000" w:themeColor="text1"/>
          <w:sz w:val="22"/>
          <w:szCs w:val="22"/>
        </w:rPr>
        <w:t xml:space="preserve">the </w:t>
      </w:r>
      <w:r w:rsidRPr="00614280">
        <w:rPr>
          <w:rFonts w:asciiTheme="minorHAnsi" w:hAnsiTheme="minorHAnsi" w:cstheme="minorHAnsi"/>
          <w:color w:val="000000" w:themeColor="text1"/>
          <w:sz w:val="22"/>
          <w:szCs w:val="22"/>
        </w:rPr>
        <w:t>most</w:t>
      </w:r>
      <w:r w:rsidR="004737B4" w:rsidRPr="00200BA7">
        <w:rPr>
          <w:rFonts w:asciiTheme="minorHAnsi" w:hAnsiTheme="minorHAnsi" w:cstheme="minorHAnsi"/>
          <w:color w:val="000000" w:themeColor="text1"/>
          <w:sz w:val="22"/>
          <w:szCs w:val="22"/>
        </w:rPr>
        <w:t xml:space="preserve"> vulnerab</w:t>
      </w:r>
      <w:r w:rsidR="0017577D" w:rsidRPr="00200BA7">
        <w:rPr>
          <w:rFonts w:asciiTheme="minorHAnsi" w:hAnsiTheme="minorHAnsi" w:cstheme="minorHAnsi"/>
          <w:color w:val="000000" w:themeColor="text1"/>
          <w:sz w:val="22"/>
          <w:szCs w:val="22"/>
        </w:rPr>
        <w:t xml:space="preserve">le people, </w:t>
      </w:r>
      <w:r w:rsidR="004737B4" w:rsidRPr="00200BA7">
        <w:rPr>
          <w:rFonts w:asciiTheme="minorHAnsi" w:hAnsiTheme="minorHAnsi" w:cstheme="minorHAnsi"/>
          <w:color w:val="000000" w:themeColor="text1"/>
          <w:sz w:val="22"/>
          <w:szCs w:val="22"/>
        </w:rPr>
        <w:t xml:space="preserve">with </w:t>
      </w:r>
      <w:r w:rsidRPr="00A96C91">
        <w:rPr>
          <w:rFonts w:asciiTheme="minorHAnsi" w:hAnsiTheme="minorHAnsi" w:cstheme="minorHAnsi"/>
          <w:color w:val="000000" w:themeColor="text1"/>
          <w:sz w:val="22"/>
          <w:szCs w:val="22"/>
        </w:rPr>
        <w:t xml:space="preserve">repercussions on health and development gains, in particular in low- and middle-income and developing countries, thus hampering </w:t>
      </w:r>
      <w:r w:rsidR="005A35F0" w:rsidRPr="008068D5">
        <w:rPr>
          <w:rFonts w:asciiTheme="minorHAnsi" w:hAnsiTheme="minorHAnsi" w:cstheme="minorHAnsi"/>
          <w:color w:val="000000" w:themeColor="text1"/>
          <w:sz w:val="22"/>
          <w:szCs w:val="22"/>
        </w:rPr>
        <w:t>the achievement of</w:t>
      </w:r>
      <w:r w:rsidRPr="008068D5">
        <w:rPr>
          <w:rFonts w:asciiTheme="minorHAnsi" w:hAnsiTheme="minorHAnsi" w:cstheme="minorHAnsi"/>
          <w:color w:val="000000" w:themeColor="text1"/>
          <w:sz w:val="22"/>
          <w:szCs w:val="22"/>
        </w:rPr>
        <w:t xml:space="preserve"> the Sustainable </w:t>
      </w:r>
      <w:r w:rsidRPr="008068D5">
        <w:rPr>
          <w:rFonts w:asciiTheme="minorHAnsi" w:hAnsiTheme="minorHAnsi" w:cstheme="minorHAnsi"/>
          <w:color w:val="000000" w:themeColor="text1"/>
          <w:sz w:val="22"/>
          <w:szCs w:val="22"/>
        </w:rPr>
        <w:lastRenderedPageBreak/>
        <w:t>Development Goals (SDGs)</w:t>
      </w:r>
      <w:r w:rsidR="0017577D" w:rsidRPr="008068D5">
        <w:rPr>
          <w:rFonts w:asciiTheme="minorHAnsi" w:hAnsiTheme="minorHAnsi" w:cstheme="minorHAnsi"/>
          <w:color w:val="000000" w:themeColor="text1"/>
          <w:sz w:val="22"/>
          <w:szCs w:val="22"/>
        </w:rPr>
        <w:t xml:space="preserve"> and </w:t>
      </w:r>
      <w:r w:rsidRPr="008068D5">
        <w:rPr>
          <w:rFonts w:asciiTheme="minorHAnsi" w:hAnsiTheme="minorHAnsi" w:cstheme="minorHAnsi"/>
          <w:color w:val="000000" w:themeColor="text1"/>
          <w:sz w:val="22"/>
          <w:szCs w:val="22"/>
        </w:rPr>
        <w:t>Universal Health Coverage (UHC)</w:t>
      </w:r>
      <w:r w:rsidR="0017577D" w:rsidRPr="008068D5">
        <w:rPr>
          <w:rFonts w:asciiTheme="minorHAnsi" w:hAnsiTheme="minorHAnsi" w:cstheme="minorHAnsi"/>
          <w:color w:val="000000" w:themeColor="text1"/>
          <w:sz w:val="22"/>
          <w:szCs w:val="22"/>
        </w:rPr>
        <w:t xml:space="preserve"> including through the</w:t>
      </w:r>
      <w:r w:rsidRPr="008068D5">
        <w:rPr>
          <w:rFonts w:asciiTheme="minorHAnsi" w:hAnsiTheme="minorHAnsi" w:cstheme="minorHAnsi"/>
          <w:color w:val="000000" w:themeColor="text1"/>
          <w:sz w:val="22"/>
          <w:szCs w:val="22"/>
        </w:rPr>
        <w:t xml:space="preserve"> strengthening </w:t>
      </w:r>
      <w:r w:rsidR="0017577D" w:rsidRPr="008068D5">
        <w:rPr>
          <w:rFonts w:asciiTheme="minorHAnsi" w:hAnsiTheme="minorHAnsi" w:cstheme="minorHAnsi"/>
          <w:color w:val="000000" w:themeColor="text1"/>
          <w:sz w:val="22"/>
          <w:szCs w:val="22"/>
        </w:rPr>
        <w:t>of</w:t>
      </w:r>
      <w:r w:rsidR="00DF7E52" w:rsidRPr="008068D5">
        <w:rPr>
          <w:rFonts w:asciiTheme="minorHAnsi" w:hAnsiTheme="minorHAnsi" w:cstheme="minorHAnsi"/>
          <w:color w:val="000000" w:themeColor="text1"/>
          <w:sz w:val="22"/>
          <w:szCs w:val="22"/>
        </w:rPr>
        <w:t xml:space="preserve"> </w:t>
      </w:r>
      <w:r w:rsidR="004249C4" w:rsidRPr="008068D5">
        <w:rPr>
          <w:rFonts w:asciiTheme="minorHAnsi" w:hAnsiTheme="minorHAnsi" w:cstheme="minorHAnsi"/>
          <w:color w:val="000000" w:themeColor="text1"/>
          <w:sz w:val="22"/>
          <w:szCs w:val="22"/>
        </w:rPr>
        <w:t>Primary Health Care</w:t>
      </w:r>
      <w:r w:rsidRPr="008068D5">
        <w:rPr>
          <w:rFonts w:asciiTheme="minorHAnsi" w:hAnsiTheme="minorHAnsi" w:cstheme="minorHAnsi"/>
          <w:color w:val="000000" w:themeColor="text1"/>
          <w:sz w:val="22"/>
          <w:szCs w:val="22"/>
        </w:rPr>
        <w:t>,</w:t>
      </w:r>
      <w:r w:rsidR="004737B4" w:rsidRPr="008068D5">
        <w:rPr>
          <w:rFonts w:asciiTheme="minorHAnsi" w:hAnsiTheme="minorHAnsi" w:cstheme="minorHAnsi"/>
          <w:color w:val="000000" w:themeColor="text1"/>
          <w:sz w:val="22"/>
          <w:szCs w:val="22"/>
        </w:rPr>
        <w:t xml:space="preserve"> </w:t>
      </w:r>
      <w:r w:rsidRPr="008068D5">
        <w:rPr>
          <w:rFonts w:asciiTheme="minorHAnsi" w:hAnsiTheme="minorHAnsi" w:cstheme="minorHAnsi"/>
          <w:color w:val="000000" w:themeColor="text1"/>
          <w:sz w:val="22"/>
          <w:szCs w:val="22"/>
        </w:rPr>
        <w:t xml:space="preserve">and reiterating the importance of </w:t>
      </w:r>
      <w:r w:rsidRPr="008068D5">
        <w:rPr>
          <w:rFonts w:asciiTheme="minorHAnsi" w:hAnsiTheme="minorHAnsi" w:cstheme="minorHAnsi"/>
          <w:color w:val="222222"/>
          <w:sz w:val="22"/>
          <w:szCs w:val="22"/>
          <w:shd w:val="clear" w:color="auto" w:fill="FFFFFF"/>
        </w:rPr>
        <w:t>continued and concerted efforts,</w:t>
      </w:r>
      <w:r w:rsidRPr="008068D5">
        <w:rPr>
          <w:rFonts w:asciiTheme="minorHAnsi" w:hAnsiTheme="minorHAnsi" w:cstheme="minorHAnsi"/>
          <w:color w:val="000000" w:themeColor="text1"/>
          <w:sz w:val="22"/>
          <w:szCs w:val="22"/>
        </w:rPr>
        <w:t xml:space="preserve"> </w:t>
      </w:r>
      <w:r w:rsidR="001B09F0">
        <w:rPr>
          <w:rFonts w:asciiTheme="minorHAnsi" w:hAnsiTheme="minorHAnsi" w:cstheme="minorHAnsi"/>
          <w:color w:val="000000" w:themeColor="text1"/>
          <w:sz w:val="22"/>
          <w:szCs w:val="22"/>
        </w:rPr>
        <w:t>and</w:t>
      </w:r>
      <w:r w:rsidRPr="008068D5">
        <w:rPr>
          <w:rFonts w:asciiTheme="minorHAnsi" w:hAnsiTheme="minorHAnsi" w:cstheme="minorHAnsi"/>
          <w:color w:val="000000" w:themeColor="text1"/>
          <w:sz w:val="22"/>
          <w:szCs w:val="22"/>
        </w:rPr>
        <w:t xml:space="preserve"> the provision of </w:t>
      </w:r>
      <w:r w:rsidR="004737B4" w:rsidRPr="008068D5">
        <w:rPr>
          <w:rFonts w:asciiTheme="minorHAnsi" w:hAnsiTheme="minorHAnsi" w:cstheme="minorHAnsi"/>
          <w:color w:val="000000" w:themeColor="text1"/>
          <w:sz w:val="22"/>
          <w:szCs w:val="22"/>
        </w:rPr>
        <w:t>development assistance</w:t>
      </w:r>
      <w:r w:rsidR="00F16777" w:rsidRPr="008068D5">
        <w:rPr>
          <w:rFonts w:asciiTheme="minorHAnsi" w:hAnsiTheme="minorHAnsi" w:cstheme="minorHAnsi"/>
          <w:color w:val="000000" w:themeColor="text1"/>
          <w:sz w:val="22"/>
          <w:szCs w:val="22"/>
        </w:rPr>
        <w:t xml:space="preserve">, </w:t>
      </w:r>
      <w:r w:rsidR="001B09F0">
        <w:rPr>
          <w:rFonts w:asciiTheme="minorHAnsi" w:hAnsiTheme="minorHAnsi" w:cstheme="minorHAnsi"/>
          <w:color w:val="000000" w:themeColor="text1"/>
          <w:sz w:val="22"/>
          <w:szCs w:val="22"/>
        </w:rPr>
        <w:t>and further recognizing with deep concern the impact of high debt levels on countries’ ability to withstand the impact of the COVID-19 shock.</w:t>
      </w:r>
    </w:p>
    <w:p w14:paraId="3FD382A9" w14:textId="14A6D6AC" w:rsidR="00522197" w:rsidRPr="005F47EC" w:rsidRDefault="00522197" w:rsidP="00522197">
      <w:pPr>
        <w:widowControl w:val="0"/>
        <w:spacing w:before="240"/>
        <w:ind w:right="84"/>
        <w:rPr>
          <w:rFonts w:asciiTheme="minorHAnsi" w:hAnsiTheme="minorHAnsi" w:cstheme="minorHAnsi"/>
          <w:color w:val="000000" w:themeColor="text1"/>
          <w:sz w:val="22"/>
          <w:szCs w:val="22"/>
        </w:rPr>
      </w:pPr>
      <w:r w:rsidRPr="008068D5">
        <w:rPr>
          <w:rFonts w:asciiTheme="minorHAnsi" w:hAnsiTheme="minorHAnsi" w:cstheme="minorHAnsi"/>
          <w:b/>
          <w:color w:val="000000" w:themeColor="text1"/>
          <w:sz w:val="22"/>
          <w:szCs w:val="22"/>
        </w:rPr>
        <w:t>PP</w:t>
      </w:r>
      <w:r w:rsidR="0032746D">
        <w:rPr>
          <w:rFonts w:asciiTheme="minorHAnsi" w:hAnsiTheme="minorHAnsi" w:cstheme="minorHAnsi"/>
          <w:b/>
          <w:color w:val="000000" w:themeColor="text1"/>
          <w:sz w:val="22"/>
          <w:szCs w:val="22"/>
        </w:rPr>
        <w:t>11</w:t>
      </w:r>
      <w:r w:rsidRPr="008068D5">
        <w:rPr>
          <w:rFonts w:asciiTheme="minorHAnsi" w:hAnsiTheme="minorHAnsi" w:cstheme="minorHAnsi"/>
          <w:b/>
          <w:color w:val="000000" w:themeColor="text1"/>
          <w:sz w:val="22"/>
          <w:szCs w:val="22"/>
        </w:rPr>
        <w:t xml:space="preserve">: </w:t>
      </w:r>
      <w:proofErr w:type="spellStart"/>
      <w:r w:rsidRPr="008068D5">
        <w:rPr>
          <w:rFonts w:asciiTheme="minorHAnsi" w:hAnsiTheme="minorHAnsi" w:cstheme="minorHAnsi"/>
          <w:color w:val="000000" w:themeColor="text1"/>
          <w:sz w:val="22"/>
          <w:szCs w:val="22"/>
        </w:rPr>
        <w:t>Recognising</w:t>
      </w:r>
      <w:proofErr w:type="spellEnd"/>
      <w:r w:rsidRPr="008068D5">
        <w:rPr>
          <w:rFonts w:asciiTheme="minorHAnsi" w:hAnsiTheme="minorHAnsi" w:cstheme="minorHAnsi"/>
          <w:color w:val="000000" w:themeColor="text1"/>
          <w:sz w:val="22"/>
          <w:szCs w:val="22"/>
        </w:rPr>
        <w:t xml:space="preserve"> further the negative impacts of the COVID-19 pandemic on health, including hunger and malnutrition, increased violence against women, children, and frontline health workers, as well as disruptions in care of older persons and persons with </w:t>
      </w:r>
      <w:proofErr w:type="gramStart"/>
      <w:r w:rsidRPr="008068D5">
        <w:rPr>
          <w:rFonts w:asciiTheme="minorHAnsi" w:hAnsiTheme="minorHAnsi" w:cstheme="minorHAnsi"/>
          <w:color w:val="000000" w:themeColor="text1"/>
          <w:sz w:val="22"/>
          <w:szCs w:val="22"/>
        </w:rPr>
        <w:t>disabilities;</w:t>
      </w:r>
      <w:proofErr w:type="gramEnd"/>
      <w:r w:rsidRPr="005F47EC">
        <w:rPr>
          <w:rFonts w:asciiTheme="minorHAnsi" w:hAnsiTheme="minorHAnsi" w:cstheme="minorHAnsi"/>
          <w:color w:val="000000" w:themeColor="text1"/>
          <w:sz w:val="22"/>
          <w:szCs w:val="22"/>
        </w:rPr>
        <w:t xml:space="preserve"> </w:t>
      </w:r>
    </w:p>
    <w:p w14:paraId="635CE999" w14:textId="20EEB6E1" w:rsidR="00522197" w:rsidRPr="008068D5" w:rsidRDefault="0034451B" w:rsidP="00522197">
      <w:pPr>
        <w:widowControl w:val="0"/>
        <w:spacing w:before="240"/>
        <w:ind w:right="84"/>
        <w:rPr>
          <w:rFonts w:asciiTheme="minorHAnsi" w:hAnsiTheme="minorHAnsi" w:cstheme="minorHAnsi"/>
          <w:bCs/>
          <w:color w:val="000000" w:themeColor="text1"/>
          <w:sz w:val="22"/>
          <w:szCs w:val="22"/>
          <w:shd w:val="clear" w:color="auto" w:fill="FFFFFF"/>
        </w:rPr>
      </w:pPr>
      <w:r w:rsidRPr="0032746D">
        <w:rPr>
          <w:rFonts w:asciiTheme="minorHAnsi" w:hAnsiTheme="minorHAnsi" w:cstheme="minorHAnsi"/>
          <w:b/>
          <w:color w:val="000000" w:themeColor="text1"/>
          <w:sz w:val="22"/>
          <w:szCs w:val="22"/>
          <w:shd w:val="clear" w:color="auto" w:fill="FFFFFF"/>
        </w:rPr>
        <w:t>PP1</w:t>
      </w:r>
      <w:r w:rsidR="0032746D">
        <w:rPr>
          <w:rFonts w:asciiTheme="minorHAnsi" w:hAnsiTheme="minorHAnsi" w:cstheme="minorHAnsi"/>
          <w:b/>
          <w:color w:val="000000" w:themeColor="text1"/>
          <w:sz w:val="22"/>
          <w:szCs w:val="22"/>
          <w:shd w:val="clear" w:color="auto" w:fill="FFFFFF"/>
        </w:rPr>
        <w:t>2</w:t>
      </w:r>
      <w:r w:rsidRPr="008068D5">
        <w:rPr>
          <w:rFonts w:asciiTheme="minorHAnsi" w:hAnsiTheme="minorHAnsi" w:cstheme="minorHAnsi"/>
          <w:b/>
          <w:color w:val="000000" w:themeColor="text1"/>
          <w:sz w:val="22"/>
          <w:szCs w:val="22"/>
          <w:shd w:val="clear" w:color="auto" w:fill="FFFFFF"/>
        </w:rPr>
        <w:t>:</w:t>
      </w:r>
      <w:r w:rsidRPr="008068D5">
        <w:rPr>
          <w:rFonts w:asciiTheme="minorHAnsi" w:hAnsiTheme="minorHAnsi" w:cstheme="minorHAnsi"/>
          <w:bCs/>
          <w:color w:val="000000" w:themeColor="text1"/>
          <w:sz w:val="22"/>
          <w:szCs w:val="22"/>
          <w:shd w:val="clear" w:color="auto" w:fill="FFFFFF"/>
        </w:rPr>
        <w:t xml:space="preserve"> </w:t>
      </w:r>
      <w:proofErr w:type="spellStart"/>
      <w:r w:rsidR="00522197" w:rsidRPr="008068D5">
        <w:rPr>
          <w:rFonts w:asciiTheme="minorHAnsi" w:hAnsiTheme="minorHAnsi" w:cstheme="minorHAnsi"/>
          <w:bCs/>
          <w:color w:val="000000" w:themeColor="text1"/>
          <w:sz w:val="22"/>
          <w:szCs w:val="22"/>
          <w:shd w:val="clear" w:color="auto" w:fill="FFFFFF"/>
        </w:rPr>
        <w:t>Emphasising</w:t>
      </w:r>
      <w:proofErr w:type="spellEnd"/>
      <w:r w:rsidR="00522197" w:rsidRPr="008068D5">
        <w:rPr>
          <w:rFonts w:asciiTheme="minorHAnsi" w:hAnsiTheme="minorHAnsi" w:cstheme="minorHAnsi"/>
          <w:bCs/>
          <w:color w:val="000000" w:themeColor="text1"/>
          <w:sz w:val="22"/>
          <w:szCs w:val="22"/>
          <w:shd w:val="clear" w:color="auto" w:fill="FFFFFF"/>
        </w:rPr>
        <w:t xml:space="preserve"> the need to protect populations, in particular people with pre-existing health conditions, older persons, and other people at risk of COVID-19 including health professionals, health workers and other relevant frontline workers, especially women who represent the majority of the health workforce</w:t>
      </w:r>
      <w:r w:rsidRPr="008068D5">
        <w:rPr>
          <w:rFonts w:asciiTheme="minorHAnsi" w:hAnsiTheme="minorHAnsi" w:cstheme="minorHAnsi"/>
          <w:bCs/>
          <w:color w:val="000000" w:themeColor="text1"/>
          <w:sz w:val="22"/>
          <w:szCs w:val="22"/>
          <w:shd w:val="clear" w:color="auto" w:fill="FFFFFF"/>
        </w:rPr>
        <w:t xml:space="preserve"> </w:t>
      </w:r>
      <w:r w:rsidR="00522197" w:rsidRPr="008068D5">
        <w:rPr>
          <w:rFonts w:asciiTheme="minorHAnsi" w:hAnsiTheme="minorHAnsi" w:cstheme="minorHAnsi"/>
          <w:bCs/>
          <w:color w:val="000000" w:themeColor="text1"/>
          <w:sz w:val="22"/>
          <w:szCs w:val="22"/>
          <w:shd w:val="clear" w:color="auto" w:fill="FFFFFF"/>
        </w:rPr>
        <w:t xml:space="preserve">as well as persons with disabilities, children and adolescents  and people in  in vulnerable situations, and stressing the importance of age-, </w:t>
      </w:r>
      <w:r w:rsidR="00522197" w:rsidRPr="008068D5">
        <w:rPr>
          <w:rFonts w:asciiTheme="minorHAnsi" w:hAnsiTheme="minorHAnsi" w:cstheme="minorHAnsi"/>
          <w:bCs/>
          <w:sz w:val="22"/>
          <w:szCs w:val="22"/>
          <w:shd w:val="clear" w:color="auto" w:fill="FFFFFF"/>
        </w:rPr>
        <w:t xml:space="preserve">gender-responsive and </w:t>
      </w:r>
      <w:r w:rsidR="00522197" w:rsidRPr="008068D5">
        <w:rPr>
          <w:rFonts w:asciiTheme="minorHAnsi" w:hAnsiTheme="minorHAnsi" w:cstheme="minorHAnsi"/>
          <w:bCs/>
          <w:color w:val="000000" w:themeColor="text1"/>
          <w:sz w:val="22"/>
          <w:szCs w:val="22"/>
          <w:shd w:val="clear" w:color="auto" w:fill="FFFFFF"/>
        </w:rPr>
        <w:t xml:space="preserve">disability-sensitive measures in this regard; </w:t>
      </w:r>
    </w:p>
    <w:p w14:paraId="7E7A81C6" w14:textId="054FE2FD" w:rsidR="007D240E" w:rsidRPr="008068D5" w:rsidRDefault="0017577D" w:rsidP="00786968">
      <w:pPr>
        <w:widowControl w:val="0"/>
        <w:spacing w:before="240"/>
        <w:ind w:right="84"/>
        <w:rPr>
          <w:rFonts w:asciiTheme="minorHAnsi" w:hAnsiTheme="minorHAnsi" w:cstheme="minorHAnsi"/>
          <w:color w:val="000000" w:themeColor="text1"/>
          <w:sz w:val="22"/>
          <w:szCs w:val="22"/>
        </w:rPr>
      </w:pPr>
      <w:r w:rsidRPr="008068D5">
        <w:rPr>
          <w:rFonts w:asciiTheme="minorHAnsi" w:hAnsiTheme="minorHAnsi" w:cstheme="minorHAnsi"/>
          <w:b/>
          <w:color w:val="000000" w:themeColor="text1"/>
          <w:sz w:val="22"/>
          <w:szCs w:val="22"/>
        </w:rPr>
        <w:t>P</w:t>
      </w:r>
      <w:r w:rsidR="00ED5A71" w:rsidRPr="008068D5">
        <w:rPr>
          <w:rFonts w:asciiTheme="minorHAnsi" w:hAnsiTheme="minorHAnsi" w:cstheme="minorHAnsi"/>
          <w:b/>
          <w:color w:val="000000" w:themeColor="text1"/>
          <w:sz w:val="22"/>
          <w:szCs w:val="22"/>
        </w:rPr>
        <w:t>P</w:t>
      </w:r>
      <w:r w:rsidR="0032746D">
        <w:rPr>
          <w:rFonts w:asciiTheme="minorHAnsi" w:hAnsiTheme="minorHAnsi" w:cstheme="minorHAnsi"/>
          <w:b/>
          <w:color w:val="000000" w:themeColor="text1"/>
          <w:sz w:val="22"/>
          <w:szCs w:val="22"/>
        </w:rPr>
        <w:t>13</w:t>
      </w:r>
      <w:r w:rsidR="008068D5">
        <w:rPr>
          <w:rFonts w:asciiTheme="minorHAnsi" w:hAnsiTheme="minorHAnsi" w:cstheme="minorHAnsi"/>
          <w:color w:val="000000" w:themeColor="text1"/>
          <w:sz w:val="22"/>
          <w:szCs w:val="22"/>
        </w:rPr>
        <w:t>:</w:t>
      </w:r>
      <w:r w:rsidR="001246F1" w:rsidRPr="008068D5">
        <w:rPr>
          <w:rFonts w:asciiTheme="minorHAnsi" w:hAnsiTheme="minorHAnsi" w:cstheme="minorHAnsi"/>
          <w:color w:val="000000" w:themeColor="text1"/>
          <w:sz w:val="22"/>
          <w:szCs w:val="22"/>
        </w:rPr>
        <w:t xml:space="preserve"> </w:t>
      </w:r>
      <w:r w:rsidRPr="008068D5">
        <w:rPr>
          <w:rFonts w:asciiTheme="minorHAnsi" w:hAnsiTheme="minorHAnsi" w:cstheme="minorHAnsi"/>
          <w:color w:val="000000" w:themeColor="text1"/>
          <w:sz w:val="22"/>
          <w:szCs w:val="22"/>
        </w:rPr>
        <w:t xml:space="preserve">Recognizing the need for all countries to have unhindered </w:t>
      </w:r>
      <w:r w:rsidR="00ED5A71" w:rsidRPr="008068D5">
        <w:rPr>
          <w:rFonts w:asciiTheme="minorHAnsi" w:hAnsiTheme="minorHAnsi" w:cstheme="minorHAnsi"/>
          <w:color w:val="000000" w:themeColor="text1"/>
          <w:sz w:val="22"/>
          <w:szCs w:val="22"/>
        </w:rPr>
        <w:t xml:space="preserve">timely </w:t>
      </w:r>
      <w:r w:rsidRPr="008068D5">
        <w:rPr>
          <w:rFonts w:asciiTheme="minorHAnsi" w:hAnsiTheme="minorHAnsi" w:cstheme="minorHAnsi"/>
          <w:color w:val="000000" w:themeColor="text1"/>
          <w:sz w:val="22"/>
          <w:szCs w:val="22"/>
        </w:rPr>
        <w:t>acces</w:t>
      </w:r>
      <w:r w:rsidR="00ED5A71" w:rsidRPr="008068D5">
        <w:rPr>
          <w:rFonts w:asciiTheme="minorHAnsi" w:hAnsiTheme="minorHAnsi" w:cstheme="minorHAnsi"/>
          <w:color w:val="000000" w:themeColor="text1"/>
          <w:sz w:val="22"/>
          <w:szCs w:val="22"/>
        </w:rPr>
        <w:t>s</w:t>
      </w:r>
      <w:r w:rsidRPr="008068D5">
        <w:rPr>
          <w:rFonts w:asciiTheme="minorHAnsi" w:hAnsiTheme="minorHAnsi" w:cstheme="minorHAnsi"/>
          <w:color w:val="000000" w:themeColor="text1"/>
          <w:sz w:val="22"/>
          <w:szCs w:val="22"/>
        </w:rPr>
        <w:t xml:space="preserve"> to </w:t>
      </w:r>
      <w:r w:rsidR="00ED5A71" w:rsidRPr="008068D5">
        <w:rPr>
          <w:rFonts w:asciiTheme="minorHAnsi" w:hAnsiTheme="minorHAnsi" w:cstheme="minorHAnsi"/>
          <w:color w:val="000000" w:themeColor="text1"/>
          <w:sz w:val="22"/>
          <w:szCs w:val="22"/>
        </w:rPr>
        <w:t xml:space="preserve">quality, safe, efficacious and affordable </w:t>
      </w:r>
      <w:r w:rsidRPr="008068D5">
        <w:rPr>
          <w:rFonts w:asciiTheme="minorHAnsi" w:hAnsiTheme="minorHAnsi" w:cstheme="minorHAnsi"/>
          <w:color w:val="000000" w:themeColor="text1"/>
          <w:sz w:val="22"/>
          <w:szCs w:val="22"/>
        </w:rPr>
        <w:t xml:space="preserve">diagnostics, therapeutics, medicines and vaccines, and essential health technologies, </w:t>
      </w:r>
      <w:r w:rsidR="00674F53" w:rsidRPr="008068D5">
        <w:rPr>
          <w:rFonts w:asciiTheme="minorHAnsi" w:hAnsiTheme="minorHAnsi" w:cstheme="minorHAnsi"/>
          <w:color w:val="000000" w:themeColor="text1"/>
          <w:sz w:val="22"/>
          <w:szCs w:val="22"/>
        </w:rPr>
        <w:t>and their components as well as equipment</w:t>
      </w:r>
      <w:r w:rsidR="001246F1" w:rsidRPr="008068D5">
        <w:rPr>
          <w:rFonts w:asciiTheme="minorHAnsi" w:hAnsiTheme="minorHAnsi" w:cstheme="minorHAnsi"/>
          <w:color w:val="000000" w:themeColor="text1"/>
          <w:sz w:val="22"/>
          <w:szCs w:val="22"/>
        </w:rPr>
        <w:t xml:space="preserve"> </w:t>
      </w:r>
      <w:r w:rsidRPr="008068D5">
        <w:rPr>
          <w:rFonts w:asciiTheme="minorHAnsi" w:hAnsiTheme="minorHAnsi" w:cstheme="minorHAnsi"/>
          <w:color w:val="000000" w:themeColor="text1"/>
          <w:sz w:val="22"/>
          <w:szCs w:val="22"/>
        </w:rPr>
        <w:t>for the C</w:t>
      </w:r>
      <w:r w:rsidR="00ED5A71" w:rsidRPr="008068D5">
        <w:rPr>
          <w:rFonts w:asciiTheme="minorHAnsi" w:hAnsiTheme="minorHAnsi" w:cstheme="minorHAnsi"/>
          <w:color w:val="000000" w:themeColor="text1"/>
          <w:sz w:val="22"/>
          <w:szCs w:val="22"/>
        </w:rPr>
        <w:t>OVID-</w:t>
      </w:r>
      <w:r w:rsidRPr="008068D5">
        <w:rPr>
          <w:rFonts w:asciiTheme="minorHAnsi" w:hAnsiTheme="minorHAnsi" w:cstheme="minorHAnsi"/>
          <w:color w:val="000000" w:themeColor="text1"/>
          <w:sz w:val="22"/>
          <w:szCs w:val="22"/>
        </w:rPr>
        <w:t xml:space="preserve">19 </w:t>
      </w:r>
      <w:proofErr w:type="gramStart"/>
      <w:r w:rsidRPr="008068D5">
        <w:rPr>
          <w:rFonts w:asciiTheme="minorHAnsi" w:hAnsiTheme="minorHAnsi" w:cstheme="minorHAnsi"/>
          <w:color w:val="000000" w:themeColor="text1"/>
          <w:sz w:val="22"/>
          <w:szCs w:val="22"/>
        </w:rPr>
        <w:t>response</w:t>
      </w:r>
      <w:r w:rsidR="00ED5A71" w:rsidRPr="008068D5">
        <w:rPr>
          <w:rFonts w:asciiTheme="minorHAnsi" w:hAnsiTheme="minorHAnsi" w:cstheme="minorHAnsi"/>
          <w:color w:val="000000" w:themeColor="text1"/>
          <w:sz w:val="22"/>
          <w:szCs w:val="22"/>
        </w:rPr>
        <w:t>;</w:t>
      </w:r>
      <w:proofErr w:type="gramEnd"/>
      <w:r w:rsidR="00C41F69" w:rsidRPr="008068D5">
        <w:rPr>
          <w:rFonts w:asciiTheme="minorHAnsi" w:hAnsiTheme="minorHAnsi" w:cstheme="minorHAnsi"/>
          <w:color w:val="000000" w:themeColor="text1"/>
          <w:sz w:val="22"/>
          <w:szCs w:val="22"/>
        </w:rPr>
        <w:t xml:space="preserve"> </w:t>
      </w:r>
    </w:p>
    <w:p w14:paraId="6E883A32" w14:textId="496F0CA0" w:rsidR="001408C2" w:rsidRPr="008068D5" w:rsidRDefault="00063902" w:rsidP="00786968">
      <w:pPr>
        <w:widowControl w:val="0"/>
        <w:spacing w:before="240"/>
        <w:ind w:right="84"/>
        <w:rPr>
          <w:rFonts w:asciiTheme="minorHAnsi" w:hAnsiTheme="minorHAnsi" w:cstheme="minorHAnsi"/>
          <w:color w:val="000000" w:themeColor="text1"/>
          <w:sz w:val="22"/>
          <w:szCs w:val="22"/>
        </w:rPr>
      </w:pPr>
      <w:r w:rsidRPr="008068D5">
        <w:rPr>
          <w:rFonts w:asciiTheme="minorHAnsi" w:hAnsiTheme="minorHAnsi" w:cstheme="minorHAnsi"/>
          <w:b/>
          <w:bCs/>
          <w:color w:val="000000" w:themeColor="text1"/>
          <w:sz w:val="22"/>
          <w:szCs w:val="22"/>
        </w:rPr>
        <w:t>PP</w:t>
      </w:r>
      <w:r w:rsidR="0032746D" w:rsidRPr="008068D5">
        <w:rPr>
          <w:rFonts w:asciiTheme="minorHAnsi" w:hAnsiTheme="minorHAnsi" w:cstheme="minorHAnsi"/>
          <w:b/>
          <w:bCs/>
          <w:color w:val="000000" w:themeColor="text1"/>
          <w:sz w:val="22"/>
          <w:szCs w:val="22"/>
        </w:rPr>
        <w:t>14</w:t>
      </w:r>
      <w:r w:rsidR="008068D5" w:rsidRPr="008068D5">
        <w:rPr>
          <w:rFonts w:asciiTheme="minorHAnsi" w:hAnsiTheme="minorHAnsi" w:cstheme="minorHAnsi"/>
          <w:b/>
          <w:bCs/>
          <w:color w:val="000000" w:themeColor="text1"/>
          <w:sz w:val="22"/>
          <w:szCs w:val="22"/>
        </w:rPr>
        <w:t>:</w:t>
      </w:r>
      <w:r w:rsidR="005B6F62" w:rsidRPr="008068D5">
        <w:rPr>
          <w:rFonts w:asciiTheme="minorHAnsi" w:hAnsiTheme="minorHAnsi" w:cstheme="minorHAnsi"/>
          <w:color w:val="000000" w:themeColor="text1"/>
          <w:sz w:val="22"/>
          <w:szCs w:val="22"/>
        </w:rPr>
        <w:t xml:space="preserve"> </w:t>
      </w:r>
      <w:r w:rsidR="001408C2" w:rsidRPr="008068D5">
        <w:rPr>
          <w:rFonts w:asciiTheme="minorHAnsi" w:hAnsiTheme="minorHAnsi" w:cstheme="minorHAnsi"/>
          <w:color w:val="000000" w:themeColor="text1"/>
          <w:sz w:val="22"/>
          <w:szCs w:val="22"/>
        </w:rPr>
        <w:t xml:space="preserve">Noting the need to ensure the safe and unhindered access of humanitarian personnel, in particular medical personnel responding to the COVID-19 pandemic, their means of transport and equipment, and to protect hospitals and other medical facilities as well as the delivery of supplies and equipment, in order to allow such personnel to efficiently and safely perform their task of assisting affected civilian populations; </w:t>
      </w:r>
      <w:r w:rsidR="001408C2" w:rsidRPr="008068D5">
        <w:rPr>
          <w:rFonts w:asciiTheme="minorHAnsi" w:hAnsiTheme="minorHAnsi" w:cstheme="minorHAnsi"/>
          <w:color w:val="000000" w:themeColor="text1"/>
          <w:sz w:val="22"/>
          <w:szCs w:val="22"/>
        </w:rPr>
        <w:cr/>
        <w:t xml:space="preserve"> </w:t>
      </w:r>
      <w:r w:rsidR="001408C2" w:rsidRPr="008068D5">
        <w:rPr>
          <w:rFonts w:asciiTheme="minorHAnsi" w:hAnsiTheme="minorHAnsi" w:cstheme="minorHAnsi"/>
          <w:color w:val="000000" w:themeColor="text1"/>
          <w:sz w:val="22"/>
          <w:szCs w:val="22"/>
        </w:rPr>
        <w:cr/>
      </w:r>
      <w:r w:rsidR="001408C2" w:rsidRPr="008068D5">
        <w:rPr>
          <w:rFonts w:asciiTheme="minorHAnsi" w:hAnsiTheme="minorHAnsi" w:cstheme="minorHAnsi"/>
          <w:b/>
          <w:bCs/>
          <w:color w:val="000000" w:themeColor="text1"/>
          <w:sz w:val="22"/>
          <w:szCs w:val="22"/>
        </w:rPr>
        <w:t>PP</w:t>
      </w:r>
      <w:r w:rsidR="0032746D" w:rsidRPr="008068D5">
        <w:rPr>
          <w:rFonts w:asciiTheme="minorHAnsi" w:hAnsiTheme="minorHAnsi" w:cstheme="minorHAnsi"/>
          <w:b/>
          <w:bCs/>
          <w:color w:val="000000" w:themeColor="text1"/>
          <w:sz w:val="22"/>
          <w:szCs w:val="22"/>
        </w:rPr>
        <w:t>15</w:t>
      </w:r>
      <w:r w:rsidR="008068D5" w:rsidRPr="008068D5">
        <w:rPr>
          <w:rFonts w:asciiTheme="minorHAnsi" w:hAnsiTheme="minorHAnsi" w:cstheme="minorHAnsi"/>
          <w:b/>
          <w:bCs/>
          <w:color w:val="000000" w:themeColor="text1"/>
          <w:sz w:val="22"/>
          <w:szCs w:val="22"/>
        </w:rPr>
        <w:t>:</w:t>
      </w:r>
      <w:r w:rsidR="001408C2" w:rsidRPr="008068D5">
        <w:rPr>
          <w:rFonts w:asciiTheme="minorHAnsi" w:hAnsiTheme="minorHAnsi" w:cstheme="minorHAnsi"/>
          <w:color w:val="000000" w:themeColor="text1"/>
          <w:sz w:val="22"/>
          <w:szCs w:val="22"/>
        </w:rPr>
        <w:t xml:space="preserve"> Recalling resolution 46/182 of 19 December 1991 on the strengthening of the coordination of emergency humanitarian assistance of the United Nations and all subsequent General Assembly resolutions on the subject, including resolution 74/118 of 16 Dec </w:t>
      </w:r>
      <w:proofErr w:type="gramStart"/>
      <w:r w:rsidR="001408C2" w:rsidRPr="008068D5">
        <w:rPr>
          <w:rFonts w:asciiTheme="minorHAnsi" w:hAnsiTheme="minorHAnsi" w:cstheme="minorHAnsi"/>
          <w:color w:val="000000" w:themeColor="text1"/>
          <w:sz w:val="22"/>
          <w:szCs w:val="22"/>
        </w:rPr>
        <w:t>2019;</w:t>
      </w:r>
      <w:proofErr w:type="gramEnd"/>
    </w:p>
    <w:p w14:paraId="75D9BA18" w14:textId="77777777" w:rsidR="008068D5" w:rsidRDefault="001408C2" w:rsidP="00786968">
      <w:pPr>
        <w:widowControl w:val="0"/>
        <w:spacing w:before="240"/>
        <w:ind w:right="84"/>
        <w:rPr>
          <w:rFonts w:asciiTheme="minorHAnsi" w:hAnsiTheme="minorHAnsi" w:cstheme="minorHAnsi"/>
          <w:color w:val="000000" w:themeColor="text1"/>
          <w:sz w:val="22"/>
          <w:szCs w:val="22"/>
        </w:rPr>
      </w:pPr>
      <w:r w:rsidRPr="008068D5">
        <w:rPr>
          <w:rFonts w:asciiTheme="minorHAnsi" w:hAnsiTheme="minorHAnsi" w:cstheme="minorHAnsi"/>
          <w:b/>
          <w:bCs/>
          <w:color w:val="000000" w:themeColor="text1"/>
          <w:sz w:val="22"/>
          <w:szCs w:val="22"/>
        </w:rPr>
        <w:t>PP</w:t>
      </w:r>
      <w:r w:rsidR="0032746D" w:rsidRPr="008068D5">
        <w:rPr>
          <w:rFonts w:asciiTheme="minorHAnsi" w:hAnsiTheme="minorHAnsi" w:cstheme="minorHAnsi"/>
          <w:b/>
          <w:bCs/>
          <w:color w:val="000000" w:themeColor="text1"/>
          <w:sz w:val="22"/>
          <w:szCs w:val="22"/>
        </w:rPr>
        <w:t>16</w:t>
      </w:r>
      <w:r w:rsidR="008068D5" w:rsidRPr="008068D5">
        <w:rPr>
          <w:rFonts w:asciiTheme="minorHAnsi" w:hAnsiTheme="minorHAnsi" w:cstheme="minorHAnsi"/>
          <w:b/>
          <w:bCs/>
          <w:color w:val="000000" w:themeColor="text1"/>
          <w:sz w:val="22"/>
          <w:szCs w:val="22"/>
        </w:rPr>
        <w:t>:</w:t>
      </w:r>
      <w:r w:rsidRPr="008068D5">
        <w:rPr>
          <w:rFonts w:asciiTheme="minorHAnsi" w:hAnsiTheme="minorHAnsi" w:cstheme="minorHAnsi"/>
          <w:color w:val="000000" w:themeColor="text1"/>
          <w:sz w:val="22"/>
          <w:szCs w:val="22"/>
        </w:rPr>
        <w:t xml:space="preserve"> Underscoring that respect for international law, including international humanitarian law, is essential to contain and mitigate outbreaks of COVID-19 in armed </w:t>
      </w:r>
      <w:proofErr w:type="gramStart"/>
      <w:r w:rsidRPr="008068D5">
        <w:rPr>
          <w:rFonts w:asciiTheme="minorHAnsi" w:hAnsiTheme="minorHAnsi" w:cstheme="minorHAnsi"/>
          <w:color w:val="000000" w:themeColor="text1"/>
          <w:sz w:val="22"/>
          <w:szCs w:val="22"/>
        </w:rPr>
        <w:t>conflicts;</w:t>
      </w:r>
      <w:proofErr w:type="gramEnd"/>
    </w:p>
    <w:p w14:paraId="5CB17591" w14:textId="126989D7" w:rsidR="002848EF" w:rsidRPr="008068D5" w:rsidRDefault="001408C2" w:rsidP="008068D5">
      <w:pPr>
        <w:widowControl w:val="0"/>
        <w:ind w:right="85"/>
        <w:rPr>
          <w:rFonts w:asciiTheme="minorHAnsi" w:hAnsiTheme="minorHAnsi" w:cstheme="minorHAnsi"/>
          <w:b/>
          <w:bCs/>
          <w:color w:val="222222"/>
          <w:sz w:val="22"/>
          <w:szCs w:val="22"/>
          <w:shd w:val="clear" w:color="auto" w:fill="FFFFFF"/>
        </w:rPr>
      </w:pPr>
      <w:r w:rsidRPr="008068D5">
        <w:rPr>
          <w:rFonts w:asciiTheme="minorHAnsi" w:hAnsiTheme="minorHAnsi" w:cstheme="minorHAnsi"/>
          <w:color w:val="000000" w:themeColor="text1"/>
          <w:sz w:val="22"/>
          <w:szCs w:val="22"/>
        </w:rPr>
        <w:cr/>
      </w:r>
      <w:r w:rsidR="00AC77C5" w:rsidRPr="008068D5">
        <w:rPr>
          <w:rFonts w:asciiTheme="minorHAnsi" w:hAnsiTheme="minorHAnsi" w:cstheme="minorHAnsi"/>
          <w:b/>
          <w:bCs/>
          <w:color w:val="222222"/>
          <w:sz w:val="22"/>
          <w:szCs w:val="22"/>
          <w:shd w:val="clear" w:color="auto" w:fill="FFFFFF"/>
        </w:rPr>
        <w:t>PP1</w:t>
      </w:r>
      <w:r w:rsidR="0032746D" w:rsidRPr="008068D5">
        <w:rPr>
          <w:rFonts w:asciiTheme="minorHAnsi" w:hAnsiTheme="minorHAnsi" w:cstheme="minorHAnsi"/>
          <w:b/>
          <w:bCs/>
          <w:color w:val="222222"/>
          <w:sz w:val="22"/>
          <w:szCs w:val="22"/>
          <w:shd w:val="clear" w:color="auto" w:fill="FFFFFF"/>
        </w:rPr>
        <w:t>7</w:t>
      </w:r>
      <w:r w:rsidR="00AC77C5" w:rsidRPr="008068D5">
        <w:rPr>
          <w:rFonts w:asciiTheme="minorHAnsi" w:hAnsiTheme="minorHAnsi" w:cstheme="minorHAnsi"/>
          <w:color w:val="222222"/>
          <w:sz w:val="22"/>
          <w:szCs w:val="22"/>
          <w:shd w:val="clear" w:color="auto" w:fill="FFFFFF"/>
        </w:rPr>
        <w:t xml:space="preserve">: </w:t>
      </w:r>
      <w:proofErr w:type="spellStart"/>
      <w:r w:rsidR="00AC77C5" w:rsidRPr="008068D5">
        <w:rPr>
          <w:rFonts w:asciiTheme="minorHAnsi" w:hAnsiTheme="minorHAnsi" w:cstheme="minorHAnsi"/>
          <w:color w:val="222222"/>
          <w:sz w:val="22"/>
          <w:szCs w:val="22"/>
          <w:shd w:val="clear" w:color="auto" w:fill="FFFFFF"/>
        </w:rPr>
        <w:t>Recognising</w:t>
      </w:r>
      <w:proofErr w:type="spellEnd"/>
      <w:r w:rsidR="00AC77C5" w:rsidRPr="008068D5">
        <w:rPr>
          <w:rFonts w:asciiTheme="minorHAnsi" w:hAnsiTheme="minorHAnsi" w:cstheme="minorHAnsi"/>
          <w:color w:val="222222"/>
          <w:sz w:val="22"/>
          <w:szCs w:val="22"/>
          <w:shd w:val="clear" w:color="auto" w:fill="FFFFFF"/>
        </w:rPr>
        <w:t xml:space="preserve"> further the many unforeseen public health impacts, challenges</w:t>
      </w:r>
      <w:r w:rsidR="00AC77C5" w:rsidRPr="008068D5">
        <w:rPr>
          <w:rFonts w:asciiTheme="minorHAnsi" w:hAnsiTheme="minorHAnsi" w:cstheme="minorHAnsi"/>
          <w:bCs/>
          <w:color w:val="222222"/>
          <w:sz w:val="22"/>
          <w:szCs w:val="22"/>
          <w:shd w:val="clear" w:color="auto" w:fill="FFFFFF"/>
        </w:rPr>
        <w:t xml:space="preserve"> and resource needs generated by the ongoing COVID-19 pandemic and the potential re-emergences, as well as the multitude and complexity of necessary immediate and long-term actions, coordination and collaboration required at all levels of governance across </w:t>
      </w:r>
      <w:proofErr w:type="spellStart"/>
      <w:r w:rsidR="00AC77C5" w:rsidRPr="008068D5">
        <w:rPr>
          <w:rFonts w:asciiTheme="minorHAnsi" w:hAnsiTheme="minorHAnsi" w:cstheme="minorHAnsi"/>
          <w:bCs/>
          <w:color w:val="222222"/>
          <w:sz w:val="22"/>
          <w:szCs w:val="22"/>
          <w:shd w:val="clear" w:color="auto" w:fill="FFFFFF"/>
        </w:rPr>
        <w:t>organisations</w:t>
      </w:r>
      <w:proofErr w:type="spellEnd"/>
      <w:r w:rsidR="00AC77C5" w:rsidRPr="008068D5">
        <w:rPr>
          <w:rFonts w:asciiTheme="minorHAnsi" w:hAnsiTheme="minorHAnsi" w:cstheme="minorHAnsi"/>
          <w:bCs/>
          <w:color w:val="222222"/>
          <w:sz w:val="22"/>
          <w:szCs w:val="22"/>
          <w:shd w:val="clear" w:color="auto" w:fill="FFFFFF"/>
        </w:rPr>
        <w:t xml:space="preserve"> and sectors, including civil society and the private sector, required to have an efficient and coordinated public health response to the pandemic, </w:t>
      </w:r>
      <w:r w:rsidR="00AC77C5" w:rsidRPr="008068D5">
        <w:rPr>
          <w:rFonts w:asciiTheme="minorHAnsi" w:hAnsiTheme="minorHAnsi" w:cstheme="minorHAnsi"/>
          <w:bCs/>
          <w:color w:val="000000" w:themeColor="text1"/>
          <w:sz w:val="22"/>
          <w:szCs w:val="22"/>
          <w:shd w:val="clear" w:color="auto" w:fill="FFFFFF"/>
        </w:rPr>
        <w:t>leaving no-one behind;</w:t>
      </w:r>
    </w:p>
    <w:p w14:paraId="1EF81777" w14:textId="66DCD9EB" w:rsidR="00522197" w:rsidRPr="005F47EC" w:rsidRDefault="00522197" w:rsidP="00522197">
      <w:pPr>
        <w:widowControl w:val="0"/>
        <w:spacing w:before="240"/>
        <w:ind w:right="84"/>
        <w:rPr>
          <w:rFonts w:asciiTheme="minorHAnsi" w:hAnsiTheme="minorHAnsi" w:cstheme="minorHAnsi"/>
          <w:sz w:val="22"/>
          <w:szCs w:val="22"/>
        </w:rPr>
      </w:pPr>
      <w:r w:rsidRPr="008068D5">
        <w:rPr>
          <w:rFonts w:asciiTheme="minorHAnsi" w:hAnsiTheme="minorHAnsi" w:cstheme="minorHAnsi"/>
          <w:b/>
          <w:color w:val="000000" w:themeColor="text1"/>
          <w:sz w:val="22"/>
          <w:szCs w:val="22"/>
        </w:rPr>
        <w:t>PP1</w:t>
      </w:r>
      <w:r w:rsidR="0032746D">
        <w:rPr>
          <w:rFonts w:asciiTheme="minorHAnsi" w:hAnsiTheme="minorHAnsi" w:cstheme="minorHAnsi"/>
          <w:b/>
          <w:color w:val="000000" w:themeColor="text1"/>
          <w:sz w:val="22"/>
          <w:szCs w:val="22"/>
        </w:rPr>
        <w:t>8</w:t>
      </w:r>
      <w:r w:rsidRPr="008068D5">
        <w:rPr>
          <w:rFonts w:asciiTheme="minorHAnsi" w:hAnsiTheme="minorHAnsi" w:cstheme="minorHAnsi"/>
          <w:b/>
          <w:color w:val="000000" w:themeColor="text1"/>
          <w:sz w:val="22"/>
          <w:szCs w:val="22"/>
        </w:rPr>
        <w:t xml:space="preserve">: </w:t>
      </w:r>
      <w:r w:rsidRPr="008068D5">
        <w:rPr>
          <w:rFonts w:asciiTheme="minorHAnsi" w:hAnsiTheme="minorHAnsi" w:cstheme="minorHAnsi"/>
          <w:sz w:val="22"/>
          <w:szCs w:val="22"/>
        </w:rPr>
        <w:t xml:space="preserve">Recognizing the importance of planning and preparing for the recovery phase, including to mitigate the impact of the pandemic and of the unintended consequences of public health measures on society, public health, human </w:t>
      </w:r>
      <w:proofErr w:type="gramStart"/>
      <w:r w:rsidRPr="008068D5">
        <w:rPr>
          <w:rFonts w:asciiTheme="minorHAnsi" w:hAnsiTheme="minorHAnsi" w:cstheme="minorHAnsi"/>
          <w:sz w:val="22"/>
          <w:szCs w:val="22"/>
        </w:rPr>
        <w:t>rights  and</w:t>
      </w:r>
      <w:proofErr w:type="gramEnd"/>
      <w:r w:rsidRPr="008068D5">
        <w:rPr>
          <w:rFonts w:asciiTheme="minorHAnsi" w:hAnsiTheme="minorHAnsi" w:cstheme="minorHAnsi"/>
          <w:sz w:val="22"/>
          <w:szCs w:val="22"/>
        </w:rPr>
        <w:t xml:space="preserve"> the economy</w:t>
      </w:r>
      <w:r w:rsidR="00FA329F" w:rsidRPr="008068D5">
        <w:rPr>
          <w:rFonts w:asciiTheme="minorHAnsi" w:hAnsiTheme="minorHAnsi" w:cstheme="minorHAnsi"/>
          <w:sz w:val="22"/>
          <w:szCs w:val="22"/>
        </w:rPr>
        <w:t>;</w:t>
      </w:r>
    </w:p>
    <w:p w14:paraId="2322A6AC" w14:textId="41A0E9BB" w:rsidR="005B451F" w:rsidRPr="008068D5" w:rsidRDefault="00AC77C5" w:rsidP="00786968">
      <w:pPr>
        <w:widowControl w:val="0"/>
        <w:spacing w:before="240"/>
        <w:ind w:right="84"/>
        <w:rPr>
          <w:rFonts w:asciiTheme="minorHAnsi" w:hAnsiTheme="minorHAnsi" w:cstheme="minorHAnsi"/>
          <w:bCs/>
          <w:color w:val="222222"/>
          <w:sz w:val="22"/>
          <w:szCs w:val="22"/>
          <w:shd w:val="clear" w:color="auto" w:fill="FFFFFF"/>
        </w:rPr>
      </w:pPr>
      <w:r w:rsidRPr="008068D5">
        <w:rPr>
          <w:rFonts w:asciiTheme="minorHAnsi" w:hAnsiTheme="minorHAnsi" w:cstheme="minorHAnsi"/>
          <w:b/>
          <w:bCs/>
          <w:color w:val="222222"/>
          <w:sz w:val="22"/>
          <w:szCs w:val="22"/>
          <w:shd w:val="clear" w:color="auto" w:fill="FFFFFF"/>
        </w:rPr>
        <w:t>PP</w:t>
      </w:r>
      <w:r w:rsidR="0032746D">
        <w:rPr>
          <w:rFonts w:asciiTheme="minorHAnsi" w:hAnsiTheme="minorHAnsi" w:cstheme="minorHAnsi"/>
          <w:b/>
          <w:bCs/>
          <w:color w:val="222222"/>
          <w:sz w:val="22"/>
          <w:szCs w:val="22"/>
          <w:shd w:val="clear" w:color="auto" w:fill="FFFFFF"/>
        </w:rPr>
        <w:t>19</w:t>
      </w:r>
      <w:r w:rsidRPr="008068D5">
        <w:rPr>
          <w:rFonts w:asciiTheme="minorHAnsi" w:hAnsiTheme="minorHAnsi" w:cstheme="minorHAnsi"/>
          <w:bCs/>
          <w:color w:val="222222"/>
          <w:sz w:val="22"/>
          <w:szCs w:val="22"/>
          <w:shd w:val="clear" w:color="auto" w:fill="FFFFFF"/>
        </w:rPr>
        <w:t xml:space="preserve">: Expressing optimism that the COVID-19 pandemic can be successfully mitigated, controlled and overcome </w:t>
      </w:r>
      <w:proofErr w:type="gramStart"/>
      <w:r w:rsidRPr="008068D5">
        <w:rPr>
          <w:rFonts w:asciiTheme="minorHAnsi" w:hAnsiTheme="minorHAnsi" w:cstheme="minorHAnsi"/>
          <w:bCs/>
          <w:color w:val="222222"/>
          <w:sz w:val="22"/>
          <w:szCs w:val="22"/>
          <w:shd w:val="clear" w:color="auto" w:fill="FFFFFF"/>
        </w:rPr>
        <w:t xml:space="preserve">through </w:t>
      </w:r>
      <w:r w:rsidR="00A20B21" w:rsidRPr="008068D5">
        <w:rPr>
          <w:rFonts w:asciiTheme="minorHAnsi" w:hAnsiTheme="minorHAnsi" w:cstheme="minorHAnsi"/>
          <w:bCs/>
          <w:color w:val="222222"/>
          <w:sz w:val="22"/>
          <w:szCs w:val="22"/>
          <w:shd w:val="clear" w:color="auto" w:fill="FFFFFF"/>
        </w:rPr>
        <w:t xml:space="preserve"> leadership</w:t>
      </w:r>
      <w:proofErr w:type="gramEnd"/>
      <w:r w:rsidR="00A20B21" w:rsidRPr="008068D5">
        <w:rPr>
          <w:rFonts w:asciiTheme="minorHAnsi" w:hAnsiTheme="minorHAnsi" w:cstheme="minorHAnsi"/>
          <w:bCs/>
          <w:color w:val="222222"/>
          <w:sz w:val="22"/>
          <w:szCs w:val="22"/>
          <w:shd w:val="clear" w:color="auto" w:fill="FFFFFF"/>
        </w:rPr>
        <w:t xml:space="preserve"> and sustained global cooperation, unity, and solidarity;</w:t>
      </w:r>
    </w:p>
    <w:p w14:paraId="4F530317" w14:textId="77777777" w:rsidR="002D0A61" w:rsidRPr="005F47EC" w:rsidRDefault="002D0A61" w:rsidP="002D0A61">
      <w:pPr>
        <w:widowControl w:val="0"/>
        <w:spacing w:before="240"/>
        <w:ind w:right="84"/>
        <w:rPr>
          <w:rFonts w:asciiTheme="minorHAnsi" w:hAnsiTheme="minorHAnsi" w:cstheme="minorHAnsi"/>
          <w:bCs/>
          <w:color w:val="000000" w:themeColor="text1"/>
          <w:sz w:val="22"/>
          <w:szCs w:val="22"/>
        </w:rPr>
      </w:pPr>
      <w:r w:rsidRPr="008068D5">
        <w:rPr>
          <w:rFonts w:asciiTheme="minorHAnsi" w:hAnsiTheme="minorHAnsi" w:cstheme="minorHAnsi"/>
          <w:b/>
          <w:bCs/>
          <w:color w:val="000000" w:themeColor="text1"/>
          <w:sz w:val="22"/>
          <w:szCs w:val="22"/>
        </w:rPr>
        <w:t>OP1</w:t>
      </w:r>
      <w:r w:rsidRPr="008068D5">
        <w:rPr>
          <w:rFonts w:asciiTheme="minorHAnsi" w:hAnsiTheme="minorHAnsi" w:cstheme="minorHAnsi"/>
          <w:bCs/>
          <w:color w:val="000000" w:themeColor="text1"/>
          <w:sz w:val="22"/>
          <w:szCs w:val="22"/>
        </w:rPr>
        <w:t xml:space="preserve"> Calls for, in the spirit of unity and solidarity, intensification of cooperation and collaboration at all levels to contain, control and mitigate the COVID-19 </w:t>
      </w:r>
      <w:proofErr w:type="gramStart"/>
      <w:r w:rsidRPr="008068D5">
        <w:rPr>
          <w:rFonts w:asciiTheme="minorHAnsi" w:hAnsiTheme="minorHAnsi" w:cstheme="minorHAnsi"/>
          <w:bCs/>
          <w:color w:val="000000" w:themeColor="text1"/>
          <w:sz w:val="22"/>
          <w:szCs w:val="22"/>
        </w:rPr>
        <w:t>pandemic;</w:t>
      </w:r>
      <w:proofErr w:type="gramEnd"/>
      <w:r w:rsidRPr="005F47EC">
        <w:rPr>
          <w:rFonts w:asciiTheme="minorHAnsi" w:hAnsiTheme="minorHAnsi" w:cstheme="minorHAnsi"/>
          <w:bCs/>
          <w:color w:val="000000" w:themeColor="text1"/>
          <w:sz w:val="22"/>
          <w:szCs w:val="22"/>
        </w:rPr>
        <w:t xml:space="preserve"> </w:t>
      </w:r>
    </w:p>
    <w:p w14:paraId="3EAA7135" w14:textId="55339136" w:rsidR="002D0A61" w:rsidRPr="008068D5" w:rsidRDefault="002D0A61" w:rsidP="002D0A61">
      <w:pPr>
        <w:widowControl w:val="0"/>
        <w:autoSpaceDE w:val="0"/>
        <w:autoSpaceDN w:val="0"/>
        <w:adjustRightInd w:val="0"/>
        <w:spacing w:before="240"/>
        <w:ind w:right="84"/>
        <w:rPr>
          <w:rFonts w:asciiTheme="minorHAnsi" w:hAnsiTheme="minorHAnsi" w:cstheme="minorHAnsi"/>
          <w:bCs/>
          <w:color w:val="000000" w:themeColor="text1"/>
          <w:sz w:val="22"/>
          <w:szCs w:val="22"/>
        </w:rPr>
      </w:pPr>
      <w:r w:rsidRPr="008068D5">
        <w:rPr>
          <w:rFonts w:asciiTheme="minorHAnsi" w:hAnsiTheme="minorHAnsi" w:cstheme="minorHAnsi"/>
          <w:b/>
          <w:bCs/>
          <w:color w:val="000000" w:themeColor="text1"/>
          <w:sz w:val="22"/>
          <w:szCs w:val="22"/>
        </w:rPr>
        <w:t>OP2</w:t>
      </w:r>
      <w:r w:rsidRPr="008068D5">
        <w:rPr>
          <w:rFonts w:asciiTheme="minorHAnsi" w:hAnsiTheme="minorHAnsi" w:cstheme="minorHAnsi"/>
          <w:bCs/>
          <w:color w:val="000000" w:themeColor="text1"/>
          <w:sz w:val="22"/>
          <w:szCs w:val="22"/>
        </w:rPr>
        <w:t xml:space="preserve"> Acknowledges the</w:t>
      </w:r>
      <w:r w:rsidR="007B6773">
        <w:rPr>
          <w:rFonts w:asciiTheme="minorHAnsi" w:hAnsiTheme="minorHAnsi" w:cstheme="minorHAnsi"/>
          <w:bCs/>
          <w:color w:val="000000" w:themeColor="text1"/>
          <w:sz w:val="22"/>
          <w:szCs w:val="22"/>
        </w:rPr>
        <w:t xml:space="preserve"> key</w:t>
      </w:r>
      <w:r w:rsidR="007E7906">
        <w:rPr>
          <w:rFonts w:asciiTheme="minorHAnsi" w:hAnsiTheme="minorHAnsi" w:cstheme="minorHAnsi"/>
          <w:bCs/>
          <w:color w:val="000000" w:themeColor="text1"/>
          <w:sz w:val="22"/>
          <w:szCs w:val="22"/>
        </w:rPr>
        <w:t xml:space="preserve"> </w:t>
      </w:r>
      <w:r w:rsidRPr="008068D5">
        <w:rPr>
          <w:rFonts w:asciiTheme="minorHAnsi" w:hAnsiTheme="minorHAnsi" w:cstheme="minorHAnsi"/>
          <w:bCs/>
          <w:color w:val="000000" w:themeColor="text1"/>
          <w:sz w:val="22"/>
          <w:szCs w:val="22"/>
        </w:rPr>
        <w:t xml:space="preserve">leadership role of the WHO and the fundamental role of the United Nations system in </w:t>
      </w:r>
      <w:proofErr w:type="spellStart"/>
      <w:r w:rsidRPr="008068D5">
        <w:rPr>
          <w:rFonts w:asciiTheme="minorHAnsi" w:hAnsiTheme="minorHAnsi" w:cstheme="minorHAnsi"/>
          <w:bCs/>
          <w:color w:val="000000" w:themeColor="text1"/>
          <w:sz w:val="22"/>
          <w:szCs w:val="22"/>
        </w:rPr>
        <w:t>catalysing</w:t>
      </w:r>
      <w:proofErr w:type="spellEnd"/>
      <w:r w:rsidRPr="008068D5">
        <w:rPr>
          <w:rFonts w:asciiTheme="minorHAnsi" w:hAnsiTheme="minorHAnsi" w:cstheme="minorHAnsi"/>
          <w:bCs/>
          <w:color w:val="000000" w:themeColor="text1"/>
          <w:sz w:val="22"/>
          <w:szCs w:val="22"/>
        </w:rPr>
        <w:t xml:space="preserve"> and coordinating the comprehensive global response to the COVID-19 pandemic </w:t>
      </w:r>
      <w:r w:rsidRPr="008068D5">
        <w:rPr>
          <w:rFonts w:asciiTheme="minorHAnsi" w:hAnsiTheme="minorHAnsi" w:cstheme="minorHAnsi"/>
          <w:bCs/>
          <w:color w:val="000000" w:themeColor="text1"/>
          <w:sz w:val="22"/>
          <w:szCs w:val="22"/>
        </w:rPr>
        <w:lastRenderedPageBreak/>
        <w:t xml:space="preserve">and the central efforts of Member States </w:t>
      </w:r>
      <w:proofErr w:type="gramStart"/>
      <w:r w:rsidRPr="008068D5">
        <w:rPr>
          <w:rFonts w:asciiTheme="minorHAnsi" w:hAnsiTheme="minorHAnsi" w:cstheme="minorHAnsi"/>
          <w:bCs/>
          <w:color w:val="000000" w:themeColor="text1"/>
          <w:sz w:val="22"/>
          <w:szCs w:val="22"/>
        </w:rPr>
        <w:t>therein</w:t>
      </w:r>
      <w:r w:rsidR="00FA329F" w:rsidRPr="008068D5">
        <w:rPr>
          <w:rFonts w:asciiTheme="minorHAnsi" w:hAnsiTheme="minorHAnsi" w:cstheme="minorHAnsi"/>
          <w:bCs/>
          <w:color w:val="000000" w:themeColor="text1"/>
          <w:sz w:val="22"/>
          <w:szCs w:val="22"/>
        </w:rPr>
        <w:t>;</w:t>
      </w:r>
      <w:proofErr w:type="gramEnd"/>
    </w:p>
    <w:p w14:paraId="2BC5CEA7" w14:textId="322492DB" w:rsidR="002D0A61" w:rsidRPr="005F47EC" w:rsidRDefault="002D0A61" w:rsidP="002D0A61">
      <w:pPr>
        <w:widowControl w:val="0"/>
        <w:spacing w:before="240"/>
        <w:ind w:right="84"/>
        <w:rPr>
          <w:rFonts w:asciiTheme="minorHAnsi" w:hAnsiTheme="minorHAnsi" w:cstheme="minorHAnsi"/>
          <w:bCs/>
          <w:iCs/>
          <w:sz w:val="22"/>
          <w:szCs w:val="22"/>
        </w:rPr>
      </w:pPr>
      <w:r w:rsidRPr="008068D5">
        <w:rPr>
          <w:rFonts w:asciiTheme="minorHAnsi" w:hAnsiTheme="minorHAnsi" w:cstheme="minorHAnsi"/>
          <w:b/>
          <w:bCs/>
          <w:iCs/>
          <w:sz w:val="22"/>
          <w:szCs w:val="22"/>
        </w:rPr>
        <w:t>OP3</w:t>
      </w:r>
      <w:r w:rsidRPr="008068D5">
        <w:rPr>
          <w:rFonts w:asciiTheme="minorHAnsi" w:hAnsiTheme="minorHAnsi" w:cstheme="minorHAnsi"/>
          <w:bCs/>
          <w:iCs/>
          <w:sz w:val="22"/>
          <w:szCs w:val="22"/>
        </w:rPr>
        <w:t xml:space="preserve"> Expresses its highest appreciation of and support to the dedication, efforts and sacrifices, above and beyond the call of duty of health professionals, health workers and other relevant frontline workers, as well as the WHO Secretariat, in responding to the COVID-19 pandemic</w:t>
      </w:r>
      <w:r w:rsidR="00FA329F" w:rsidRPr="008068D5">
        <w:rPr>
          <w:rFonts w:asciiTheme="minorHAnsi" w:hAnsiTheme="minorHAnsi" w:cstheme="minorHAnsi"/>
          <w:bCs/>
          <w:iCs/>
          <w:sz w:val="22"/>
          <w:szCs w:val="22"/>
        </w:rPr>
        <w:t>;</w:t>
      </w:r>
    </w:p>
    <w:p w14:paraId="5E95B2AF" w14:textId="41DB059A" w:rsidR="002D0A61" w:rsidRPr="008068D5" w:rsidRDefault="002D0A61" w:rsidP="002D0A61">
      <w:pPr>
        <w:widowControl w:val="0"/>
        <w:spacing w:before="240"/>
        <w:ind w:right="86"/>
        <w:rPr>
          <w:rFonts w:asciiTheme="minorHAnsi" w:hAnsiTheme="minorHAnsi" w:cstheme="minorHAnsi"/>
          <w:b/>
          <w:bCs/>
          <w:iCs/>
          <w:sz w:val="22"/>
          <w:szCs w:val="22"/>
        </w:rPr>
      </w:pPr>
      <w:r w:rsidRPr="0032746D">
        <w:rPr>
          <w:rFonts w:asciiTheme="minorHAnsi" w:hAnsiTheme="minorHAnsi" w:cstheme="minorHAnsi"/>
          <w:b/>
          <w:bCs/>
          <w:iCs/>
          <w:sz w:val="22"/>
          <w:szCs w:val="22"/>
        </w:rPr>
        <w:t xml:space="preserve">OP4 </w:t>
      </w:r>
      <w:r w:rsidRPr="0032746D">
        <w:rPr>
          <w:rFonts w:asciiTheme="minorHAnsi" w:hAnsiTheme="minorHAnsi" w:cstheme="minorHAnsi"/>
          <w:bCs/>
          <w:iCs/>
          <w:sz w:val="22"/>
          <w:szCs w:val="22"/>
        </w:rPr>
        <w:t>Calls for the universal, timely and equitable access to and fair distribution  of all quality, safe, efficacious and affordable essential health technologies and products including their components and precursors required in t</w:t>
      </w:r>
      <w:r w:rsidR="00EA4370" w:rsidRPr="00200BA7">
        <w:rPr>
          <w:rFonts w:asciiTheme="minorHAnsi" w:hAnsiTheme="minorHAnsi" w:cstheme="minorHAnsi"/>
          <w:bCs/>
          <w:iCs/>
          <w:sz w:val="22"/>
          <w:szCs w:val="22"/>
        </w:rPr>
        <w:t>he response to the COVID-</w:t>
      </w:r>
      <w:r w:rsidRPr="00A96C91">
        <w:rPr>
          <w:rFonts w:asciiTheme="minorHAnsi" w:hAnsiTheme="minorHAnsi" w:cstheme="minorHAnsi"/>
          <w:bCs/>
          <w:iCs/>
          <w:sz w:val="22"/>
          <w:szCs w:val="22"/>
        </w:rPr>
        <w:t>19 pandemic as a global priority, and the urgent removal of</w:t>
      </w:r>
      <w:r w:rsidRPr="008068D5">
        <w:rPr>
          <w:rFonts w:asciiTheme="minorHAnsi" w:hAnsiTheme="minorHAnsi" w:cstheme="minorHAnsi"/>
          <w:bCs/>
          <w:iCs/>
          <w:sz w:val="22"/>
          <w:szCs w:val="22"/>
        </w:rPr>
        <w:t xml:space="preserve"> </w:t>
      </w:r>
      <w:r w:rsidR="001408C2" w:rsidRPr="008068D5">
        <w:rPr>
          <w:rFonts w:asciiTheme="minorHAnsi" w:hAnsiTheme="minorHAnsi" w:cstheme="minorHAnsi"/>
          <w:bCs/>
          <w:iCs/>
          <w:sz w:val="22"/>
          <w:szCs w:val="22"/>
        </w:rPr>
        <w:t xml:space="preserve">unjustified </w:t>
      </w:r>
      <w:r w:rsidRPr="008068D5">
        <w:rPr>
          <w:rFonts w:asciiTheme="minorHAnsi" w:hAnsiTheme="minorHAnsi" w:cstheme="minorHAnsi"/>
          <w:bCs/>
          <w:iCs/>
          <w:sz w:val="22"/>
          <w:szCs w:val="22"/>
        </w:rPr>
        <w:t>obstacles thereto</w:t>
      </w:r>
      <w:r w:rsidR="001408C2" w:rsidRPr="008068D5">
        <w:rPr>
          <w:rFonts w:asciiTheme="minorHAnsi" w:hAnsiTheme="minorHAnsi" w:cstheme="minorHAnsi"/>
          <w:bCs/>
          <w:iCs/>
          <w:sz w:val="22"/>
          <w:szCs w:val="22"/>
        </w:rPr>
        <w:t>;</w:t>
      </w:r>
      <w:r w:rsidRPr="008068D5">
        <w:rPr>
          <w:rFonts w:asciiTheme="minorHAnsi" w:hAnsiTheme="minorHAnsi" w:cstheme="minorHAnsi"/>
          <w:bCs/>
          <w:iCs/>
          <w:sz w:val="22"/>
          <w:szCs w:val="22"/>
        </w:rPr>
        <w:t xml:space="preserve"> consistent with the provisions of relevant international treaties </w:t>
      </w:r>
      <w:r w:rsidR="001408C2" w:rsidRPr="008068D5">
        <w:rPr>
          <w:rFonts w:asciiTheme="minorHAnsi" w:hAnsiTheme="minorHAnsi" w:cstheme="minorHAnsi"/>
          <w:bCs/>
          <w:iCs/>
          <w:sz w:val="22"/>
          <w:szCs w:val="22"/>
        </w:rPr>
        <w:t>including the provisions of the TRIPS agreement and the flexibilities as confirmed by the Doha Declaration on the TRIPS Agreement and Public Health;</w:t>
      </w:r>
      <w:r w:rsidRPr="008068D5">
        <w:rPr>
          <w:rFonts w:asciiTheme="minorHAnsi" w:hAnsiTheme="minorHAnsi" w:cstheme="minorHAnsi"/>
          <w:bCs/>
          <w:iCs/>
          <w:sz w:val="22"/>
          <w:szCs w:val="22"/>
        </w:rPr>
        <w:t>;</w:t>
      </w:r>
    </w:p>
    <w:p w14:paraId="2FF4D17F" w14:textId="5D3553DA" w:rsidR="002D0A61" w:rsidRPr="008068D5" w:rsidRDefault="002D0A61" w:rsidP="002D0A61">
      <w:pPr>
        <w:widowControl w:val="0"/>
        <w:spacing w:before="240"/>
        <w:ind w:right="86"/>
        <w:rPr>
          <w:rFonts w:asciiTheme="minorHAnsi" w:hAnsiTheme="minorHAnsi" w:cstheme="minorHAnsi"/>
          <w:iCs/>
          <w:sz w:val="22"/>
          <w:szCs w:val="22"/>
        </w:rPr>
      </w:pPr>
      <w:r w:rsidRPr="008068D5">
        <w:rPr>
          <w:rFonts w:asciiTheme="minorHAnsi" w:hAnsiTheme="minorHAnsi" w:cstheme="minorHAnsi"/>
          <w:b/>
          <w:iCs/>
          <w:sz w:val="22"/>
          <w:szCs w:val="22"/>
        </w:rPr>
        <w:t>OP</w:t>
      </w:r>
      <w:r w:rsidR="0032746D">
        <w:rPr>
          <w:rFonts w:asciiTheme="minorHAnsi" w:hAnsiTheme="minorHAnsi" w:cstheme="minorHAnsi"/>
          <w:b/>
          <w:iCs/>
          <w:sz w:val="22"/>
          <w:szCs w:val="22"/>
        </w:rPr>
        <w:t>5</w:t>
      </w:r>
      <w:r w:rsidRPr="008068D5">
        <w:rPr>
          <w:rFonts w:asciiTheme="minorHAnsi" w:hAnsiTheme="minorHAnsi" w:cstheme="minorHAnsi"/>
          <w:b/>
          <w:iCs/>
          <w:sz w:val="22"/>
          <w:szCs w:val="22"/>
        </w:rPr>
        <w:t xml:space="preserve"> </w:t>
      </w:r>
      <w:r w:rsidRPr="008068D5">
        <w:rPr>
          <w:rFonts w:asciiTheme="minorHAnsi" w:hAnsiTheme="minorHAnsi" w:cstheme="minorHAnsi"/>
          <w:iCs/>
          <w:sz w:val="22"/>
          <w:szCs w:val="22"/>
        </w:rPr>
        <w:t xml:space="preserve">Reiterates the importance of urgently meeting the needs of low- and middle-income countries in order to fill the gaps to overcome the pandemic through timely and adequate development and humanitarian </w:t>
      </w:r>
      <w:proofErr w:type="gramStart"/>
      <w:r w:rsidRPr="008068D5">
        <w:rPr>
          <w:rFonts w:asciiTheme="minorHAnsi" w:hAnsiTheme="minorHAnsi" w:cstheme="minorHAnsi"/>
          <w:iCs/>
          <w:sz w:val="22"/>
          <w:szCs w:val="22"/>
        </w:rPr>
        <w:t>assistance</w:t>
      </w:r>
      <w:r w:rsidR="00FA329F" w:rsidRPr="008068D5">
        <w:rPr>
          <w:rFonts w:asciiTheme="minorHAnsi" w:hAnsiTheme="minorHAnsi" w:cstheme="minorHAnsi"/>
          <w:iCs/>
          <w:sz w:val="22"/>
          <w:szCs w:val="22"/>
        </w:rPr>
        <w:t>;</w:t>
      </w:r>
      <w:proofErr w:type="gramEnd"/>
    </w:p>
    <w:p w14:paraId="5E15BA85" w14:textId="61DEA956" w:rsidR="002D0A61" w:rsidRPr="008068D5" w:rsidRDefault="002D0A61" w:rsidP="002D0A61">
      <w:pPr>
        <w:widowControl w:val="0"/>
        <w:spacing w:before="240"/>
        <w:ind w:right="84"/>
        <w:rPr>
          <w:rFonts w:asciiTheme="minorHAnsi" w:hAnsiTheme="minorHAnsi" w:cstheme="minorHAnsi"/>
          <w:bCs/>
          <w:color w:val="000000" w:themeColor="text1"/>
          <w:sz w:val="22"/>
          <w:szCs w:val="22"/>
        </w:rPr>
      </w:pPr>
      <w:r w:rsidRPr="008068D5">
        <w:rPr>
          <w:rFonts w:asciiTheme="minorHAnsi" w:hAnsiTheme="minorHAnsi" w:cstheme="minorHAnsi"/>
          <w:b/>
          <w:color w:val="000000" w:themeColor="text1"/>
          <w:sz w:val="22"/>
          <w:szCs w:val="22"/>
        </w:rPr>
        <w:t>OP</w:t>
      </w:r>
      <w:r w:rsidR="0032746D">
        <w:rPr>
          <w:rFonts w:asciiTheme="minorHAnsi" w:hAnsiTheme="minorHAnsi" w:cstheme="minorHAnsi"/>
          <w:b/>
          <w:color w:val="000000" w:themeColor="text1"/>
          <w:sz w:val="22"/>
          <w:szCs w:val="22"/>
        </w:rPr>
        <w:t>6</w:t>
      </w:r>
      <w:r w:rsidRPr="008068D5">
        <w:rPr>
          <w:rFonts w:asciiTheme="minorHAnsi" w:hAnsiTheme="minorHAnsi" w:cstheme="minorHAnsi"/>
          <w:bCs/>
          <w:color w:val="000000" w:themeColor="text1"/>
          <w:sz w:val="22"/>
          <w:szCs w:val="22"/>
        </w:rPr>
        <w:t xml:space="preserve"> Recognizes the role of extensive immunization against Covid-19 as a global public good for health in preventing, containing and stopping transmission in order to bring</w:t>
      </w:r>
      <w:r w:rsidR="00071929" w:rsidRPr="008068D5">
        <w:rPr>
          <w:rFonts w:asciiTheme="minorHAnsi" w:hAnsiTheme="minorHAnsi" w:cstheme="minorHAnsi"/>
          <w:bCs/>
          <w:color w:val="000000" w:themeColor="text1"/>
          <w:sz w:val="22"/>
          <w:szCs w:val="22"/>
        </w:rPr>
        <w:t xml:space="preserve"> </w:t>
      </w:r>
      <w:r w:rsidRPr="008068D5">
        <w:rPr>
          <w:rFonts w:asciiTheme="minorHAnsi" w:hAnsiTheme="minorHAnsi" w:cstheme="minorHAnsi"/>
          <w:bCs/>
          <w:color w:val="000000" w:themeColor="text1"/>
          <w:sz w:val="22"/>
          <w:szCs w:val="22"/>
        </w:rPr>
        <w:t xml:space="preserve">the pandemic to an end, once safe, quality, efficacious, effective, accessible and affordable vaccines are available; </w:t>
      </w:r>
    </w:p>
    <w:p w14:paraId="02A161CD" w14:textId="36132B99" w:rsidR="002D0A61" w:rsidRPr="008068D5" w:rsidRDefault="002D0A61" w:rsidP="002D0A61">
      <w:pPr>
        <w:widowControl w:val="0"/>
        <w:shd w:val="clear" w:color="auto" w:fill="FFFFFF"/>
        <w:spacing w:before="240"/>
        <w:ind w:right="84"/>
        <w:rPr>
          <w:rFonts w:asciiTheme="minorHAnsi" w:hAnsiTheme="minorHAnsi" w:cstheme="minorHAnsi"/>
          <w:caps/>
          <w:color w:val="222222"/>
          <w:sz w:val="22"/>
          <w:szCs w:val="22"/>
          <w:lang w:eastAsia="en-IE"/>
        </w:rPr>
      </w:pPr>
      <w:r w:rsidRPr="008068D5">
        <w:rPr>
          <w:rFonts w:asciiTheme="minorHAnsi" w:hAnsiTheme="minorHAnsi" w:cstheme="minorHAnsi"/>
          <w:b/>
          <w:bCs/>
          <w:caps/>
          <w:color w:val="222222"/>
          <w:sz w:val="22"/>
          <w:szCs w:val="22"/>
          <w:lang w:eastAsia="en-IE"/>
        </w:rPr>
        <w:t>OP</w:t>
      </w:r>
      <w:r w:rsidR="0032746D">
        <w:rPr>
          <w:rFonts w:asciiTheme="minorHAnsi" w:hAnsiTheme="minorHAnsi" w:cstheme="minorHAnsi"/>
          <w:b/>
          <w:bCs/>
          <w:caps/>
          <w:color w:val="222222"/>
          <w:sz w:val="22"/>
          <w:szCs w:val="22"/>
          <w:lang w:eastAsia="en-IE"/>
        </w:rPr>
        <w:t>7</w:t>
      </w:r>
      <w:r w:rsidRPr="008068D5">
        <w:rPr>
          <w:rFonts w:asciiTheme="minorHAnsi" w:hAnsiTheme="minorHAnsi" w:cstheme="minorHAnsi"/>
          <w:caps/>
          <w:color w:val="222222"/>
          <w:sz w:val="22"/>
          <w:szCs w:val="22"/>
          <w:lang w:eastAsia="en-IE"/>
        </w:rPr>
        <w:t xml:space="preserve"> Calls on Member States</w:t>
      </w:r>
      <w:r w:rsidRPr="008068D5">
        <w:rPr>
          <w:rStyle w:val="FootnoteReference"/>
          <w:rFonts w:asciiTheme="minorHAnsi" w:hAnsiTheme="minorHAnsi" w:cstheme="minorHAnsi"/>
          <w:caps/>
          <w:color w:val="222222"/>
          <w:sz w:val="22"/>
          <w:szCs w:val="22"/>
          <w:lang w:eastAsia="en-IE"/>
        </w:rPr>
        <w:footnoteReference w:id="1"/>
      </w:r>
      <w:r w:rsidRPr="008068D5">
        <w:rPr>
          <w:rFonts w:asciiTheme="minorHAnsi" w:hAnsiTheme="minorHAnsi" w:cstheme="minorHAnsi"/>
          <w:caps/>
          <w:color w:val="222222"/>
          <w:sz w:val="22"/>
          <w:szCs w:val="22"/>
          <w:lang w:eastAsia="en-IE"/>
        </w:rPr>
        <w:t>, in the context of the COVID-19 pandemic,</w:t>
      </w:r>
      <w:r w:rsidRPr="008068D5">
        <w:rPr>
          <w:rFonts w:asciiTheme="minorHAnsi" w:hAnsiTheme="minorHAnsi" w:cstheme="minorHAnsi"/>
          <w:caps/>
          <w:strike/>
          <w:color w:val="A8D08D" w:themeColor="accent6" w:themeTint="99"/>
          <w:sz w:val="22"/>
          <w:szCs w:val="22"/>
          <w:lang w:eastAsia="en-IE"/>
        </w:rPr>
        <w:t xml:space="preserve"> </w:t>
      </w:r>
      <w:r w:rsidRPr="008068D5">
        <w:rPr>
          <w:rFonts w:asciiTheme="minorHAnsi" w:hAnsiTheme="minorHAnsi" w:cstheme="minorHAnsi"/>
          <w:caps/>
          <w:color w:val="000000" w:themeColor="text1"/>
          <w:sz w:val="22"/>
          <w:szCs w:val="22"/>
          <w:lang w:eastAsia="en-IE"/>
        </w:rPr>
        <w:t>to:</w:t>
      </w:r>
    </w:p>
    <w:p w14:paraId="0431B504" w14:textId="187C60E1" w:rsidR="002D0A61" w:rsidRPr="005F47EC" w:rsidRDefault="002D0A61" w:rsidP="002D0A61">
      <w:pPr>
        <w:widowControl w:val="0"/>
        <w:shd w:val="clear" w:color="auto" w:fill="FFFFFF"/>
        <w:spacing w:before="240"/>
        <w:ind w:right="84"/>
        <w:rPr>
          <w:rFonts w:asciiTheme="minorHAnsi" w:hAnsiTheme="minorHAnsi" w:cstheme="minorHAnsi"/>
          <w:color w:val="222222"/>
          <w:sz w:val="22"/>
          <w:szCs w:val="22"/>
          <w:lang w:eastAsia="en-IE"/>
        </w:rPr>
      </w:pPr>
      <w:r w:rsidRPr="008068D5">
        <w:rPr>
          <w:rFonts w:asciiTheme="minorHAnsi" w:hAnsiTheme="minorHAnsi" w:cstheme="minorHAnsi"/>
          <w:b/>
          <w:bCs/>
          <w:color w:val="222222"/>
          <w:sz w:val="22"/>
          <w:szCs w:val="22"/>
          <w:lang w:eastAsia="en-IE"/>
        </w:rPr>
        <w:t>OP</w:t>
      </w:r>
      <w:r w:rsidR="0032746D">
        <w:rPr>
          <w:rFonts w:asciiTheme="minorHAnsi" w:hAnsiTheme="minorHAnsi" w:cstheme="minorHAnsi"/>
          <w:b/>
          <w:bCs/>
          <w:color w:val="222222"/>
          <w:sz w:val="22"/>
          <w:szCs w:val="22"/>
          <w:lang w:eastAsia="en-IE"/>
        </w:rPr>
        <w:t>7</w:t>
      </w:r>
      <w:r w:rsidRPr="008068D5">
        <w:rPr>
          <w:rFonts w:asciiTheme="minorHAnsi" w:hAnsiTheme="minorHAnsi" w:cstheme="minorHAnsi"/>
          <w:b/>
          <w:bCs/>
          <w:color w:val="222222"/>
          <w:sz w:val="22"/>
          <w:szCs w:val="22"/>
          <w:lang w:eastAsia="en-IE"/>
        </w:rPr>
        <w:t>.1</w:t>
      </w:r>
      <w:r w:rsidRPr="008068D5">
        <w:rPr>
          <w:rFonts w:asciiTheme="minorHAnsi" w:hAnsiTheme="minorHAnsi" w:cstheme="minorHAnsi"/>
          <w:color w:val="222222"/>
          <w:sz w:val="22"/>
          <w:szCs w:val="22"/>
          <w:lang w:eastAsia="en-IE"/>
        </w:rPr>
        <w:t xml:space="preserve"> Put in a place a whole of government and whole of society response including through implementing a national, cross sectoral </w:t>
      </w:r>
      <w:proofErr w:type="spellStart"/>
      <w:r w:rsidRPr="008068D5">
        <w:rPr>
          <w:rFonts w:asciiTheme="minorHAnsi" w:hAnsiTheme="minorHAnsi" w:cstheme="minorHAnsi"/>
          <w:color w:val="222222"/>
          <w:sz w:val="22"/>
          <w:szCs w:val="22"/>
          <w:lang w:eastAsia="en-IE"/>
        </w:rPr>
        <w:t>Covid</w:t>
      </w:r>
      <w:proofErr w:type="spellEnd"/>
      <w:r w:rsidRPr="008068D5">
        <w:rPr>
          <w:rFonts w:asciiTheme="minorHAnsi" w:hAnsiTheme="minorHAnsi" w:cstheme="minorHAnsi"/>
          <w:color w:val="222222"/>
          <w:sz w:val="22"/>
          <w:szCs w:val="22"/>
          <w:lang w:eastAsia="en-IE"/>
        </w:rPr>
        <w:t xml:space="preserve"> 19 action plan that outlines both immediate and long term actions with a view to sustainably strengthening their health system and social care and support systems, preparedness, surveillance and response capacities as well as taking into account, according to national context, WHO guidance, engaging with communities and collaborating with relevant stakeholders</w:t>
      </w:r>
      <w:r w:rsidR="00FA329F" w:rsidRPr="008068D5">
        <w:rPr>
          <w:rFonts w:asciiTheme="minorHAnsi" w:hAnsiTheme="minorHAnsi" w:cstheme="minorHAnsi"/>
          <w:color w:val="222222"/>
          <w:sz w:val="22"/>
          <w:szCs w:val="22"/>
          <w:lang w:eastAsia="en-IE"/>
        </w:rPr>
        <w:t>;</w:t>
      </w:r>
    </w:p>
    <w:p w14:paraId="71234A0E" w14:textId="0D5817C4" w:rsidR="002D0A61" w:rsidRPr="008068D5" w:rsidRDefault="002D0A61" w:rsidP="002D0A61">
      <w:pPr>
        <w:widowControl w:val="0"/>
        <w:shd w:val="clear" w:color="auto" w:fill="FFFFFF"/>
        <w:spacing w:before="240"/>
        <w:ind w:right="84"/>
        <w:rPr>
          <w:rFonts w:asciiTheme="minorHAnsi" w:hAnsiTheme="minorHAnsi" w:cstheme="minorHAnsi"/>
          <w:color w:val="222222"/>
          <w:sz w:val="22"/>
          <w:szCs w:val="22"/>
          <w:lang w:eastAsia="en-IE"/>
        </w:rPr>
      </w:pPr>
      <w:r w:rsidRPr="0032746D">
        <w:rPr>
          <w:rFonts w:asciiTheme="minorHAnsi" w:hAnsiTheme="minorHAnsi" w:cstheme="minorHAnsi"/>
          <w:b/>
          <w:bCs/>
          <w:color w:val="222222"/>
          <w:sz w:val="22"/>
          <w:szCs w:val="22"/>
          <w:lang w:eastAsia="en-IE"/>
        </w:rPr>
        <w:t>OP</w:t>
      </w:r>
      <w:r w:rsidR="0032746D">
        <w:rPr>
          <w:rFonts w:asciiTheme="minorHAnsi" w:hAnsiTheme="minorHAnsi" w:cstheme="minorHAnsi"/>
          <w:b/>
          <w:bCs/>
          <w:color w:val="222222"/>
          <w:sz w:val="22"/>
          <w:szCs w:val="22"/>
          <w:lang w:eastAsia="en-IE"/>
        </w:rPr>
        <w:t>7</w:t>
      </w:r>
      <w:r w:rsidRPr="008068D5">
        <w:rPr>
          <w:rFonts w:asciiTheme="minorHAnsi" w:hAnsiTheme="minorHAnsi" w:cstheme="minorHAnsi"/>
          <w:b/>
          <w:bCs/>
          <w:color w:val="222222"/>
          <w:sz w:val="22"/>
          <w:szCs w:val="22"/>
          <w:lang w:eastAsia="en-IE"/>
        </w:rPr>
        <w:t>.2</w:t>
      </w:r>
      <w:r w:rsidRPr="008068D5">
        <w:rPr>
          <w:rFonts w:asciiTheme="minorHAnsi" w:hAnsiTheme="minorHAnsi" w:cstheme="minorHAnsi"/>
          <w:color w:val="222222"/>
          <w:sz w:val="22"/>
          <w:szCs w:val="22"/>
          <w:lang w:eastAsia="en-IE"/>
        </w:rPr>
        <w:t xml:space="preserve"> Implement national action plans by putting in place, according to their specific contexts, comprehensive, proportionate, time-bound, age- and disability-sensitive and gender-responsive measures across government sectors against Covid-19, ensuring respect for human rights and fundamental freedoms and paying particular attention to the needs of people in vulnerable situations, promoting social </w:t>
      </w:r>
      <w:proofErr w:type="spellStart"/>
      <w:r w:rsidRPr="008068D5">
        <w:rPr>
          <w:rFonts w:asciiTheme="minorHAnsi" w:hAnsiTheme="minorHAnsi" w:cstheme="minorHAnsi"/>
          <w:color w:val="222222"/>
          <w:sz w:val="22"/>
          <w:szCs w:val="22"/>
          <w:lang w:eastAsia="en-IE"/>
        </w:rPr>
        <w:t>cohension</w:t>
      </w:r>
      <w:proofErr w:type="spellEnd"/>
      <w:r w:rsidRPr="008068D5">
        <w:rPr>
          <w:rFonts w:asciiTheme="minorHAnsi" w:hAnsiTheme="minorHAnsi" w:cstheme="minorHAnsi"/>
          <w:color w:val="222222"/>
          <w:sz w:val="22"/>
          <w:szCs w:val="22"/>
          <w:lang w:eastAsia="en-IE"/>
        </w:rPr>
        <w:t xml:space="preserve">, taking necessary measures to ensure social protection, protection from financial hardship and preventing insecurity, violence, </w:t>
      </w:r>
      <w:proofErr w:type="spellStart"/>
      <w:r w:rsidRPr="008068D5">
        <w:rPr>
          <w:rFonts w:asciiTheme="minorHAnsi" w:hAnsiTheme="minorHAnsi" w:cstheme="minorHAnsi"/>
          <w:color w:val="222222"/>
          <w:sz w:val="22"/>
          <w:szCs w:val="22"/>
          <w:lang w:eastAsia="en-IE"/>
        </w:rPr>
        <w:t>discrimination,stigmatization</w:t>
      </w:r>
      <w:proofErr w:type="spellEnd"/>
      <w:r w:rsidRPr="008068D5">
        <w:rPr>
          <w:rFonts w:asciiTheme="minorHAnsi" w:hAnsiTheme="minorHAnsi" w:cstheme="minorHAnsi"/>
          <w:color w:val="222222"/>
          <w:sz w:val="22"/>
          <w:szCs w:val="22"/>
          <w:lang w:eastAsia="en-IE"/>
        </w:rPr>
        <w:t xml:space="preserve"> and marginalization</w:t>
      </w:r>
      <w:r w:rsidR="00FA329F" w:rsidRPr="008068D5">
        <w:rPr>
          <w:rFonts w:asciiTheme="minorHAnsi" w:hAnsiTheme="minorHAnsi" w:cstheme="minorHAnsi"/>
          <w:color w:val="222222"/>
          <w:sz w:val="22"/>
          <w:szCs w:val="22"/>
          <w:lang w:eastAsia="en-IE"/>
        </w:rPr>
        <w:t>;</w:t>
      </w:r>
      <w:r w:rsidRPr="008068D5">
        <w:rPr>
          <w:rFonts w:asciiTheme="minorHAnsi" w:hAnsiTheme="minorHAnsi" w:cstheme="minorHAnsi"/>
          <w:color w:val="222222"/>
          <w:sz w:val="22"/>
          <w:szCs w:val="22"/>
          <w:lang w:eastAsia="en-IE"/>
        </w:rPr>
        <w:t xml:space="preserve"> </w:t>
      </w:r>
    </w:p>
    <w:p w14:paraId="71DCED4E" w14:textId="07946CC9" w:rsidR="002D0A61" w:rsidRPr="008068D5" w:rsidRDefault="002D0A61" w:rsidP="002D0A61">
      <w:pPr>
        <w:widowControl w:val="0"/>
        <w:shd w:val="clear" w:color="auto" w:fill="FFFFFF"/>
        <w:spacing w:before="240"/>
        <w:ind w:right="84"/>
        <w:rPr>
          <w:rFonts w:asciiTheme="minorHAnsi" w:hAnsiTheme="minorHAnsi" w:cstheme="minorHAnsi"/>
          <w:color w:val="222222"/>
          <w:sz w:val="22"/>
          <w:szCs w:val="22"/>
          <w:lang w:eastAsia="en-IE"/>
        </w:rPr>
      </w:pPr>
      <w:r w:rsidRPr="008068D5">
        <w:rPr>
          <w:rFonts w:asciiTheme="minorHAnsi" w:hAnsiTheme="minorHAnsi" w:cstheme="minorHAnsi"/>
          <w:b/>
          <w:bCs/>
          <w:color w:val="222222"/>
          <w:sz w:val="22"/>
          <w:szCs w:val="22"/>
          <w:lang w:eastAsia="en-IE"/>
        </w:rPr>
        <w:t>OP</w:t>
      </w:r>
      <w:r w:rsidR="0032746D">
        <w:rPr>
          <w:rFonts w:asciiTheme="minorHAnsi" w:hAnsiTheme="minorHAnsi" w:cstheme="minorHAnsi"/>
          <w:b/>
          <w:bCs/>
          <w:color w:val="222222"/>
          <w:sz w:val="22"/>
          <w:szCs w:val="22"/>
          <w:lang w:eastAsia="en-IE"/>
        </w:rPr>
        <w:t>7</w:t>
      </w:r>
      <w:r w:rsidRPr="008068D5">
        <w:rPr>
          <w:rFonts w:asciiTheme="minorHAnsi" w:hAnsiTheme="minorHAnsi" w:cstheme="minorHAnsi"/>
          <w:b/>
          <w:bCs/>
          <w:color w:val="222222"/>
          <w:sz w:val="22"/>
          <w:szCs w:val="22"/>
          <w:lang w:eastAsia="en-IE"/>
        </w:rPr>
        <w:t>.3</w:t>
      </w:r>
      <w:r w:rsidRPr="008068D5">
        <w:rPr>
          <w:rFonts w:asciiTheme="minorHAnsi" w:hAnsiTheme="minorHAnsi" w:cstheme="minorHAnsi"/>
          <w:color w:val="222222"/>
          <w:sz w:val="22"/>
          <w:szCs w:val="22"/>
          <w:lang w:eastAsia="en-IE"/>
        </w:rPr>
        <w:t xml:space="preserve"> Ensure that restrictions on the movement of persons and of medical equipment and medicines in the context of Covid-19 are temporary and specific and include exceptions  for the movement of humanitarian and health workers, including community health workers to fulfil their duties and for the transfer of equipment and medicines required by humanitarian organizations for their operations</w:t>
      </w:r>
      <w:r w:rsidR="00FA329F" w:rsidRPr="008068D5">
        <w:rPr>
          <w:rFonts w:asciiTheme="minorHAnsi" w:hAnsiTheme="minorHAnsi" w:cstheme="minorHAnsi"/>
          <w:color w:val="222222"/>
          <w:sz w:val="22"/>
          <w:szCs w:val="22"/>
          <w:lang w:eastAsia="en-IE"/>
        </w:rPr>
        <w:t>;</w:t>
      </w:r>
    </w:p>
    <w:p w14:paraId="6F6F5E7C" w14:textId="641DFF6F" w:rsidR="002D0A61" w:rsidRPr="005F47EC" w:rsidRDefault="002D0A61" w:rsidP="002D0A61">
      <w:pPr>
        <w:widowControl w:val="0"/>
        <w:shd w:val="clear" w:color="auto" w:fill="FFFFFF"/>
        <w:spacing w:before="240"/>
        <w:ind w:right="84"/>
        <w:rPr>
          <w:rFonts w:asciiTheme="minorHAnsi" w:hAnsiTheme="minorHAnsi" w:cstheme="minorHAnsi"/>
          <w:color w:val="222222"/>
          <w:sz w:val="22"/>
          <w:szCs w:val="22"/>
          <w:lang w:eastAsia="en-IE"/>
        </w:rPr>
      </w:pPr>
      <w:r w:rsidRPr="008068D5">
        <w:rPr>
          <w:rFonts w:asciiTheme="minorHAnsi" w:hAnsiTheme="minorHAnsi" w:cstheme="minorHAnsi"/>
          <w:b/>
          <w:bCs/>
          <w:color w:val="222222"/>
          <w:sz w:val="22"/>
          <w:szCs w:val="22"/>
          <w:lang w:eastAsia="en-IE"/>
        </w:rPr>
        <w:t>OP</w:t>
      </w:r>
      <w:r w:rsidR="0032746D">
        <w:rPr>
          <w:rFonts w:asciiTheme="minorHAnsi" w:hAnsiTheme="minorHAnsi" w:cstheme="minorHAnsi"/>
          <w:b/>
          <w:bCs/>
          <w:color w:val="222222"/>
          <w:sz w:val="22"/>
          <w:szCs w:val="22"/>
          <w:lang w:eastAsia="en-IE"/>
        </w:rPr>
        <w:t>7</w:t>
      </w:r>
      <w:r w:rsidRPr="008068D5">
        <w:rPr>
          <w:rFonts w:asciiTheme="minorHAnsi" w:hAnsiTheme="minorHAnsi" w:cstheme="minorHAnsi"/>
          <w:b/>
          <w:bCs/>
          <w:color w:val="222222"/>
          <w:sz w:val="22"/>
          <w:szCs w:val="22"/>
          <w:lang w:eastAsia="en-IE"/>
        </w:rPr>
        <w:t xml:space="preserve">.4 </w:t>
      </w:r>
      <w:r w:rsidRPr="008068D5">
        <w:rPr>
          <w:rFonts w:asciiTheme="minorHAnsi" w:hAnsiTheme="minorHAnsi" w:cstheme="minorHAnsi"/>
          <w:color w:val="222222"/>
          <w:sz w:val="22"/>
          <w:szCs w:val="22"/>
          <w:lang w:eastAsia="en-IE"/>
        </w:rPr>
        <w:t xml:space="preserve">Take measures to support </w:t>
      </w:r>
      <w:r w:rsidR="00A66FFE" w:rsidRPr="008068D5">
        <w:rPr>
          <w:rFonts w:asciiTheme="minorHAnsi" w:hAnsiTheme="minorHAnsi" w:cstheme="minorHAnsi"/>
          <w:color w:val="222222"/>
          <w:sz w:val="22"/>
          <w:szCs w:val="22"/>
          <w:lang w:eastAsia="en-IE"/>
        </w:rPr>
        <w:t xml:space="preserve">access to </w:t>
      </w:r>
      <w:r w:rsidRPr="008068D5">
        <w:rPr>
          <w:rFonts w:asciiTheme="minorHAnsi" w:hAnsiTheme="minorHAnsi" w:cstheme="minorHAnsi"/>
          <w:color w:val="222222"/>
          <w:sz w:val="22"/>
          <w:szCs w:val="22"/>
          <w:lang w:eastAsia="en-IE"/>
        </w:rPr>
        <w:t>safe water, sanitation and hygiene, and infection prevention and control, ensuring that adequate attention is placed on the promotion of personal hygienic measures in all settings</w:t>
      </w:r>
      <w:r w:rsidR="00A66FFE" w:rsidRPr="008068D5">
        <w:rPr>
          <w:rFonts w:asciiTheme="minorHAnsi" w:hAnsiTheme="minorHAnsi" w:cstheme="minorHAnsi"/>
          <w:color w:val="222222"/>
          <w:sz w:val="22"/>
          <w:szCs w:val="22"/>
          <w:lang w:eastAsia="en-IE"/>
        </w:rPr>
        <w:t>, including humanitarian settings and</w:t>
      </w:r>
      <w:r w:rsidRPr="008068D5">
        <w:rPr>
          <w:rFonts w:asciiTheme="minorHAnsi" w:hAnsiTheme="minorHAnsi" w:cstheme="minorHAnsi"/>
          <w:color w:val="222222"/>
          <w:sz w:val="22"/>
          <w:szCs w:val="22"/>
          <w:lang w:eastAsia="en-IE"/>
        </w:rPr>
        <w:t xml:space="preserve"> particularly in health facilities</w:t>
      </w:r>
      <w:r w:rsidR="00FA329F" w:rsidRPr="008068D5">
        <w:rPr>
          <w:rFonts w:asciiTheme="minorHAnsi" w:hAnsiTheme="minorHAnsi" w:cstheme="minorHAnsi"/>
          <w:color w:val="222222"/>
          <w:sz w:val="22"/>
          <w:szCs w:val="22"/>
          <w:lang w:eastAsia="en-IE"/>
        </w:rPr>
        <w:t>;</w:t>
      </w:r>
    </w:p>
    <w:p w14:paraId="7B4B5D09" w14:textId="15D8C354" w:rsidR="002D0A61" w:rsidRPr="008068D5" w:rsidRDefault="002D0A61" w:rsidP="002D0A61">
      <w:pPr>
        <w:spacing w:before="240"/>
        <w:rPr>
          <w:rFonts w:asciiTheme="minorHAnsi" w:hAnsiTheme="minorHAnsi" w:cstheme="minorHAnsi"/>
          <w:sz w:val="22"/>
          <w:szCs w:val="22"/>
        </w:rPr>
      </w:pPr>
      <w:r w:rsidRPr="0032746D">
        <w:rPr>
          <w:rFonts w:asciiTheme="minorHAnsi" w:hAnsiTheme="minorHAnsi" w:cstheme="minorHAnsi"/>
          <w:b/>
          <w:bCs/>
          <w:color w:val="000000"/>
          <w:sz w:val="22"/>
          <w:szCs w:val="22"/>
          <w:shd w:val="clear" w:color="auto" w:fill="FFFFFF"/>
        </w:rPr>
        <w:t>OP</w:t>
      </w:r>
      <w:r w:rsidR="0032746D">
        <w:rPr>
          <w:rFonts w:asciiTheme="minorHAnsi" w:hAnsiTheme="minorHAnsi" w:cstheme="minorHAnsi"/>
          <w:b/>
          <w:bCs/>
          <w:color w:val="000000"/>
          <w:sz w:val="22"/>
          <w:szCs w:val="22"/>
          <w:shd w:val="clear" w:color="auto" w:fill="FFFFFF"/>
        </w:rPr>
        <w:t>7.5</w:t>
      </w:r>
      <w:r w:rsidRPr="008068D5">
        <w:rPr>
          <w:rFonts w:asciiTheme="minorHAnsi" w:hAnsiTheme="minorHAnsi" w:cstheme="minorHAnsi"/>
          <w:color w:val="000000"/>
          <w:sz w:val="22"/>
          <w:szCs w:val="22"/>
          <w:shd w:val="clear" w:color="auto" w:fill="FFFFFF"/>
        </w:rPr>
        <w:t xml:space="preserve"> Maintain the continued functioning of the health system in all relevant aspects, in accordance with national context and priorities,  necessary for an effective public health response to the COVID-19 pandemic and other ongoing epidemics, and the uninterrupted and safe provision of population and </w:t>
      </w:r>
      <w:r w:rsidRPr="008068D5">
        <w:rPr>
          <w:rFonts w:asciiTheme="minorHAnsi" w:hAnsiTheme="minorHAnsi" w:cstheme="minorHAnsi"/>
          <w:color w:val="000000"/>
          <w:sz w:val="22"/>
          <w:szCs w:val="22"/>
          <w:shd w:val="clear" w:color="auto" w:fill="FFFFFF"/>
        </w:rPr>
        <w:lastRenderedPageBreak/>
        <w:t xml:space="preserve">individual level services, for, among others, communicable diseases, including by undisrupted vaccination </w:t>
      </w:r>
      <w:proofErr w:type="spellStart"/>
      <w:r w:rsidRPr="008068D5">
        <w:rPr>
          <w:rFonts w:asciiTheme="minorHAnsi" w:hAnsiTheme="minorHAnsi" w:cstheme="minorHAnsi"/>
          <w:color w:val="000000"/>
          <w:sz w:val="22"/>
          <w:szCs w:val="22"/>
          <w:shd w:val="clear" w:color="auto" w:fill="FFFFFF"/>
        </w:rPr>
        <w:t>programmes</w:t>
      </w:r>
      <w:proofErr w:type="spellEnd"/>
      <w:r w:rsidRPr="008068D5">
        <w:rPr>
          <w:rFonts w:asciiTheme="minorHAnsi" w:hAnsiTheme="minorHAnsi" w:cstheme="minorHAnsi"/>
          <w:color w:val="000000"/>
          <w:sz w:val="22"/>
          <w:szCs w:val="22"/>
          <w:shd w:val="clear" w:color="auto" w:fill="FFFFFF"/>
        </w:rPr>
        <w:t>, neglected tropical diseases, noncommunicable diseases, mental health, mother and child health  and sexual and reproductive health and promote improved nutrition for women and children,</w:t>
      </w:r>
      <w:r w:rsidRPr="008068D5">
        <w:rPr>
          <w:rFonts w:asciiTheme="minorHAnsi" w:hAnsiTheme="minorHAnsi" w:cstheme="minorHAnsi"/>
          <w:color w:val="222222"/>
          <w:sz w:val="22"/>
          <w:szCs w:val="22"/>
          <w:lang w:eastAsia="en-IE"/>
        </w:rPr>
        <w:t xml:space="preserve"> recognizing in this regard the importance of increased domestic financing and development assistance where needed</w:t>
      </w:r>
      <w:r w:rsidRPr="008068D5">
        <w:rPr>
          <w:rFonts w:asciiTheme="minorHAnsi" w:hAnsiTheme="minorHAnsi" w:cstheme="minorHAnsi"/>
          <w:color w:val="000000"/>
          <w:sz w:val="22"/>
          <w:szCs w:val="22"/>
          <w:shd w:val="clear" w:color="auto" w:fill="FFFFFF"/>
        </w:rPr>
        <w:t xml:space="preserve"> in the context of achieving UHC</w:t>
      </w:r>
      <w:r w:rsidR="00FA329F" w:rsidRPr="008068D5">
        <w:rPr>
          <w:rFonts w:asciiTheme="minorHAnsi" w:hAnsiTheme="minorHAnsi" w:cstheme="minorHAnsi"/>
          <w:color w:val="000000"/>
          <w:sz w:val="22"/>
          <w:szCs w:val="22"/>
          <w:shd w:val="clear" w:color="auto" w:fill="FFFFFF"/>
        </w:rPr>
        <w:t>;</w:t>
      </w:r>
    </w:p>
    <w:p w14:paraId="153D1B82" w14:textId="37CA2437" w:rsidR="002D0A61" w:rsidRPr="008068D5" w:rsidRDefault="002D0A61" w:rsidP="002D0A61">
      <w:pPr>
        <w:widowControl w:val="0"/>
        <w:shd w:val="clear" w:color="auto" w:fill="FFFFFF"/>
        <w:spacing w:before="240"/>
        <w:ind w:right="84"/>
        <w:rPr>
          <w:rFonts w:asciiTheme="minorHAnsi" w:hAnsiTheme="minorHAnsi" w:cstheme="minorHAnsi"/>
          <w:color w:val="222222"/>
          <w:sz w:val="22"/>
          <w:szCs w:val="22"/>
          <w:lang w:eastAsia="en-IE"/>
        </w:rPr>
      </w:pPr>
      <w:r w:rsidRPr="008068D5">
        <w:rPr>
          <w:rFonts w:asciiTheme="minorHAnsi" w:hAnsiTheme="minorHAnsi" w:cstheme="minorHAnsi"/>
          <w:b/>
          <w:bCs/>
          <w:color w:val="222222"/>
          <w:sz w:val="22"/>
          <w:szCs w:val="22"/>
          <w:lang w:eastAsia="en-IE"/>
        </w:rPr>
        <w:t>OP</w:t>
      </w:r>
      <w:r w:rsidR="0032746D">
        <w:rPr>
          <w:rFonts w:asciiTheme="minorHAnsi" w:hAnsiTheme="minorHAnsi" w:cstheme="minorHAnsi"/>
          <w:b/>
          <w:bCs/>
          <w:color w:val="222222"/>
          <w:sz w:val="22"/>
          <w:szCs w:val="22"/>
          <w:lang w:eastAsia="en-IE"/>
        </w:rPr>
        <w:t>7</w:t>
      </w:r>
      <w:r w:rsidRPr="008068D5">
        <w:rPr>
          <w:rFonts w:asciiTheme="minorHAnsi" w:hAnsiTheme="minorHAnsi" w:cstheme="minorHAnsi"/>
          <w:b/>
          <w:bCs/>
          <w:color w:val="222222"/>
          <w:sz w:val="22"/>
          <w:szCs w:val="22"/>
          <w:lang w:eastAsia="en-IE"/>
        </w:rPr>
        <w:t>.6</w:t>
      </w:r>
      <w:r w:rsidRPr="008068D5">
        <w:rPr>
          <w:rFonts w:asciiTheme="minorHAnsi" w:hAnsiTheme="minorHAnsi" w:cstheme="minorHAnsi"/>
          <w:color w:val="222222"/>
          <w:sz w:val="22"/>
          <w:szCs w:val="22"/>
          <w:lang w:eastAsia="en-IE"/>
        </w:rPr>
        <w:t xml:space="preserve"> Provide the population with reliable and comprehensive information on COVID-19 and the measures taken by authorities in response to the pandemic, and take measures to counter misinformation and disinformation and as well as malicious cyber </w:t>
      </w:r>
      <w:proofErr w:type="gramStart"/>
      <w:r w:rsidRPr="008068D5">
        <w:rPr>
          <w:rFonts w:asciiTheme="minorHAnsi" w:hAnsiTheme="minorHAnsi" w:cstheme="minorHAnsi"/>
          <w:color w:val="222222"/>
          <w:sz w:val="22"/>
          <w:szCs w:val="22"/>
          <w:lang w:eastAsia="en-IE"/>
        </w:rPr>
        <w:t>activities;</w:t>
      </w:r>
      <w:proofErr w:type="gramEnd"/>
      <w:r w:rsidRPr="008068D5">
        <w:rPr>
          <w:rFonts w:asciiTheme="minorHAnsi" w:hAnsiTheme="minorHAnsi" w:cstheme="minorHAnsi"/>
          <w:color w:val="222222"/>
          <w:sz w:val="22"/>
          <w:szCs w:val="22"/>
          <w:lang w:eastAsia="en-IE"/>
        </w:rPr>
        <w:t xml:space="preserve"> </w:t>
      </w:r>
    </w:p>
    <w:p w14:paraId="6454F9CE" w14:textId="60DC1C62" w:rsidR="002D0A61" w:rsidRPr="008068D5" w:rsidRDefault="002D0A61" w:rsidP="002D0A61">
      <w:pPr>
        <w:widowControl w:val="0"/>
        <w:shd w:val="clear" w:color="auto" w:fill="FFFFFF"/>
        <w:spacing w:before="240"/>
        <w:ind w:right="84"/>
        <w:rPr>
          <w:rFonts w:asciiTheme="minorHAnsi" w:hAnsiTheme="minorHAnsi" w:cstheme="minorHAnsi"/>
          <w:color w:val="222222"/>
          <w:sz w:val="22"/>
          <w:szCs w:val="22"/>
          <w:lang w:eastAsia="en-IE"/>
        </w:rPr>
      </w:pPr>
      <w:r w:rsidRPr="008068D5">
        <w:rPr>
          <w:rFonts w:asciiTheme="minorHAnsi" w:hAnsiTheme="minorHAnsi" w:cstheme="minorHAnsi"/>
          <w:b/>
          <w:bCs/>
          <w:color w:val="222222"/>
          <w:sz w:val="22"/>
          <w:szCs w:val="22"/>
          <w:lang w:eastAsia="en-IE"/>
        </w:rPr>
        <w:t>OP</w:t>
      </w:r>
      <w:r w:rsidR="0032746D">
        <w:rPr>
          <w:rFonts w:asciiTheme="minorHAnsi" w:hAnsiTheme="minorHAnsi" w:cstheme="minorHAnsi"/>
          <w:b/>
          <w:bCs/>
          <w:color w:val="222222"/>
          <w:sz w:val="22"/>
          <w:szCs w:val="22"/>
          <w:lang w:eastAsia="en-IE"/>
        </w:rPr>
        <w:t>7</w:t>
      </w:r>
      <w:r w:rsidRPr="008068D5">
        <w:rPr>
          <w:rFonts w:asciiTheme="minorHAnsi" w:hAnsiTheme="minorHAnsi" w:cstheme="minorHAnsi"/>
          <w:b/>
          <w:bCs/>
          <w:color w:val="222222"/>
          <w:sz w:val="22"/>
          <w:szCs w:val="22"/>
          <w:lang w:eastAsia="en-IE"/>
        </w:rPr>
        <w:t xml:space="preserve">.7 </w:t>
      </w:r>
      <w:r w:rsidRPr="008068D5">
        <w:rPr>
          <w:rFonts w:asciiTheme="minorHAnsi" w:hAnsiTheme="minorHAnsi" w:cstheme="minorHAnsi"/>
          <w:color w:val="222222"/>
          <w:sz w:val="22"/>
          <w:szCs w:val="22"/>
          <w:lang w:eastAsia="en-IE"/>
        </w:rPr>
        <w:t>Provide access to safe testing, treatment, and palliative care for COVID-19, paying particular attention to the protection of those with pre-existing health conditions, older persons, and other people at risk, in particular health professionals, health workers and other relevant frontline workers</w:t>
      </w:r>
      <w:r w:rsidR="00FA329F" w:rsidRPr="008068D5">
        <w:rPr>
          <w:rFonts w:asciiTheme="minorHAnsi" w:hAnsiTheme="minorHAnsi" w:cstheme="minorHAnsi"/>
          <w:color w:val="222222"/>
          <w:sz w:val="22"/>
          <w:szCs w:val="22"/>
          <w:lang w:eastAsia="en-IE"/>
        </w:rPr>
        <w:t>;</w:t>
      </w:r>
    </w:p>
    <w:p w14:paraId="2B003ACA" w14:textId="7739C399" w:rsidR="002D0A61" w:rsidRPr="008068D5" w:rsidRDefault="002D0A61" w:rsidP="002D0A61">
      <w:pPr>
        <w:widowControl w:val="0"/>
        <w:shd w:val="clear" w:color="auto" w:fill="FFFFFF"/>
        <w:spacing w:before="240"/>
        <w:ind w:right="84"/>
        <w:rPr>
          <w:rFonts w:asciiTheme="minorHAnsi" w:hAnsiTheme="minorHAnsi" w:cstheme="minorHAnsi"/>
          <w:color w:val="222222"/>
          <w:sz w:val="22"/>
          <w:szCs w:val="22"/>
          <w:lang w:eastAsia="en-IE"/>
        </w:rPr>
      </w:pPr>
      <w:r w:rsidRPr="008068D5">
        <w:rPr>
          <w:rFonts w:asciiTheme="minorHAnsi" w:hAnsiTheme="minorHAnsi" w:cstheme="minorHAnsi"/>
          <w:b/>
          <w:bCs/>
          <w:color w:val="222222"/>
          <w:sz w:val="22"/>
          <w:szCs w:val="22"/>
          <w:lang w:eastAsia="en-IE"/>
        </w:rPr>
        <w:t>OP</w:t>
      </w:r>
      <w:r w:rsidR="0032746D">
        <w:rPr>
          <w:rFonts w:asciiTheme="minorHAnsi" w:hAnsiTheme="minorHAnsi" w:cstheme="minorHAnsi"/>
          <w:b/>
          <w:bCs/>
          <w:color w:val="222222"/>
          <w:sz w:val="22"/>
          <w:szCs w:val="22"/>
          <w:lang w:eastAsia="en-IE"/>
        </w:rPr>
        <w:t>7</w:t>
      </w:r>
      <w:r w:rsidRPr="008068D5">
        <w:rPr>
          <w:rFonts w:asciiTheme="minorHAnsi" w:hAnsiTheme="minorHAnsi" w:cstheme="minorHAnsi"/>
          <w:b/>
          <w:bCs/>
          <w:color w:val="222222"/>
          <w:sz w:val="22"/>
          <w:szCs w:val="22"/>
          <w:lang w:eastAsia="en-IE"/>
        </w:rPr>
        <w:t>.8</w:t>
      </w:r>
      <w:r w:rsidRPr="008068D5">
        <w:rPr>
          <w:rFonts w:asciiTheme="minorHAnsi" w:hAnsiTheme="minorHAnsi" w:cstheme="minorHAnsi"/>
          <w:color w:val="222222"/>
          <w:sz w:val="22"/>
          <w:szCs w:val="22"/>
          <w:lang w:eastAsia="en-IE"/>
        </w:rPr>
        <w:t xml:space="preserve"> Provide health professionals, health workers and other relevant frontline workers exposed to COVID-19, access to personal protective equipment and other necessary commodities and training,  including in the provision of psycho-social support, taking measures for their protection at work, facilitating their  access to work, and the provision of  their adequate remuneration, consider also the introduction  of task-sharing and task-shifting to optimize the use of resources</w:t>
      </w:r>
      <w:r w:rsidR="00FA329F" w:rsidRPr="008068D5">
        <w:rPr>
          <w:rFonts w:asciiTheme="minorHAnsi" w:hAnsiTheme="minorHAnsi" w:cstheme="minorHAnsi"/>
          <w:color w:val="222222"/>
          <w:sz w:val="22"/>
          <w:szCs w:val="22"/>
          <w:lang w:eastAsia="en-IE"/>
        </w:rPr>
        <w:t>;</w:t>
      </w:r>
    </w:p>
    <w:p w14:paraId="42DC20E3" w14:textId="7E11C947" w:rsidR="002D0A61" w:rsidRPr="005F47EC" w:rsidRDefault="002D0A61" w:rsidP="002D0A61">
      <w:pPr>
        <w:widowControl w:val="0"/>
        <w:shd w:val="clear" w:color="auto" w:fill="FFFFFF"/>
        <w:spacing w:before="240"/>
        <w:ind w:right="84"/>
        <w:rPr>
          <w:rFonts w:asciiTheme="minorHAnsi" w:hAnsiTheme="minorHAnsi" w:cstheme="minorHAnsi"/>
          <w:color w:val="222222"/>
          <w:sz w:val="22"/>
          <w:szCs w:val="22"/>
          <w:lang w:eastAsia="en-IE"/>
        </w:rPr>
      </w:pPr>
      <w:r w:rsidRPr="008068D5">
        <w:rPr>
          <w:rFonts w:asciiTheme="minorHAnsi" w:hAnsiTheme="minorHAnsi" w:cstheme="minorHAnsi"/>
          <w:b/>
          <w:bCs/>
          <w:color w:val="222222"/>
          <w:sz w:val="22"/>
          <w:szCs w:val="22"/>
          <w:lang w:eastAsia="en-IE"/>
        </w:rPr>
        <w:t>OP</w:t>
      </w:r>
      <w:r w:rsidR="0032746D">
        <w:rPr>
          <w:rFonts w:asciiTheme="minorHAnsi" w:hAnsiTheme="minorHAnsi" w:cstheme="minorHAnsi"/>
          <w:b/>
          <w:bCs/>
          <w:color w:val="222222"/>
          <w:sz w:val="22"/>
          <w:szCs w:val="22"/>
          <w:lang w:eastAsia="en-IE"/>
        </w:rPr>
        <w:t>7</w:t>
      </w:r>
      <w:r w:rsidRPr="008068D5">
        <w:rPr>
          <w:rFonts w:asciiTheme="minorHAnsi" w:hAnsiTheme="minorHAnsi" w:cstheme="minorHAnsi"/>
          <w:b/>
          <w:bCs/>
          <w:color w:val="222222"/>
          <w:sz w:val="22"/>
          <w:szCs w:val="22"/>
          <w:lang w:eastAsia="en-IE"/>
        </w:rPr>
        <w:t>.9</w:t>
      </w:r>
      <w:r w:rsidRPr="008068D5">
        <w:rPr>
          <w:rFonts w:asciiTheme="minorHAnsi" w:hAnsiTheme="minorHAnsi" w:cstheme="minorHAnsi"/>
          <w:color w:val="222222"/>
          <w:sz w:val="22"/>
          <w:szCs w:val="22"/>
          <w:lang w:eastAsia="en-IE"/>
        </w:rPr>
        <w:t xml:space="preserve"> Leverage digital technologies for the response to COVID-19, including for addressing its socioeconomic impact, paying particular attention to digital inclusion, patient </w:t>
      </w:r>
      <w:proofErr w:type="gramStart"/>
      <w:r w:rsidRPr="008068D5">
        <w:rPr>
          <w:rFonts w:asciiTheme="minorHAnsi" w:hAnsiTheme="minorHAnsi" w:cstheme="minorHAnsi"/>
          <w:color w:val="222222"/>
          <w:sz w:val="22"/>
          <w:szCs w:val="22"/>
          <w:lang w:eastAsia="en-IE"/>
        </w:rPr>
        <w:t>empowerment,  data</w:t>
      </w:r>
      <w:proofErr w:type="gramEnd"/>
      <w:r w:rsidRPr="008068D5">
        <w:rPr>
          <w:rFonts w:asciiTheme="minorHAnsi" w:hAnsiTheme="minorHAnsi" w:cstheme="minorHAnsi"/>
          <w:color w:val="222222"/>
          <w:sz w:val="22"/>
          <w:szCs w:val="22"/>
          <w:lang w:eastAsia="en-IE"/>
        </w:rPr>
        <w:t xml:space="preserve"> privacy, and  security, legal and ethical issues, and the protection of personal data;</w:t>
      </w:r>
    </w:p>
    <w:p w14:paraId="11E68593" w14:textId="0B639D03" w:rsidR="002D0A61" w:rsidRPr="008068D5" w:rsidRDefault="002D0A61" w:rsidP="002D0A61">
      <w:pPr>
        <w:widowControl w:val="0"/>
        <w:shd w:val="clear" w:color="auto" w:fill="FFFFFF"/>
        <w:spacing w:before="240"/>
        <w:ind w:right="84"/>
        <w:rPr>
          <w:rFonts w:asciiTheme="minorHAnsi" w:hAnsiTheme="minorHAnsi" w:cstheme="minorHAnsi"/>
          <w:color w:val="222222"/>
          <w:sz w:val="22"/>
          <w:szCs w:val="22"/>
          <w:lang w:eastAsia="en-IE"/>
        </w:rPr>
      </w:pPr>
      <w:r w:rsidRPr="008068D5">
        <w:rPr>
          <w:rFonts w:asciiTheme="minorHAnsi" w:hAnsiTheme="minorHAnsi" w:cstheme="minorHAnsi"/>
          <w:b/>
          <w:bCs/>
          <w:color w:val="222222"/>
          <w:sz w:val="22"/>
          <w:szCs w:val="22"/>
          <w:lang w:eastAsia="en-IE"/>
        </w:rPr>
        <w:t>OP</w:t>
      </w:r>
      <w:r w:rsidR="0032746D">
        <w:rPr>
          <w:rFonts w:asciiTheme="minorHAnsi" w:hAnsiTheme="minorHAnsi" w:cstheme="minorHAnsi"/>
          <w:b/>
          <w:bCs/>
          <w:color w:val="222222"/>
          <w:sz w:val="22"/>
          <w:szCs w:val="22"/>
          <w:lang w:eastAsia="en-IE"/>
        </w:rPr>
        <w:t>7</w:t>
      </w:r>
      <w:r w:rsidRPr="008068D5">
        <w:rPr>
          <w:rFonts w:asciiTheme="minorHAnsi" w:hAnsiTheme="minorHAnsi" w:cstheme="minorHAnsi"/>
          <w:b/>
          <w:bCs/>
          <w:color w:val="222222"/>
          <w:sz w:val="22"/>
          <w:szCs w:val="22"/>
          <w:lang w:eastAsia="en-IE"/>
        </w:rPr>
        <w:t>.10</w:t>
      </w:r>
      <w:r w:rsidRPr="008068D5">
        <w:rPr>
          <w:rFonts w:asciiTheme="minorHAnsi" w:hAnsiTheme="minorHAnsi" w:cstheme="minorHAnsi"/>
          <w:color w:val="222222"/>
          <w:sz w:val="22"/>
          <w:szCs w:val="22"/>
          <w:lang w:eastAsia="en-IE"/>
        </w:rPr>
        <w:t xml:space="preserve"> Provide WHO timely, accurate and sufficiently detailed public health information related to the COVID-19 pandemic as required by the </w:t>
      </w:r>
      <w:proofErr w:type="gramStart"/>
      <w:r w:rsidRPr="008068D5">
        <w:rPr>
          <w:rFonts w:asciiTheme="minorHAnsi" w:hAnsiTheme="minorHAnsi" w:cstheme="minorHAnsi"/>
          <w:color w:val="222222"/>
          <w:sz w:val="22"/>
          <w:szCs w:val="22"/>
          <w:lang w:eastAsia="en-IE"/>
        </w:rPr>
        <w:t>IHR;</w:t>
      </w:r>
      <w:proofErr w:type="gramEnd"/>
    </w:p>
    <w:p w14:paraId="539F1B76" w14:textId="07E80A08" w:rsidR="002D0A61" w:rsidRPr="008068D5" w:rsidRDefault="002D0A61" w:rsidP="002D0A61">
      <w:pPr>
        <w:widowControl w:val="0"/>
        <w:shd w:val="clear" w:color="auto" w:fill="FFFFFF"/>
        <w:spacing w:before="240"/>
        <w:ind w:right="84"/>
        <w:rPr>
          <w:rFonts w:asciiTheme="minorHAnsi" w:hAnsiTheme="minorHAnsi" w:cstheme="minorHAnsi"/>
          <w:b/>
          <w:bCs/>
          <w:color w:val="222222"/>
          <w:sz w:val="22"/>
          <w:szCs w:val="22"/>
          <w:lang w:eastAsia="en-IE"/>
        </w:rPr>
      </w:pPr>
      <w:r w:rsidRPr="005F47EC">
        <w:rPr>
          <w:rFonts w:asciiTheme="minorHAnsi" w:hAnsiTheme="minorHAnsi" w:cstheme="minorHAnsi"/>
          <w:b/>
          <w:bCs/>
          <w:color w:val="222222"/>
          <w:sz w:val="22"/>
          <w:szCs w:val="22"/>
          <w:lang w:eastAsia="en-IE"/>
        </w:rPr>
        <w:t>OP</w:t>
      </w:r>
      <w:r w:rsidR="0032746D">
        <w:rPr>
          <w:rFonts w:asciiTheme="minorHAnsi" w:hAnsiTheme="minorHAnsi" w:cstheme="minorHAnsi"/>
          <w:b/>
          <w:bCs/>
          <w:color w:val="222222"/>
          <w:sz w:val="22"/>
          <w:szCs w:val="22"/>
          <w:lang w:eastAsia="en-IE"/>
        </w:rPr>
        <w:t>7</w:t>
      </w:r>
      <w:r w:rsidRPr="005F47EC">
        <w:rPr>
          <w:rFonts w:asciiTheme="minorHAnsi" w:hAnsiTheme="minorHAnsi" w:cstheme="minorHAnsi"/>
          <w:b/>
          <w:bCs/>
          <w:color w:val="222222"/>
          <w:sz w:val="22"/>
          <w:szCs w:val="22"/>
          <w:lang w:eastAsia="en-IE"/>
        </w:rPr>
        <w:t>.11</w:t>
      </w:r>
      <w:r w:rsidRPr="0032746D">
        <w:rPr>
          <w:rFonts w:asciiTheme="minorHAnsi" w:hAnsiTheme="minorHAnsi" w:cstheme="minorHAnsi"/>
          <w:color w:val="222222"/>
          <w:sz w:val="22"/>
          <w:szCs w:val="22"/>
          <w:lang w:eastAsia="en-IE"/>
        </w:rPr>
        <w:t xml:space="preserve"> Share, COVID-19 related knowledge,</w:t>
      </w:r>
      <w:r w:rsidR="00DC0EF2" w:rsidRPr="0032746D">
        <w:rPr>
          <w:rFonts w:asciiTheme="minorHAnsi" w:hAnsiTheme="minorHAnsi" w:cstheme="minorHAnsi"/>
          <w:color w:val="222222"/>
          <w:sz w:val="22"/>
          <w:szCs w:val="22"/>
          <w:lang w:eastAsia="en-IE"/>
        </w:rPr>
        <w:t xml:space="preserve"> </w:t>
      </w:r>
      <w:r w:rsidRPr="0032746D">
        <w:rPr>
          <w:rFonts w:asciiTheme="minorHAnsi" w:hAnsiTheme="minorHAnsi" w:cstheme="minorHAnsi"/>
          <w:color w:val="222222"/>
          <w:sz w:val="22"/>
          <w:szCs w:val="22"/>
          <w:lang w:eastAsia="en-IE"/>
        </w:rPr>
        <w:t xml:space="preserve">lessons learned, experiences, best practices, </w:t>
      </w:r>
      <w:proofErr w:type="spellStart"/>
      <w:proofErr w:type="gramStart"/>
      <w:r w:rsidRPr="0032746D">
        <w:rPr>
          <w:rFonts w:asciiTheme="minorHAnsi" w:hAnsiTheme="minorHAnsi" w:cstheme="minorHAnsi"/>
          <w:color w:val="222222"/>
          <w:sz w:val="22"/>
          <w:szCs w:val="22"/>
          <w:lang w:eastAsia="en-IE"/>
        </w:rPr>
        <w:t>data</w:t>
      </w:r>
      <w:r w:rsidR="009C1DFA" w:rsidRPr="00200BA7">
        <w:rPr>
          <w:rFonts w:asciiTheme="minorHAnsi" w:hAnsiTheme="minorHAnsi" w:cstheme="minorHAnsi"/>
          <w:color w:val="222222"/>
          <w:sz w:val="22"/>
          <w:szCs w:val="22"/>
          <w:lang w:eastAsia="en-IE"/>
        </w:rPr>
        <w:t>,</w:t>
      </w:r>
      <w:r w:rsidRPr="008068D5">
        <w:rPr>
          <w:rFonts w:asciiTheme="minorHAnsi" w:hAnsiTheme="minorHAnsi" w:cstheme="minorHAnsi"/>
          <w:color w:val="222222"/>
          <w:sz w:val="22"/>
          <w:szCs w:val="22"/>
          <w:lang w:eastAsia="en-IE"/>
        </w:rPr>
        <w:t>materials</w:t>
      </w:r>
      <w:proofErr w:type="spellEnd"/>
      <w:proofErr w:type="gramEnd"/>
      <w:r w:rsidR="009C1DFA" w:rsidRPr="008068D5">
        <w:rPr>
          <w:rFonts w:asciiTheme="minorHAnsi" w:hAnsiTheme="minorHAnsi" w:cstheme="minorHAnsi"/>
          <w:color w:val="222222"/>
          <w:sz w:val="22"/>
          <w:szCs w:val="22"/>
          <w:lang w:eastAsia="en-IE"/>
        </w:rPr>
        <w:t xml:space="preserve"> and </w:t>
      </w:r>
      <w:r w:rsidRPr="008068D5">
        <w:rPr>
          <w:rFonts w:asciiTheme="minorHAnsi" w:hAnsiTheme="minorHAnsi" w:cstheme="minorHAnsi"/>
          <w:color w:val="222222"/>
          <w:sz w:val="22"/>
          <w:szCs w:val="22"/>
          <w:lang w:eastAsia="en-IE"/>
        </w:rPr>
        <w:t xml:space="preserve"> commodities needed in the response with WHO and other countries, as appropriate; </w:t>
      </w:r>
    </w:p>
    <w:p w14:paraId="19ED6D83" w14:textId="6BD5950B" w:rsidR="002D0A61" w:rsidRPr="008068D5" w:rsidRDefault="002D0A61" w:rsidP="002D0A61">
      <w:pPr>
        <w:widowControl w:val="0"/>
        <w:shd w:val="clear" w:color="auto" w:fill="FFFFFF"/>
        <w:spacing w:before="240"/>
        <w:ind w:right="84"/>
        <w:rPr>
          <w:rFonts w:asciiTheme="minorHAnsi" w:hAnsiTheme="minorHAnsi" w:cstheme="minorHAnsi"/>
          <w:color w:val="222222"/>
          <w:sz w:val="22"/>
          <w:szCs w:val="22"/>
          <w:lang w:eastAsia="en-IE"/>
        </w:rPr>
      </w:pPr>
      <w:r w:rsidRPr="008068D5">
        <w:rPr>
          <w:rFonts w:asciiTheme="minorHAnsi" w:hAnsiTheme="minorHAnsi" w:cstheme="minorHAnsi"/>
          <w:b/>
          <w:bCs/>
          <w:color w:val="222222"/>
          <w:sz w:val="22"/>
          <w:szCs w:val="22"/>
          <w:lang w:eastAsia="en-IE"/>
        </w:rPr>
        <w:t>OP</w:t>
      </w:r>
      <w:r w:rsidR="0032746D">
        <w:rPr>
          <w:rFonts w:asciiTheme="minorHAnsi" w:hAnsiTheme="minorHAnsi" w:cstheme="minorHAnsi"/>
          <w:b/>
          <w:bCs/>
          <w:color w:val="222222"/>
          <w:sz w:val="22"/>
          <w:szCs w:val="22"/>
          <w:lang w:eastAsia="en-IE"/>
        </w:rPr>
        <w:t>7</w:t>
      </w:r>
      <w:r w:rsidRPr="008068D5">
        <w:rPr>
          <w:rFonts w:asciiTheme="minorHAnsi" w:hAnsiTheme="minorHAnsi" w:cstheme="minorHAnsi"/>
          <w:b/>
          <w:bCs/>
          <w:color w:val="222222"/>
          <w:sz w:val="22"/>
          <w:szCs w:val="22"/>
          <w:lang w:eastAsia="en-IE"/>
        </w:rPr>
        <w:t>.12</w:t>
      </w:r>
      <w:r w:rsidRPr="008068D5">
        <w:rPr>
          <w:rFonts w:asciiTheme="minorHAnsi" w:hAnsiTheme="minorHAnsi" w:cstheme="minorHAnsi"/>
          <w:color w:val="222222"/>
          <w:sz w:val="22"/>
          <w:szCs w:val="22"/>
          <w:lang w:eastAsia="en-IE"/>
        </w:rPr>
        <w:t xml:space="preserve"> Collaborate to promote both private sector and government-funded research and development, including open innovation, across all relevant domains on measures necessary to contain and end the COVID-19 pandemic, in particular on vaccines, diagnostics, and therapeutics and </w:t>
      </w:r>
      <w:r w:rsidRPr="008068D5">
        <w:rPr>
          <w:rFonts w:asciiTheme="minorHAnsi" w:hAnsiTheme="minorHAnsi" w:cstheme="minorHAnsi"/>
          <w:color w:val="222222"/>
          <w:sz w:val="22"/>
          <w:szCs w:val="22"/>
          <w:lang w:eastAsia="en-IE"/>
        </w:rPr>
        <w:br/>
        <w:t>share relevant information with WHO;</w:t>
      </w:r>
    </w:p>
    <w:p w14:paraId="448F06CB" w14:textId="7BC3C1CA" w:rsidR="002D0A61" w:rsidRPr="005F47EC" w:rsidRDefault="002D0A61" w:rsidP="002D0A61">
      <w:pPr>
        <w:widowControl w:val="0"/>
        <w:shd w:val="clear" w:color="auto" w:fill="FFFFFF"/>
        <w:spacing w:before="240"/>
        <w:ind w:right="84"/>
        <w:rPr>
          <w:rFonts w:asciiTheme="minorHAnsi" w:hAnsiTheme="minorHAnsi" w:cstheme="minorHAnsi"/>
          <w:b/>
          <w:bCs/>
          <w:color w:val="222222"/>
          <w:sz w:val="22"/>
          <w:szCs w:val="22"/>
          <w:lang w:eastAsia="en-IE"/>
        </w:rPr>
      </w:pPr>
      <w:r w:rsidRPr="008068D5">
        <w:rPr>
          <w:rFonts w:asciiTheme="minorHAnsi" w:hAnsiTheme="minorHAnsi" w:cstheme="minorHAnsi"/>
          <w:b/>
          <w:bCs/>
          <w:color w:val="222222"/>
          <w:sz w:val="22"/>
          <w:szCs w:val="22"/>
          <w:lang w:eastAsia="en-IE"/>
        </w:rPr>
        <w:t>OP</w:t>
      </w:r>
      <w:r w:rsidR="0032746D">
        <w:rPr>
          <w:rFonts w:asciiTheme="minorHAnsi" w:hAnsiTheme="minorHAnsi" w:cstheme="minorHAnsi"/>
          <w:b/>
          <w:bCs/>
          <w:color w:val="222222"/>
          <w:sz w:val="22"/>
          <w:szCs w:val="22"/>
          <w:lang w:eastAsia="en-IE"/>
        </w:rPr>
        <w:t>7</w:t>
      </w:r>
      <w:r w:rsidRPr="008068D5">
        <w:rPr>
          <w:rFonts w:asciiTheme="minorHAnsi" w:hAnsiTheme="minorHAnsi" w:cstheme="minorHAnsi"/>
          <w:b/>
          <w:bCs/>
          <w:color w:val="222222"/>
          <w:sz w:val="22"/>
          <w:szCs w:val="22"/>
          <w:lang w:eastAsia="en-IE"/>
        </w:rPr>
        <w:t>.13</w:t>
      </w:r>
      <w:r w:rsidRPr="008068D5">
        <w:rPr>
          <w:rFonts w:asciiTheme="minorHAnsi" w:hAnsiTheme="minorHAnsi" w:cstheme="minorHAnsi"/>
          <w:color w:val="222222"/>
          <w:sz w:val="22"/>
          <w:szCs w:val="22"/>
          <w:lang w:eastAsia="en-IE"/>
        </w:rPr>
        <w:t xml:space="preserve"> Optimize prudent use of antimicrobials in the treatment of COVID-19 and secondary infections in order to prevent the development of antimicrobial </w:t>
      </w:r>
      <w:proofErr w:type="gramStart"/>
      <w:r w:rsidRPr="008068D5">
        <w:rPr>
          <w:rFonts w:asciiTheme="minorHAnsi" w:hAnsiTheme="minorHAnsi" w:cstheme="minorHAnsi"/>
          <w:color w:val="222222"/>
          <w:sz w:val="22"/>
          <w:szCs w:val="22"/>
          <w:lang w:eastAsia="en-IE"/>
        </w:rPr>
        <w:t>resistance;</w:t>
      </w:r>
      <w:proofErr w:type="gramEnd"/>
    </w:p>
    <w:p w14:paraId="3E04692C" w14:textId="1FEE6E93" w:rsidR="002D0A61" w:rsidRPr="008068D5" w:rsidRDefault="002D0A61" w:rsidP="002D0A61">
      <w:pPr>
        <w:widowControl w:val="0"/>
        <w:shd w:val="clear" w:color="auto" w:fill="FFFFFF"/>
        <w:spacing w:before="240"/>
        <w:ind w:right="84"/>
        <w:rPr>
          <w:rFonts w:asciiTheme="minorHAnsi" w:hAnsiTheme="minorHAnsi" w:cstheme="minorHAnsi"/>
          <w:color w:val="222222"/>
          <w:sz w:val="22"/>
          <w:szCs w:val="22"/>
          <w:lang w:eastAsia="en-IE"/>
        </w:rPr>
      </w:pPr>
      <w:r w:rsidRPr="008068D5">
        <w:rPr>
          <w:rFonts w:asciiTheme="minorHAnsi" w:hAnsiTheme="minorHAnsi" w:cstheme="minorHAnsi"/>
          <w:b/>
          <w:bCs/>
          <w:color w:val="222222"/>
          <w:sz w:val="22"/>
          <w:szCs w:val="22"/>
          <w:lang w:eastAsia="en-IE"/>
        </w:rPr>
        <w:t>OP</w:t>
      </w:r>
      <w:r w:rsidR="0032746D">
        <w:rPr>
          <w:rFonts w:asciiTheme="minorHAnsi" w:hAnsiTheme="minorHAnsi" w:cstheme="minorHAnsi"/>
          <w:b/>
          <w:bCs/>
          <w:color w:val="222222"/>
          <w:sz w:val="22"/>
          <w:szCs w:val="22"/>
          <w:lang w:eastAsia="en-IE"/>
        </w:rPr>
        <w:t>7</w:t>
      </w:r>
      <w:r w:rsidRPr="008068D5">
        <w:rPr>
          <w:rFonts w:asciiTheme="minorHAnsi" w:hAnsiTheme="minorHAnsi" w:cstheme="minorHAnsi"/>
          <w:b/>
          <w:bCs/>
          <w:color w:val="222222"/>
          <w:sz w:val="22"/>
          <w:szCs w:val="22"/>
          <w:lang w:eastAsia="en-IE"/>
        </w:rPr>
        <w:t>.14</w:t>
      </w:r>
      <w:r w:rsidRPr="008068D5">
        <w:rPr>
          <w:rFonts w:asciiTheme="minorHAnsi" w:hAnsiTheme="minorHAnsi" w:cstheme="minorHAnsi"/>
          <w:color w:val="222222"/>
          <w:sz w:val="22"/>
          <w:szCs w:val="22"/>
          <w:lang w:eastAsia="en-IE"/>
        </w:rPr>
        <w:t xml:space="preserve"> Strengthen actions to involve </w:t>
      </w:r>
      <w:proofErr w:type="spellStart"/>
      <w:r w:rsidRPr="008068D5">
        <w:rPr>
          <w:rFonts w:asciiTheme="minorHAnsi" w:hAnsiTheme="minorHAnsi" w:cstheme="minorHAnsi"/>
          <w:color w:val="222222"/>
          <w:sz w:val="22"/>
          <w:szCs w:val="22"/>
          <w:lang w:eastAsia="en-IE"/>
        </w:rPr>
        <w:t>womens</w:t>
      </w:r>
      <w:proofErr w:type="spellEnd"/>
      <w:r w:rsidRPr="008068D5">
        <w:rPr>
          <w:rFonts w:asciiTheme="minorHAnsi" w:hAnsiTheme="minorHAnsi" w:cstheme="minorHAnsi"/>
          <w:color w:val="222222"/>
          <w:sz w:val="22"/>
          <w:szCs w:val="22"/>
          <w:lang w:eastAsia="en-IE"/>
        </w:rPr>
        <w:t xml:space="preserve">’ participation in all stages of decision-making processes, and mainstream a gender perspective in the COVID-19 response and </w:t>
      </w:r>
      <w:proofErr w:type="gramStart"/>
      <w:r w:rsidRPr="008068D5">
        <w:rPr>
          <w:rFonts w:asciiTheme="minorHAnsi" w:hAnsiTheme="minorHAnsi" w:cstheme="minorHAnsi"/>
          <w:color w:val="222222"/>
          <w:sz w:val="22"/>
          <w:szCs w:val="22"/>
          <w:lang w:eastAsia="en-IE"/>
        </w:rPr>
        <w:t>recovery;</w:t>
      </w:r>
      <w:proofErr w:type="gramEnd"/>
    </w:p>
    <w:p w14:paraId="4A438524" w14:textId="1914D18D" w:rsidR="002D0A61" w:rsidRPr="0032746D" w:rsidRDefault="002D0A61" w:rsidP="002D0A61">
      <w:pPr>
        <w:widowControl w:val="0"/>
        <w:shd w:val="clear" w:color="auto" w:fill="FFFFFF"/>
        <w:spacing w:before="240"/>
        <w:ind w:right="84"/>
        <w:rPr>
          <w:rFonts w:asciiTheme="minorHAnsi" w:hAnsiTheme="minorHAnsi" w:cstheme="minorHAnsi"/>
          <w:b/>
          <w:bCs/>
          <w:caps/>
          <w:color w:val="222222"/>
          <w:sz w:val="22"/>
          <w:szCs w:val="22"/>
          <w:lang w:eastAsia="en-IE"/>
        </w:rPr>
      </w:pPr>
      <w:r w:rsidRPr="008068D5">
        <w:rPr>
          <w:rFonts w:asciiTheme="minorHAnsi" w:hAnsiTheme="minorHAnsi" w:cstheme="minorHAnsi"/>
          <w:b/>
          <w:bCs/>
          <w:color w:val="222222"/>
          <w:sz w:val="22"/>
          <w:szCs w:val="22"/>
          <w:lang w:eastAsia="en-IE"/>
        </w:rPr>
        <w:t>OP</w:t>
      </w:r>
      <w:r w:rsidR="0032746D">
        <w:rPr>
          <w:rFonts w:asciiTheme="minorHAnsi" w:hAnsiTheme="minorHAnsi" w:cstheme="minorHAnsi"/>
          <w:b/>
          <w:bCs/>
          <w:color w:val="222222"/>
          <w:sz w:val="22"/>
          <w:szCs w:val="22"/>
          <w:lang w:eastAsia="en-IE"/>
        </w:rPr>
        <w:t>7.15</w:t>
      </w:r>
      <w:r w:rsidRPr="008068D5">
        <w:rPr>
          <w:rFonts w:asciiTheme="minorHAnsi" w:hAnsiTheme="minorHAnsi" w:cstheme="minorHAnsi"/>
          <w:color w:val="222222"/>
          <w:sz w:val="22"/>
          <w:szCs w:val="22"/>
          <w:lang w:eastAsia="en-IE"/>
        </w:rPr>
        <w:t>P</w:t>
      </w:r>
      <w:r w:rsidRPr="008068D5">
        <w:rPr>
          <w:rFonts w:asciiTheme="minorHAnsi" w:hAnsiTheme="minorHAnsi" w:cstheme="minorHAnsi"/>
          <w:bCs/>
          <w:color w:val="222222"/>
          <w:sz w:val="22"/>
          <w:szCs w:val="22"/>
          <w:lang w:eastAsia="en-IE"/>
        </w:rPr>
        <w:t xml:space="preserve">rovide sustainable funding to the </w:t>
      </w:r>
      <w:proofErr w:type="gramStart"/>
      <w:r w:rsidRPr="008068D5">
        <w:rPr>
          <w:rFonts w:asciiTheme="minorHAnsi" w:hAnsiTheme="minorHAnsi" w:cstheme="minorHAnsi"/>
          <w:bCs/>
          <w:color w:val="222222"/>
          <w:sz w:val="22"/>
          <w:szCs w:val="22"/>
          <w:lang w:eastAsia="en-IE"/>
        </w:rPr>
        <w:t>WHO  to</w:t>
      </w:r>
      <w:proofErr w:type="gramEnd"/>
      <w:r w:rsidRPr="008068D5">
        <w:rPr>
          <w:rFonts w:asciiTheme="minorHAnsi" w:hAnsiTheme="minorHAnsi" w:cstheme="minorHAnsi"/>
          <w:bCs/>
          <w:color w:val="222222"/>
          <w:sz w:val="22"/>
          <w:szCs w:val="22"/>
          <w:lang w:eastAsia="en-IE"/>
        </w:rPr>
        <w:t xml:space="preserve"> ensure that can fully respond to public health needs in the global response to COVID-19, leaving no one behind;</w:t>
      </w:r>
      <w:r w:rsidRPr="005F47EC">
        <w:rPr>
          <w:rFonts w:asciiTheme="minorHAnsi" w:hAnsiTheme="minorHAnsi" w:cstheme="minorHAnsi"/>
          <w:bCs/>
          <w:color w:val="222222"/>
          <w:sz w:val="22"/>
          <w:szCs w:val="22"/>
          <w:lang w:eastAsia="en-IE"/>
        </w:rPr>
        <w:t xml:space="preserve">   </w:t>
      </w:r>
    </w:p>
    <w:p w14:paraId="42415F63" w14:textId="4EB7C106" w:rsidR="004F71E1" w:rsidRPr="008068D5" w:rsidRDefault="004F71E1" w:rsidP="004F71E1">
      <w:pPr>
        <w:widowControl w:val="0"/>
        <w:shd w:val="clear" w:color="auto" w:fill="FFFFFF"/>
        <w:spacing w:before="240"/>
        <w:ind w:right="84"/>
        <w:rPr>
          <w:rFonts w:asciiTheme="minorHAnsi" w:hAnsiTheme="minorHAnsi" w:cstheme="minorHAnsi"/>
          <w:caps/>
          <w:color w:val="222222"/>
          <w:sz w:val="22"/>
          <w:szCs w:val="22"/>
          <w:lang w:eastAsia="en-IE"/>
        </w:rPr>
      </w:pPr>
      <w:r w:rsidRPr="008068D5">
        <w:rPr>
          <w:rFonts w:asciiTheme="minorHAnsi" w:hAnsiTheme="minorHAnsi" w:cstheme="minorHAnsi"/>
          <w:b/>
          <w:bCs/>
          <w:caps/>
          <w:color w:val="222222"/>
          <w:sz w:val="22"/>
          <w:szCs w:val="22"/>
          <w:lang w:eastAsia="en-IE"/>
        </w:rPr>
        <w:t>OP</w:t>
      </w:r>
      <w:r w:rsidR="0032746D">
        <w:rPr>
          <w:rFonts w:asciiTheme="minorHAnsi" w:hAnsiTheme="minorHAnsi" w:cstheme="minorHAnsi"/>
          <w:b/>
          <w:bCs/>
          <w:caps/>
          <w:color w:val="222222"/>
          <w:sz w:val="22"/>
          <w:szCs w:val="22"/>
          <w:lang w:eastAsia="en-IE"/>
        </w:rPr>
        <w:t>8</w:t>
      </w:r>
      <w:r w:rsidRPr="008068D5">
        <w:rPr>
          <w:rFonts w:asciiTheme="minorHAnsi" w:hAnsiTheme="minorHAnsi" w:cstheme="minorHAnsi"/>
          <w:caps/>
          <w:color w:val="222222"/>
          <w:sz w:val="22"/>
          <w:szCs w:val="22"/>
          <w:lang w:eastAsia="en-IE"/>
        </w:rPr>
        <w:t xml:space="preserve"> CALLS on international organisations and other relevant stakeholders to:</w:t>
      </w:r>
    </w:p>
    <w:p w14:paraId="60F541CA" w14:textId="7A74E2DC" w:rsidR="004F71E1" w:rsidRPr="005F47EC" w:rsidRDefault="004F71E1" w:rsidP="004F71E1">
      <w:pPr>
        <w:widowControl w:val="0"/>
        <w:shd w:val="clear" w:color="auto" w:fill="FFFFFF"/>
        <w:spacing w:before="240"/>
        <w:ind w:right="84"/>
        <w:rPr>
          <w:rFonts w:asciiTheme="minorHAnsi" w:hAnsiTheme="minorHAnsi" w:cstheme="minorHAnsi"/>
          <w:bCs/>
          <w:i/>
          <w:iCs/>
          <w:color w:val="222222"/>
          <w:sz w:val="22"/>
          <w:szCs w:val="22"/>
          <w:lang w:eastAsia="en-IE"/>
        </w:rPr>
      </w:pPr>
      <w:r w:rsidRPr="008068D5">
        <w:rPr>
          <w:rFonts w:asciiTheme="minorHAnsi" w:hAnsiTheme="minorHAnsi" w:cstheme="minorHAnsi"/>
          <w:b/>
          <w:bCs/>
          <w:iCs/>
          <w:color w:val="222222"/>
          <w:sz w:val="22"/>
          <w:szCs w:val="22"/>
          <w:lang w:eastAsia="en-IE"/>
        </w:rPr>
        <w:t>OP</w:t>
      </w:r>
      <w:r w:rsidR="0032746D">
        <w:rPr>
          <w:rFonts w:asciiTheme="minorHAnsi" w:hAnsiTheme="minorHAnsi" w:cstheme="minorHAnsi"/>
          <w:b/>
          <w:bCs/>
          <w:iCs/>
          <w:color w:val="222222"/>
          <w:sz w:val="22"/>
          <w:szCs w:val="22"/>
          <w:lang w:eastAsia="en-IE"/>
        </w:rPr>
        <w:t>8</w:t>
      </w:r>
      <w:r w:rsidRPr="008068D5">
        <w:rPr>
          <w:rFonts w:asciiTheme="minorHAnsi" w:hAnsiTheme="minorHAnsi" w:cstheme="minorHAnsi"/>
          <w:b/>
          <w:bCs/>
          <w:iCs/>
          <w:color w:val="222222"/>
          <w:sz w:val="22"/>
          <w:szCs w:val="22"/>
          <w:lang w:eastAsia="en-IE"/>
        </w:rPr>
        <w:t>.1:</w:t>
      </w:r>
      <w:r w:rsidRPr="008068D5">
        <w:rPr>
          <w:rFonts w:asciiTheme="minorHAnsi" w:hAnsiTheme="minorHAnsi" w:cstheme="minorHAnsi"/>
          <w:b/>
          <w:bCs/>
          <w:i/>
          <w:iCs/>
          <w:color w:val="222222"/>
          <w:sz w:val="22"/>
          <w:szCs w:val="22"/>
          <w:lang w:eastAsia="en-IE"/>
        </w:rPr>
        <w:t xml:space="preserve"> </w:t>
      </w:r>
      <w:r w:rsidRPr="008068D5">
        <w:rPr>
          <w:rFonts w:asciiTheme="minorHAnsi" w:hAnsiTheme="minorHAnsi" w:cstheme="minorHAnsi"/>
          <w:bCs/>
          <w:color w:val="222222"/>
          <w:sz w:val="22"/>
          <w:szCs w:val="22"/>
          <w:lang w:eastAsia="en-IE"/>
        </w:rPr>
        <w:t>Support all countries, upon their request, in the implementation of their multisectoral national action plans and in strengthening their health systems to respond to the COVID-19 pandemic, and in maintaining the safe provision of all other essential public health functions and services</w:t>
      </w:r>
      <w:r w:rsidR="00FA329F" w:rsidRPr="008068D5">
        <w:rPr>
          <w:rFonts w:asciiTheme="minorHAnsi" w:hAnsiTheme="minorHAnsi" w:cstheme="minorHAnsi"/>
          <w:bCs/>
          <w:color w:val="222222"/>
          <w:sz w:val="22"/>
          <w:szCs w:val="22"/>
          <w:lang w:eastAsia="en-IE"/>
        </w:rPr>
        <w:t>;</w:t>
      </w:r>
    </w:p>
    <w:p w14:paraId="3BE9C0A5" w14:textId="680E49B9" w:rsidR="004F71E1" w:rsidRPr="008068D5" w:rsidRDefault="004F71E1" w:rsidP="004F71E1">
      <w:pPr>
        <w:widowControl w:val="0"/>
        <w:spacing w:before="240"/>
        <w:ind w:right="84"/>
        <w:rPr>
          <w:rFonts w:asciiTheme="minorHAnsi" w:hAnsiTheme="minorHAnsi" w:cstheme="minorHAnsi"/>
          <w:bCs/>
          <w:iCs/>
          <w:sz w:val="22"/>
          <w:szCs w:val="22"/>
        </w:rPr>
      </w:pPr>
      <w:r w:rsidRPr="0032746D">
        <w:rPr>
          <w:rFonts w:asciiTheme="minorHAnsi" w:hAnsiTheme="minorHAnsi" w:cstheme="minorHAnsi"/>
          <w:b/>
          <w:color w:val="000000" w:themeColor="text1"/>
          <w:sz w:val="22"/>
          <w:szCs w:val="22"/>
          <w:shd w:val="clear" w:color="auto" w:fill="FFFFFF"/>
        </w:rPr>
        <w:t>OP</w:t>
      </w:r>
      <w:r w:rsidR="0032746D">
        <w:rPr>
          <w:rFonts w:asciiTheme="minorHAnsi" w:hAnsiTheme="minorHAnsi" w:cstheme="minorHAnsi"/>
          <w:b/>
          <w:color w:val="000000" w:themeColor="text1"/>
          <w:sz w:val="22"/>
          <w:szCs w:val="22"/>
          <w:shd w:val="clear" w:color="auto" w:fill="FFFFFF"/>
        </w:rPr>
        <w:t>8</w:t>
      </w:r>
      <w:r w:rsidRPr="008068D5">
        <w:rPr>
          <w:rFonts w:asciiTheme="minorHAnsi" w:hAnsiTheme="minorHAnsi" w:cstheme="minorHAnsi"/>
          <w:b/>
          <w:color w:val="000000" w:themeColor="text1"/>
          <w:sz w:val="22"/>
          <w:szCs w:val="22"/>
          <w:shd w:val="clear" w:color="auto" w:fill="FFFFFF"/>
        </w:rPr>
        <w:t>.2:</w:t>
      </w:r>
      <w:r w:rsidRPr="008068D5">
        <w:rPr>
          <w:rFonts w:asciiTheme="minorHAnsi" w:hAnsiTheme="minorHAnsi" w:cstheme="minorHAnsi"/>
          <w:color w:val="000000" w:themeColor="text1"/>
          <w:sz w:val="22"/>
          <w:szCs w:val="22"/>
          <w:shd w:val="clear" w:color="auto" w:fill="FFFFFF"/>
        </w:rPr>
        <w:t xml:space="preserve"> </w:t>
      </w:r>
      <w:r w:rsidRPr="008068D5">
        <w:rPr>
          <w:rFonts w:asciiTheme="minorHAnsi" w:hAnsiTheme="minorHAnsi" w:cstheme="minorHAnsi"/>
          <w:color w:val="222222"/>
          <w:sz w:val="22"/>
          <w:szCs w:val="22"/>
          <w:lang w:eastAsia="en-IE"/>
        </w:rPr>
        <w:t xml:space="preserve">Work collaboratively at all levels to develop, test, and scale-up production of safe, effective, quality, affordable diagnostics, therapeutics, medicines and vaccines for the COVID-19 response, </w:t>
      </w:r>
      <w:r w:rsidRPr="008068D5">
        <w:rPr>
          <w:rFonts w:asciiTheme="minorHAnsi" w:hAnsiTheme="minorHAnsi" w:cstheme="minorHAnsi"/>
          <w:color w:val="222222"/>
          <w:sz w:val="22"/>
          <w:szCs w:val="22"/>
          <w:lang w:eastAsia="en-IE"/>
        </w:rPr>
        <w:lastRenderedPageBreak/>
        <w:t xml:space="preserve">including, existing mechanisms  for voluntary pooling </w:t>
      </w:r>
      <w:r w:rsidR="00AF71B4" w:rsidRPr="008068D5">
        <w:rPr>
          <w:rFonts w:asciiTheme="minorHAnsi" w:hAnsiTheme="minorHAnsi" w:cstheme="minorHAnsi"/>
          <w:color w:val="222222"/>
          <w:sz w:val="22"/>
          <w:szCs w:val="22"/>
          <w:lang w:eastAsia="en-IE"/>
        </w:rPr>
        <w:t xml:space="preserve">and licensing </w:t>
      </w:r>
      <w:r w:rsidRPr="008068D5">
        <w:rPr>
          <w:rFonts w:asciiTheme="minorHAnsi" w:hAnsiTheme="minorHAnsi" w:cstheme="minorHAnsi"/>
          <w:color w:val="222222"/>
          <w:sz w:val="22"/>
          <w:szCs w:val="22"/>
          <w:lang w:eastAsia="en-IE"/>
        </w:rPr>
        <w:t xml:space="preserve">of patents  to facilitate timely, equitable and affordable access to them, consistent with the provisions of relevant international treaties </w:t>
      </w:r>
      <w:r w:rsidR="009C1DFA" w:rsidRPr="008068D5">
        <w:rPr>
          <w:rFonts w:asciiTheme="minorHAnsi" w:hAnsiTheme="minorHAnsi" w:cstheme="minorHAnsi"/>
          <w:bCs/>
          <w:iCs/>
          <w:sz w:val="22"/>
          <w:szCs w:val="22"/>
        </w:rPr>
        <w:t>including the provisions of the TRIPS agreement and the flexibilities as confirmed by the Doha Declaration on the TRIPS Agreement and Public Health;</w:t>
      </w:r>
      <w:r w:rsidR="00A66FFE" w:rsidRPr="008068D5">
        <w:rPr>
          <w:rFonts w:asciiTheme="minorHAnsi" w:hAnsiTheme="minorHAnsi" w:cstheme="minorHAnsi"/>
          <w:bCs/>
          <w:iCs/>
          <w:sz w:val="22"/>
          <w:szCs w:val="22"/>
        </w:rPr>
        <w:t>;</w:t>
      </w:r>
    </w:p>
    <w:p w14:paraId="119040C0" w14:textId="072F34F9" w:rsidR="004F71E1" w:rsidRPr="008068D5" w:rsidRDefault="004F71E1" w:rsidP="004F71E1">
      <w:pPr>
        <w:widowControl w:val="0"/>
        <w:spacing w:before="240"/>
        <w:ind w:right="84"/>
        <w:rPr>
          <w:rFonts w:asciiTheme="minorHAnsi" w:hAnsiTheme="minorHAnsi" w:cstheme="minorHAnsi"/>
          <w:color w:val="222222"/>
          <w:sz w:val="22"/>
          <w:szCs w:val="22"/>
          <w:lang w:eastAsia="en-IE"/>
        </w:rPr>
      </w:pPr>
      <w:r w:rsidRPr="008068D5">
        <w:rPr>
          <w:rFonts w:asciiTheme="minorHAnsi" w:hAnsiTheme="minorHAnsi" w:cstheme="minorHAnsi"/>
          <w:b/>
          <w:color w:val="000000" w:themeColor="text1"/>
          <w:sz w:val="22"/>
          <w:szCs w:val="22"/>
        </w:rPr>
        <w:t>OP</w:t>
      </w:r>
      <w:r w:rsidR="0032746D">
        <w:rPr>
          <w:rFonts w:asciiTheme="minorHAnsi" w:hAnsiTheme="minorHAnsi" w:cstheme="minorHAnsi"/>
          <w:b/>
          <w:color w:val="000000" w:themeColor="text1"/>
          <w:sz w:val="22"/>
          <w:szCs w:val="22"/>
        </w:rPr>
        <w:t>8</w:t>
      </w:r>
      <w:r w:rsidRPr="008068D5">
        <w:rPr>
          <w:rFonts w:asciiTheme="minorHAnsi" w:hAnsiTheme="minorHAnsi" w:cstheme="minorHAnsi"/>
          <w:b/>
          <w:color w:val="000000" w:themeColor="text1"/>
          <w:sz w:val="22"/>
          <w:szCs w:val="22"/>
        </w:rPr>
        <w:t xml:space="preserve">.3 </w:t>
      </w:r>
      <w:r w:rsidRPr="008068D5">
        <w:rPr>
          <w:rFonts w:asciiTheme="minorHAnsi" w:hAnsiTheme="minorHAnsi" w:cstheme="minorHAnsi"/>
          <w:bCs/>
          <w:color w:val="000000" w:themeColor="text1"/>
          <w:sz w:val="22"/>
          <w:szCs w:val="22"/>
        </w:rPr>
        <w:t xml:space="preserve">Address, and where relevant in coordination with Member States, the proliferation of disinformation and misinformation particularly in the digital sphere, as well as the </w:t>
      </w:r>
      <w:proofErr w:type="spellStart"/>
      <w:r w:rsidRPr="008068D5">
        <w:rPr>
          <w:rFonts w:asciiTheme="minorHAnsi" w:hAnsiTheme="minorHAnsi" w:cstheme="minorHAnsi"/>
          <w:bCs/>
          <w:color w:val="000000" w:themeColor="text1"/>
          <w:sz w:val="22"/>
          <w:szCs w:val="22"/>
        </w:rPr>
        <w:t>profiliferation</w:t>
      </w:r>
      <w:proofErr w:type="spellEnd"/>
      <w:r w:rsidRPr="008068D5">
        <w:rPr>
          <w:rFonts w:asciiTheme="minorHAnsi" w:hAnsiTheme="minorHAnsi" w:cstheme="minorHAnsi"/>
          <w:bCs/>
          <w:color w:val="000000" w:themeColor="text1"/>
          <w:sz w:val="22"/>
          <w:szCs w:val="22"/>
        </w:rPr>
        <w:t xml:space="preserve"> of malicious cyber-activities that undermine the public health response, and support the timely  provision of clear, objective and science-based  data and information to the public;</w:t>
      </w:r>
    </w:p>
    <w:p w14:paraId="4D9DCC5B" w14:textId="390FE41D" w:rsidR="00AA346F" w:rsidRPr="008068D5" w:rsidRDefault="00AA346F" w:rsidP="00AA346F">
      <w:pPr>
        <w:widowControl w:val="0"/>
        <w:shd w:val="clear" w:color="auto" w:fill="FFFFFF"/>
        <w:spacing w:before="240"/>
        <w:ind w:right="84"/>
        <w:rPr>
          <w:rFonts w:asciiTheme="minorHAnsi" w:hAnsiTheme="minorHAnsi" w:cstheme="minorHAnsi"/>
          <w:color w:val="212121"/>
          <w:sz w:val="22"/>
          <w:szCs w:val="22"/>
          <w:lang w:val="en-IE" w:eastAsia="en-IE"/>
        </w:rPr>
      </w:pPr>
      <w:r w:rsidRPr="008068D5">
        <w:rPr>
          <w:rFonts w:asciiTheme="minorHAnsi" w:hAnsiTheme="minorHAnsi" w:cstheme="minorHAnsi"/>
          <w:b/>
          <w:color w:val="000000" w:themeColor="text1"/>
          <w:sz w:val="22"/>
          <w:szCs w:val="22"/>
          <w:lang w:val="en-IE"/>
        </w:rPr>
        <w:t>OP</w:t>
      </w:r>
      <w:r w:rsidR="0032746D">
        <w:rPr>
          <w:rFonts w:asciiTheme="minorHAnsi" w:hAnsiTheme="minorHAnsi" w:cstheme="minorHAnsi"/>
          <w:b/>
          <w:color w:val="000000" w:themeColor="text1"/>
          <w:sz w:val="22"/>
          <w:szCs w:val="22"/>
          <w:lang w:val="en-IE"/>
        </w:rPr>
        <w:t>9</w:t>
      </w:r>
      <w:r w:rsidRPr="008068D5">
        <w:rPr>
          <w:rFonts w:asciiTheme="minorHAnsi" w:hAnsiTheme="minorHAnsi" w:cstheme="minorHAnsi"/>
          <w:b/>
          <w:color w:val="000000" w:themeColor="text1"/>
          <w:sz w:val="22"/>
          <w:szCs w:val="22"/>
          <w:lang w:val="en-IE"/>
        </w:rPr>
        <w:t xml:space="preserve"> </w:t>
      </w:r>
      <w:r w:rsidRPr="008068D5">
        <w:rPr>
          <w:rFonts w:asciiTheme="minorHAnsi" w:hAnsiTheme="minorHAnsi" w:cstheme="minorHAnsi"/>
          <w:bCs/>
          <w:color w:val="000000" w:themeColor="text1"/>
          <w:sz w:val="22"/>
          <w:szCs w:val="22"/>
          <w:lang w:val="en-IE"/>
        </w:rPr>
        <w:t xml:space="preserve">REQUESTS the DG to: </w:t>
      </w:r>
    </w:p>
    <w:p w14:paraId="39B59AC6" w14:textId="27F6EA00" w:rsidR="00AA346F" w:rsidRPr="008068D5" w:rsidRDefault="00AA346F" w:rsidP="00AA346F">
      <w:pPr>
        <w:widowControl w:val="0"/>
        <w:shd w:val="clear" w:color="auto" w:fill="FFFFFF"/>
        <w:spacing w:before="240"/>
        <w:ind w:right="84"/>
        <w:rPr>
          <w:rFonts w:asciiTheme="minorHAnsi" w:hAnsiTheme="minorHAnsi" w:cstheme="minorHAnsi"/>
          <w:bCs/>
          <w:color w:val="000000" w:themeColor="text1"/>
          <w:sz w:val="22"/>
          <w:szCs w:val="22"/>
        </w:rPr>
      </w:pPr>
      <w:r w:rsidRPr="005F47EC">
        <w:rPr>
          <w:rFonts w:asciiTheme="minorHAnsi" w:hAnsiTheme="minorHAnsi" w:cstheme="minorHAnsi"/>
          <w:b/>
          <w:bCs/>
          <w:color w:val="212121"/>
          <w:sz w:val="22"/>
          <w:szCs w:val="22"/>
          <w:lang w:eastAsia="en-IE"/>
        </w:rPr>
        <w:t>OP</w:t>
      </w:r>
      <w:r w:rsidR="0032746D">
        <w:rPr>
          <w:rFonts w:asciiTheme="minorHAnsi" w:hAnsiTheme="minorHAnsi" w:cstheme="minorHAnsi"/>
          <w:b/>
          <w:bCs/>
          <w:color w:val="212121"/>
          <w:sz w:val="22"/>
          <w:szCs w:val="22"/>
          <w:lang w:eastAsia="en-IE"/>
        </w:rPr>
        <w:t>9</w:t>
      </w:r>
      <w:r w:rsidRPr="005F47EC">
        <w:rPr>
          <w:rFonts w:asciiTheme="minorHAnsi" w:hAnsiTheme="minorHAnsi" w:cstheme="minorHAnsi"/>
          <w:b/>
          <w:bCs/>
          <w:color w:val="212121"/>
          <w:sz w:val="22"/>
          <w:szCs w:val="22"/>
          <w:lang w:eastAsia="en-IE"/>
        </w:rPr>
        <w:t xml:space="preserve">.1: </w:t>
      </w:r>
    </w:p>
    <w:p w14:paraId="3F966A04" w14:textId="4C0D7242" w:rsidR="00E23882" w:rsidRPr="008068D5" w:rsidRDefault="00E23882" w:rsidP="00AA346F">
      <w:pPr>
        <w:widowControl w:val="0"/>
        <w:shd w:val="clear" w:color="auto" w:fill="FFFFFF"/>
        <w:spacing w:before="240"/>
        <w:ind w:right="84"/>
        <w:rPr>
          <w:rFonts w:asciiTheme="minorHAnsi" w:hAnsiTheme="minorHAnsi" w:cstheme="minorHAnsi"/>
          <w:bCs/>
          <w:color w:val="000000" w:themeColor="text1"/>
          <w:sz w:val="22"/>
          <w:szCs w:val="22"/>
        </w:rPr>
      </w:pPr>
      <w:r w:rsidRPr="008068D5">
        <w:rPr>
          <w:rFonts w:asciiTheme="minorHAnsi" w:hAnsiTheme="minorHAnsi" w:cstheme="minorHAnsi"/>
          <w:bCs/>
          <w:color w:val="000000" w:themeColor="text1"/>
          <w:sz w:val="22"/>
          <w:szCs w:val="22"/>
        </w:rPr>
        <w:t>Continue to work with the United Nations Secretary-General and relevant multilateral organizations, including the signatory agencies of the Global Action Plan for Healthy Lives and Well-Being,  on a comprehensive and coordinated response across the UN system to support Member States in their responses to the COVID-19 pandemic in full cooperation with governments, as appropriate, demonstrating leadership on health in the UN system, and continue to act as the health cluster lead in the UN humanitarian response;</w:t>
      </w:r>
    </w:p>
    <w:p w14:paraId="06FF5DFF" w14:textId="467BDD0A" w:rsidR="00AA346F" w:rsidRPr="005F47EC" w:rsidRDefault="00AA346F" w:rsidP="00AA346F">
      <w:pPr>
        <w:widowControl w:val="0"/>
        <w:shd w:val="clear" w:color="auto" w:fill="FFFFFF"/>
        <w:spacing w:before="240"/>
        <w:ind w:right="84"/>
        <w:rPr>
          <w:rFonts w:asciiTheme="minorHAnsi" w:hAnsiTheme="minorHAnsi" w:cstheme="minorHAnsi"/>
          <w:bCs/>
          <w:color w:val="000000" w:themeColor="text1"/>
          <w:sz w:val="22"/>
          <w:szCs w:val="22"/>
        </w:rPr>
      </w:pPr>
      <w:r w:rsidRPr="008068D5">
        <w:rPr>
          <w:rFonts w:asciiTheme="minorHAnsi" w:hAnsiTheme="minorHAnsi" w:cstheme="minorHAnsi"/>
          <w:b/>
          <w:color w:val="000000" w:themeColor="text1"/>
          <w:sz w:val="22"/>
          <w:szCs w:val="22"/>
        </w:rPr>
        <w:t>OP</w:t>
      </w:r>
      <w:r w:rsidR="0032746D">
        <w:rPr>
          <w:rFonts w:asciiTheme="minorHAnsi" w:hAnsiTheme="minorHAnsi" w:cstheme="minorHAnsi"/>
          <w:b/>
          <w:color w:val="000000" w:themeColor="text1"/>
          <w:sz w:val="22"/>
          <w:szCs w:val="22"/>
        </w:rPr>
        <w:t>9.2</w:t>
      </w:r>
      <w:r w:rsidRPr="008068D5">
        <w:rPr>
          <w:rFonts w:asciiTheme="minorHAnsi" w:hAnsiTheme="minorHAnsi" w:cstheme="minorHAnsi"/>
          <w:bCs/>
          <w:color w:val="000000" w:themeColor="text1"/>
          <w:sz w:val="22"/>
          <w:szCs w:val="22"/>
        </w:rPr>
        <w:t xml:space="preserve"> Continue to build and strengthen the capacities of WHO at all levels to fully and effectively perform the functions entrusted to it under the </w:t>
      </w:r>
      <w:proofErr w:type="gramStart"/>
      <w:r w:rsidRPr="008068D5">
        <w:rPr>
          <w:rFonts w:asciiTheme="minorHAnsi" w:hAnsiTheme="minorHAnsi" w:cstheme="minorHAnsi"/>
          <w:bCs/>
          <w:color w:val="000000" w:themeColor="text1"/>
          <w:sz w:val="22"/>
          <w:szCs w:val="22"/>
        </w:rPr>
        <w:t>IHR;</w:t>
      </w:r>
      <w:proofErr w:type="gramEnd"/>
    </w:p>
    <w:p w14:paraId="0DC5BEBB" w14:textId="18DB96B6" w:rsidR="00AA346F" w:rsidRPr="0032746D" w:rsidRDefault="006034F9" w:rsidP="00AA346F">
      <w:pPr>
        <w:widowControl w:val="0"/>
        <w:shd w:val="clear" w:color="auto" w:fill="FFFFFF"/>
        <w:spacing w:before="240"/>
        <w:ind w:right="84"/>
        <w:rPr>
          <w:rFonts w:asciiTheme="minorHAnsi" w:hAnsiTheme="minorHAnsi" w:cstheme="minorHAnsi"/>
          <w:bCs/>
          <w:color w:val="000000" w:themeColor="text1"/>
          <w:sz w:val="22"/>
          <w:szCs w:val="22"/>
        </w:rPr>
      </w:pPr>
      <w:r w:rsidRPr="008068D5">
        <w:rPr>
          <w:rFonts w:asciiTheme="minorHAnsi" w:hAnsiTheme="minorHAnsi" w:cstheme="minorHAnsi"/>
          <w:b/>
          <w:color w:val="000000" w:themeColor="text1"/>
          <w:sz w:val="22"/>
          <w:szCs w:val="22"/>
        </w:rPr>
        <w:t>OP</w:t>
      </w:r>
      <w:r w:rsidR="0032746D">
        <w:rPr>
          <w:rFonts w:asciiTheme="minorHAnsi" w:hAnsiTheme="minorHAnsi" w:cstheme="minorHAnsi"/>
          <w:b/>
          <w:color w:val="000000" w:themeColor="text1"/>
          <w:sz w:val="22"/>
          <w:szCs w:val="22"/>
        </w:rPr>
        <w:t>9.3</w:t>
      </w:r>
      <w:r w:rsidR="00AA346F" w:rsidRPr="008068D5">
        <w:rPr>
          <w:rFonts w:asciiTheme="minorHAnsi" w:hAnsiTheme="minorHAnsi" w:cstheme="minorHAnsi"/>
          <w:bCs/>
          <w:color w:val="000000" w:themeColor="text1"/>
          <w:sz w:val="22"/>
          <w:szCs w:val="22"/>
        </w:rPr>
        <w:t xml:space="preserve"> </w:t>
      </w:r>
      <w:r w:rsidR="00AA346F" w:rsidRPr="008068D5">
        <w:rPr>
          <w:rFonts w:asciiTheme="minorHAnsi" w:hAnsiTheme="minorHAnsi" w:cstheme="minorHAnsi"/>
          <w:color w:val="000000" w:themeColor="text1"/>
          <w:sz w:val="22"/>
          <w:szCs w:val="22"/>
        </w:rPr>
        <w:t>Assist and continue to call upon all States’ Parties to take the actions according to the provisions of the IHR, including by p</w:t>
      </w:r>
      <w:r w:rsidR="00AA346F" w:rsidRPr="008068D5">
        <w:rPr>
          <w:rFonts w:asciiTheme="minorHAnsi" w:hAnsiTheme="minorHAnsi" w:cstheme="minorHAnsi"/>
          <w:bCs/>
          <w:color w:val="000000" w:themeColor="text1"/>
          <w:sz w:val="22"/>
          <w:szCs w:val="22"/>
        </w:rPr>
        <w:t>roviding all necessary support to countries for building, strengthening and maintaining their capacities to fully comply with the IHR;</w:t>
      </w:r>
      <w:r w:rsidR="00AA346F" w:rsidRPr="005F47EC">
        <w:rPr>
          <w:rFonts w:asciiTheme="minorHAnsi" w:hAnsiTheme="minorHAnsi" w:cstheme="minorHAnsi"/>
          <w:bCs/>
          <w:color w:val="000000" w:themeColor="text1"/>
          <w:sz w:val="22"/>
          <w:szCs w:val="22"/>
        </w:rPr>
        <w:t xml:space="preserve"> </w:t>
      </w:r>
    </w:p>
    <w:p w14:paraId="7632BD29" w14:textId="7552820A" w:rsidR="00AA346F" w:rsidRPr="008068D5" w:rsidRDefault="00AA346F" w:rsidP="00AA346F">
      <w:pPr>
        <w:widowControl w:val="0"/>
        <w:shd w:val="clear" w:color="auto" w:fill="FFFFFF"/>
        <w:spacing w:before="240"/>
        <w:ind w:right="84"/>
        <w:rPr>
          <w:rFonts w:asciiTheme="minorHAnsi" w:hAnsiTheme="minorHAnsi" w:cstheme="minorHAnsi"/>
          <w:color w:val="212121"/>
          <w:sz w:val="22"/>
          <w:szCs w:val="22"/>
          <w:lang w:eastAsia="en-IE"/>
        </w:rPr>
      </w:pPr>
      <w:r w:rsidRPr="0032746D">
        <w:rPr>
          <w:rFonts w:asciiTheme="minorHAnsi" w:hAnsiTheme="minorHAnsi" w:cstheme="minorHAnsi"/>
          <w:b/>
          <w:color w:val="000000" w:themeColor="text1"/>
          <w:sz w:val="22"/>
          <w:szCs w:val="22"/>
        </w:rPr>
        <w:t>OP</w:t>
      </w:r>
      <w:r w:rsidR="0032746D">
        <w:rPr>
          <w:rFonts w:asciiTheme="minorHAnsi" w:hAnsiTheme="minorHAnsi" w:cstheme="minorHAnsi"/>
          <w:b/>
          <w:color w:val="000000" w:themeColor="text1"/>
          <w:sz w:val="22"/>
          <w:szCs w:val="22"/>
        </w:rPr>
        <w:t>9.4</w:t>
      </w:r>
      <w:r w:rsidRPr="008068D5">
        <w:rPr>
          <w:rFonts w:asciiTheme="minorHAnsi" w:hAnsiTheme="minorHAnsi" w:cstheme="minorHAnsi"/>
          <w:color w:val="000000" w:themeColor="text1"/>
          <w:sz w:val="22"/>
          <w:szCs w:val="22"/>
        </w:rPr>
        <w:t xml:space="preserve">: </w:t>
      </w:r>
      <w:r w:rsidRPr="008068D5">
        <w:rPr>
          <w:rFonts w:asciiTheme="minorHAnsi" w:hAnsiTheme="minorHAnsi" w:cstheme="minorHAnsi"/>
          <w:color w:val="212121"/>
          <w:sz w:val="22"/>
          <w:szCs w:val="22"/>
          <w:lang w:eastAsia="en-IE"/>
        </w:rPr>
        <w:t>Provide assistance to countries upon their request, in accordance with their national context, to support the continued safe functioning of the health system in all relevant aspects necessary for an effective public health response to the COVID-19 pandemi</w:t>
      </w:r>
      <w:r w:rsidR="00E23882" w:rsidRPr="008068D5">
        <w:rPr>
          <w:rFonts w:asciiTheme="minorHAnsi" w:hAnsiTheme="minorHAnsi" w:cstheme="minorHAnsi"/>
          <w:color w:val="212121"/>
          <w:sz w:val="22"/>
          <w:szCs w:val="22"/>
          <w:lang w:eastAsia="en-IE"/>
        </w:rPr>
        <w:t>c</w:t>
      </w:r>
      <w:r w:rsidRPr="008068D5">
        <w:rPr>
          <w:rFonts w:asciiTheme="minorHAnsi" w:hAnsiTheme="minorHAnsi" w:cstheme="minorHAnsi"/>
          <w:color w:val="212121"/>
          <w:sz w:val="22"/>
          <w:szCs w:val="22"/>
          <w:lang w:eastAsia="en-IE"/>
        </w:rPr>
        <w:t xml:space="preserve"> and other ongoing epidemics,</w:t>
      </w:r>
      <w:r w:rsidRPr="008068D5">
        <w:rPr>
          <w:rFonts w:asciiTheme="minorHAnsi" w:hAnsiTheme="minorHAnsi" w:cstheme="minorHAnsi"/>
          <w:color w:val="00B050"/>
          <w:sz w:val="22"/>
          <w:szCs w:val="22"/>
          <w:lang w:eastAsia="en-IE"/>
        </w:rPr>
        <w:t xml:space="preserve"> </w:t>
      </w:r>
      <w:r w:rsidRPr="008068D5">
        <w:rPr>
          <w:rFonts w:asciiTheme="minorHAnsi" w:hAnsiTheme="minorHAnsi" w:cstheme="minorHAnsi"/>
          <w:color w:val="000000"/>
          <w:sz w:val="22"/>
          <w:szCs w:val="22"/>
          <w:shd w:val="clear" w:color="auto" w:fill="FFFFFF"/>
        </w:rPr>
        <w:t xml:space="preserve">and the uninterrupted and safe  provision of population and individual level services, for, among others, communicable diseases, including by undisrupted vaccination </w:t>
      </w:r>
      <w:proofErr w:type="spellStart"/>
      <w:r w:rsidRPr="008068D5">
        <w:rPr>
          <w:rFonts w:asciiTheme="minorHAnsi" w:hAnsiTheme="minorHAnsi" w:cstheme="minorHAnsi"/>
          <w:color w:val="000000"/>
          <w:sz w:val="22"/>
          <w:szCs w:val="22"/>
          <w:shd w:val="clear" w:color="auto" w:fill="FFFFFF"/>
        </w:rPr>
        <w:t>programmes</w:t>
      </w:r>
      <w:proofErr w:type="spellEnd"/>
      <w:r w:rsidRPr="008068D5">
        <w:rPr>
          <w:rFonts w:asciiTheme="minorHAnsi" w:hAnsiTheme="minorHAnsi" w:cstheme="minorHAnsi"/>
          <w:color w:val="000000"/>
          <w:sz w:val="22"/>
          <w:szCs w:val="22"/>
          <w:shd w:val="clear" w:color="auto" w:fill="FFFFFF"/>
        </w:rPr>
        <w:t>, neglected tropical diseases, noncommunicable diseases, mental health, mother and child health  and sexual and reproductive health and promote improved nutrition for women and children</w:t>
      </w:r>
      <w:r w:rsidR="00A66FFE" w:rsidRPr="008068D5">
        <w:rPr>
          <w:rFonts w:asciiTheme="minorHAnsi" w:hAnsiTheme="minorHAnsi" w:cstheme="minorHAnsi"/>
          <w:color w:val="000000"/>
          <w:sz w:val="22"/>
          <w:szCs w:val="22"/>
          <w:shd w:val="clear" w:color="auto" w:fill="FFFFFF"/>
        </w:rPr>
        <w:t>;</w:t>
      </w:r>
    </w:p>
    <w:p w14:paraId="138FB4B3" w14:textId="7953C020" w:rsidR="00AA346F" w:rsidRPr="005F47EC" w:rsidRDefault="00AA346F" w:rsidP="00AA346F">
      <w:pPr>
        <w:widowControl w:val="0"/>
        <w:shd w:val="clear" w:color="auto" w:fill="FFFFFF"/>
        <w:spacing w:before="240"/>
        <w:ind w:right="84"/>
        <w:rPr>
          <w:rFonts w:asciiTheme="minorHAnsi" w:hAnsiTheme="minorHAnsi" w:cstheme="minorHAnsi"/>
          <w:color w:val="000000" w:themeColor="text1"/>
          <w:sz w:val="22"/>
          <w:szCs w:val="22"/>
        </w:rPr>
      </w:pPr>
      <w:r w:rsidRPr="008068D5">
        <w:rPr>
          <w:rFonts w:asciiTheme="minorHAnsi" w:hAnsiTheme="minorHAnsi" w:cstheme="minorHAnsi"/>
          <w:b/>
          <w:color w:val="000000" w:themeColor="text1"/>
          <w:sz w:val="22"/>
          <w:szCs w:val="22"/>
        </w:rPr>
        <w:t>OP</w:t>
      </w:r>
      <w:r w:rsidR="0032746D">
        <w:rPr>
          <w:rFonts w:asciiTheme="minorHAnsi" w:hAnsiTheme="minorHAnsi" w:cstheme="minorHAnsi"/>
          <w:b/>
          <w:color w:val="000000" w:themeColor="text1"/>
          <w:sz w:val="22"/>
          <w:szCs w:val="22"/>
        </w:rPr>
        <w:t>9.5</w:t>
      </w:r>
      <w:r w:rsidRPr="008068D5">
        <w:rPr>
          <w:rFonts w:asciiTheme="minorHAnsi" w:hAnsiTheme="minorHAnsi" w:cstheme="minorHAnsi"/>
          <w:color w:val="000000" w:themeColor="text1"/>
          <w:sz w:val="22"/>
          <w:szCs w:val="22"/>
        </w:rPr>
        <w:t>: Assist countries upon request in developing, implementing and adapting relevant national response plans to COVID-19, by developing, disseminating and updating normative products and technical guidance, learning tools, data and scientific evidence for COVID-19 responses, including to counter misinformation and disinformation, as well as malicious cyber activities, and continue to work against substandard and falsified medicines and medical products;</w:t>
      </w:r>
    </w:p>
    <w:p w14:paraId="174E9A92" w14:textId="6C8C12A8" w:rsidR="00AA346F" w:rsidRPr="008068D5" w:rsidRDefault="00AA346F" w:rsidP="00AA346F">
      <w:pPr>
        <w:widowControl w:val="0"/>
        <w:shd w:val="clear" w:color="auto" w:fill="FFFFFF"/>
        <w:spacing w:before="240"/>
        <w:ind w:right="84"/>
        <w:rPr>
          <w:rFonts w:asciiTheme="minorHAnsi" w:hAnsiTheme="minorHAnsi" w:cstheme="minorHAnsi"/>
          <w:bCs/>
          <w:color w:val="3C4245"/>
          <w:sz w:val="22"/>
          <w:szCs w:val="22"/>
        </w:rPr>
      </w:pPr>
      <w:r w:rsidRPr="0032746D">
        <w:rPr>
          <w:rFonts w:asciiTheme="minorHAnsi" w:hAnsiTheme="minorHAnsi" w:cstheme="minorHAnsi"/>
          <w:b/>
          <w:bCs/>
          <w:sz w:val="22"/>
          <w:szCs w:val="22"/>
          <w:lang w:eastAsia="en-IE"/>
        </w:rPr>
        <w:t>OP</w:t>
      </w:r>
      <w:r w:rsidR="0032746D">
        <w:rPr>
          <w:rFonts w:asciiTheme="minorHAnsi" w:hAnsiTheme="minorHAnsi" w:cstheme="minorHAnsi"/>
          <w:b/>
          <w:bCs/>
          <w:sz w:val="22"/>
          <w:szCs w:val="22"/>
          <w:lang w:eastAsia="en-IE"/>
        </w:rPr>
        <w:t>9.6</w:t>
      </w:r>
      <w:r w:rsidRPr="008068D5">
        <w:rPr>
          <w:rFonts w:asciiTheme="minorHAnsi" w:hAnsiTheme="minorHAnsi" w:cstheme="minorHAnsi"/>
          <w:bCs/>
          <w:sz w:val="22"/>
          <w:szCs w:val="22"/>
          <w:lang w:eastAsia="en-IE"/>
        </w:rPr>
        <w:t>: Continue to</w:t>
      </w:r>
      <w:r w:rsidRPr="008068D5">
        <w:rPr>
          <w:rFonts w:asciiTheme="minorHAnsi" w:hAnsiTheme="minorHAnsi" w:cstheme="minorHAnsi"/>
          <w:bCs/>
          <w:sz w:val="22"/>
          <w:szCs w:val="22"/>
        </w:rPr>
        <w:t xml:space="preserve"> work closely with the World </w:t>
      </w:r>
      <w:proofErr w:type="spellStart"/>
      <w:r w:rsidRPr="008068D5">
        <w:rPr>
          <w:rFonts w:asciiTheme="minorHAnsi" w:hAnsiTheme="minorHAnsi" w:cstheme="minorHAnsi"/>
          <w:bCs/>
          <w:sz w:val="22"/>
          <w:szCs w:val="22"/>
        </w:rPr>
        <w:t>Organisation</w:t>
      </w:r>
      <w:proofErr w:type="spellEnd"/>
      <w:r w:rsidRPr="008068D5">
        <w:rPr>
          <w:rFonts w:asciiTheme="minorHAnsi" w:hAnsiTheme="minorHAnsi" w:cstheme="minorHAnsi"/>
          <w:bCs/>
          <w:sz w:val="22"/>
          <w:szCs w:val="22"/>
        </w:rPr>
        <w:t xml:space="preserve"> for Animal Health (OIE), the Food and Agriculture Organization of the United Nations (FAO) and countries, as part of the One-Health Approach to identify the zoonotic source of the virus and the route of introduction to the human population, including the possible role of intermediate hosts, including through efforts such as scientific and collaborative field missions, which will enable targeted interventions and a research agenda to reduce the risk of similar events as well as to provide guidance on how to prevent SARS-COV2 infection in animals and humans and prevent the establishment of new zoonotic reservoirs,  as well as to reduce further risks of emergence and transmission of zoonotic diseases</w:t>
      </w:r>
      <w:r w:rsidR="00A66FFE" w:rsidRPr="008068D5">
        <w:rPr>
          <w:rFonts w:asciiTheme="minorHAnsi" w:hAnsiTheme="minorHAnsi" w:cstheme="minorHAnsi"/>
          <w:bCs/>
          <w:color w:val="3C4245"/>
          <w:sz w:val="22"/>
          <w:szCs w:val="22"/>
        </w:rPr>
        <w:t>;</w:t>
      </w:r>
    </w:p>
    <w:p w14:paraId="3D8C955A" w14:textId="54B4A793" w:rsidR="00AA346F" w:rsidRPr="0032746D" w:rsidRDefault="00AA346F" w:rsidP="00AA346F">
      <w:pPr>
        <w:widowControl w:val="0"/>
        <w:shd w:val="clear" w:color="auto" w:fill="FFFFFF"/>
        <w:spacing w:before="240"/>
        <w:ind w:right="84"/>
        <w:rPr>
          <w:rFonts w:asciiTheme="minorHAnsi" w:hAnsiTheme="minorHAnsi" w:cstheme="minorHAnsi"/>
          <w:i/>
          <w:iCs/>
          <w:color w:val="000000"/>
          <w:sz w:val="22"/>
          <w:szCs w:val="22"/>
          <w:lang w:eastAsia="en-IE"/>
        </w:rPr>
      </w:pPr>
      <w:r w:rsidRPr="008068D5">
        <w:rPr>
          <w:rFonts w:asciiTheme="minorHAnsi" w:hAnsiTheme="minorHAnsi" w:cstheme="minorHAnsi"/>
          <w:b/>
          <w:bCs/>
          <w:color w:val="000000"/>
          <w:sz w:val="22"/>
          <w:szCs w:val="22"/>
          <w:lang w:eastAsia="en-IE"/>
        </w:rPr>
        <w:t>OP</w:t>
      </w:r>
      <w:r w:rsidR="0032746D">
        <w:rPr>
          <w:rFonts w:asciiTheme="minorHAnsi" w:hAnsiTheme="minorHAnsi" w:cstheme="minorHAnsi"/>
          <w:b/>
          <w:bCs/>
          <w:color w:val="000000"/>
          <w:sz w:val="22"/>
          <w:szCs w:val="22"/>
          <w:lang w:eastAsia="en-IE"/>
        </w:rPr>
        <w:t>9.7:</w:t>
      </w:r>
      <w:r w:rsidRPr="008068D5">
        <w:rPr>
          <w:rFonts w:asciiTheme="minorHAnsi" w:hAnsiTheme="minorHAnsi" w:cstheme="minorHAnsi"/>
          <w:b/>
          <w:bCs/>
          <w:color w:val="000000"/>
          <w:sz w:val="22"/>
          <w:szCs w:val="22"/>
          <w:lang w:eastAsia="en-IE"/>
        </w:rPr>
        <w:t> </w:t>
      </w:r>
      <w:r w:rsidRPr="008068D5">
        <w:rPr>
          <w:rFonts w:asciiTheme="minorHAnsi" w:hAnsiTheme="minorHAnsi" w:cstheme="minorHAnsi"/>
          <w:color w:val="000000"/>
          <w:sz w:val="22"/>
          <w:szCs w:val="22"/>
          <w:lang w:eastAsia="en-IE"/>
        </w:rPr>
        <w:t xml:space="preserve"> Regularly inform Member States, including through Governing Bodies, on the results of fundraising efforts, the global implementation of and allocation of financial resources through the </w:t>
      </w:r>
      <w:r w:rsidRPr="008068D5">
        <w:rPr>
          <w:rFonts w:asciiTheme="minorHAnsi" w:hAnsiTheme="minorHAnsi" w:cstheme="minorHAnsi"/>
          <w:color w:val="000000"/>
          <w:sz w:val="22"/>
          <w:szCs w:val="22"/>
          <w:lang w:eastAsia="en-IE"/>
        </w:rPr>
        <w:lastRenderedPageBreak/>
        <w:t>WHO Strategic Preparedness and Response Plan (SPRP), including funding gaps and results achieved, in a transparent, accountable and swift manner, in particular on the support given to countries;</w:t>
      </w:r>
      <w:r w:rsidRPr="005F47EC">
        <w:rPr>
          <w:rFonts w:asciiTheme="minorHAnsi" w:hAnsiTheme="minorHAnsi" w:cstheme="minorHAnsi"/>
          <w:color w:val="000000"/>
          <w:sz w:val="22"/>
          <w:szCs w:val="22"/>
          <w:lang w:eastAsia="en-IE"/>
        </w:rPr>
        <w:t xml:space="preserve"> </w:t>
      </w:r>
    </w:p>
    <w:p w14:paraId="554A6E04" w14:textId="405FD6F8" w:rsidR="00AA346F" w:rsidRPr="008068D5" w:rsidRDefault="00AA346F" w:rsidP="00AA346F">
      <w:pPr>
        <w:widowControl w:val="0"/>
        <w:shd w:val="clear" w:color="auto" w:fill="FFFFFF"/>
        <w:spacing w:before="240"/>
        <w:ind w:right="84"/>
        <w:rPr>
          <w:rFonts w:asciiTheme="minorHAnsi" w:hAnsiTheme="minorHAnsi" w:cstheme="minorHAnsi"/>
          <w:color w:val="000000"/>
          <w:sz w:val="22"/>
          <w:szCs w:val="22"/>
          <w:lang w:eastAsia="en-IE"/>
        </w:rPr>
      </w:pPr>
      <w:r w:rsidRPr="0032746D">
        <w:rPr>
          <w:rFonts w:asciiTheme="minorHAnsi" w:hAnsiTheme="minorHAnsi" w:cstheme="minorHAnsi"/>
          <w:b/>
          <w:bCs/>
          <w:color w:val="000000"/>
          <w:sz w:val="22"/>
          <w:szCs w:val="22"/>
          <w:lang w:eastAsia="en-IE"/>
        </w:rPr>
        <w:t>OP</w:t>
      </w:r>
      <w:r w:rsidR="0032746D">
        <w:rPr>
          <w:rFonts w:asciiTheme="minorHAnsi" w:hAnsiTheme="minorHAnsi" w:cstheme="minorHAnsi"/>
          <w:b/>
          <w:bCs/>
          <w:color w:val="000000"/>
          <w:sz w:val="22"/>
          <w:szCs w:val="22"/>
          <w:lang w:eastAsia="en-IE"/>
        </w:rPr>
        <w:t>9.8</w:t>
      </w:r>
      <w:r w:rsidRPr="008068D5">
        <w:rPr>
          <w:rFonts w:asciiTheme="minorHAnsi" w:hAnsiTheme="minorHAnsi" w:cstheme="minorHAnsi"/>
          <w:bCs/>
          <w:color w:val="000000"/>
          <w:sz w:val="22"/>
          <w:szCs w:val="22"/>
          <w:lang w:eastAsia="en-IE"/>
        </w:rPr>
        <w:t>: Rapidly, and noting OP2 of RES/74/274 and in consultation with Member States</w:t>
      </w:r>
      <w:r w:rsidRPr="008068D5">
        <w:rPr>
          <w:rFonts w:asciiTheme="minorHAnsi" w:hAnsiTheme="minorHAnsi" w:cstheme="minorHAnsi"/>
          <w:bCs/>
          <w:color w:val="000000"/>
          <w:sz w:val="22"/>
          <w:szCs w:val="22"/>
          <w:vertAlign w:val="superscript"/>
          <w:lang w:eastAsia="en-IE"/>
        </w:rPr>
        <w:t>1</w:t>
      </w:r>
      <w:r w:rsidRPr="008068D5">
        <w:rPr>
          <w:rFonts w:asciiTheme="minorHAnsi" w:hAnsiTheme="minorHAnsi" w:cstheme="minorHAnsi"/>
          <w:bCs/>
          <w:color w:val="000000"/>
          <w:sz w:val="22"/>
          <w:szCs w:val="22"/>
          <w:lang w:eastAsia="en-IE"/>
        </w:rPr>
        <w:t xml:space="preserve">, and with inputs from relevant international organizations  civil society,  and the private sector, as appropriate, identify and provide options that respect the provisions of relevant international treaties, </w:t>
      </w:r>
      <w:r w:rsidR="00E23882" w:rsidRPr="008068D5">
        <w:rPr>
          <w:rFonts w:asciiTheme="minorHAnsi" w:hAnsiTheme="minorHAnsi" w:cstheme="minorHAnsi"/>
          <w:bCs/>
          <w:color w:val="000000"/>
          <w:sz w:val="22"/>
          <w:szCs w:val="22"/>
          <w:lang w:eastAsia="en-IE"/>
        </w:rPr>
        <w:t xml:space="preserve">including the provisions of the TRIPS agreement and the flexibilities as confirmed by the Doha Declaration on the TRIPS Agreement and Public Health </w:t>
      </w:r>
      <w:r w:rsidRPr="008068D5">
        <w:rPr>
          <w:rFonts w:asciiTheme="minorHAnsi" w:hAnsiTheme="minorHAnsi" w:cstheme="minorHAnsi"/>
          <w:bCs/>
          <w:color w:val="000000"/>
          <w:sz w:val="22"/>
          <w:szCs w:val="22"/>
          <w:lang w:eastAsia="en-IE"/>
        </w:rPr>
        <w:t xml:space="preserve">to be used in scaling up development, manufacturing and distribution capacities needed for transparent equitable and timely access to quality, safe, affordable and efficacious diagnostics, therapeutics, medicines, and vaccines for the COVID-19 response taking into account existing mechanisms, tools, and initiatives, such as the Access to COVID-19 Tools (ACT) accelerator, </w:t>
      </w:r>
      <w:r w:rsidRPr="008068D5">
        <w:rPr>
          <w:rFonts w:asciiTheme="minorHAnsi" w:hAnsiTheme="minorHAnsi" w:cstheme="minorHAnsi"/>
          <w:iCs/>
          <w:color w:val="000000" w:themeColor="text1"/>
          <w:sz w:val="22"/>
          <w:szCs w:val="22"/>
          <w:lang w:eastAsia="en-GB" w:bidi="bn-IN"/>
        </w:rPr>
        <w:t>and relevant pledging appeals, such as “The Coronavirus Global Response” pledging campaign</w:t>
      </w:r>
      <w:r w:rsidR="00AF4281" w:rsidRPr="008068D5">
        <w:rPr>
          <w:rFonts w:asciiTheme="minorHAnsi" w:hAnsiTheme="minorHAnsi" w:cstheme="minorHAnsi"/>
          <w:iCs/>
          <w:color w:val="000000" w:themeColor="text1"/>
          <w:sz w:val="22"/>
          <w:szCs w:val="22"/>
          <w:lang w:eastAsia="en-GB" w:bidi="bn-IN"/>
        </w:rPr>
        <w:t>,</w:t>
      </w:r>
      <w:r w:rsidRPr="008068D5">
        <w:rPr>
          <w:rFonts w:asciiTheme="minorHAnsi" w:hAnsiTheme="minorHAnsi" w:cstheme="minorHAnsi"/>
          <w:iCs/>
          <w:color w:val="000000" w:themeColor="text1"/>
          <w:sz w:val="22"/>
          <w:szCs w:val="22"/>
          <w:lang w:eastAsia="en-GB" w:bidi="bn-IN"/>
        </w:rPr>
        <w:t xml:space="preserve"> for the consideration of the Governing Bodies</w:t>
      </w:r>
      <w:r w:rsidR="00A66FFE" w:rsidRPr="008068D5">
        <w:rPr>
          <w:rFonts w:asciiTheme="minorHAnsi" w:hAnsiTheme="minorHAnsi" w:cstheme="minorHAnsi"/>
          <w:iCs/>
          <w:color w:val="000000" w:themeColor="text1"/>
          <w:sz w:val="22"/>
          <w:szCs w:val="22"/>
          <w:lang w:eastAsia="en-GB" w:bidi="bn-IN"/>
        </w:rPr>
        <w:t>;</w:t>
      </w:r>
    </w:p>
    <w:p w14:paraId="236B84DE" w14:textId="37C6B6D8" w:rsidR="00AA346F" w:rsidRPr="005F47EC" w:rsidRDefault="00AA346F" w:rsidP="00AA346F">
      <w:pPr>
        <w:widowControl w:val="0"/>
        <w:shd w:val="clear" w:color="auto" w:fill="FFFFFF"/>
        <w:spacing w:before="240"/>
        <w:ind w:right="84"/>
        <w:rPr>
          <w:rFonts w:asciiTheme="minorHAnsi" w:hAnsiTheme="minorHAnsi" w:cstheme="minorHAnsi"/>
          <w:bCs/>
          <w:color w:val="000000"/>
          <w:sz w:val="22"/>
          <w:szCs w:val="22"/>
          <w:lang w:eastAsia="en-IE"/>
        </w:rPr>
      </w:pPr>
      <w:r w:rsidRPr="008068D5">
        <w:rPr>
          <w:rFonts w:asciiTheme="minorHAnsi" w:hAnsiTheme="minorHAnsi" w:cstheme="minorHAnsi"/>
          <w:b/>
          <w:bCs/>
          <w:color w:val="000000"/>
          <w:sz w:val="22"/>
          <w:szCs w:val="22"/>
          <w:lang w:eastAsia="en-IE"/>
        </w:rPr>
        <w:t>OP</w:t>
      </w:r>
      <w:r w:rsidR="0032746D">
        <w:rPr>
          <w:rFonts w:asciiTheme="minorHAnsi" w:hAnsiTheme="minorHAnsi" w:cstheme="minorHAnsi"/>
          <w:b/>
          <w:bCs/>
          <w:color w:val="000000"/>
          <w:sz w:val="22"/>
          <w:szCs w:val="22"/>
          <w:lang w:eastAsia="en-IE"/>
        </w:rPr>
        <w:t>9.9</w:t>
      </w:r>
      <w:r w:rsidRPr="008068D5">
        <w:rPr>
          <w:rFonts w:asciiTheme="minorHAnsi" w:hAnsiTheme="minorHAnsi" w:cstheme="minorHAnsi"/>
          <w:b/>
          <w:bCs/>
          <w:color w:val="000000"/>
          <w:sz w:val="22"/>
          <w:szCs w:val="22"/>
          <w:lang w:eastAsia="en-IE"/>
        </w:rPr>
        <w:t xml:space="preserve">: </w:t>
      </w:r>
      <w:r w:rsidRPr="008068D5">
        <w:rPr>
          <w:rFonts w:asciiTheme="minorHAnsi" w:hAnsiTheme="minorHAnsi" w:cstheme="minorHAnsi"/>
          <w:bCs/>
          <w:color w:val="000000"/>
          <w:sz w:val="22"/>
          <w:szCs w:val="22"/>
          <w:lang w:eastAsia="en-IE"/>
        </w:rPr>
        <w:t xml:space="preserve">Ensure that the Secretariat is adequately resourced to support the Member States granting of regulatory approvals needed to enable timely and adequate COVID-19 </w:t>
      </w:r>
      <w:proofErr w:type="gramStart"/>
      <w:r w:rsidRPr="008068D5">
        <w:rPr>
          <w:rFonts w:asciiTheme="minorHAnsi" w:hAnsiTheme="minorHAnsi" w:cstheme="minorHAnsi"/>
          <w:bCs/>
          <w:color w:val="000000"/>
          <w:sz w:val="22"/>
          <w:szCs w:val="22"/>
          <w:lang w:eastAsia="en-IE"/>
        </w:rPr>
        <w:t>countermeasures;</w:t>
      </w:r>
      <w:proofErr w:type="gramEnd"/>
    </w:p>
    <w:p w14:paraId="6ED50453" w14:textId="6A034935" w:rsidR="00AA346F" w:rsidRPr="008068D5" w:rsidRDefault="00AA346F" w:rsidP="00AA346F">
      <w:pPr>
        <w:widowControl w:val="0"/>
        <w:shd w:val="clear" w:color="auto" w:fill="FFFFFF"/>
        <w:spacing w:before="240"/>
        <w:ind w:right="84"/>
        <w:rPr>
          <w:rFonts w:asciiTheme="minorHAnsi" w:hAnsiTheme="minorHAnsi" w:cstheme="minorHAnsi"/>
          <w:bCs/>
          <w:color w:val="212121"/>
          <w:sz w:val="22"/>
          <w:szCs w:val="22"/>
          <w:lang w:eastAsia="en-IE"/>
        </w:rPr>
      </w:pPr>
      <w:r w:rsidRPr="008068D5">
        <w:rPr>
          <w:rFonts w:asciiTheme="minorHAnsi" w:hAnsiTheme="minorHAnsi" w:cstheme="minorHAnsi"/>
          <w:b/>
          <w:bCs/>
          <w:color w:val="000000"/>
          <w:sz w:val="22"/>
          <w:szCs w:val="22"/>
          <w:lang w:eastAsia="en-IE"/>
        </w:rPr>
        <w:t>OP</w:t>
      </w:r>
      <w:r w:rsidR="0032746D">
        <w:rPr>
          <w:rFonts w:asciiTheme="minorHAnsi" w:hAnsiTheme="minorHAnsi" w:cstheme="minorHAnsi"/>
          <w:b/>
          <w:bCs/>
          <w:color w:val="000000"/>
          <w:sz w:val="22"/>
          <w:szCs w:val="22"/>
          <w:lang w:eastAsia="en-IE"/>
        </w:rPr>
        <w:t>9.10</w:t>
      </w:r>
      <w:r w:rsidRPr="008068D5">
        <w:rPr>
          <w:rFonts w:asciiTheme="minorHAnsi" w:hAnsiTheme="minorHAnsi" w:cstheme="minorHAnsi"/>
          <w:b/>
          <w:bCs/>
          <w:color w:val="000000"/>
          <w:sz w:val="22"/>
          <w:szCs w:val="22"/>
          <w:lang w:eastAsia="en-IE"/>
        </w:rPr>
        <w:t xml:space="preserve">: </w:t>
      </w:r>
      <w:r w:rsidRPr="008068D5">
        <w:rPr>
          <w:rFonts w:asciiTheme="minorHAnsi" w:hAnsiTheme="minorHAnsi" w:cstheme="minorHAnsi"/>
          <w:bCs/>
          <w:color w:val="000000" w:themeColor="text1"/>
          <w:sz w:val="22"/>
          <w:szCs w:val="22"/>
          <w:lang w:eastAsia="en-IE"/>
        </w:rPr>
        <w:t>Initiate</w:t>
      </w:r>
      <w:r w:rsidRPr="008068D5">
        <w:rPr>
          <w:rFonts w:asciiTheme="minorHAnsi" w:hAnsiTheme="minorHAnsi" w:cstheme="minorHAnsi"/>
          <w:bCs/>
          <w:color w:val="212121"/>
          <w:sz w:val="22"/>
          <w:szCs w:val="22"/>
          <w:lang w:eastAsia="en-IE"/>
        </w:rPr>
        <w:t>, at the earliest appropriate moment, and in consultation with Member States</w:t>
      </w:r>
      <w:r w:rsidRPr="008068D5">
        <w:rPr>
          <w:rFonts w:asciiTheme="minorHAnsi" w:hAnsiTheme="minorHAnsi" w:cstheme="minorHAnsi"/>
          <w:bCs/>
          <w:color w:val="212121"/>
          <w:sz w:val="22"/>
          <w:szCs w:val="22"/>
          <w:vertAlign w:val="superscript"/>
          <w:lang w:eastAsia="en-IE"/>
        </w:rPr>
        <w:t>1</w:t>
      </w:r>
      <w:r w:rsidRPr="008068D5">
        <w:rPr>
          <w:rFonts w:asciiTheme="minorHAnsi" w:hAnsiTheme="minorHAnsi" w:cstheme="minorHAnsi"/>
          <w:bCs/>
          <w:color w:val="212121"/>
          <w:sz w:val="22"/>
          <w:szCs w:val="22"/>
          <w:lang w:eastAsia="en-IE"/>
        </w:rPr>
        <w:t xml:space="preserve">, a </w:t>
      </w:r>
      <w:r w:rsidR="00AF71B4" w:rsidRPr="008068D5">
        <w:rPr>
          <w:rFonts w:asciiTheme="minorHAnsi" w:hAnsiTheme="minorHAnsi" w:cstheme="minorHAnsi"/>
          <w:bCs/>
          <w:color w:val="212121"/>
          <w:sz w:val="22"/>
          <w:szCs w:val="22"/>
          <w:lang w:eastAsia="en-IE"/>
        </w:rPr>
        <w:t xml:space="preserve">stepwise </w:t>
      </w:r>
      <w:r w:rsidRPr="008068D5">
        <w:rPr>
          <w:rFonts w:asciiTheme="minorHAnsi" w:hAnsiTheme="minorHAnsi" w:cstheme="minorHAnsi"/>
          <w:bCs/>
          <w:color w:val="212121"/>
          <w:sz w:val="22"/>
          <w:szCs w:val="22"/>
          <w:lang w:eastAsia="en-IE"/>
        </w:rPr>
        <w:t>process of impartial, independent</w:t>
      </w:r>
      <w:r w:rsidR="00AF71B4" w:rsidRPr="008068D5">
        <w:rPr>
          <w:rFonts w:asciiTheme="minorHAnsi" w:hAnsiTheme="minorHAnsi" w:cstheme="minorHAnsi"/>
          <w:bCs/>
          <w:color w:val="212121"/>
          <w:sz w:val="22"/>
          <w:szCs w:val="22"/>
          <w:lang w:eastAsia="en-IE"/>
        </w:rPr>
        <w:t xml:space="preserve"> and</w:t>
      </w:r>
      <w:r w:rsidRPr="008068D5">
        <w:rPr>
          <w:rFonts w:asciiTheme="minorHAnsi" w:hAnsiTheme="minorHAnsi" w:cstheme="minorHAnsi"/>
          <w:bCs/>
          <w:color w:val="212121"/>
          <w:sz w:val="22"/>
          <w:szCs w:val="22"/>
          <w:lang w:eastAsia="en-IE"/>
        </w:rPr>
        <w:t xml:space="preserve"> comprehensive evaluation, including using existing mechanisms</w:t>
      </w:r>
      <w:r w:rsidRPr="005F47EC">
        <w:rPr>
          <w:rStyle w:val="FootnoteReference"/>
          <w:rFonts w:asciiTheme="minorHAnsi" w:hAnsiTheme="minorHAnsi" w:cstheme="minorHAnsi"/>
          <w:bCs/>
          <w:color w:val="212121"/>
          <w:sz w:val="22"/>
          <w:szCs w:val="22"/>
          <w:lang w:eastAsia="en-IE"/>
        </w:rPr>
        <w:footnoteReference w:id="2"/>
      </w:r>
      <w:r w:rsidRPr="005F47EC">
        <w:rPr>
          <w:rFonts w:asciiTheme="minorHAnsi" w:hAnsiTheme="minorHAnsi" w:cstheme="minorHAnsi"/>
          <w:bCs/>
          <w:color w:val="212121"/>
          <w:sz w:val="22"/>
          <w:szCs w:val="22"/>
          <w:lang w:eastAsia="en-IE"/>
        </w:rPr>
        <w:t>, as appropriate, to review experience gained and lessons learnt from the WHO-coordinated international health response to COVID-19,</w:t>
      </w:r>
      <w:r w:rsidRPr="00200BA7">
        <w:rPr>
          <w:rFonts w:asciiTheme="minorHAnsi" w:hAnsiTheme="minorHAnsi" w:cstheme="minorHAnsi"/>
          <w:bCs/>
          <w:color w:val="000000"/>
          <w:sz w:val="22"/>
          <w:szCs w:val="22"/>
          <w:lang w:eastAsia="en-IE"/>
        </w:rPr>
        <w:t> </w:t>
      </w:r>
      <w:r w:rsidRPr="00A96C91">
        <w:rPr>
          <w:rFonts w:asciiTheme="minorHAnsi" w:hAnsiTheme="minorHAnsi" w:cstheme="minorHAnsi"/>
          <w:bCs/>
          <w:color w:val="212121"/>
          <w:sz w:val="22"/>
          <w:szCs w:val="22"/>
          <w:lang w:eastAsia="en-IE"/>
        </w:rPr>
        <w:t>including (</w:t>
      </w:r>
      <w:proofErr w:type="spellStart"/>
      <w:r w:rsidRPr="00A96C91">
        <w:rPr>
          <w:rFonts w:asciiTheme="minorHAnsi" w:hAnsiTheme="minorHAnsi" w:cstheme="minorHAnsi"/>
          <w:bCs/>
          <w:color w:val="212121"/>
          <w:sz w:val="22"/>
          <w:szCs w:val="22"/>
          <w:lang w:eastAsia="en-IE"/>
        </w:rPr>
        <w:t>i</w:t>
      </w:r>
      <w:proofErr w:type="spellEnd"/>
      <w:r w:rsidRPr="00A96C91">
        <w:rPr>
          <w:rFonts w:asciiTheme="minorHAnsi" w:hAnsiTheme="minorHAnsi" w:cstheme="minorHAnsi"/>
          <w:bCs/>
          <w:color w:val="212121"/>
          <w:sz w:val="22"/>
          <w:szCs w:val="22"/>
          <w:lang w:eastAsia="en-IE"/>
        </w:rPr>
        <w:t xml:space="preserve">) </w:t>
      </w:r>
      <w:r w:rsidRPr="007E7906">
        <w:rPr>
          <w:rFonts w:asciiTheme="minorHAnsi" w:hAnsiTheme="minorHAnsi" w:cstheme="minorHAnsi"/>
          <w:bCs/>
          <w:color w:val="000000"/>
          <w:sz w:val="22"/>
          <w:szCs w:val="22"/>
          <w:lang w:eastAsia="en-IE"/>
        </w:rPr>
        <w:t>the effectiveness of the mechanisms at WHO’s disposal; (ii) the functioning of the IHR and the status of implementation of the relevant recommendations of the previous IHR Review Committees; (iii) WHO’s contribution to United Nations-wide eff</w:t>
      </w:r>
      <w:r w:rsidRPr="008068D5">
        <w:rPr>
          <w:rFonts w:asciiTheme="minorHAnsi" w:hAnsiTheme="minorHAnsi" w:cstheme="minorHAnsi"/>
          <w:bCs/>
          <w:color w:val="000000"/>
          <w:sz w:val="22"/>
          <w:szCs w:val="22"/>
          <w:lang w:eastAsia="en-IE"/>
        </w:rPr>
        <w:t>orts;</w:t>
      </w:r>
      <w:r w:rsidRPr="008068D5">
        <w:rPr>
          <w:rFonts w:asciiTheme="minorHAnsi" w:hAnsiTheme="minorHAnsi" w:cstheme="minorHAnsi"/>
          <w:bCs/>
          <w:color w:val="212121"/>
          <w:sz w:val="22"/>
          <w:szCs w:val="22"/>
          <w:lang w:eastAsia="en-IE"/>
        </w:rPr>
        <w:t xml:space="preserve"> and (iv) </w:t>
      </w:r>
      <w:r w:rsidRPr="008068D5">
        <w:rPr>
          <w:rFonts w:asciiTheme="minorHAnsi" w:hAnsiTheme="minorHAnsi" w:cstheme="minorHAnsi"/>
          <w:bCs/>
          <w:color w:val="000000"/>
          <w:sz w:val="22"/>
          <w:szCs w:val="22"/>
          <w:lang w:eastAsia="en-IE"/>
        </w:rPr>
        <w:t>the actions of WHO and their timelines pertaining to the COVID-19 pandemic,</w:t>
      </w:r>
      <w:r w:rsidRPr="008068D5">
        <w:rPr>
          <w:rFonts w:asciiTheme="minorHAnsi" w:hAnsiTheme="minorHAnsi" w:cstheme="minorHAnsi"/>
          <w:bCs/>
          <w:color w:val="212121"/>
          <w:sz w:val="22"/>
          <w:szCs w:val="22"/>
          <w:lang w:eastAsia="en-IE"/>
        </w:rPr>
        <w:t xml:space="preserve"> and make recommendations to improve global pandemic prevention, preparedness, and response capacity, including through strengthening, as appropriate, WHO’s Health Emergencies Programme;</w:t>
      </w:r>
    </w:p>
    <w:p w14:paraId="48308A79" w14:textId="1B1C551E" w:rsidR="00F86595" w:rsidRPr="00D17C2E" w:rsidRDefault="00AA346F" w:rsidP="00AA346F">
      <w:pPr>
        <w:widowControl w:val="0"/>
        <w:shd w:val="clear" w:color="auto" w:fill="FFFFFF"/>
        <w:spacing w:before="240"/>
        <w:ind w:right="84"/>
        <w:rPr>
          <w:rFonts w:asciiTheme="minorHAnsi" w:hAnsiTheme="minorHAnsi" w:cstheme="minorHAnsi"/>
          <w:color w:val="212121"/>
          <w:sz w:val="22"/>
          <w:szCs w:val="22"/>
          <w:lang w:val="en-IE" w:eastAsia="en-IE"/>
        </w:rPr>
      </w:pPr>
      <w:r w:rsidRPr="008068D5">
        <w:rPr>
          <w:rFonts w:asciiTheme="minorHAnsi" w:hAnsiTheme="minorHAnsi" w:cstheme="minorHAnsi"/>
          <w:b/>
          <w:bCs/>
          <w:color w:val="212121"/>
          <w:sz w:val="22"/>
          <w:szCs w:val="22"/>
          <w:lang w:eastAsia="en-IE"/>
        </w:rPr>
        <w:t>OP</w:t>
      </w:r>
      <w:r w:rsidR="0032746D">
        <w:rPr>
          <w:rFonts w:asciiTheme="minorHAnsi" w:hAnsiTheme="minorHAnsi" w:cstheme="minorHAnsi"/>
          <w:b/>
          <w:bCs/>
          <w:color w:val="212121"/>
          <w:sz w:val="22"/>
          <w:szCs w:val="22"/>
          <w:lang w:eastAsia="en-IE"/>
        </w:rPr>
        <w:t>9.11</w:t>
      </w:r>
      <w:r w:rsidRPr="008068D5">
        <w:rPr>
          <w:rFonts w:asciiTheme="minorHAnsi" w:hAnsiTheme="minorHAnsi" w:cstheme="minorHAnsi"/>
          <w:b/>
          <w:bCs/>
          <w:color w:val="212121"/>
          <w:sz w:val="22"/>
          <w:szCs w:val="22"/>
          <w:lang w:eastAsia="en-IE"/>
        </w:rPr>
        <w:t xml:space="preserve"> </w:t>
      </w:r>
      <w:r w:rsidRPr="008068D5">
        <w:rPr>
          <w:rFonts w:asciiTheme="minorHAnsi" w:hAnsiTheme="minorHAnsi" w:cstheme="minorHAnsi"/>
          <w:color w:val="212121"/>
          <w:sz w:val="22"/>
          <w:szCs w:val="22"/>
          <w:lang w:eastAsia="en-IE"/>
        </w:rPr>
        <w:t>Report to the 74</w:t>
      </w:r>
      <w:r w:rsidRPr="008068D5">
        <w:rPr>
          <w:rFonts w:asciiTheme="minorHAnsi" w:hAnsiTheme="minorHAnsi" w:cstheme="minorHAnsi"/>
          <w:color w:val="212121"/>
          <w:sz w:val="22"/>
          <w:szCs w:val="22"/>
          <w:vertAlign w:val="superscript"/>
          <w:lang w:eastAsia="en-IE"/>
        </w:rPr>
        <w:t>th</w:t>
      </w:r>
      <w:r w:rsidRPr="008068D5">
        <w:rPr>
          <w:rFonts w:asciiTheme="minorHAnsi" w:hAnsiTheme="minorHAnsi" w:cstheme="minorHAnsi"/>
          <w:color w:val="212121"/>
          <w:sz w:val="22"/>
          <w:szCs w:val="22"/>
          <w:lang w:eastAsia="en-IE"/>
        </w:rPr>
        <w:t> World Health Assembly, through the 148</w:t>
      </w:r>
      <w:r w:rsidRPr="008068D5">
        <w:rPr>
          <w:rFonts w:asciiTheme="minorHAnsi" w:hAnsiTheme="minorHAnsi" w:cstheme="minorHAnsi"/>
          <w:color w:val="212121"/>
          <w:sz w:val="22"/>
          <w:szCs w:val="22"/>
          <w:vertAlign w:val="superscript"/>
          <w:lang w:eastAsia="en-IE"/>
        </w:rPr>
        <w:t>th</w:t>
      </w:r>
      <w:r w:rsidRPr="008068D5">
        <w:rPr>
          <w:rFonts w:asciiTheme="minorHAnsi" w:hAnsiTheme="minorHAnsi" w:cstheme="minorHAnsi"/>
          <w:color w:val="212121"/>
          <w:sz w:val="22"/>
          <w:szCs w:val="22"/>
          <w:lang w:eastAsia="en-IE"/>
        </w:rPr>
        <w:t xml:space="preserve"> session of the Executive Board, on the implementation of this resolution.</w:t>
      </w:r>
      <w:r w:rsidRPr="00D17C2E">
        <w:rPr>
          <w:rFonts w:asciiTheme="minorHAnsi" w:hAnsiTheme="minorHAnsi" w:cstheme="minorHAnsi"/>
          <w:color w:val="212121"/>
          <w:sz w:val="22"/>
          <w:szCs w:val="22"/>
          <w:lang w:eastAsia="en-IE"/>
        </w:rPr>
        <w:t> </w:t>
      </w:r>
    </w:p>
    <w:sectPr w:rsidR="00F86595" w:rsidRPr="00D17C2E" w:rsidSect="005B451F">
      <w:footerReference w:type="default" r:id="rId11"/>
      <w:pgSz w:w="11906" w:h="16838"/>
      <w:pgMar w:top="1152" w:right="1296" w:bottom="1152"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3DBE0" w14:textId="77777777" w:rsidR="00333081" w:rsidRDefault="00333081" w:rsidP="009608B5">
      <w:r>
        <w:separator/>
      </w:r>
    </w:p>
  </w:endnote>
  <w:endnote w:type="continuationSeparator" w:id="0">
    <w:p w14:paraId="3E08F973" w14:textId="77777777" w:rsidR="00333081" w:rsidRDefault="00333081" w:rsidP="0096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8030914"/>
      <w:docPartObj>
        <w:docPartGallery w:val="Page Numbers (Bottom of Page)"/>
        <w:docPartUnique/>
      </w:docPartObj>
    </w:sdtPr>
    <w:sdtEndPr/>
    <w:sdtContent>
      <w:sdt>
        <w:sdtPr>
          <w:id w:val="1728636285"/>
          <w:docPartObj>
            <w:docPartGallery w:val="Page Numbers (Top of Page)"/>
            <w:docPartUnique/>
          </w:docPartObj>
        </w:sdtPr>
        <w:sdtEndPr/>
        <w:sdtContent>
          <w:p w14:paraId="60E42DA0" w14:textId="77777777" w:rsidR="000918B6" w:rsidRDefault="000918B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F5DE2">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F5DE2">
              <w:rPr>
                <w:b/>
                <w:bCs/>
                <w:noProof/>
              </w:rPr>
              <w:t>7</w:t>
            </w:r>
            <w:r>
              <w:rPr>
                <w:b/>
                <w:bCs/>
                <w:sz w:val="24"/>
                <w:szCs w:val="24"/>
              </w:rPr>
              <w:fldChar w:fldCharType="end"/>
            </w:r>
          </w:p>
        </w:sdtContent>
      </w:sdt>
    </w:sdtContent>
  </w:sdt>
  <w:p w14:paraId="2CB73E6D" w14:textId="77777777" w:rsidR="000918B6" w:rsidRDefault="00091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CC446" w14:textId="77777777" w:rsidR="00333081" w:rsidRDefault="00333081" w:rsidP="009608B5">
      <w:r>
        <w:separator/>
      </w:r>
    </w:p>
  </w:footnote>
  <w:footnote w:type="continuationSeparator" w:id="0">
    <w:p w14:paraId="1B79509C" w14:textId="77777777" w:rsidR="00333081" w:rsidRDefault="00333081" w:rsidP="009608B5">
      <w:r>
        <w:continuationSeparator/>
      </w:r>
    </w:p>
  </w:footnote>
  <w:footnote w:id="1">
    <w:p w14:paraId="1B578CD9" w14:textId="77777777" w:rsidR="002D0A61" w:rsidRPr="00AF4FCE" w:rsidRDefault="002D0A61" w:rsidP="002D0A61">
      <w:pPr>
        <w:pStyle w:val="FootnoteText"/>
        <w:rPr>
          <w:lang w:val="en-GB"/>
        </w:rPr>
      </w:pPr>
      <w:r>
        <w:rPr>
          <w:rStyle w:val="FootnoteReference"/>
        </w:rPr>
        <w:footnoteRef/>
      </w:r>
      <w:r>
        <w:t xml:space="preserve"> </w:t>
      </w:r>
      <w:r>
        <w:rPr>
          <w:lang w:val="en-GB"/>
        </w:rPr>
        <w:t>And regional economic integration organisations as appropriate</w:t>
      </w:r>
    </w:p>
  </w:footnote>
  <w:footnote w:id="2">
    <w:p w14:paraId="2662FAD9" w14:textId="0365EEA2" w:rsidR="00AA346F" w:rsidRDefault="00AA346F" w:rsidP="00AA346F">
      <w:pPr>
        <w:pStyle w:val="FootnoteText"/>
      </w:pPr>
      <w:r w:rsidRPr="00AA346F">
        <w:rPr>
          <w:rStyle w:val="FootnoteReference"/>
        </w:rPr>
        <w:footnoteRef/>
      </w:r>
      <w:r w:rsidRPr="00AA346F">
        <w:t xml:space="preserve"> </w:t>
      </w:r>
      <w:r w:rsidRPr="00AA346F">
        <w:rPr>
          <w:rFonts w:eastAsia="Times New Roman" w:cs="Calibri"/>
          <w:color w:val="212121"/>
          <w:lang w:val="en-US" w:eastAsia="en-IE"/>
        </w:rPr>
        <w:t xml:space="preserve">Including an </w:t>
      </w:r>
      <w:r w:rsidRPr="00AA346F">
        <w:rPr>
          <w:rFonts w:eastAsia="Times New Roman" w:cs="Calibri"/>
          <w:color w:val="000000"/>
          <w:lang w:val="en-US" w:eastAsia="en-IE"/>
        </w:rPr>
        <w:t>IHR Review Committee and the Independent Oversight and Advisory Committee for the WHO Health Emergencies Programme</w:t>
      </w:r>
      <w:r>
        <w:rPr>
          <w:rFonts w:eastAsia="Times New Roman" w:cs="Calibri"/>
          <w:color w:val="000000"/>
          <w:lang w:val="en-US" w:eastAsia="en-I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08440F"/>
    <w:multiLevelType w:val="hybridMultilevel"/>
    <w:tmpl w:val="86C81E9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54D5320C"/>
    <w:multiLevelType w:val="hybridMultilevel"/>
    <w:tmpl w:val="660684E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55DD3E67"/>
    <w:multiLevelType w:val="hybridMultilevel"/>
    <w:tmpl w:val="50BCAF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759A7656"/>
    <w:multiLevelType w:val="hybridMultilevel"/>
    <w:tmpl w:val="3BF0C55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fr-CH"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n-IE" w:vendorID="64" w:dllVersion="6" w:nlCheck="1" w:checkStyle="1"/>
  <w:activeWritingStyle w:appName="MSWord" w:lang="en-AU" w:vendorID="64" w:dllVersion="6" w:nlCheck="1" w:checkStyle="1"/>
  <w:activeWritingStyle w:appName="MSWord" w:lang="en-AU" w:vendorID="64" w:dllVersion="0" w:nlCheck="1" w:checkStyle="0"/>
  <w:activeWritingStyle w:appName="MSWord" w:lang="fr-FR" w:vendorID="64" w:dllVersion="6" w:nlCheck="1" w:checkStyle="0"/>
  <w:activeWritingStyle w:appName="MSWord" w:lang="fr-FR" w:vendorID="64" w:dllVersion="0" w:nlCheck="1" w:checkStyle="0"/>
  <w:activeWritingStyle w:appName="MSWord" w:lang="fr-BE" w:vendorID="64" w:dllVersion="6" w:nlCheck="1" w:checkStyle="0"/>
  <w:activeWritingStyle w:appName="MSWord" w:lang="fr-BE" w:vendorID="64" w:dllVersion="0" w:nlCheck="1" w:checkStyle="0"/>
  <w:activeWritingStyle w:appName="MSWord" w:lang="nl-NL" w:vendorID="64" w:dllVersion="6" w:nlCheck="1" w:checkStyle="0"/>
  <w:activeWritingStyle w:appName="MSWord" w:lang="de-CH" w:vendorID="64" w:dllVersion="6" w:nlCheck="1" w:checkStyle="1"/>
  <w:activeWritingStyle w:appName="MSWord" w:lang="de-DE" w:vendorID="64" w:dllVersion="6" w:nlCheck="1" w:checkStyle="1"/>
  <w:activeWritingStyle w:appName="MSWord" w:lang="de-AT" w:vendorID="64" w:dllVersion="6" w:nlCheck="1" w:checkStyle="0"/>
  <w:activeWritingStyle w:appName="MSWord" w:lang="fi-FI" w:vendorID="64" w:dllVersion="6" w:nlCheck="1" w:checkStyle="0"/>
  <w:activeWritingStyle w:appName="MSWord" w:lang="en-CA"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s-ES_tradnl" w:vendorID="64" w:dllVersion="4096" w:nlCheck="1" w:checkStyle="0"/>
  <w:activeWritingStyle w:appName="MSWord" w:lang="nb-NO" w:vendorID="64" w:dllVersion="6" w:nlCheck="1" w:checkStyle="0"/>
  <w:activeWritingStyle w:appName="MSWord" w:lang="en-IE" w:vendorID="64" w:dllVersion="4096" w:nlCheck="1" w:checkStyle="0"/>
  <w:activeWritingStyle w:appName="MSWord" w:lang="es-ES_tradnl" w:vendorID="64" w:dllVersion="0" w:nlCheck="1" w:checkStyle="0"/>
  <w:proofState w:spelling="clean" w:grammar="clean"/>
  <w:defaultTabStop w:val="36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9608B5"/>
    <w:rsid w:val="00000369"/>
    <w:rsid w:val="00000620"/>
    <w:rsid w:val="00000C16"/>
    <w:rsid w:val="0000159A"/>
    <w:rsid w:val="000030CA"/>
    <w:rsid w:val="00003946"/>
    <w:rsid w:val="0000476A"/>
    <w:rsid w:val="000066DE"/>
    <w:rsid w:val="00006D2D"/>
    <w:rsid w:val="00010FA3"/>
    <w:rsid w:val="00011755"/>
    <w:rsid w:val="000129D8"/>
    <w:rsid w:val="00012D1C"/>
    <w:rsid w:val="00012FB0"/>
    <w:rsid w:val="00013627"/>
    <w:rsid w:val="000147FE"/>
    <w:rsid w:val="00015EC8"/>
    <w:rsid w:val="00017E17"/>
    <w:rsid w:val="000200F6"/>
    <w:rsid w:val="00020180"/>
    <w:rsid w:val="000204C9"/>
    <w:rsid w:val="00021A11"/>
    <w:rsid w:val="000239CF"/>
    <w:rsid w:val="00026EB3"/>
    <w:rsid w:val="0002793D"/>
    <w:rsid w:val="000279D6"/>
    <w:rsid w:val="00027CCB"/>
    <w:rsid w:val="000305DA"/>
    <w:rsid w:val="00030E41"/>
    <w:rsid w:val="000316A2"/>
    <w:rsid w:val="0003290B"/>
    <w:rsid w:val="00035228"/>
    <w:rsid w:val="00035D11"/>
    <w:rsid w:val="00037B4C"/>
    <w:rsid w:val="00037C66"/>
    <w:rsid w:val="0004009D"/>
    <w:rsid w:val="00040663"/>
    <w:rsid w:val="0004070F"/>
    <w:rsid w:val="000412A8"/>
    <w:rsid w:val="0004212D"/>
    <w:rsid w:val="0004238B"/>
    <w:rsid w:val="00042DA3"/>
    <w:rsid w:val="000436A6"/>
    <w:rsid w:val="000459C3"/>
    <w:rsid w:val="0005070A"/>
    <w:rsid w:val="0005120E"/>
    <w:rsid w:val="00051547"/>
    <w:rsid w:val="0005205A"/>
    <w:rsid w:val="000529D3"/>
    <w:rsid w:val="00053B4F"/>
    <w:rsid w:val="00053D6E"/>
    <w:rsid w:val="00054156"/>
    <w:rsid w:val="000541C8"/>
    <w:rsid w:val="00054667"/>
    <w:rsid w:val="00054698"/>
    <w:rsid w:val="00055637"/>
    <w:rsid w:val="0005600A"/>
    <w:rsid w:val="000563AF"/>
    <w:rsid w:val="00057415"/>
    <w:rsid w:val="0006008D"/>
    <w:rsid w:val="0006021C"/>
    <w:rsid w:val="000605FB"/>
    <w:rsid w:val="00061026"/>
    <w:rsid w:val="000621C9"/>
    <w:rsid w:val="000634CB"/>
    <w:rsid w:val="0006353E"/>
    <w:rsid w:val="00063902"/>
    <w:rsid w:val="00065899"/>
    <w:rsid w:val="00065FAF"/>
    <w:rsid w:val="0006650C"/>
    <w:rsid w:val="00066C74"/>
    <w:rsid w:val="00067E23"/>
    <w:rsid w:val="000702A1"/>
    <w:rsid w:val="000703BF"/>
    <w:rsid w:val="000709E7"/>
    <w:rsid w:val="0007191E"/>
    <w:rsid w:val="00071929"/>
    <w:rsid w:val="000725AE"/>
    <w:rsid w:val="00072922"/>
    <w:rsid w:val="0007305F"/>
    <w:rsid w:val="00074ADB"/>
    <w:rsid w:val="00074E1F"/>
    <w:rsid w:val="00074F4B"/>
    <w:rsid w:val="00075136"/>
    <w:rsid w:val="00075245"/>
    <w:rsid w:val="00075C5E"/>
    <w:rsid w:val="00075DB2"/>
    <w:rsid w:val="00076C9D"/>
    <w:rsid w:val="000774BE"/>
    <w:rsid w:val="00077FE5"/>
    <w:rsid w:val="000814C6"/>
    <w:rsid w:val="0008192B"/>
    <w:rsid w:val="00081CA2"/>
    <w:rsid w:val="00081F54"/>
    <w:rsid w:val="000823EC"/>
    <w:rsid w:val="000828D8"/>
    <w:rsid w:val="000829A4"/>
    <w:rsid w:val="000829D1"/>
    <w:rsid w:val="0008327A"/>
    <w:rsid w:val="000834A3"/>
    <w:rsid w:val="0008426E"/>
    <w:rsid w:val="00086AD1"/>
    <w:rsid w:val="00086CB9"/>
    <w:rsid w:val="00087834"/>
    <w:rsid w:val="000900E6"/>
    <w:rsid w:val="00090457"/>
    <w:rsid w:val="00091230"/>
    <w:rsid w:val="00091285"/>
    <w:rsid w:val="000918B6"/>
    <w:rsid w:val="00091E40"/>
    <w:rsid w:val="0009414B"/>
    <w:rsid w:val="00094A65"/>
    <w:rsid w:val="00095FBE"/>
    <w:rsid w:val="00095FFC"/>
    <w:rsid w:val="000960E6"/>
    <w:rsid w:val="00097603"/>
    <w:rsid w:val="000A0682"/>
    <w:rsid w:val="000A06AA"/>
    <w:rsid w:val="000A0B75"/>
    <w:rsid w:val="000A16C2"/>
    <w:rsid w:val="000A1DEB"/>
    <w:rsid w:val="000A2051"/>
    <w:rsid w:val="000A2C4E"/>
    <w:rsid w:val="000A2D38"/>
    <w:rsid w:val="000A42FF"/>
    <w:rsid w:val="000A4459"/>
    <w:rsid w:val="000A467A"/>
    <w:rsid w:val="000A46A2"/>
    <w:rsid w:val="000A5B61"/>
    <w:rsid w:val="000A6411"/>
    <w:rsid w:val="000A71BC"/>
    <w:rsid w:val="000A7D60"/>
    <w:rsid w:val="000B0AA6"/>
    <w:rsid w:val="000B1372"/>
    <w:rsid w:val="000B1D5C"/>
    <w:rsid w:val="000B29E5"/>
    <w:rsid w:val="000B48D9"/>
    <w:rsid w:val="000B4C8E"/>
    <w:rsid w:val="000B513C"/>
    <w:rsid w:val="000B6366"/>
    <w:rsid w:val="000B74CB"/>
    <w:rsid w:val="000B785E"/>
    <w:rsid w:val="000C25E6"/>
    <w:rsid w:val="000C301E"/>
    <w:rsid w:val="000C32C8"/>
    <w:rsid w:val="000C363E"/>
    <w:rsid w:val="000C4A65"/>
    <w:rsid w:val="000C4F7E"/>
    <w:rsid w:val="000C775F"/>
    <w:rsid w:val="000D0330"/>
    <w:rsid w:val="000D1C63"/>
    <w:rsid w:val="000D1F74"/>
    <w:rsid w:val="000D3174"/>
    <w:rsid w:val="000D320C"/>
    <w:rsid w:val="000D346D"/>
    <w:rsid w:val="000D4575"/>
    <w:rsid w:val="000D46BA"/>
    <w:rsid w:val="000D4A58"/>
    <w:rsid w:val="000D69EE"/>
    <w:rsid w:val="000D78B8"/>
    <w:rsid w:val="000E073B"/>
    <w:rsid w:val="000E28CA"/>
    <w:rsid w:val="000E2AFB"/>
    <w:rsid w:val="000E2E86"/>
    <w:rsid w:val="000E3C5C"/>
    <w:rsid w:val="000E3F1C"/>
    <w:rsid w:val="000E68FA"/>
    <w:rsid w:val="000F04B4"/>
    <w:rsid w:val="000F1F9A"/>
    <w:rsid w:val="000F2536"/>
    <w:rsid w:val="000F2701"/>
    <w:rsid w:val="000F362A"/>
    <w:rsid w:val="000F43B5"/>
    <w:rsid w:val="000F4403"/>
    <w:rsid w:val="000F4572"/>
    <w:rsid w:val="000F58D2"/>
    <w:rsid w:val="000F6E23"/>
    <w:rsid w:val="000F76D2"/>
    <w:rsid w:val="000F7CE7"/>
    <w:rsid w:val="00100808"/>
    <w:rsid w:val="00103027"/>
    <w:rsid w:val="001034D6"/>
    <w:rsid w:val="001035B0"/>
    <w:rsid w:val="001036F4"/>
    <w:rsid w:val="0010436B"/>
    <w:rsid w:val="001044FE"/>
    <w:rsid w:val="00104CC2"/>
    <w:rsid w:val="00106643"/>
    <w:rsid w:val="00106881"/>
    <w:rsid w:val="00106DFF"/>
    <w:rsid w:val="00106F35"/>
    <w:rsid w:val="0010750D"/>
    <w:rsid w:val="00107828"/>
    <w:rsid w:val="00110D8D"/>
    <w:rsid w:val="00111B72"/>
    <w:rsid w:val="00111BC3"/>
    <w:rsid w:val="001122B5"/>
    <w:rsid w:val="00112B82"/>
    <w:rsid w:val="00112E8C"/>
    <w:rsid w:val="0011364D"/>
    <w:rsid w:val="00113E14"/>
    <w:rsid w:val="00115901"/>
    <w:rsid w:val="0011622C"/>
    <w:rsid w:val="001165B0"/>
    <w:rsid w:val="001174DC"/>
    <w:rsid w:val="0012040E"/>
    <w:rsid w:val="00120555"/>
    <w:rsid w:val="00120C98"/>
    <w:rsid w:val="00121985"/>
    <w:rsid w:val="00121D6B"/>
    <w:rsid w:val="001228C9"/>
    <w:rsid w:val="00122C5E"/>
    <w:rsid w:val="00122D49"/>
    <w:rsid w:val="0012389D"/>
    <w:rsid w:val="001242E1"/>
    <w:rsid w:val="00124319"/>
    <w:rsid w:val="001244F2"/>
    <w:rsid w:val="001246F1"/>
    <w:rsid w:val="00124830"/>
    <w:rsid w:val="001249B5"/>
    <w:rsid w:val="0012568E"/>
    <w:rsid w:val="0012592B"/>
    <w:rsid w:val="00125A8B"/>
    <w:rsid w:val="001261EE"/>
    <w:rsid w:val="00127655"/>
    <w:rsid w:val="00130F63"/>
    <w:rsid w:val="00131B03"/>
    <w:rsid w:val="0013221C"/>
    <w:rsid w:val="00132667"/>
    <w:rsid w:val="00133B53"/>
    <w:rsid w:val="00133FDB"/>
    <w:rsid w:val="0013595F"/>
    <w:rsid w:val="00136148"/>
    <w:rsid w:val="001375BD"/>
    <w:rsid w:val="001408C2"/>
    <w:rsid w:val="00140DE3"/>
    <w:rsid w:val="00142DA7"/>
    <w:rsid w:val="00142E51"/>
    <w:rsid w:val="00143B30"/>
    <w:rsid w:val="00143C32"/>
    <w:rsid w:val="00143F73"/>
    <w:rsid w:val="00143F86"/>
    <w:rsid w:val="0014463C"/>
    <w:rsid w:val="001446E6"/>
    <w:rsid w:val="00144F6D"/>
    <w:rsid w:val="0014641A"/>
    <w:rsid w:val="001464AB"/>
    <w:rsid w:val="00146751"/>
    <w:rsid w:val="00147269"/>
    <w:rsid w:val="00147A7B"/>
    <w:rsid w:val="0015008B"/>
    <w:rsid w:val="00150356"/>
    <w:rsid w:val="001513C1"/>
    <w:rsid w:val="00151642"/>
    <w:rsid w:val="00152510"/>
    <w:rsid w:val="00152D5D"/>
    <w:rsid w:val="00152F66"/>
    <w:rsid w:val="0015416A"/>
    <w:rsid w:val="001547C1"/>
    <w:rsid w:val="00154B0C"/>
    <w:rsid w:val="00154E99"/>
    <w:rsid w:val="00155362"/>
    <w:rsid w:val="00155CDB"/>
    <w:rsid w:val="00156A53"/>
    <w:rsid w:val="0015756F"/>
    <w:rsid w:val="00157A6E"/>
    <w:rsid w:val="0016179F"/>
    <w:rsid w:val="001619DA"/>
    <w:rsid w:val="001621AB"/>
    <w:rsid w:val="00162E9D"/>
    <w:rsid w:val="00163BB9"/>
    <w:rsid w:val="00164328"/>
    <w:rsid w:val="00164FCB"/>
    <w:rsid w:val="001668EE"/>
    <w:rsid w:val="00167022"/>
    <w:rsid w:val="00171205"/>
    <w:rsid w:val="00171574"/>
    <w:rsid w:val="00172B45"/>
    <w:rsid w:val="001732AB"/>
    <w:rsid w:val="001735DB"/>
    <w:rsid w:val="0017388B"/>
    <w:rsid w:val="001739E5"/>
    <w:rsid w:val="00173C48"/>
    <w:rsid w:val="00173F38"/>
    <w:rsid w:val="00174155"/>
    <w:rsid w:val="00174F9D"/>
    <w:rsid w:val="0017577D"/>
    <w:rsid w:val="00175A0A"/>
    <w:rsid w:val="00176690"/>
    <w:rsid w:val="00180D14"/>
    <w:rsid w:val="0018202D"/>
    <w:rsid w:val="00184643"/>
    <w:rsid w:val="00184F9E"/>
    <w:rsid w:val="001864F0"/>
    <w:rsid w:val="001867E7"/>
    <w:rsid w:val="00187E4B"/>
    <w:rsid w:val="001908E0"/>
    <w:rsid w:val="001918FB"/>
    <w:rsid w:val="00191D59"/>
    <w:rsid w:val="0019289C"/>
    <w:rsid w:val="0019295F"/>
    <w:rsid w:val="00193E2B"/>
    <w:rsid w:val="00194F76"/>
    <w:rsid w:val="00194F81"/>
    <w:rsid w:val="0019553C"/>
    <w:rsid w:val="0019597B"/>
    <w:rsid w:val="001A1698"/>
    <w:rsid w:val="001A261A"/>
    <w:rsid w:val="001A37B5"/>
    <w:rsid w:val="001A3EF2"/>
    <w:rsid w:val="001A4FC4"/>
    <w:rsid w:val="001A5D6D"/>
    <w:rsid w:val="001A70C6"/>
    <w:rsid w:val="001A79CB"/>
    <w:rsid w:val="001A7C50"/>
    <w:rsid w:val="001A7F55"/>
    <w:rsid w:val="001B08C8"/>
    <w:rsid w:val="001B09F0"/>
    <w:rsid w:val="001B0FD9"/>
    <w:rsid w:val="001B12EF"/>
    <w:rsid w:val="001B13CA"/>
    <w:rsid w:val="001B393F"/>
    <w:rsid w:val="001B4ABB"/>
    <w:rsid w:val="001B4E2B"/>
    <w:rsid w:val="001B61BD"/>
    <w:rsid w:val="001B6544"/>
    <w:rsid w:val="001B67F1"/>
    <w:rsid w:val="001B6848"/>
    <w:rsid w:val="001C0863"/>
    <w:rsid w:val="001C16D0"/>
    <w:rsid w:val="001C1A46"/>
    <w:rsid w:val="001C1C53"/>
    <w:rsid w:val="001C1CA4"/>
    <w:rsid w:val="001C1CAB"/>
    <w:rsid w:val="001C2CA0"/>
    <w:rsid w:val="001C2CA8"/>
    <w:rsid w:val="001C2EB0"/>
    <w:rsid w:val="001C4131"/>
    <w:rsid w:val="001C461D"/>
    <w:rsid w:val="001C4D7F"/>
    <w:rsid w:val="001C5274"/>
    <w:rsid w:val="001C5B25"/>
    <w:rsid w:val="001D008B"/>
    <w:rsid w:val="001D09C7"/>
    <w:rsid w:val="001D0B73"/>
    <w:rsid w:val="001D10B8"/>
    <w:rsid w:val="001D1163"/>
    <w:rsid w:val="001D172A"/>
    <w:rsid w:val="001D1C72"/>
    <w:rsid w:val="001D1F97"/>
    <w:rsid w:val="001D1FBD"/>
    <w:rsid w:val="001D2AFE"/>
    <w:rsid w:val="001D35B8"/>
    <w:rsid w:val="001D3A27"/>
    <w:rsid w:val="001D3FCD"/>
    <w:rsid w:val="001D4943"/>
    <w:rsid w:val="001D54B4"/>
    <w:rsid w:val="001D66A3"/>
    <w:rsid w:val="001D7010"/>
    <w:rsid w:val="001D763B"/>
    <w:rsid w:val="001E0441"/>
    <w:rsid w:val="001E0A07"/>
    <w:rsid w:val="001E1FF9"/>
    <w:rsid w:val="001E26B6"/>
    <w:rsid w:val="001E2DB2"/>
    <w:rsid w:val="001E3A29"/>
    <w:rsid w:val="001E3A95"/>
    <w:rsid w:val="001E4CE7"/>
    <w:rsid w:val="001E575C"/>
    <w:rsid w:val="001E5BF9"/>
    <w:rsid w:val="001E6B76"/>
    <w:rsid w:val="001E6F47"/>
    <w:rsid w:val="001E7093"/>
    <w:rsid w:val="001E7B4C"/>
    <w:rsid w:val="001F02E6"/>
    <w:rsid w:val="001F0A46"/>
    <w:rsid w:val="001F0FB9"/>
    <w:rsid w:val="001F2A25"/>
    <w:rsid w:val="001F2C69"/>
    <w:rsid w:val="001F2F91"/>
    <w:rsid w:val="001F3616"/>
    <w:rsid w:val="001F3D09"/>
    <w:rsid w:val="001F5579"/>
    <w:rsid w:val="001F6D83"/>
    <w:rsid w:val="00200269"/>
    <w:rsid w:val="00200AAC"/>
    <w:rsid w:val="00200BA7"/>
    <w:rsid w:val="00200D4B"/>
    <w:rsid w:val="002022AF"/>
    <w:rsid w:val="0020294B"/>
    <w:rsid w:val="00202DC4"/>
    <w:rsid w:val="0020319F"/>
    <w:rsid w:val="002054EC"/>
    <w:rsid w:val="00205E8E"/>
    <w:rsid w:val="00206859"/>
    <w:rsid w:val="00206AAB"/>
    <w:rsid w:val="00207E66"/>
    <w:rsid w:val="002101A9"/>
    <w:rsid w:val="002101C6"/>
    <w:rsid w:val="00210DF8"/>
    <w:rsid w:val="0021108F"/>
    <w:rsid w:val="00211954"/>
    <w:rsid w:val="00212775"/>
    <w:rsid w:val="0021320F"/>
    <w:rsid w:val="00213C79"/>
    <w:rsid w:val="00214E04"/>
    <w:rsid w:val="00216510"/>
    <w:rsid w:val="0021786A"/>
    <w:rsid w:val="00217FCF"/>
    <w:rsid w:val="0022050F"/>
    <w:rsid w:val="00220C5C"/>
    <w:rsid w:val="00221A4F"/>
    <w:rsid w:val="00221EC6"/>
    <w:rsid w:val="0022202E"/>
    <w:rsid w:val="00222A2D"/>
    <w:rsid w:val="0022385B"/>
    <w:rsid w:val="00223A88"/>
    <w:rsid w:val="00224119"/>
    <w:rsid w:val="00224884"/>
    <w:rsid w:val="002252EA"/>
    <w:rsid w:val="0022555C"/>
    <w:rsid w:val="00225879"/>
    <w:rsid w:val="00225C3D"/>
    <w:rsid w:val="00225D64"/>
    <w:rsid w:val="00226F9D"/>
    <w:rsid w:val="002270D8"/>
    <w:rsid w:val="00230692"/>
    <w:rsid w:val="00230A67"/>
    <w:rsid w:val="00230BB7"/>
    <w:rsid w:val="00230C6C"/>
    <w:rsid w:val="00230F9D"/>
    <w:rsid w:val="0023162B"/>
    <w:rsid w:val="00231669"/>
    <w:rsid w:val="00232656"/>
    <w:rsid w:val="00232A0D"/>
    <w:rsid w:val="00233A9F"/>
    <w:rsid w:val="002379B5"/>
    <w:rsid w:val="00237DB8"/>
    <w:rsid w:val="002406BA"/>
    <w:rsid w:val="00241F01"/>
    <w:rsid w:val="00242469"/>
    <w:rsid w:val="00243B68"/>
    <w:rsid w:val="00243F20"/>
    <w:rsid w:val="00244EC1"/>
    <w:rsid w:val="00245940"/>
    <w:rsid w:val="00246F02"/>
    <w:rsid w:val="00247156"/>
    <w:rsid w:val="00250618"/>
    <w:rsid w:val="0025214E"/>
    <w:rsid w:val="002526C6"/>
    <w:rsid w:val="00252791"/>
    <w:rsid w:val="00252960"/>
    <w:rsid w:val="00252ABE"/>
    <w:rsid w:val="00252C45"/>
    <w:rsid w:val="00253280"/>
    <w:rsid w:val="00253AB1"/>
    <w:rsid w:val="00254702"/>
    <w:rsid w:val="00254F29"/>
    <w:rsid w:val="00255097"/>
    <w:rsid w:val="002551CC"/>
    <w:rsid w:val="00255353"/>
    <w:rsid w:val="002559BE"/>
    <w:rsid w:val="00256239"/>
    <w:rsid w:val="002565DA"/>
    <w:rsid w:val="00257475"/>
    <w:rsid w:val="0025756A"/>
    <w:rsid w:val="002577B9"/>
    <w:rsid w:val="002577D0"/>
    <w:rsid w:val="00260E5F"/>
    <w:rsid w:val="0026322E"/>
    <w:rsid w:val="00265ADE"/>
    <w:rsid w:val="00266200"/>
    <w:rsid w:val="00266B98"/>
    <w:rsid w:val="00267B3A"/>
    <w:rsid w:val="002733B9"/>
    <w:rsid w:val="002741D5"/>
    <w:rsid w:val="002755C2"/>
    <w:rsid w:val="00275DD1"/>
    <w:rsid w:val="00276114"/>
    <w:rsid w:val="00276934"/>
    <w:rsid w:val="00276F97"/>
    <w:rsid w:val="00277D3C"/>
    <w:rsid w:val="00277D97"/>
    <w:rsid w:val="002801B6"/>
    <w:rsid w:val="00280FF5"/>
    <w:rsid w:val="00281384"/>
    <w:rsid w:val="00281726"/>
    <w:rsid w:val="002825A5"/>
    <w:rsid w:val="002827E4"/>
    <w:rsid w:val="00282E88"/>
    <w:rsid w:val="0028379E"/>
    <w:rsid w:val="00284761"/>
    <w:rsid w:val="002848EF"/>
    <w:rsid w:val="0028566B"/>
    <w:rsid w:val="00285F2F"/>
    <w:rsid w:val="00286840"/>
    <w:rsid w:val="00286964"/>
    <w:rsid w:val="0028777E"/>
    <w:rsid w:val="00290B6A"/>
    <w:rsid w:val="00290C24"/>
    <w:rsid w:val="00291B21"/>
    <w:rsid w:val="00292567"/>
    <w:rsid w:val="002925C8"/>
    <w:rsid w:val="00293212"/>
    <w:rsid w:val="0029363B"/>
    <w:rsid w:val="00293A7D"/>
    <w:rsid w:val="00293F13"/>
    <w:rsid w:val="00294868"/>
    <w:rsid w:val="00296264"/>
    <w:rsid w:val="00296F6D"/>
    <w:rsid w:val="00296FE2"/>
    <w:rsid w:val="00297790"/>
    <w:rsid w:val="002A1501"/>
    <w:rsid w:val="002A1DBC"/>
    <w:rsid w:val="002A2080"/>
    <w:rsid w:val="002A2E68"/>
    <w:rsid w:val="002A349A"/>
    <w:rsid w:val="002A43B2"/>
    <w:rsid w:val="002A4489"/>
    <w:rsid w:val="002A551D"/>
    <w:rsid w:val="002A63A5"/>
    <w:rsid w:val="002A6E4F"/>
    <w:rsid w:val="002A7D59"/>
    <w:rsid w:val="002B0A77"/>
    <w:rsid w:val="002B23C5"/>
    <w:rsid w:val="002B247F"/>
    <w:rsid w:val="002B2521"/>
    <w:rsid w:val="002B304A"/>
    <w:rsid w:val="002B4192"/>
    <w:rsid w:val="002B41E0"/>
    <w:rsid w:val="002B44AC"/>
    <w:rsid w:val="002B5221"/>
    <w:rsid w:val="002B6037"/>
    <w:rsid w:val="002B632D"/>
    <w:rsid w:val="002B692D"/>
    <w:rsid w:val="002B741E"/>
    <w:rsid w:val="002B7CE7"/>
    <w:rsid w:val="002C00A5"/>
    <w:rsid w:val="002C053E"/>
    <w:rsid w:val="002C34A9"/>
    <w:rsid w:val="002C3B93"/>
    <w:rsid w:val="002C52CC"/>
    <w:rsid w:val="002C538D"/>
    <w:rsid w:val="002C66EF"/>
    <w:rsid w:val="002C6712"/>
    <w:rsid w:val="002C7141"/>
    <w:rsid w:val="002D06B7"/>
    <w:rsid w:val="002D0A61"/>
    <w:rsid w:val="002D1346"/>
    <w:rsid w:val="002D1883"/>
    <w:rsid w:val="002D4DFB"/>
    <w:rsid w:val="002D5499"/>
    <w:rsid w:val="002D638F"/>
    <w:rsid w:val="002D6715"/>
    <w:rsid w:val="002D68A4"/>
    <w:rsid w:val="002D6B4D"/>
    <w:rsid w:val="002D7AC6"/>
    <w:rsid w:val="002D7B8C"/>
    <w:rsid w:val="002E1D19"/>
    <w:rsid w:val="002E271F"/>
    <w:rsid w:val="002E2807"/>
    <w:rsid w:val="002E2A1F"/>
    <w:rsid w:val="002E2BD3"/>
    <w:rsid w:val="002E3BBB"/>
    <w:rsid w:val="002E4220"/>
    <w:rsid w:val="002E48A6"/>
    <w:rsid w:val="002E5FC1"/>
    <w:rsid w:val="002E60A8"/>
    <w:rsid w:val="002F1913"/>
    <w:rsid w:val="002F2200"/>
    <w:rsid w:val="002F2F07"/>
    <w:rsid w:val="002F4F78"/>
    <w:rsid w:val="002F6201"/>
    <w:rsid w:val="002F688D"/>
    <w:rsid w:val="002F7880"/>
    <w:rsid w:val="0030172D"/>
    <w:rsid w:val="00301A3A"/>
    <w:rsid w:val="003022A2"/>
    <w:rsid w:val="003022FA"/>
    <w:rsid w:val="00302EF2"/>
    <w:rsid w:val="0030326E"/>
    <w:rsid w:val="00303F4C"/>
    <w:rsid w:val="00305DF9"/>
    <w:rsid w:val="00306D67"/>
    <w:rsid w:val="00306F27"/>
    <w:rsid w:val="0030744A"/>
    <w:rsid w:val="003102AD"/>
    <w:rsid w:val="00312091"/>
    <w:rsid w:val="00313170"/>
    <w:rsid w:val="00314AA2"/>
    <w:rsid w:val="003155B8"/>
    <w:rsid w:val="00315B71"/>
    <w:rsid w:val="0031677B"/>
    <w:rsid w:val="003167C7"/>
    <w:rsid w:val="003169D3"/>
    <w:rsid w:val="00316CB3"/>
    <w:rsid w:val="0031705A"/>
    <w:rsid w:val="00317A5E"/>
    <w:rsid w:val="00317E2E"/>
    <w:rsid w:val="00320177"/>
    <w:rsid w:val="003222EE"/>
    <w:rsid w:val="0032270A"/>
    <w:rsid w:val="00323BB9"/>
    <w:rsid w:val="0032746D"/>
    <w:rsid w:val="003274CC"/>
    <w:rsid w:val="003315B5"/>
    <w:rsid w:val="00331D03"/>
    <w:rsid w:val="00333081"/>
    <w:rsid w:val="00333364"/>
    <w:rsid w:val="00334502"/>
    <w:rsid w:val="00334F3A"/>
    <w:rsid w:val="0033528F"/>
    <w:rsid w:val="00337996"/>
    <w:rsid w:val="00340D3B"/>
    <w:rsid w:val="003413E7"/>
    <w:rsid w:val="00342B42"/>
    <w:rsid w:val="00342BE0"/>
    <w:rsid w:val="00344348"/>
    <w:rsid w:val="0034451B"/>
    <w:rsid w:val="0034577A"/>
    <w:rsid w:val="00346603"/>
    <w:rsid w:val="00346DBD"/>
    <w:rsid w:val="003476AE"/>
    <w:rsid w:val="003507C0"/>
    <w:rsid w:val="003508DF"/>
    <w:rsid w:val="003514BD"/>
    <w:rsid w:val="00351B4A"/>
    <w:rsid w:val="00352609"/>
    <w:rsid w:val="003543B0"/>
    <w:rsid w:val="003545FC"/>
    <w:rsid w:val="003554D6"/>
    <w:rsid w:val="00356ED1"/>
    <w:rsid w:val="003571A5"/>
    <w:rsid w:val="003575A9"/>
    <w:rsid w:val="00360A70"/>
    <w:rsid w:val="00362C1E"/>
    <w:rsid w:val="00363DC3"/>
    <w:rsid w:val="00364D6F"/>
    <w:rsid w:val="00365755"/>
    <w:rsid w:val="00365D23"/>
    <w:rsid w:val="00366610"/>
    <w:rsid w:val="003674E6"/>
    <w:rsid w:val="0037003C"/>
    <w:rsid w:val="003705A1"/>
    <w:rsid w:val="00371FBA"/>
    <w:rsid w:val="00372919"/>
    <w:rsid w:val="00374BC0"/>
    <w:rsid w:val="0037526D"/>
    <w:rsid w:val="0037607D"/>
    <w:rsid w:val="00376755"/>
    <w:rsid w:val="003767A8"/>
    <w:rsid w:val="0037725C"/>
    <w:rsid w:val="0037791B"/>
    <w:rsid w:val="00380E53"/>
    <w:rsid w:val="00382525"/>
    <w:rsid w:val="0038256D"/>
    <w:rsid w:val="00383D0C"/>
    <w:rsid w:val="00384792"/>
    <w:rsid w:val="00384F9A"/>
    <w:rsid w:val="00385415"/>
    <w:rsid w:val="00385EB4"/>
    <w:rsid w:val="003860EF"/>
    <w:rsid w:val="003861FF"/>
    <w:rsid w:val="00386483"/>
    <w:rsid w:val="00387EA6"/>
    <w:rsid w:val="00390C27"/>
    <w:rsid w:val="003920F2"/>
    <w:rsid w:val="003922B4"/>
    <w:rsid w:val="00392E42"/>
    <w:rsid w:val="00393583"/>
    <w:rsid w:val="00393870"/>
    <w:rsid w:val="00394BBF"/>
    <w:rsid w:val="00395D78"/>
    <w:rsid w:val="00397A23"/>
    <w:rsid w:val="00397DA0"/>
    <w:rsid w:val="003A075A"/>
    <w:rsid w:val="003A0E19"/>
    <w:rsid w:val="003A1C98"/>
    <w:rsid w:val="003A242C"/>
    <w:rsid w:val="003A287F"/>
    <w:rsid w:val="003A34A7"/>
    <w:rsid w:val="003A4A55"/>
    <w:rsid w:val="003A4F8C"/>
    <w:rsid w:val="003A64A2"/>
    <w:rsid w:val="003A72A3"/>
    <w:rsid w:val="003A7776"/>
    <w:rsid w:val="003A7861"/>
    <w:rsid w:val="003B0217"/>
    <w:rsid w:val="003B1103"/>
    <w:rsid w:val="003B1EA3"/>
    <w:rsid w:val="003B20DA"/>
    <w:rsid w:val="003B2665"/>
    <w:rsid w:val="003B2929"/>
    <w:rsid w:val="003B2DAF"/>
    <w:rsid w:val="003B2E8A"/>
    <w:rsid w:val="003B2F11"/>
    <w:rsid w:val="003B3F4D"/>
    <w:rsid w:val="003B4AB0"/>
    <w:rsid w:val="003B5879"/>
    <w:rsid w:val="003B5D27"/>
    <w:rsid w:val="003B5F7C"/>
    <w:rsid w:val="003B71BA"/>
    <w:rsid w:val="003B74D0"/>
    <w:rsid w:val="003B75C4"/>
    <w:rsid w:val="003B7BBE"/>
    <w:rsid w:val="003C04CC"/>
    <w:rsid w:val="003C0F68"/>
    <w:rsid w:val="003C14F9"/>
    <w:rsid w:val="003C1983"/>
    <w:rsid w:val="003C324A"/>
    <w:rsid w:val="003C3420"/>
    <w:rsid w:val="003C3EB2"/>
    <w:rsid w:val="003C4601"/>
    <w:rsid w:val="003C4C88"/>
    <w:rsid w:val="003C4DF2"/>
    <w:rsid w:val="003C4EBA"/>
    <w:rsid w:val="003C7942"/>
    <w:rsid w:val="003D2DA2"/>
    <w:rsid w:val="003D366E"/>
    <w:rsid w:val="003D53CB"/>
    <w:rsid w:val="003D68E0"/>
    <w:rsid w:val="003D6D1A"/>
    <w:rsid w:val="003E0170"/>
    <w:rsid w:val="003E0E3E"/>
    <w:rsid w:val="003E2445"/>
    <w:rsid w:val="003E3659"/>
    <w:rsid w:val="003E3A77"/>
    <w:rsid w:val="003E3C09"/>
    <w:rsid w:val="003E3E63"/>
    <w:rsid w:val="003E42DE"/>
    <w:rsid w:val="003E58EC"/>
    <w:rsid w:val="003E713D"/>
    <w:rsid w:val="003E7443"/>
    <w:rsid w:val="003E749F"/>
    <w:rsid w:val="003E78BC"/>
    <w:rsid w:val="003E7BB1"/>
    <w:rsid w:val="003E7DD6"/>
    <w:rsid w:val="003E7DED"/>
    <w:rsid w:val="003F0B38"/>
    <w:rsid w:val="003F1711"/>
    <w:rsid w:val="003F4F4D"/>
    <w:rsid w:val="003F6BD1"/>
    <w:rsid w:val="003F7290"/>
    <w:rsid w:val="004000A1"/>
    <w:rsid w:val="004010C4"/>
    <w:rsid w:val="0040125C"/>
    <w:rsid w:val="00401AA5"/>
    <w:rsid w:val="00402895"/>
    <w:rsid w:val="004029C7"/>
    <w:rsid w:val="00402AC1"/>
    <w:rsid w:val="00404699"/>
    <w:rsid w:val="00404B63"/>
    <w:rsid w:val="00405840"/>
    <w:rsid w:val="00406341"/>
    <w:rsid w:val="00406588"/>
    <w:rsid w:val="00406DEA"/>
    <w:rsid w:val="00407CA6"/>
    <w:rsid w:val="00411266"/>
    <w:rsid w:val="004114C6"/>
    <w:rsid w:val="00411874"/>
    <w:rsid w:val="00414014"/>
    <w:rsid w:val="00414988"/>
    <w:rsid w:val="00415DE6"/>
    <w:rsid w:val="00417539"/>
    <w:rsid w:val="00420E3C"/>
    <w:rsid w:val="0042325C"/>
    <w:rsid w:val="00423870"/>
    <w:rsid w:val="004244B7"/>
    <w:rsid w:val="004249C4"/>
    <w:rsid w:val="00424F8C"/>
    <w:rsid w:val="004252A8"/>
    <w:rsid w:val="00425330"/>
    <w:rsid w:val="00425A04"/>
    <w:rsid w:val="0042631B"/>
    <w:rsid w:val="004277EF"/>
    <w:rsid w:val="00427CA8"/>
    <w:rsid w:val="00430D03"/>
    <w:rsid w:val="00431813"/>
    <w:rsid w:val="00431B3B"/>
    <w:rsid w:val="00432F5C"/>
    <w:rsid w:val="004335C7"/>
    <w:rsid w:val="00434DC2"/>
    <w:rsid w:val="004377DC"/>
    <w:rsid w:val="0044038D"/>
    <w:rsid w:val="00441B77"/>
    <w:rsid w:val="00441BF1"/>
    <w:rsid w:val="0044221E"/>
    <w:rsid w:val="00442AB0"/>
    <w:rsid w:val="00442B8F"/>
    <w:rsid w:val="00442BA6"/>
    <w:rsid w:val="00444F76"/>
    <w:rsid w:val="00446C7F"/>
    <w:rsid w:val="00446CDF"/>
    <w:rsid w:val="00446E40"/>
    <w:rsid w:val="00447330"/>
    <w:rsid w:val="00447530"/>
    <w:rsid w:val="0044773F"/>
    <w:rsid w:val="00451371"/>
    <w:rsid w:val="0045293B"/>
    <w:rsid w:val="00453C89"/>
    <w:rsid w:val="00454FD6"/>
    <w:rsid w:val="0045503D"/>
    <w:rsid w:val="00456C4F"/>
    <w:rsid w:val="00457BC0"/>
    <w:rsid w:val="00457EC3"/>
    <w:rsid w:val="00457FEB"/>
    <w:rsid w:val="004605DB"/>
    <w:rsid w:val="0046142B"/>
    <w:rsid w:val="00461A91"/>
    <w:rsid w:val="00461CE2"/>
    <w:rsid w:val="0046237F"/>
    <w:rsid w:val="0046306F"/>
    <w:rsid w:val="0046308C"/>
    <w:rsid w:val="004639EE"/>
    <w:rsid w:val="00463E1B"/>
    <w:rsid w:val="00463FD8"/>
    <w:rsid w:val="0046472B"/>
    <w:rsid w:val="00465158"/>
    <w:rsid w:val="00466A4B"/>
    <w:rsid w:val="00466DD7"/>
    <w:rsid w:val="00467698"/>
    <w:rsid w:val="00467B57"/>
    <w:rsid w:val="0047076E"/>
    <w:rsid w:val="00470B87"/>
    <w:rsid w:val="004711D7"/>
    <w:rsid w:val="00472D02"/>
    <w:rsid w:val="00472D65"/>
    <w:rsid w:val="004737B4"/>
    <w:rsid w:val="004743CB"/>
    <w:rsid w:val="00474A45"/>
    <w:rsid w:val="00474E42"/>
    <w:rsid w:val="00474E88"/>
    <w:rsid w:val="004752FE"/>
    <w:rsid w:val="004760C4"/>
    <w:rsid w:val="004767A5"/>
    <w:rsid w:val="00476EA7"/>
    <w:rsid w:val="004778C2"/>
    <w:rsid w:val="00477A81"/>
    <w:rsid w:val="00477ABD"/>
    <w:rsid w:val="004801BC"/>
    <w:rsid w:val="004810DA"/>
    <w:rsid w:val="004827C5"/>
    <w:rsid w:val="004832CE"/>
    <w:rsid w:val="00483984"/>
    <w:rsid w:val="00483AD9"/>
    <w:rsid w:val="00484098"/>
    <w:rsid w:val="00484A19"/>
    <w:rsid w:val="004855D5"/>
    <w:rsid w:val="00485A04"/>
    <w:rsid w:val="004863EB"/>
    <w:rsid w:val="00487D6D"/>
    <w:rsid w:val="00487EA5"/>
    <w:rsid w:val="00487EF5"/>
    <w:rsid w:val="00490DCD"/>
    <w:rsid w:val="004910C7"/>
    <w:rsid w:val="004918F0"/>
    <w:rsid w:val="00491C09"/>
    <w:rsid w:val="00494297"/>
    <w:rsid w:val="00495112"/>
    <w:rsid w:val="00495E68"/>
    <w:rsid w:val="0049679D"/>
    <w:rsid w:val="004968BA"/>
    <w:rsid w:val="00496AAA"/>
    <w:rsid w:val="004970FD"/>
    <w:rsid w:val="004A1DE8"/>
    <w:rsid w:val="004A28C3"/>
    <w:rsid w:val="004A2CC3"/>
    <w:rsid w:val="004A55CD"/>
    <w:rsid w:val="004A58B7"/>
    <w:rsid w:val="004A5A49"/>
    <w:rsid w:val="004A5AFA"/>
    <w:rsid w:val="004B1D65"/>
    <w:rsid w:val="004B2623"/>
    <w:rsid w:val="004B2C93"/>
    <w:rsid w:val="004B2EFB"/>
    <w:rsid w:val="004B3A65"/>
    <w:rsid w:val="004B46EA"/>
    <w:rsid w:val="004B4CFD"/>
    <w:rsid w:val="004B65FA"/>
    <w:rsid w:val="004B740A"/>
    <w:rsid w:val="004B7D7C"/>
    <w:rsid w:val="004B7E2A"/>
    <w:rsid w:val="004C209A"/>
    <w:rsid w:val="004C4C84"/>
    <w:rsid w:val="004C4EFC"/>
    <w:rsid w:val="004C5154"/>
    <w:rsid w:val="004C51FF"/>
    <w:rsid w:val="004C582E"/>
    <w:rsid w:val="004C64AB"/>
    <w:rsid w:val="004C6747"/>
    <w:rsid w:val="004C7710"/>
    <w:rsid w:val="004C7982"/>
    <w:rsid w:val="004D069A"/>
    <w:rsid w:val="004D06F1"/>
    <w:rsid w:val="004D2305"/>
    <w:rsid w:val="004D259D"/>
    <w:rsid w:val="004D2BC4"/>
    <w:rsid w:val="004D2C83"/>
    <w:rsid w:val="004D2F6B"/>
    <w:rsid w:val="004D4B31"/>
    <w:rsid w:val="004D4D2F"/>
    <w:rsid w:val="004D548D"/>
    <w:rsid w:val="004D5639"/>
    <w:rsid w:val="004D6582"/>
    <w:rsid w:val="004E014F"/>
    <w:rsid w:val="004E04F7"/>
    <w:rsid w:val="004E15DD"/>
    <w:rsid w:val="004E28A2"/>
    <w:rsid w:val="004E32F4"/>
    <w:rsid w:val="004E35C3"/>
    <w:rsid w:val="004E4815"/>
    <w:rsid w:val="004E6D7E"/>
    <w:rsid w:val="004E783E"/>
    <w:rsid w:val="004F1986"/>
    <w:rsid w:val="004F2DF4"/>
    <w:rsid w:val="004F317C"/>
    <w:rsid w:val="004F4EAC"/>
    <w:rsid w:val="004F4F1E"/>
    <w:rsid w:val="004F4F48"/>
    <w:rsid w:val="004F5729"/>
    <w:rsid w:val="004F6C4A"/>
    <w:rsid w:val="004F6C7B"/>
    <w:rsid w:val="004F71E1"/>
    <w:rsid w:val="005005D1"/>
    <w:rsid w:val="00501181"/>
    <w:rsid w:val="00501D48"/>
    <w:rsid w:val="0050241B"/>
    <w:rsid w:val="0050242A"/>
    <w:rsid w:val="00502850"/>
    <w:rsid w:val="00503DC3"/>
    <w:rsid w:val="0050406C"/>
    <w:rsid w:val="005057B8"/>
    <w:rsid w:val="00505D28"/>
    <w:rsid w:val="00506137"/>
    <w:rsid w:val="005074E7"/>
    <w:rsid w:val="005079D9"/>
    <w:rsid w:val="00507C03"/>
    <w:rsid w:val="00510413"/>
    <w:rsid w:val="00511316"/>
    <w:rsid w:val="0051175F"/>
    <w:rsid w:val="005124E2"/>
    <w:rsid w:val="005125BE"/>
    <w:rsid w:val="00513860"/>
    <w:rsid w:val="00514321"/>
    <w:rsid w:val="0051511F"/>
    <w:rsid w:val="00515776"/>
    <w:rsid w:val="00515B00"/>
    <w:rsid w:val="00517129"/>
    <w:rsid w:val="0051768F"/>
    <w:rsid w:val="00520C06"/>
    <w:rsid w:val="005218E5"/>
    <w:rsid w:val="00522197"/>
    <w:rsid w:val="00522D53"/>
    <w:rsid w:val="00522E5B"/>
    <w:rsid w:val="00523D33"/>
    <w:rsid w:val="00523F9E"/>
    <w:rsid w:val="00525BF0"/>
    <w:rsid w:val="00526396"/>
    <w:rsid w:val="00526E47"/>
    <w:rsid w:val="00527F4C"/>
    <w:rsid w:val="0053060A"/>
    <w:rsid w:val="00531050"/>
    <w:rsid w:val="00531FB2"/>
    <w:rsid w:val="00533764"/>
    <w:rsid w:val="00534791"/>
    <w:rsid w:val="00534E53"/>
    <w:rsid w:val="005352C3"/>
    <w:rsid w:val="0054081C"/>
    <w:rsid w:val="00541CF1"/>
    <w:rsid w:val="00543933"/>
    <w:rsid w:val="00543BBC"/>
    <w:rsid w:val="00544B84"/>
    <w:rsid w:val="005454DB"/>
    <w:rsid w:val="005468E0"/>
    <w:rsid w:val="00546912"/>
    <w:rsid w:val="005469EA"/>
    <w:rsid w:val="0054788D"/>
    <w:rsid w:val="00550450"/>
    <w:rsid w:val="005505E3"/>
    <w:rsid w:val="00551AD0"/>
    <w:rsid w:val="00551B52"/>
    <w:rsid w:val="00551BEA"/>
    <w:rsid w:val="00554B14"/>
    <w:rsid w:val="00556E3E"/>
    <w:rsid w:val="00557001"/>
    <w:rsid w:val="00557AFC"/>
    <w:rsid w:val="00557E10"/>
    <w:rsid w:val="00557FFA"/>
    <w:rsid w:val="00560304"/>
    <w:rsid w:val="005620FF"/>
    <w:rsid w:val="0056410F"/>
    <w:rsid w:val="00564E95"/>
    <w:rsid w:val="005658DC"/>
    <w:rsid w:val="00566908"/>
    <w:rsid w:val="005702E8"/>
    <w:rsid w:val="00570FD0"/>
    <w:rsid w:val="00571736"/>
    <w:rsid w:val="0057190D"/>
    <w:rsid w:val="005728FA"/>
    <w:rsid w:val="005730F7"/>
    <w:rsid w:val="005738F9"/>
    <w:rsid w:val="00574D14"/>
    <w:rsid w:val="00575169"/>
    <w:rsid w:val="00575758"/>
    <w:rsid w:val="005757F6"/>
    <w:rsid w:val="00575A72"/>
    <w:rsid w:val="00576AE9"/>
    <w:rsid w:val="0057715A"/>
    <w:rsid w:val="00580609"/>
    <w:rsid w:val="00580A61"/>
    <w:rsid w:val="00581A00"/>
    <w:rsid w:val="00581EFC"/>
    <w:rsid w:val="005825E4"/>
    <w:rsid w:val="00583C67"/>
    <w:rsid w:val="00584462"/>
    <w:rsid w:val="00584D90"/>
    <w:rsid w:val="0058545A"/>
    <w:rsid w:val="00585900"/>
    <w:rsid w:val="005863B4"/>
    <w:rsid w:val="00590479"/>
    <w:rsid w:val="005909DC"/>
    <w:rsid w:val="00590BA3"/>
    <w:rsid w:val="0059256E"/>
    <w:rsid w:val="0059470F"/>
    <w:rsid w:val="0059509E"/>
    <w:rsid w:val="00595929"/>
    <w:rsid w:val="00595A7D"/>
    <w:rsid w:val="005971AD"/>
    <w:rsid w:val="00597ABA"/>
    <w:rsid w:val="005A1437"/>
    <w:rsid w:val="005A14E0"/>
    <w:rsid w:val="005A1C09"/>
    <w:rsid w:val="005A1D3D"/>
    <w:rsid w:val="005A2194"/>
    <w:rsid w:val="005A2314"/>
    <w:rsid w:val="005A266E"/>
    <w:rsid w:val="005A35F0"/>
    <w:rsid w:val="005A3C3A"/>
    <w:rsid w:val="005A4937"/>
    <w:rsid w:val="005A4BC9"/>
    <w:rsid w:val="005A560F"/>
    <w:rsid w:val="005A74E4"/>
    <w:rsid w:val="005B0544"/>
    <w:rsid w:val="005B0570"/>
    <w:rsid w:val="005B0AFD"/>
    <w:rsid w:val="005B0D07"/>
    <w:rsid w:val="005B13C7"/>
    <w:rsid w:val="005B451F"/>
    <w:rsid w:val="005B4B6D"/>
    <w:rsid w:val="005B5167"/>
    <w:rsid w:val="005B5833"/>
    <w:rsid w:val="005B5E38"/>
    <w:rsid w:val="005B6F62"/>
    <w:rsid w:val="005B73D9"/>
    <w:rsid w:val="005B73E0"/>
    <w:rsid w:val="005B7681"/>
    <w:rsid w:val="005C008D"/>
    <w:rsid w:val="005C07F7"/>
    <w:rsid w:val="005C0F3C"/>
    <w:rsid w:val="005C1483"/>
    <w:rsid w:val="005C3D22"/>
    <w:rsid w:val="005C3F01"/>
    <w:rsid w:val="005C43B4"/>
    <w:rsid w:val="005C456B"/>
    <w:rsid w:val="005C5E3C"/>
    <w:rsid w:val="005C6893"/>
    <w:rsid w:val="005C6D3D"/>
    <w:rsid w:val="005C7C08"/>
    <w:rsid w:val="005D03C3"/>
    <w:rsid w:val="005D0744"/>
    <w:rsid w:val="005D0A84"/>
    <w:rsid w:val="005D0ABB"/>
    <w:rsid w:val="005D1542"/>
    <w:rsid w:val="005D1850"/>
    <w:rsid w:val="005D352B"/>
    <w:rsid w:val="005D3966"/>
    <w:rsid w:val="005D4ECB"/>
    <w:rsid w:val="005E001A"/>
    <w:rsid w:val="005E2DB8"/>
    <w:rsid w:val="005E40D8"/>
    <w:rsid w:val="005E4EE4"/>
    <w:rsid w:val="005E57FA"/>
    <w:rsid w:val="005E6517"/>
    <w:rsid w:val="005E69FE"/>
    <w:rsid w:val="005E762E"/>
    <w:rsid w:val="005F1253"/>
    <w:rsid w:val="005F1600"/>
    <w:rsid w:val="005F2362"/>
    <w:rsid w:val="005F2B36"/>
    <w:rsid w:val="005F3A6C"/>
    <w:rsid w:val="005F47EC"/>
    <w:rsid w:val="005F48A4"/>
    <w:rsid w:val="005F56DD"/>
    <w:rsid w:val="005F6861"/>
    <w:rsid w:val="005F6E5F"/>
    <w:rsid w:val="005F6EB6"/>
    <w:rsid w:val="005F72A7"/>
    <w:rsid w:val="00601A6B"/>
    <w:rsid w:val="006034F9"/>
    <w:rsid w:val="00604A6E"/>
    <w:rsid w:val="0060520E"/>
    <w:rsid w:val="0060547D"/>
    <w:rsid w:val="00605E6E"/>
    <w:rsid w:val="00606082"/>
    <w:rsid w:val="00606171"/>
    <w:rsid w:val="00606E86"/>
    <w:rsid w:val="006073AB"/>
    <w:rsid w:val="00607BF6"/>
    <w:rsid w:val="0061077F"/>
    <w:rsid w:val="0061130E"/>
    <w:rsid w:val="006122BB"/>
    <w:rsid w:val="0061314F"/>
    <w:rsid w:val="00613780"/>
    <w:rsid w:val="00614280"/>
    <w:rsid w:val="006147E7"/>
    <w:rsid w:val="00614D8E"/>
    <w:rsid w:val="00614EB8"/>
    <w:rsid w:val="006151AA"/>
    <w:rsid w:val="00615220"/>
    <w:rsid w:val="006157D5"/>
    <w:rsid w:val="00615852"/>
    <w:rsid w:val="00617595"/>
    <w:rsid w:val="006175C1"/>
    <w:rsid w:val="006179D6"/>
    <w:rsid w:val="00620683"/>
    <w:rsid w:val="00621785"/>
    <w:rsid w:val="006218AC"/>
    <w:rsid w:val="006219A9"/>
    <w:rsid w:val="00622103"/>
    <w:rsid w:val="00623C56"/>
    <w:rsid w:val="0062438D"/>
    <w:rsid w:val="00624CE3"/>
    <w:rsid w:val="00625736"/>
    <w:rsid w:val="006261B0"/>
    <w:rsid w:val="006277FD"/>
    <w:rsid w:val="006279BC"/>
    <w:rsid w:val="00627ABC"/>
    <w:rsid w:val="006304A1"/>
    <w:rsid w:val="0063120A"/>
    <w:rsid w:val="00631294"/>
    <w:rsid w:val="0063181B"/>
    <w:rsid w:val="006318C4"/>
    <w:rsid w:val="00632054"/>
    <w:rsid w:val="00632B14"/>
    <w:rsid w:val="00632B59"/>
    <w:rsid w:val="006330D4"/>
    <w:rsid w:val="0063373E"/>
    <w:rsid w:val="00634355"/>
    <w:rsid w:val="0063596E"/>
    <w:rsid w:val="00635F2C"/>
    <w:rsid w:val="00636689"/>
    <w:rsid w:val="00636B5F"/>
    <w:rsid w:val="00637BAC"/>
    <w:rsid w:val="00640348"/>
    <w:rsid w:val="006408F0"/>
    <w:rsid w:val="0064152B"/>
    <w:rsid w:val="0064182B"/>
    <w:rsid w:val="00641AD0"/>
    <w:rsid w:val="00642859"/>
    <w:rsid w:val="00642D14"/>
    <w:rsid w:val="0064335B"/>
    <w:rsid w:val="006437BF"/>
    <w:rsid w:val="0064392F"/>
    <w:rsid w:val="006452E9"/>
    <w:rsid w:val="00646784"/>
    <w:rsid w:val="0064706F"/>
    <w:rsid w:val="006473D2"/>
    <w:rsid w:val="00650701"/>
    <w:rsid w:val="00650E24"/>
    <w:rsid w:val="006549EE"/>
    <w:rsid w:val="00654A3C"/>
    <w:rsid w:val="00654BD9"/>
    <w:rsid w:val="00654D51"/>
    <w:rsid w:val="00656507"/>
    <w:rsid w:val="00657B9C"/>
    <w:rsid w:val="00660498"/>
    <w:rsid w:val="00660589"/>
    <w:rsid w:val="0066377B"/>
    <w:rsid w:val="006653E7"/>
    <w:rsid w:val="00665D11"/>
    <w:rsid w:val="00665EAE"/>
    <w:rsid w:val="00666184"/>
    <w:rsid w:val="00667595"/>
    <w:rsid w:val="00670E6D"/>
    <w:rsid w:val="00670EC9"/>
    <w:rsid w:val="006716FE"/>
    <w:rsid w:val="00672317"/>
    <w:rsid w:val="00673BAB"/>
    <w:rsid w:val="00674DD5"/>
    <w:rsid w:val="00674F53"/>
    <w:rsid w:val="00675013"/>
    <w:rsid w:val="00675AFD"/>
    <w:rsid w:val="00676270"/>
    <w:rsid w:val="00676317"/>
    <w:rsid w:val="006765E7"/>
    <w:rsid w:val="00676A99"/>
    <w:rsid w:val="0067737A"/>
    <w:rsid w:val="0067773F"/>
    <w:rsid w:val="006802CC"/>
    <w:rsid w:val="00681022"/>
    <w:rsid w:val="00682271"/>
    <w:rsid w:val="0068233D"/>
    <w:rsid w:val="00683B49"/>
    <w:rsid w:val="006855E2"/>
    <w:rsid w:val="0068564E"/>
    <w:rsid w:val="0068666A"/>
    <w:rsid w:val="00686673"/>
    <w:rsid w:val="006866B0"/>
    <w:rsid w:val="00686971"/>
    <w:rsid w:val="00686CFE"/>
    <w:rsid w:val="00687EEA"/>
    <w:rsid w:val="00690CA3"/>
    <w:rsid w:val="006910FE"/>
    <w:rsid w:val="006940F7"/>
    <w:rsid w:val="0069452A"/>
    <w:rsid w:val="00694CCB"/>
    <w:rsid w:val="00694F81"/>
    <w:rsid w:val="00695129"/>
    <w:rsid w:val="006952FE"/>
    <w:rsid w:val="006954BD"/>
    <w:rsid w:val="006A1AFB"/>
    <w:rsid w:val="006A1DB4"/>
    <w:rsid w:val="006A25FA"/>
    <w:rsid w:val="006A30E8"/>
    <w:rsid w:val="006A37A8"/>
    <w:rsid w:val="006A39D8"/>
    <w:rsid w:val="006A3EE8"/>
    <w:rsid w:val="006A5AC8"/>
    <w:rsid w:val="006A5B1B"/>
    <w:rsid w:val="006A5B1C"/>
    <w:rsid w:val="006A5C56"/>
    <w:rsid w:val="006A7602"/>
    <w:rsid w:val="006A7CD2"/>
    <w:rsid w:val="006B0092"/>
    <w:rsid w:val="006B0A73"/>
    <w:rsid w:val="006B1658"/>
    <w:rsid w:val="006B244A"/>
    <w:rsid w:val="006B29E0"/>
    <w:rsid w:val="006B3A4D"/>
    <w:rsid w:val="006B3F3F"/>
    <w:rsid w:val="006B473B"/>
    <w:rsid w:val="006B58D3"/>
    <w:rsid w:val="006B5FC9"/>
    <w:rsid w:val="006B66C1"/>
    <w:rsid w:val="006B75E6"/>
    <w:rsid w:val="006B7966"/>
    <w:rsid w:val="006C08BB"/>
    <w:rsid w:val="006C27DE"/>
    <w:rsid w:val="006C3302"/>
    <w:rsid w:val="006C4A23"/>
    <w:rsid w:val="006C4BB1"/>
    <w:rsid w:val="006C5A89"/>
    <w:rsid w:val="006C5DB0"/>
    <w:rsid w:val="006C661E"/>
    <w:rsid w:val="006C6803"/>
    <w:rsid w:val="006C70E1"/>
    <w:rsid w:val="006C726C"/>
    <w:rsid w:val="006C72B4"/>
    <w:rsid w:val="006D05F5"/>
    <w:rsid w:val="006D1645"/>
    <w:rsid w:val="006D169E"/>
    <w:rsid w:val="006D1F58"/>
    <w:rsid w:val="006D22BD"/>
    <w:rsid w:val="006D2A1F"/>
    <w:rsid w:val="006D33DF"/>
    <w:rsid w:val="006D3C8D"/>
    <w:rsid w:val="006D444A"/>
    <w:rsid w:val="006D4586"/>
    <w:rsid w:val="006D4EFA"/>
    <w:rsid w:val="006D4F7B"/>
    <w:rsid w:val="006D53D4"/>
    <w:rsid w:val="006D56FD"/>
    <w:rsid w:val="006D59BC"/>
    <w:rsid w:val="006D61EB"/>
    <w:rsid w:val="006D7830"/>
    <w:rsid w:val="006E1650"/>
    <w:rsid w:val="006E1C53"/>
    <w:rsid w:val="006E2CA1"/>
    <w:rsid w:val="006E342F"/>
    <w:rsid w:val="006E478C"/>
    <w:rsid w:val="006E551C"/>
    <w:rsid w:val="006E63B5"/>
    <w:rsid w:val="006E6B68"/>
    <w:rsid w:val="006E783B"/>
    <w:rsid w:val="006F04EB"/>
    <w:rsid w:val="006F0626"/>
    <w:rsid w:val="006F168B"/>
    <w:rsid w:val="006F1719"/>
    <w:rsid w:val="006F1888"/>
    <w:rsid w:val="006F3C15"/>
    <w:rsid w:val="006F4CA1"/>
    <w:rsid w:val="006F584C"/>
    <w:rsid w:val="006F5A03"/>
    <w:rsid w:val="006F5DE2"/>
    <w:rsid w:val="00700FD3"/>
    <w:rsid w:val="00701B1B"/>
    <w:rsid w:val="00702238"/>
    <w:rsid w:val="00702CA4"/>
    <w:rsid w:val="00703F55"/>
    <w:rsid w:val="007045D5"/>
    <w:rsid w:val="00704987"/>
    <w:rsid w:val="0070527E"/>
    <w:rsid w:val="00705454"/>
    <w:rsid w:val="00706E4F"/>
    <w:rsid w:val="007071F1"/>
    <w:rsid w:val="00710351"/>
    <w:rsid w:val="00711F1C"/>
    <w:rsid w:val="0071273E"/>
    <w:rsid w:val="00712A11"/>
    <w:rsid w:val="00712FBE"/>
    <w:rsid w:val="007140CA"/>
    <w:rsid w:val="007153E9"/>
    <w:rsid w:val="007155FC"/>
    <w:rsid w:val="007157EE"/>
    <w:rsid w:val="00715C8F"/>
    <w:rsid w:val="00715D5D"/>
    <w:rsid w:val="00716279"/>
    <w:rsid w:val="00716AFF"/>
    <w:rsid w:val="00716BBB"/>
    <w:rsid w:val="00720EEF"/>
    <w:rsid w:val="0072109E"/>
    <w:rsid w:val="0072160C"/>
    <w:rsid w:val="00722082"/>
    <w:rsid w:val="00722A9B"/>
    <w:rsid w:val="00722C73"/>
    <w:rsid w:val="007239D9"/>
    <w:rsid w:val="00723FFF"/>
    <w:rsid w:val="00724CD0"/>
    <w:rsid w:val="00725F0E"/>
    <w:rsid w:val="00726DB8"/>
    <w:rsid w:val="007278BD"/>
    <w:rsid w:val="00727CF0"/>
    <w:rsid w:val="00730450"/>
    <w:rsid w:val="00730B3E"/>
    <w:rsid w:val="00730C62"/>
    <w:rsid w:val="007311A1"/>
    <w:rsid w:val="00732AAB"/>
    <w:rsid w:val="00732F46"/>
    <w:rsid w:val="00733855"/>
    <w:rsid w:val="0073396A"/>
    <w:rsid w:val="00734B43"/>
    <w:rsid w:val="0073530B"/>
    <w:rsid w:val="0073597E"/>
    <w:rsid w:val="007373D4"/>
    <w:rsid w:val="00737584"/>
    <w:rsid w:val="00740155"/>
    <w:rsid w:val="007414F0"/>
    <w:rsid w:val="00742169"/>
    <w:rsid w:val="00742287"/>
    <w:rsid w:val="00742315"/>
    <w:rsid w:val="0074245B"/>
    <w:rsid w:val="00742EFB"/>
    <w:rsid w:val="007436A1"/>
    <w:rsid w:val="00743D74"/>
    <w:rsid w:val="00744A6C"/>
    <w:rsid w:val="007455DE"/>
    <w:rsid w:val="007456DB"/>
    <w:rsid w:val="00745F83"/>
    <w:rsid w:val="00747CEB"/>
    <w:rsid w:val="007503C5"/>
    <w:rsid w:val="0075047B"/>
    <w:rsid w:val="00750B5C"/>
    <w:rsid w:val="007510C9"/>
    <w:rsid w:val="00751108"/>
    <w:rsid w:val="00751235"/>
    <w:rsid w:val="00751EF7"/>
    <w:rsid w:val="00752C63"/>
    <w:rsid w:val="0075376A"/>
    <w:rsid w:val="0075392D"/>
    <w:rsid w:val="00753B50"/>
    <w:rsid w:val="00753F4B"/>
    <w:rsid w:val="007541C5"/>
    <w:rsid w:val="007542A7"/>
    <w:rsid w:val="00754DA5"/>
    <w:rsid w:val="0075525A"/>
    <w:rsid w:val="007556C8"/>
    <w:rsid w:val="00755DEA"/>
    <w:rsid w:val="0075602F"/>
    <w:rsid w:val="007561CE"/>
    <w:rsid w:val="00757BC8"/>
    <w:rsid w:val="00757C74"/>
    <w:rsid w:val="0076019B"/>
    <w:rsid w:val="00760210"/>
    <w:rsid w:val="00760763"/>
    <w:rsid w:val="00760AA8"/>
    <w:rsid w:val="00761D68"/>
    <w:rsid w:val="00762267"/>
    <w:rsid w:val="0076391C"/>
    <w:rsid w:val="00763EE3"/>
    <w:rsid w:val="00764EDA"/>
    <w:rsid w:val="007659D4"/>
    <w:rsid w:val="00766D79"/>
    <w:rsid w:val="0076767E"/>
    <w:rsid w:val="007678F8"/>
    <w:rsid w:val="007679D5"/>
    <w:rsid w:val="007702CC"/>
    <w:rsid w:val="0077088D"/>
    <w:rsid w:val="00770AC5"/>
    <w:rsid w:val="00771F1F"/>
    <w:rsid w:val="00772A17"/>
    <w:rsid w:val="007730DD"/>
    <w:rsid w:val="0077342C"/>
    <w:rsid w:val="00774487"/>
    <w:rsid w:val="00777674"/>
    <w:rsid w:val="007779A7"/>
    <w:rsid w:val="00777DB3"/>
    <w:rsid w:val="00780D42"/>
    <w:rsid w:val="007813C2"/>
    <w:rsid w:val="007818C9"/>
    <w:rsid w:val="00781D67"/>
    <w:rsid w:val="00782190"/>
    <w:rsid w:val="00782474"/>
    <w:rsid w:val="007841EB"/>
    <w:rsid w:val="007847F8"/>
    <w:rsid w:val="00784C00"/>
    <w:rsid w:val="00784D8E"/>
    <w:rsid w:val="00784F0C"/>
    <w:rsid w:val="00785409"/>
    <w:rsid w:val="00786968"/>
    <w:rsid w:val="007872CF"/>
    <w:rsid w:val="00787342"/>
    <w:rsid w:val="00787735"/>
    <w:rsid w:val="00787C08"/>
    <w:rsid w:val="00790879"/>
    <w:rsid w:val="007917C8"/>
    <w:rsid w:val="00792814"/>
    <w:rsid w:val="00793BB6"/>
    <w:rsid w:val="00795E2C"/>
    <w:rsid w:val="00796684"/>
    <w:rsid w:val="007966DC"/>
    <w:rsid w:val="007976F6"/>
    <w:rsid w:val="007A01EB"/>
    <w:rsid w:val="007A115E"/>
    <w:rsid w:val="007A2745"/>
    <w:rsid w:val="007A3A32"/>
    <w:rsid w:val="007A3D69"/>
    <w:rsid w:val="007A460C"/>
    <w:rsid w:val="007A4823"/>
    <w:rsid w:val="007A4F2B"/>
    <w:rsid w:val="007A54F3"/>
    <w:rsid w:val="007A57CA"/>
    <w:rsid w:val="007A5848"/>
    <w:rsid w:val="007A595A"/>
    <w:rsid w:val="007A6B8E"/>
    <w:rsid w:val="007A7D56"/>
    <w:rsid w:val="007B0666"/>
    <w:rsid w:val="007B349C"/>
    <w:rsid w:val="007B3D7A"/>
    <w:rsid w:val="007B3DE6"/>
    <w:rsid w:val="007B571E"/>
    <w:rsid w:val="007B5C2F"/>
    <w:rsid w:val="007B5C52"/>
    <w:rsid w:val="007B6773"/>
    <w:rsid w:val="007B780C"/>
    <w:rsid w:val="007B7ACB"/>
    <w:rsid w:val="007C06E4"/>
    <w:rsid w:val="007C1617"/>
    <w:rsid w:val="007C2DF5"/>
    <w:rsid w:val="007C3410"/>
    <w:rsid w:val="007C34B9"/>
    <w:rsid w:val="007C5BE1"/>
    <w:rsid w:val="007C6A33"/>
    <w:rsid w:val="007C6D3F"/>
    <w:rsid w:val="007C728C"/>
    <w:rsid w:val="007D05A7"/>
    <w:rsid w:val="007D0612"/>
    <w:rsid w:val="007D10E3"/>
    <w:rsid w:val="007D152A"/>
    <w:rsid w:val="007D1C37"/>
    <w:rsid w:val="007D1CC3"/>
    <w:rsid w:val="007D204D"/>
    <w:rsid w:val="007D240E"/>
    <w:rsid w:val="007D28BF"/>
    <w:rsid w:val="007D3881"/>
    <w:rsid w:val="007D496D"/>
    <w:rsid w:val="007D4C53"/>
    <w:rsid w:val="007D523C"/>
    <w:rsid w:val="007D686C"/>
    <w:rsid w:val="007D6B15"/>
    <w:rsid w:val="007E0B64"/>
    <w:rsid w:val="007E1752"/>
    <w:rsid w:val="007E2A6F"/>
    <w:rsid w:val="007E2DF1"/>
    <w:rsid w:val="007E3538"/>
    <w:rsid w:val="007E37E0"/>
    <w:rsid w:val="007E404F"/>
    <w:rsid w:val="007E4D5C"/>
    <w:rsid w:val="007E504A"/>
    <w:rsid w:val="007E6286"/>
    <w:rsid w:val="007E7389"/>
    <w:rsid w:val="007E7906"/>
    <w:rsid w:val="007E79FC"/>
    <w:rsid w:val="007E7BD0"/>
    <w:rsid w:val="007F0E63"/>
    <w:rsid w:val="007F11FF"/>
    <w:rsid w:val="007F1745"/>
    <w:rsid w:val="007F1D08"/>
    <w:rsid w:val="007F211B"/>
    <w:rsid w:val="007F223B"/>
    <w:rsid w:val="007F3486"/>
    <w:rsid w:val="007F40C0"/>
    <w:rsid w:val="007F4776"/>
    <w:rsid w:val="007F4D37"/>
    <w:rsid w:val="007F581D"/>
    <w:rsid w:val="007F5B1B"/>
    <w:rsid w:val="007F5DA9"/>
    <w:rsid w:val="007F67FC"/>
    <w:rsid w:val="007F72B8"/>
    <w:rsid w:val="00800BAA"/>
    <w:rsid w:val="00800CD9"/>
    <w:rsid w:val="00801AFE"/>
    <w:rsid w:val="00802DF5"/>
    <w:rsid w:val="00805AD6"/>
    <w:rsid w:val="008061E3"/>
    <w:rsid w:val="008068D5"/>
    <w:rsid w:val="008069BD"/>
    <w:rsid w:val="00807155"/>
    <w:rsid w:val="00810923"/>
    <w:rsid w:val="00810D8C"/>
    <w:rsid w:val="00811EFE"/>
    <w:rsid w:val="008148C4"/>
    <w:rsid w:val="00814D3E"/>
    <w:rsid w:val="00815F1C"/>
    <w:rsid w:val="00816633"/>
    <w:rsid w:val="008176C8"/>
    <w:rsid w:val="0082011D"/>
    <w:rsid w:val="008218DE"/>
    <w:rsid w:val="00822010"/>
    <w:rsid w:val="0082442D"/>
    <w:rsid w:val="008246BA"/>
    <w:rsid w:val="0082477D"/>
    <w:rsid w:val="00825AFA"/>
    <w:rsid w:val="00825C4C"/>
    <w:rsid w:val="00825D47"/>
    <w:rsid w:val="00826AF3"/>
    <w:rsid w:val="00826D2F"/>
    <w:rsid w:val="00827C62"/>
    <w:rsid w:val="0083039A"/>
    <w:rsid w:val="008304B3"/>
    <w:rsid w:val="008305AC"/>
    <w:rsid w:val="00830F63"/>
    <w:rsid w:val="00831740"/>
    <w:rsid w:val="00831889"/>
    <w:rsid w:val="00831F78"/>
    <w:rsid w:val="0083257C"/>
    <w:rsid w:val="008325F3"/>
    <w:rsid w:val="00832B8C"/>
    <w:rsid w:val="00833099"/>
    <w:rsid w:val="0083332E"/>
    <w:rsid w:val="00833E01"/>
    <w:rsid w:val="00834156"/>
    <w:rsid w:val="00834818"/>
    <w:rsid w:val="00834871"/>
    <w:rsid w:val="00835385"/>
    <w:rsid w:val="0083582B"/>
    <w:rsid w:val="00836544"/>
    <w:rsid w:val="00840E09"/>
    <w:rsid w:val="00841004"/>
    <w:rsid w:val="0084109B"/>
    <w:rsid w:val="008411F7"/>
    <w:rsid w:val="00841C7B"/>
    <w:rsid w:val="00841F27"/>
    <w:rsid w:val="008435A5"/>
    <w:rsid w:val="0084407B"/>
    <w:rsid w:val="008446AA"/>
    <w:rsid w:val="00844A0D"/>
    <w:rsid w:val="00844E83"/>
    <w:rsid w:val="00844ECB"/>
    <w:rsid w:val="00845C06"/>
    <w:rsid w:val="008464BB"/>
    <w:rsid w:val="00846D87"/>
    <w:rsid w:val="00850781"/>
    <w:rsid w:val="00850ECC"/>
    <w:rsid w:val="00853056"/>
    <w:rsid w:val="008536A0"/>
    <w:rsid w:val="00853A89"/>
    <w:rsid w:val="00853D46"/>
    <w:rsid w:val="00853DB8"/>
    <w:rsid w:val="00854723"/>
    <w:rsid w:val="008549D9"/>
    <w:rsid w:val="008552B2"/>
    <w:rsid w:val="0085564B"/>
    <w:rsid w:val="0085608D"/>
    <w:rsid w:val="008575B4"/>
    <w:rsid w:val="00860CE1"/>
    <w:rsid w:val="00861178"/>
    <w:rsid w:val="008612AE"/>
    <w:rsid w:val="00861449"/>
    <w:rsid w:val="00861D31"/>
    <w:rsid w:val="0086252C"/>
    <w:rsid w:val="0086258D"/>
    <w:rsid w:val="0086301F"/>
    <w:rsid w:val="00866A78"/>
    <w:rsid w:val="00867766"/>
    <w:rsid w:val="0086790F"/>
    <w:rsid w:val="00870AEC"/>
    <w:rsid w:val="00870C89"/>
    <w:rsid w:val="008712CD"/>
    <w:rsid w:val="00871472"/>
    <w:rsid w:val="00871B81"/>
    <w:rsid w:val="008732D5"/>
    <w:rsid w:val="0087403B"/>
    <w:rsid w:val="00874908"/>
    <w:rsid w:val="0087596F"/>
    <w:rsid w:val="00875A10"/>
    <w:rsid w:val="008765C8"/>
    <w:rsid w:val="00876DCC"/>
    <w:rsid w:val="00877037"/>
    <w:rsid w:val="00877BF4"/>
    <w:rsid w:val="008805CD"/>
    <w:rsid w:val="008809E0"/>
    <w:rsid w:val="0088130C"/>
    <w:rsid w:val="00881827"/>
    <w:rsid w:val="00881AA5"/>
    <w:rsid w:val="00881E16"/>
    <w:rsid w:val="0088243B"/>
    <w:rsid w:val="008828E0"/>
    <w:rsid w:val="008829F1"/>
    <w:rsid w:val="008841CC"/>
    <w:rsid w:val="00884625"/>
    <w:rsid w:val="00884879"/>
    <w:rsid w:val="0088601B"/>
    <w:rsid w:val="00886034"/>
    <w:rsid w:val="00886888"/>
    <w:rsid w:val="00886E7B"/>
    <w:rsid w:val="008872BD"/>
    <w:rsid w:val="0088755B"/>
    <w:rsid w:val="00887E10"/>
    <w:rsid w:val="008907C8"/>
    <w:rsid w:val="00891910"/>
    <w:rsid w:val="00891A6C"/>
    <w:rsid w:val="00892380"/>
    <w:rsid w:val="00894891"/>
    <w:rsid w:val="0089512B"/>
    <w:rsid w:val="0089544E"/>
    <w:rsid w:val="00896274"/>
    <w:rsid w:val="008A00CD"/>
    <w:rsid w:val="008A218E"/>
    <w:rsid w:val="008A2241"/>
    <w:rsid w:val="008A2497"/>
    <w:rsid w:val="008A43B8"/>
    <w:rsid w:val="008A4BDB"/>
    <w:rsid w:val="008A50A6"/>
    <w:rsid w:val="008A5EB6"/>
    <w:rsid w:val="008A739E"/>
    <w:rsid w:val="008B0023"/>
    <w:rsid w:val="008B0C7F"/>
    <w:rsid w:val="008B0D20"/>
    <w:rsid w:val="008B1F68"/>
    <w:rsid w:val="008B1FE8"/>
    <w:rsid w:val="008B296B"/>
    <w:rsid w:val="008B2CEA"/>
    <w:rsid w:val="008B3936"/>
    <w:rsid w:val="008B4421"/>
    <w:rsid w:val="008B4432"/>
    <w:rsid w:val="008B4C7B"/>
    <w:rsid w:val="008B52F7"/>
    <w:rsid w:val="008B5776"/>
    <w:rsid w:val="008B6276"/>
    <w:rsid w:val="008B629E"/>
    <w:rsid w:val="008B6876"/>
    <w:rsid w:val="008B7E5D"/>
    <w:rsid w:val="008C03FC"/>
    <w:rsid w:val="008C064D"/>
    <w:rsid w:val="008C0ECE"/>
    <w:rsid w:val="008C1B60"/>
    <w:rsid w:val="008C2015"/>
    <w:rsid w:val="008C27DB"/>
    <w:rsid w:val="008C2F66"/>
    <w:rsid w:val="008C346A"/>
    <w:rsid w:val="008C38BF"/>
    <w:rsid w:val="008C3BDB"/>
    <w:rsid w:val="008C528A"/>
    <w:rsid w:val="008C5971"/>
    <w:rsid w:val="008C5C09"/>
    <w:rsid w:val="008C7159"/>
    <w:rsid w:val="008C7276"/>
    <w:rsid w:val="008D0625"/>
    <w:rsid w:val="008D19B6"/>
    <w:rsid w:val="008D1EB8"/>
    <w:rsid w:val="008D1FFF"/>
    <w:rsid w:val="008D24F0"/>
    <w:rsid w:val="008D2FC8"/>
    <w:rsid w:val="008D3422"/>
    <w:rsid w:val="008D3A53"/>
    <w:rsid w:val="008D3A5B"/>
    <w:rsid w:val="008D4866"/>
    <w:rsid w:val="008D5CF6"/>
    <w:rsid w:val="008D5E96"/>
    <w:rsid w:val="008D73BB"/>
    <w:rsid w:val="008D78A0"/>
    <w:rsid w:val="008D78FE"/>
    <w:rsid w:val="008E07FC"/>
    <w:rsid w:val="008E0872"/>
    <w:rsid w:val="008E1226"/>
    <w:rsid w:val="008E191F"/>
    <w:rsid w:val="008E222E"/>
    <w:rsid w:val="008E27DF"/>
    <w:rsid w:val="008E559F"/>
    <w:rsid w:val="008E6A62"/>
    <w:rsid w:val="008E6F26"/>
    <w:rsid w:val="008E7047"/>
    <w:rsid w:val="008E7679"/>
    <w:rsid w:val="008E7DE1"/>
    <w:rsid w:val="008F0615"/>
    <w:rsid w:val="008F124F"/>
    <w:rsid w:val="008F17B9"/>
    <w:rsid w:val="008F1984"/>
    <w:rsid w:val="008F2D8D"/>
    <w:rsid w:val="008F31B8"/>
    <w:rsid w:val="008F467D"/>
    <w:rsid w:val="008F5917"/>
    <w:rsid w:val="008F5CF3"/>
    <w:rsid w:val="008F686A"/>
    <w:rsid w:val="008F69F9"/>
    <w:rsid w:val="008F72B7"/>
    <w:rsid w:val="008F7636"/>
    <w:rsid w:val="00901681"/>
    <w:rsid w:val="00901D9E"/>
    <w:rsid w:val="0090244C"/>
    <w:rsid w:val="00902D2A"/>
    <w:rsid w:val="00902DA6"/>
    <w:rsid w:val="009030E5"/>
    <w:rsid w:val="00904447"/>
    <w:rsid w:val="00904B6D"/>
    <w:rsid w:val="00904BD6"/>
    <w:rsid w:val="00904FEC"/>
    <w:rsid w:val="00905014"/>
    <w:rsid w:val="009056AF"/>
    <w:rsid w:val="00905888"/>
    <w:rsid w:val="009059D1"/>
    <w:rsid w:val="00905F79"/>
    <w:rsid w:val="009060C5"/>
    <w:rsid w:val="009068F8"/>
    <w:rsid w:val="00907CD0"/>
    <w:rsid w:val="009102BF"/>
    <w:rsid w:val="0091168F"/>
    <w:rsid w:val="00913529"/>
    <w:rsid w:val="00914FBD"/>
    <w:rsid w:val="0091657D"/>
    <w:rsid w:val="009204A1"/>
    <w:rsid w:val="00921B48"/>
    <w:rsid w:val="00921D05"/>
    <w:rsid w:val="00923465"/>
    <w:rsid w:val="009241E4"/>
    <w:rsid w:val="00924239"/>
    <w:rsid w:val="00924C3A"/>
    <w:rsid w:val="00925117"/>
    <w:rsid w:val="009267FB"/>
    <w:rsid w:val="009304AB"/>
    <w:rsid w:val="00930CC9"/>
    <w:rsid w:val="00931A93"/>
    <w:rsid w:val="0093269E"/>
    <w:rsid w:val="009336BD"/>
    <w:rsid w:val="0093480A"/>
    <w:rsid w:val="00934FDC"/>
    <w:rsid w:val="00935549"/>
    <w:rsid w:val="00935F85"/>
    <w:rsid w:val="0093608C"/>
    <w:rsid w:val="00940A77"/>
    <w:rsid w:val="00940C06"/>
    <w:rsid w:val="00941482"/>
    <w:rsid w:val="00942241"/>
    <w:rsid w:val="00942A1B"/>
    <w:rsid w:val="00942B32"/>
    <w:rsid w:val="00942C98"/>
    <w:rsid w:val="00942EC9"/>
    <w:rsid w:val="0094347F"/>
    <w:rsid w:val="0094360B"/>
    <w:rsid w:val="00943C8E"/>
    <w:rsid w:val="0094507A"/>
    <w:rsid w:val="009450D8"/>
    <w:rsid w:val="00946086"/>
    <w:rsid w:val="009460B6"/>
    <w:rsid w:val="00946328"/>
    <w:rsid w:val="00946528"/>
    <w:rsid w:val="00946645"/>
    <w:rsid w:val="009466A2"/>
    <w:rsid w:val="00946DBB"/>
    <w:rsid w:val="00946DE1"/>
    <w:rsid w:val="009473A6"/>
    <w:rsid w:val="0094767E"/>
    <w:rsid w:val="00947A4E"/>
    <w:rsid w:val="0095010E"/>
    <w:rsid w:val="00950B49"/>
    <w:rsid w:val="00951333"/>
    <w:rsid w:val="00952B91"/>
    <w:rsid w:val="009537F3"/>
    <w:rsid w:val="00953A2B"/>
    <w:rsid w:val="00953FCA"/>
    <w:rsid w:val="00954FDF"/>
    <w:rsid w:val="0095562B"/>
    <w:rsid w:val="00955761"/>
    <w:rsid w:val="009561A2"/>
    <w:rsid w:val="00956D47"/>
    <w:rsid w:val="00957249"/>
    <w:rsid w:val="009608B5"/>
    <w:rsid w:val="00960F36"/>
    <w:rsid w:val="00961723"/>
    <w:rsid w:val="00962263"/>
    <w:rsid w:val="00962FF1"/>
    <w:rsid w:val="009643A7"/>
    <w:rsid w:val="00964783"/>
    <w:rsid w:val="00964E03"/>
    <w:rsid w:val="00966076"/>
    <w:rsid w:val="009673A2"/>
    <w:rsid w:val="0097009B"/>
    <w:rsid w:val="0097039B"/>
    <w:rsid w:val="00970B3F"/>
    <w:rsid w:val="009727CF"/>
    <w:rsid w:val="00973133"/>
    <w:rsid w:val="00973C1E"/>
    <w:rsid w:val="0097410A"/>
    <w:rsid w:val="0097433A"/>
    <w:rsid w:val="00974B32"/>
    <w:rsid w:val="00975504"/>
    <w:rsid w:val="00975F4C"/>
    <w:rsid w:val="00976A2D"/>
    <w:rsid w:val="00976DD4"/>
    <w:rsid w:val="00977E4F"/>
    <w:rsid w:val="009800BA"/>
    <w:rsid w:val="0098041A"/>
    <w:rsid w:val="00980879"/>
    <w:rsid w:val="00980A29"/>
    <w:rsid w:val="00982252"/>
    <w:rsid w:val="00982767"/>
    <w:rsid w:val="00983662"/>
    <w:rsid w:val="00984125"/>
    <w:rsid w:val="0098559A"/>
    <w:rsid w:val="00986495"/>
    <w:rsid w:val="00990BA2"/>
    <w:rsid w:val="00990ED8"/>
    <w:rsid w:val="0099197B"/>
    <w:rsid w:val="00991A09"/>
    <w:rsid w:val="009926F1"/>
    <w:rsid w:val="0099468B"/>
    <w:rsid w:val="00996237"/>
    <w:rsid w:val="00996663"/>
    <w:rsid w:val="00996F8B"/>
    <w:rsid w:val="00997DEE"/>
    <w:rsid w:val="009A018E"/>
    <w:rsid w:val="009A0610"/>
    <w:rsid w:val="009A19CB"/>
    <w:rsid w:val="009A2532"/>
    <w:rsid w:val="009A45D2"/>
    <w:rsid w:val="009A541F"/>
    <w:rsid w:val="009A60D2"/>
    <w:rsid w:val="009A689D"/>
    <w:rsid w:val="009A6E05"/>
    <w:rsid w:val="009A70FD"/>
    <w:rsid w:val="009A79A7"/>
    <w:rsid w:val="009B0D14"/>
    <w:rsid w:val="009B0F5B"/>
    <w:rsid w:val="009B1E0C"/>
    <w:rsid w:val="009B1FB0"/>
    <w:rsid w:val="009B2216"/>
    <w:rsid w:val="009B25A7"/>
    <w:rsid w:val="009B4DBB"/>
    <w:rsid w:val="009B5C47"/>
    <w:rsid w:val="009B6271"/>
    <w:rsid w:val="009B688B"/>
    <w:rsid w:val="009B7DC3"/>
    <w:rsid w:val="009C0FB3"/>
    <w:rsid w:val="009C17D9"/>
    <w:rsid w:val="009C1DFA"/>
    <w:rsid w:val="009C1EF5"/>
    <w:rsid w:val="009C222A"/>
    <w:rsid w:val="009C2557"/>
    <w:rsid w:val="009C2C2E"/>
    <w:rsid w:val="009C39D8"/>
    <w:rsid w:val="009C3AA0"/>
    <w:rsid w:val="009C403D"/>
    <w:rsid w:val="009C4559"/>
    <w:rsid w:val="009C48F2"/>
    <w:rsid w:val="009C4F49"/>
    <w:rsid w:val="009C56CE"/>
    <w:rsid w:val="009C57A6"/>
    <w:rsid w:val="009C602B"/>
    <w:rsid w:val="009D00A5"/>
    <w:rsid w:val="009D0FC1"/>
    <w:rsid w:val="009D1461"/>
    <w:rsid w:val="009D503F"/>
    <w:rsid w:val="009D6317"/>
    <w:rsid w:val="009D6F63"/>
    <w:rsid w:val="009D6FE5"/>
    <w:rsid w:val="009D726F"/>
    <w:rsid w:val="009D797A"/>
    <w:rsid w:val="009E0447"/>
    <w:rsid w:val="009E046C"/>
    <w:rsid w:val="009E35D4"/>
    <w:rsid w:val="009E4330"/>
    <w:rsid w:val="009E43E9"/>
    <w:rsid w:val="009E511A"/>
    <w:rsid w:val="009E521B"/>
    <w:rsid w:val="009E5231"/>
    <w:rsid w:val="009E5BB9"/>
    <w:rsid w:val="009E6BF8"/>
    <w:rsid w:val="009E7BED"/>
    <w:rsid w:val="009F180D"/>
    <w:rsid w:val="009F2876"/>
    <w:rsid w:val="009F4BFD"/>
    <w:rsid w:val="009F4C7A"/>
    <w:rsid w:val="009F7086"/>
    <w:rsid w:val="009F7537"/>
    <w:rsid w:val="00A0013A"/>
    <w:rsid w:val="00A0090F"/>
    <w:rsid w:val="00A009AE"/>
    <w:rsid w:val="00A014A1"/>
    <w:rsid w:val="00A01A41"/>
    <w:rsid w:val="00A02616"/>
    <w:rsid w:val="00A03AA6"/>
    <w:rsid w:val="00A04226"/>
    <w:rsid w:val="00A04A80"/>
    <w:rsid w:val="00A04C5F"/>
    <w:rsid w:val="00A05209"/>
    <w:rsid w:val="00A05998"/>
    <w:rsid w:val="00A061F2"/>
    <w:rsid w:val="00A0679C"/>
    <w:rsid w:val="00A07BCB"/>
    <w:rsid w:val="00A10555"/>
    <w:rsid w:val="00A1092A"/>
    <w:rsid w:val="00A10CAF"/>
    <w:rsid w:val="00A11788"/>
    <w:rsid w:val="00A11CBC"/>
    <w:rsid w:val="00A12660"/>
    <w:rsid w:val="00A13A01"/>
    <w:rsid w:val="00A1482E"/>
    <w:rsid w:val="00A14A83"/>
    <w:rsid w:val="00A158B2"/>
    <w:rsid w:val="00A160B1"/>
    <w:rsid w:val="00A166B0"/>
    <w:rsid w:val="00A17BA2"/>
    <w:rsid w:val="00A17DEC"/>
    <w:rsid w:val="00A20B21"/>
    <w:rsid w:val="00A20BEA"/>
    <w:rsid w:val="00A21234"/>
    <w:rsid w:val="00A2124D"/>
    <w:rsid w:val="00A219E7"/>
    <w:rsid w:val="00A21CE7"/>
    <w:rsid w:val="00A2274C"/>
    <w:rsid w:val="00A2328F"/>
    <w:rsid w:val="00A24725"/>
    <w:rsid w:val="00A2506E"/>
    <w:rsid w:val="00A256AD"/>
    <w:rsid w:val="00A25D57"/>
    <w:rsid w:val="00A265AF"/>
    <w:rsid w:val="00A267BE"/>
    <w:rsid w:val="00A26ECA"/>
    <w:rsid w:val="00A2702D"/>
    <w:rsid w:val="00A27054"/>
    <w:rsid w:val="00A271B9"/>
    <w:rsid w:val="00A27791"/>
    <w:rsid w:val="00A27F27"/>
    <w:rsid w:val="00A303EE"/>
    <w:rsid w:val="00A30733"/>
    <w:rsid w:val="00A30CD6"/>
    <w:rsid w:val="00A30F0E"/>
    <w:rsid w:val="00A314B7"/>
    <w:rsid w:val="00A31FAE"/>
    <w:rsid w:val="00A32DC9"/>
    <w:rsid w:val="00A34E94"/>
    <w:rsid w:val="00A352C2"/>
    <w:rsid w:val="00A35526"/>
    <w:rsid w:val="00A35612"/>
    <w:rsid w:val="00A363D7"/>
    <w:rsid w:val="00A373CE"/>
    <w:rsid w:val="00A37B24"/>
    <w:rsid w:val="00A37D05"/>
    <w:rsid w:val="00A37E6C"/>
    <w:rsid w:val="00A41D7F"/>
    <w:rsid w:val="00A421A3"/>
    <w:rsid w:val="00A42C33"/>
    <w:rsid w:val="00A4403B"/>
    <w:rsid w:val="00A47BCA"/>
    <w:rsid w:val="00A50625"/>
    <w:rsid w:val="00A518B2"/>
    <w:rsid w:val="00A51AE3"/>
    <w:rsid w:val="00A531FF"/>
    <w:rsid w:val="00A5447F"/>
    <w:rsid w:val="00A54575"/>
    <w:rsid w:val="00A569F5"/>
    <w:rsid w:val="00A56FAD"/>
    <w:rsid w:val="00A6165D"/>
    <w:rsid w:val="00A62CED"/>
    <w:rsid w:val="00A63BD7"/>
    <w:rsid w:val="00A64508"/>
    <w:rsid w:val="00A64A1F"/>
    <w:rsid w:val="00A64D1E"/>
    <w:rsid w:val="00A66FFE"/>
    <w:rsid w:val="00A726E6"/>
    <w:rsid w:val="00A72BB8"/>
    <w:rsid w:val="00A73891"/>
    <w:rsid w:val="00A738E1"/>
    <w:rsid w:val="00A73E3B"/>
    <w:rsid w:val="00A73EE3"/>
    <w:rsid w:val="00A7428D"/>
    <w:rsid w:val="00A74F14"/>
    <w:rsid w:val="00A7669A"/>
    <w:rsid w:val="00A7723D"/>
    <w:rsid w:val="00A77CDD"/>
    <w:rsid w:val="00A80B30"/>
    <w:rsid w:val="00A81C33"/>
    <w:rsid w:val="00A82E4F"/>
    <w:rsid w:val="00A83787"/>
    <w:rsid w:val="00A85694"/>
    <w:rsid w:val="00A85A02"/>
    <w:rsid w:val="00A85E81"/>
    <w:rsid w:val="00A8645B"/>
    <w:rsid w:val="00A86D2C"/>
    <w:rsid w:val="00A87046"/>
    <w:rsid w:val="00A90665"/>
    <w:rsid w:val="00A90856"/>
    <w:rsid w:val="00A939AA"/>
    <w:rsid w:val="00A94978"/>
    <w:rsid w:val="00A94AA6"/>
    <w:rsid w:val="00A95407"/>
    <w:rsid w:val="00A96C91"/>
    <w:rsid w:val="00A96E99"/>
    <w:rsid w:val="00A96F87"/>
    <w:rsid w:val="00A971ED"/>
    <w:rsid w:val="00AA00F0"/>
    <w:rsid w:val="00AA0C40"/>
    <w:rsid w:val="00AA1205"/>
    <w:rsid w:val="00AA1AF9"/>
    <w:rsid w:val="00AA1DCF"/>
    <w:rsid w:val="00AA2224"/>
    <w:rsid w:val="00AA2269"/>
    <w:rsid w:val="00AA25EC"/>
    <w:rsid w:val="00AA2E7C"/>
    <w:rsid w:val="00AA3193"/>
    <w:rsid w:val="00AA346F"/>
    <w:rsid w:val="00AA4114"/>
    <w:rsid w:val="00AA5422"/>
    <w:rsid w:val="00AA6EC8"/>
    <w:rsid w:val="00AA76BB"/>
    <w:rsid w:val="00AB0778"/>
    <w:rsid w:val="00AB0909"/>
    <w:rsid w:val="00AB0A66"/>
    <w:rsid w:val="00AB16FC"/>
    <w:rsid w:val="00AB1E2A"/>
    <w:rsid w:val="00AB3854"/>
    <w:rsid w:val="00AB3B4A"/>
    <w:rsid w:val="00AB40E7"/>
    <w:rsid w:val="00AB4472"/>
    <w:rsid w:val="00AB455D"/>
    <w:rsid w:val="00AB48B5"/>
    <w:rsid w:val="00AB706E"/>
    <w:rsid w:val="00AB7A97"/>
    <w:rsid w:val="00AB7EAB"/>
    <w:rsid w:val="00AC1443"/>
    <w:rsid w:val="00AC14D9"/>
    <w:rsid w:val="00AC1DE9"/>
    <w:rsid w:val="00AC2902"/>
    <w:rsid w:val="00AC412E"/>
    <w:rsid w:val="00AC43A9"/>
    <w:rsid w:val="00AC43CA"/>
    <w:rsid w:val="00AC5C62"/>
    <w:rsid w:val="00AC5ED2"/>
    <w:rsid w:val="00AC6B6D"/>
    <w:rsid w:val="00AC6C78"/>
    <w:rsid w:val="00AC6D21"/>
    <w:rsid w:val="00AC73B2"/>
    <w:rsid w:val="00AC742B"/>
    <w:rsid w:val="00AC77C5"/>
    <w:rsid w:val="00AD036D"/>
    <w:rsid w:val="00AD2FE0"/>
    <w:rsid w:val="00AD325E"/>
    <w:rsid w:val="00AD4002"/>
    <w:rsid w:val="00AD4B44"/>
    <w:rsid w:val="00AD6449"/>
    <w:rsid w:val="00AD6816"/>
    <w:rsid w:val="00AD6C0F"/>
    <w:rsid w:val="00AD706E"/>
    <w:rsid w:val="00AD724D"/>
    <w:rsid w:val="00AE0BDF"/>
    <w:rsid w:val="00AE0BE5"/>
    <w:rsid w:val="00AE11FE"/>
    <w:rsid w:val="00AE14A4"/>
    <w:rsid w:val="00AE14A8"/>
    <w:rsid w:val="00AE1633"/>
    <w:rsid w:val="00AE1EB4"/>
    <w:rsid w:val="00AE259E"/>
    <w:rsid w:val="00AE3009"/>
    <w:rsid w:val="00AE31D8"/>
    <w:rsid w:val="00AE3B1C"/>
    <w:rsid w:val="00AE4FF1"/>
    <w:rsid w:val="00AE7129"/>
    <w:rsid w:val="00AE7B81"/>
    <w:rsid w:val="00AF0341"/>
    <w:rsid w:val="00AF0AFA"/>
    <w:rsid w:val="00AF0FF8"/>
    <w:rsid w:val="00AF160F"/>
    <w:rsid w:val="00AF370F"/>
    <w:rsid w:val="00AF3FED"/>
    <w:rsid w:val="00AF4281"/>
    <w:rsid w:val="00AF42A6"/>
    <w:rsid w:val="00AF4431"/>
    <w:rsid w:val="00AF4718"/>
    <w:rsid w:val="00AF4747"/>
    <w:rsid w:val="00AF4FCE"/>
    <w:rsid w:val="00AF5411"/>
    <w:rsid w:val="00AF5B25"/>
    <w:rsid w:val="00AF71B4"/>
    <w:rsid w:val="00AF7834"/>
    <w:rsid w:val="00B009F9"/>
    <w:rsid w:val="00B00DCC"/>
    <w:rsid w:val="00B01EB5"/>
    <w:rsid w:val="00B0249D"/>
    <w:rsid w:val="00B026EA"/>
    <w:rsid w:val="00B0289F"/>
    <w:rsid w:val="00B02C4C"/>
    <w:rsid w:val="00B02D7C"/>
    <w:rsid w:val="00B03D2C"/>
    <w:rsid w:val="00B04E02"/>
    <w:rsid w:val="00B06944"/>
    <w:rsid w:val="00B06AD9"/>
    <w:rsid w:val="00B06B22"/>
    <w:rsid w:val="00B06CBB"/>
    <w:rsid w:val="00B07E35"/>
    <w:rsid w:val="00B10060"/>
    <w:rsid w:val="00B1071A"/>
    <w:rsid w:val="00B10DC8"/>
    <w:rsid w:val="00B110E3"/>
    <w:rsid w:val="00B122E5"/>
    <w:rsid w:val="00B12350"/>
    <w:rsid w:val="00B128E3"/>
    <w:rsid w:val="00B13AA1"/>
    <w:rsid w:val="00B13C6E"/>
    <w:rsid w:val="00B15D4D"/>
    <w:rsid w:val="00B16467"/>
    <w:rsid w:val="00B16B9B"/>
    <w:rsid w:val="00B20C05"/>
    <w:rsid w:val="00B217D1"/>
    <w:rsid w:val="00B21A8A"/>
    <w:rsid w:val="00B21ED4"/>
    <w:rsid w:val="00B2221F"/>
    <w:rsid w:val="00B22B41"/>
    <w:rsid w:val="00B2430D"/>
    <w:rsid w:val="00B24D0C"/>
    <w:rsid w:val="00B24DF9"/>
    <w:rsid w:val="00B25A98"/>
    <w:rsid w:val="00B270B9"/>
    <w:rsid w:val="00B27157"/>
    <w:rsid w:val="00B300A1"/>
    <w:rsid w:val="00B30BDD"/>
    <w:rsid w:val="00B322F0"/>
    <w:rsid w:val="00B324BE"/>
    <w:rsid w:val="00B32BFD"/>
    <w:rsid w:val="00B3413B"/>
    <w:rsid w:val="00B35347"/>
    <w:rsid w:val="00B35475"/>
    <w:rsid w:val="00B36722"/>
    <w:rsid w:val="00B36762"/>
    <w:rsid w:val="00B41602"/>
    <w:rsid w:val="00B41817"/>
    <w:rsid w:val="00B419DE"/>
    <w:rsid w:val="00B42076"/>
    <w:rsid w:val="00B42193"/>
    <w:rsid w:val="00B42699"/>
    <w:rsid w:val="00B42977"/>
    <w:rsid w:val="00B42E49"/>
    <w:rsid w:val="00B4389E"/>
    <w:rsid w:val="00B444DF"/>
    <w:rsid w:val="00B448FB"/>
    <w:rsid w:val="00B462D1"/>
    <w:rsid w:val="00B46636"/>
    <w:rsid w:val="00B46799"/>
    <w:rsid w:val="00B46DD3"/>
    <w:rsid w:val="00B5014C"/>
    <w:rsid w:val="00B5117F"/>
    <w:rsid w:val="00B52313"/>
    <w:rsid w:val="00B539C2"/>
    <w:rsid w:val="00B53B80"/>
    <w:rsid w:val="00B5433B"/>
    <w:rsid w:val="00B54A61"/>
    <w:rsid w:val="00B55BE4"/>
    <w:rsid w:val="00B564F2"/>
    <w:rsid w:val="00B600FF"/>
    <w:rsid w:val="00B60635"/>
    <w:rsid w:val="00B60E65"/>
    <w:rsid w:val="00B61AD8"/>
    <w:rsid w:val="00B61C66"/>
    <w:rsid w:val="00B629DC"/>
    <w:rsid w:val="00B62E51"/>
    <w:rsid w:val="00B63392"/>
    <w:rsid w:val="00B6357A"/>
    <w:rsid w:val="00B63FE6"/>
    <w:rsid w:val="00B64706"/>
    <w:rsid w:val="00B65CFE"/>
    <w:rsid w:val="00B6769A"/>
    <w:rsid w:val="00B679E3"/>
    <w:rsid w:val="00B67DC1"/>
    <w:rsid w:val="00B67DC3"/>
    <w:rsid w:val="00B71060"/>
    <w:rsid w:val="00B72FBC"/>
    <w:rsid w:val="00B73219"/>
    <w:rsid w:val="00B736D4"/>
    <w:rsid w:val="00B742AF"/>
    <w:rsid w:val="00B76326"/>
    <w:rsid w:val="00B76754"/>
    <w:rsid w:val="00B76D9E"/>
    <w:rsid w:val="00B76E0C"/>
    <w:rsid w:val="00B770A8"/>
    <w:rsid w:val="00B770EF"/>
    <w:rsid w:val="00B771E8"/>
    <w:rsid w:val="00B7795B"/>
    <w:rsid w:val="00B80393"/>
    <w:rsid w:val="00B80540"/>
    <w:rsid w:val="00B810B4"/>
    <w:rsid w:val="00B813F4"/>
    <w:rsid w:val="00B83022"/>
    <w:rsid w:val="00B853BA"/>
    <w:rsid w:val="00B8605A"/>
    <w:rsid w:val="00B87510"/>
    <w:rsid w:val="00B87AA3"/>
    <w:rsid w:val="00B90122"/>
    <w:rsid w:val="00B90987"/>
    <w:rsid w:val="00B909EC"/>
    <w:rsid w:val="00B90A6F"/>
    <w:rsid w:val="00B91430"/>
    <w:rsid w:val="00B9178F"/>
    <w:rsid w:val="00B921F5"/>
    <w:rsid w:val="00B92506"/>
    <w:rsid w:val="00B92E5D"/>
    <w:rsid w:val="00B92E67"/>
    <w:rsid w:val="00B9428E"/>
    <w:rsid w:val="00B94527"/>
    <w:rsid w:val="00B9527E"/>
    <w:rsid w:val="00B96889"/>
    <w:rsid w:val="00B96C4D"/>
    <w:rsid w:val="00B971B2"/>
    <w:rsid w:val="00B97329"/>
    <w:rsid w:val="00B97611"/>
    <w:rsid w:val="00BA08F5"/>
    <w:rsid w:val="00BA0B88"/>
    <w:rsid w:val="00BA0E6E"/>
    <w:rsid w:val="00BA13EF"/>
    <w:rsid w:val="00BA1C69"/>
    <w:rsid w:val="00BA1FC4"/>
    <w:rsid w:val="00BA2355"/>
    <w:rsid w:val="00BA3E98"/>
    <w:rsid w:val="00BA445C"/>
    <w:rsid w:val="00BA4DA3"/>
    <w:rsid w:val="00BA5BFC"/>
    <w:rsid w:val="00BA5F3D"/>
    <w:rsid w:val="00BA6A87"/>
    <w:rsid w:val="00BA79F2"/>
    <w:rsid w:val="00BA7B53"/>
    <w:rsid w:val="00BB009C"/>
    <w:rsid w:val="00BB0A04"/>
    <w:rsid w:val="00BB0C4E"/>
    <w:rsid w:val="00BB152B"/>
    <w:rsid w:val="00BB1BB0"/>
    <w:rsid w:val="00BB1CBD"/>
    <w:rsid w:val="00BB1DAE"/>
    <w:rsid w:val="00BB29D1"/>
    <w:rsid w:val="00BB4B57"/>
    <w:rsid w:val="00BB4C46"/>
    <w:rsid w:val="00BB5652"/>
    <w:rsid w:val="00BB5691"/>
    <w:rsid w:val="00BB6FB1"/>
    <w:rsid w:val="00BB740B"/>
    <w:rsid w:val="00BC0D68"/>
    <w:rsid w:val="00BC1AE7"/>
    <w:rsid w:val="00BC2918"/>
    <w:rsid w:val="00BC2DA9"/>
    <w:rsid w:val="00BC34F8"/>
    <w:rsid w:val="00BC3528"/>
    <w:rsid w:val="00BC365E"/>
    <w:rsid w:val="00BC423C"/>
    <w:rsid w:val="00BC4360"/>
    <w:rsid w:val="00BC4D95"/>
    <w:rsid w:val="00BC52E8"/>
    <w:rsid w:val="00BC63DA"/>
    <w:rsid w:val="00BC7441"/>
    <w:rsid w:val="00BC7FE2"/>
    <w:rsid w:val="00BD1218"/>
    <w:rsid w:val="00BD1F3D"/>
    <w:rsid w:val="00BD226D"/>
    <w:rsid w:val="00BD2FC5"/>
    <w:rsid w:val="00BD3EE7"/>
    <w:rsid w:val="00BD5186"/>
    <w:rsid w:val="00BD569F"/>
    <w:rsid w:val="00BD5E85"/>
    <w:rsid w:val="00BD63BF"/>
    <w:rsid w:val="00BD785C"/>
    <w:rsid w:val="00BE012F"/>
    <w:rsid w:val="00BE02C7"/>
    <w:rsid w:val="00BE088B"/>
    <w:rsid w:val="00BE08F6"/>
    <w:rsid w:val="00BE1F8F"/>
    <w:rsid w:val="00BE3405"/>
    <w:rsid w:val="00BE3CFE"/>
    <w:rsid w:val="00BE4513"/>
    <w:rsid w:val="00BE48D5"/>
    <w:rsid w:val="00BE4DD9"/>
    <w:rsid w:val="00BE5CEE"/>
    <w:rsid w:val="00BE65BB"/>
    <w:rsid w:val="00BE6B20"/>
    <w:rsid w:val="00BE74F4"/>
    <w:rsid w:val="00BE7684"/>
    <w:rsid w:val="00BF04D0"/>
    <w:rsid w:val="00BF09BA"/>
    <w:rsid w:val="00BF0F70"/>
    <w:rsid w:val="00BF1C4C"/>
    <w:rsid w:val="00BF2664"/>
    <w:rsid w:val="00BF3AD4"/>
    <w:rsid w:val="00BF4952"/>
    <w:rsid w:val="00C0058C"/>
    <w:rsid w:val="00C01B67"/>
    <w:rsid w:val="00C01F7C"/>
    <w:rsid w:val="00C02048"/>
    <w:rsid w:val="00C024C1"/>
    <w:rsid w:val="00C0272B"/>
    <w:rsid w:val="00C03B1F"/>
    <w:rsid w:val="00C03D9D"/>
    <w:rsid w:val="00C043BE"/>
    <w:rsid w:val="00C0492A"/>
    <w:rsid w:val="00C05347"/>
    <w:rsid w:val="00C0576F"/>
    <w:rsid w:val="00C05981"/>
    <w:rsid w:val="00C06220"/>
    <w:rsid w:val="00C06F69"/>
    <w:rsid w:val="00C0700E"/>
    <w:rsid w:val="00C07AE2"/>
    <w:rsid w:val="00C07B51"/>
    <w:rsid w:val="00C07BBA"/>
    <w:rsid w:val="00C10757"/>
    <w:rsid w:val="00C1212D"/>
    <w:rsid w:val="00C122E5"/>
    <w:rsid w:val="00C12371"/>
    <w:rsid w:val="00C12C88"/>
    <w:rsid w:val="00C140A1"/>
    <w:rsid w:val="00C142B9"/>
    <w:rsid w:val="00C15BDD"/>
    <w:rsid w:val="00C162E0"/>
    <w:rsid w:val="00C169E6"/>
    <w:rsid w:val="00C17887"/>
    <w:rsid w:val="00C20EAA"/>
    <w:rsid w:val="00C213C4"/>
    <w:rsid w:val="00C216D4"/>
    <w:rsid w:val="00C21B79"/>
    <w:rsid w:val="00C21C02"/>
    <w:rsid w:val="00C220A4"/>
    <w:rsid w:val="00C22887"/>
    <w:rsid w:val="00C229A1"/>
    <w:rsid w:val="00C23B26"/>
    <w:rsid w:val="00C23CE6"/>
    <w:rsid w:val="00C24782"/>
    <w:rsid w:val="00C257DA"/>
    <w:rsid w:val="00C26019"/>
    <w:rsid w:val="00C30729"/>
    <w:rsid w:val="00C32204"/>
    <w:rsid w:val="00C33D18"/>
    <w:rsid w:val="00C3479C"/>
    <w:rsid w:val="00C34E1A"/>
    <w:rsid w:val="00C34FF1"/>
    <w:rsid w:val="00C358D0"/>
    <w:rsid w:val="00C35C7C"/>
    <w:rsid w:val="00C35D0A"/>
    <w:rsid w:val="00C36601"/>
    <w:rsid w:val="00C3666D"/>
    <w:rsid w:val="00C36F46"/>
    <w:rsid w:val="00C374FA"/>
    <w:rsid w:val="00C37570"/>
    <w:rsid w:val="00C40073"/>
    <w:rsid w:val="00C415DD"/>
    <w:rsid w:val="00C41F69"/>
    <w:rsid w:val="00C42629"/>
    <w:rsid w:val="00C42984"/>
    <w:rsid w:val="00C42D7B"/>
    <w:rsid w:val="00C44957"/>
    <w:rsid w:val="00C45D3B"/>
    <w:rsid w:val="00C479CE"/>
    <w:rsid w:val="00C47C3A"/>
    <w:rsid w:val="00C47C7C"/>
    <w:rsid w:val="00C503B9"/>
    <w:rsid w:val="00C50D61"/>
    <w:rsid w:val="00C51632"/>
    <w:rsid w:val="00C51E4E"/>
    <w:rsid w:val="00C52730"/>
    <w:rsid w:val="00C52B59"/>
    <w:rsid w:val="00C5305D"/>
    <w:rsid w:val="00C53A09"/>
    <w:rsid w:val="00C5463A"/>
    <w:rsid w:val="00C55BA9"/>
    <w:rsid w:val="00C56728"/>
    <w:rsid w:val="00C573B9"/>
    <w:rsid w:val="00C57A1B"/>
    <w:rsid w:val="00C609FA"/>
    <w:rsid w:val="00C60A79"/>
    <w:rsid w:val="00C61C3C"/>
    <w:rsid w:val="00C61E52"/>
    <w:rsid w:val="00C620CB"/>
    <w:rsid w:val="00C63978"/>
    <w:rsid w:val="00C64C8E"/>
    <w:rsid w:val="00C65244"/>
    <w:rsid w:val="00C65319"/>
    <w:rsid w:val="00C6553D"/>
    <w:rsid w:val="00C66389"/>
    <w:rsid w:val="00C6660C"/>
    <w:rsid w:val="00C66C14"/>
    <w:rsid w:val="00C66D64"/>
    <w:rsid w:val="00C709C3"/>
    <w:rsid w:val="00C719D0"/>
    <w:rsid w:val="00C72669"/>
    <w:rsid w:val="00C73139"/>
    <w:rsid w:val="00C73D19"/>
    <w:rsid w:val="00C74607"/>
    <w:rsid w:val="00C748BA"/>
    <w:rsid w:val="00C753A2"/>
    <w:rsid w:val="00C7579B"/>
    <w:rsid w:val="00C75FE8"/>
    <w:rsid w:val="00C765B2"/>
    <w:rsid w:val="00C76D0A"/>
    <w:rsid w:val="00C77637"/>
    <w:rsid w:val="00C77BBF"/>
    <w:rsid w:val="00C77C42"/>
    <w:rsid w:val="00C80F20"/>
    <w:rsid w:val="00C81366"/>
    <w:rsid w:val="00C83DD0"/>
    <w:rsid w:val="00C8480B"/>
    <w:rsid w:val="00C85F76"/>
    <w:rsid w:val="00C8678B"/>
    <w:rsid w:val="00C86CA5"/>
    <w:rsid w:val="00C87CC3"/>
    <w:rsid w:val="00C903C4"/>
    <w:rsid w:val="00C90AF9"/>
    <w:rsid w:val="00C90FA2"/>
    <w:rsid w:val="00C92668"/>
    <w:rsid w:val="00C92763"/>
    <w:rsid w:val="00C929A1"/>
    <w:rsid w:val="00C93C13"/>
    <w:rsid w:val="00C942DB"/>
    <w:rsid w:val="00C9507B"/>
    <w:rsid w:val="00C95F34"/>
    <w:rsid w:val="00C96401"/>
    <w:rsid w:val="00CA0B84"/>
    <w:rsid w:val="00CA0FF7"/>
    <w:rsid w:val="00CA1D47"/>
    <w:rsid w:val="00CA28E9"/>
    <w:rsid w:val="00CA3424"/>
    <w:rsid w:val="00CA3635"/>
    <w:rsid w:val="00CA36D8"/>
    <w:rsid w:val="00CA3E56"/>
    <w:rsid w:val="00CA4B33"/>
    <w:rsid w:val="00CA4D77"/>
    <w:rsid w:val="00CA5736"/>
    <w:rsid w:val="00CA58A6"/>
    <w:rsid w:val="00CA5D06"/>
    <w:rsid w:val="00CA6038"/>
    <w:rsid w:val="00CA63A7"/>
    <w:rsid w:val="00CA6544"/>
    <w:rsid w:val="00CA6730"/>
    <w:rsid w:val="00CA68F1"/>
    <w:rsid w:val="00CA6EBC"/>
    <w:rsid w:val="00CA7122"/>
    <w:rsid w:val="00CB0BA8"/>
    <w:rsid w:val="00CB1821"/>
    <w:rsid w:val="00CB249C"/>
    <w:rsid w:val="00CB339A"/>
    <w:rsid w:val="00CB36D9"/>
    <w:rsid w:val="00CB42EB"/>
    <w:rsid w:val="00CB4B7E"/>
    <w:rsid w:val="00CB4C16"/>
    <w:rsid w:val="00CB5BFB"/>
    <w:rsid w:val="00CB5FC8"/>
    <w:rsid w:val="00CB6B04"/>
    <w:rsid w:val="00CB6CC0"/>
    <w:rsid w:val="00CB6E2E"/>
    <w:rsid w:val="00CC0613"/>
    <w:rsid w:val="00CC10EC"/>
    <w:rsid w:val="00CC1447"/>
    <w:rsid w:val="00CC169B"/>
    <w:rsid w:val="00CC2273"/>
    <w:rsid w:val="00CC3113"/>
    <w:rsid w:val="00CC385B"/>
    <w:rsid w:val="00CC39A1"/>
    <w:rsid w:val="00CC48FB"/>
    <w:rsid w:val="00CC4FEF"/>
    <w:rsid w:val="00CC545B"/>
    <w:rsid w:val="00CC6898"/>
    <w:rsid w:val="00CD0240"/>
    <w:rsid w:val="00CD0F13"/>
    <w:rsid w:val="00CD1BFC"/>
    <w:rsid w:val="00CD28DD"/>
    <w:rsid w:val="00CD2905"/>
    <w:rsid w:val="00CD2CAA"/>
    <w:rsid w:val="00CD2D26"/>
    <w:rsid w:val="00CD357D"/>
    <w:rsid w:val="00CD3CBC"/>
    <w:rsid w:val="00CD43A4"/>
    <w:rsid w:val="00CD47C9"/>
    <w:rsid w:val="00CD4D6C"/>
    <w:rsid w:val="00CD4F11"/>
    <w:rsid w:val="00CD6A0B"/>
    <w:rsid w:val="00CD6D92"/>
    <w:rsid w:val="00CD6D99"/>
    <w:rsid w:val="00CD7348"/>
    <w:rsid w:val="00CD7A10"/>
    <w:rsid w:val="00CE0777"/>
    <w:rsid w:val="00CE11AB"/>
    <w:rsid w:val="00CE1E27"/>
    <w:rsid w:val="00CE2CBF"/>
    <w:rsid w:val="00CE347C"/>
    <w:rsid w:val="00CE4C92"/>
    <w:rsid w:val="00CE5870"/>
    <w:rsid w:val="00CE649E"/>
    <w:rsid w:val="00CE6E90"/>
    <w:rsid w:val="00CE73AE"/>
    <w:rsid w:val="00CE749B"/>
    <w:rsid w:val="00CE75F9"/>
    <w:rsid w:val="00CF1DCD"/>
    <w:rsid w:val="00CF5DD5"/>
    <w:rsid w:val="00CF7121"/>
    <w:rsid w:val="00CF7E9D"/>
    <w:rsid w:val="00D01336"/>
    <w:rsid w:val="00D014C2"/>
    <w:rsid w:val="00D019A8"/>
    <w:rsid w:val="00D020DF"/>
    <w:rsid w:val="00D0261C"/>
    <w:rsid w:val="00D0354E"/>
    <w:rsid w:val="00D03DDB"/>
    <w:rsid w:val="00D040B4"/>
    <w:rsid w:val="00D042C2"/>
    <w:rsid w:val="00D048AC"/>
    <w:rsid w:val="00D05572"/>
    <w:rsid w:val="00D05EBD"/>
    <w:rsid w:val="00D068EB"/>
    <w:rsid w:val="00D107F2"/>
    <w:rsid w:val="00D10A29"/>
    <w:rsid w:val="00D113A4"/>
    <w:rsid w:val="00D11EFF"/>
    <w:rsid w:val="00D13F75"/>
    <w:rsid w:val="00D14894"/>
    <w:rsid w:val="00D15A22"/>
    <w:rsid w:val="00D15A40"/>
    <w:rsid w:val="00D16E59"/>
    <w:rsid w:val="00D1712A"/>
    <w:rsid w:val="00D1761D"/>
    <w:rsid w:val="00D17C2E"/>
    <w:rsid w:val="00D21CB2"/>
    <w:rsid w:val="00D23B0D"/>
    <w:rsid w:val="00D25026"/>
    <w:rsid w:val="00D257CB"/>
    <w:rsid w:val="00D274F2"/>
    <w:rsid w:val="00D27876"/>
    <w:rsid w:val="00D3039B"/>
    <w:rsid w:val="00D3094C"/>
    <w:rsid w:val="00D30A81"/>
    <w:rsid w:val="00D31608"/>
    <w:rsid w:val="00D31C19"/>
    <w:rsid w:val="00D320CE"/>
    <w:rsid w:val="00D32566"/>
    <w:rsid w:val="00D33C6A"/>
    <w:rsid w:val="00D33ED3"/>
    <w:rsid w:val="00D3425C"/>
    <w:rsid w:val="00D352CE"/>
    <w:rsid w:val="00D360C0"/>
    <w:rsid w:val="00D3616F"/>
    <w:rsid w:val="00D365CE"/>
    <w:rsid w:val="00D36742"/>
    <w:rsid w:val="00D37292"/>
    <w:rsid w:val="00D40B86"/>
    <w:rsid w:val="00D40BA5"/>
    <w:rsid w:val="00D42CFE"/>
    <w:rsid w:val="00D437EA"/>
    <w:rsid w:val="00D43C42"/>
    <w:rsid w:val="00D43F5A"/>
    <w:rsid w:val="00D44BC2"/>
    <w:rsid w:val="00D45421"/>
    <w:rsid w:val="00D464DB"/>
    <w:rsid w:val="00D4721D"/>
    <w:rsid w:val="00D500EE"/>
    <w:rsid w:val="00D508D6"/>
    <w:rsid w:val="00D5402D"/>
    <w:rsid w:val="00D54478"/>
    <w:rsid w:val="00D549FC"/>
    <w:rsid w:val="00D54AA7"/>
    <w:rsid w:val="00D54CFD"/>
    <w:rsid w:val="00D55560"/>
    <w:rsid w:val="00D55C9D"/>
    <w:rsid w:val="00D56CF2"/>
    <w:rsid w:val="00D56F0B"/>
    <w:rsid w:val="00D60966"/>
    <w:rsid w:val="00D60DB9"/>
    <w:rsid w:val="00D6123F"/>
    <w:rsid w:val="00D61371"/>
    <w:rsid w:val="00D67318"/>
    <w:rsid w:val="00D67739"/>
    <w:rsid w:val="00D67A15"/>
    <w:rsid w:val="00D67E7A"/>
    <w:rsid w:val="00D70ABC"/>
    <w:rsid w:val="00D70B6D"/>
    <w:rsid w:val="00D71E1D"/>
    <w:rsid w:val="00D735F6"/>
    <w:rsid w:val="00D73A84"/>
    <w:rsid w:val="00D73E81"/>
    <w:rsid w:val="00D74E0A"/>
    <w:rsid w:val="00D75B87"/>
    <w:rsid w:val="00D760E9"/>
    <w:rsid w:val="00D7766A"/>
    <w:rsid w:val="00D81AAB"/>
    <w:rsid w:val="00D81D66"/>
    <w:rsid w:val="00D8660E"/>
    <w:rsid w:val="00D86FB4"/>
    <w:rsid w:val="00D87757"/>
    <w:rsid w:val="00D87B05"/>
    <w:rsid w:val="00D905F7"/>
    <w:rsid w:val="00D91D25"/>
    <w:rsid w:val="00D920D0"/>
    <w:rsid w:val="00D94BE4"/>
    <w:rsid w:val="00D95C28"/>
    <w:rsid w:val="00D960BE"/>
    <w:rsid w:val="00D96852"/>
    <w:rsid w:val="00DA1973"/>
    <w:rsid w:val="00DA1C22"/>
    <w:rsid w:val="00DA246E"/>
    <w:rsid w:val="00DA2D36"/>
    <w:rsid w:val="00DA2E5D"/>
    <w:rsid w:val="00DA3ADB"/>
    <w:rsid w:val="00DA462F"/>
    <w:rsid w:val="00DA6AA5"/>
    <w:rsid w:val="00DA7331"/>
    <w:rsid w:val="00DA78E6"/>
    <w:rsid w:val="00DB0878"/>
    <w:rsid w:val="00DB19CB"/>
    <w:rsid w:val="00DB2647"/>
    <w:rsid w:val="00DB2AF8"/>
    <w:rsid w:val="00DB3C9A"/>
    <w:rsid w:val="00DB563F"/>
    <w:rsid w:val="00DB6B6A"/>
    <w:rsid w:val="00DB75CF"/>
    <w:rsid w:val="00DB7D14"/>
    <w:rsid w:val="00DB7F43"/>
    <w:rsid w:val="00DC067F"/>
    <w:rsid w:val="00DC0EF2"/>
    <w:rsid w:val="00DC10FD"/>
    <w:rsid w:val="00DC1DDF"/>
    <w:rsid w:val="00DC3154"/>
    <w:rsid w:val="00DC38F3"/>
    <w:rsid w:val="00DC4092"/>
    <w:rsid w:val="00DC47A9"/>
    <w:rsid w:val="00DC4A6A"/>
    <w:rsid w:val="00DC6929"/>
    <w:rsid w:val="00DC74BC"/>
    <w:rsid w:val="00DD0BE8"/>
    <w:rsid w:val="00DD10A3"/>
    <w:rsid w:val="00DD1A2B"/>
    <w:rsid w:val="00DD1BAF"/>
    <w:rsid w:val="00DD293C"/>
    <w:rsid w:val="00DD3133"/>
    <w:rsid w:val="00DD3D38"/>
    <w:rsid w:val="00DD4A80"/>
    <w:rsid w:val="00DD5656"/>
    <w:rsid w:val="00DD769C"/>
    <w:rsid w:val="00DE00B1"/>
    <w:rsid w:val="00DE00BD"/>
    <w:rsid w:val="00DE0B50"/>
    <w:rsid w:val="00DE4234"/>
    <w:rsid w:val="00DE7DD7"/>
    <w:rsid w:val="00DF04C9"/>
    <w:rsid w:val="00DF1F13"/>
    <w:rsid w:val="00DF2898"/>
    <w:rsid w:val="00DF2AF1"/>
    <w:rsid w:val="00DF339F"/>
    <w:rsid w:val="00DF3A9F"/>
    <w:rsid w:val="00DF3CF9"/>
    <w:rsid w:val="00DF4630"/>
    <w:rsid w:val="00DF4FC8"/>
    <w:rsid w:val="00DF7122"/>
    <w:rsid w:val="00DF7CC0"/>
    <w:rsid w:val="00DF7E52"/>
    <w:rsid w:val="00E00E29"/>
    <w:rsid w:val="00E0215C"/>
    <w:rsid w:val="00E03358"/>
    <w:rsid w:val="00E05842"/>
    <w:rsid w:val="00E0613E"/>
    <w:rsid w:val="00E06338"/>
    <w:rsid w:val="00E063E2"/>
    <w:rsid w:val="00E10325"/>
    <w:rsid w:val="00E105DE"/>
    <w:rsid w:val="00E1073C"/>
    <w:rsid w:val="00E113B9"/>
    <w:rsid w:val="00E127D9"/>
    <w:rsid w:val="00E130A0"/>
    <w:rsid w:val="00E13644"/>
    <w:rsid w:val="00E14ADE"/>
    <w:rsid w:val="00E2197E"/>
    <w:rsid w:val="00E21D85"/>
    <w:rsid w:val="00E23882"/>
    <w:rsid w:val="00E24306"/>
    <w:rsid w:val="00E25519"/>
    <w:rsid w:val="00E258C7"/>
    <w:rsid w:val="00E25A1F"/>
    <w:rsid w:val="00E25EDC"/>
    <w:rsid w:val="00E26001"/>
    <w:rsid w:val="00E2639D"/>
    <w:rsid w:val="00E26735"/>
    <w:rsid w:val="00E26793"/>
    <w:rsid w:val="00E26AD3"/>
    <w:rsid w:val="00E26EEA"/>
    <w:rsid w:val="00E27874"/>
    <w:rsid w:val="00E27C8D"/>
    <w:rsid w:val="00E30AD4"/>
    <w:rsid w:val="00E315AE"/>
    <w:rsid w:val="00E31B86"/>
    <w:rsid w:val="00E31D2D"/>
    <w:rsid w:val="00E31D54"/>
    <w:rsid w:val="00E32914"/>
    <w:rsid w:val="00E33076"/>
    <w:rsid w:val="00E33420"/>
    <w:rsid w:val="00E33E9A"/>
    <w:rsid w:val="00E34426"/>
    <w:rsid w:val="00E3555E"/>
    <w:rsid w:val="00E35E39"/>
    <w:rsid w:val="00E36F31"/>
    <w:rsid w:val="00E40767"/>
    <w:rsid w:val="00E427EF"/>
    <w:rsid w:val="00E4294F"/>
    <w:rsid w:val="00E42D38"/>
    <w:rsid w:val="00E43017"/>
    <w:rsid w:val="00E43E4C"/>
    <w:rsid w:val="00E442E0"/>
    <w:rsid w:val="00E44BF1"/>
    <w:rsid w:val="00E44D47"/>
    <w:rsid w:val="00E456BF"/>
    <w:rsid w:val="00E45F3B"/>
    <w:rsid w:val="00E45F83"/>
    <w:rsid w:val="00E46157"/>
    <w:rsid w:val="00E465CA"/>
    <w:rsid w:val="00E46A7B"/>
    <w:rsid w:val="00E500E5"/>
    <w:rsid w:val="00E50CD4"/>
    <w:rsid w:val="00E514C0"/>
    <w:rsid w:val="00E51770"/>
    <w:rsid w:val="00E51883"/>
    <w:rsid w:val="00E51968"/>
    <w:rsid w:val="00E521FE"/>
    <w:rsid w:val="00E525C9"/>
    <w:rsid w:val="00E527F5"/>
    <w:rsid w:val="00E52B26"/>
    <w:rsid w:val="00E53043"/>
    <w:rsid w:val="00E53CD7"/>
    <w:rsid w:val="00E53DB4"/>
    <w:rsid w:val="00E543E1"/>
    <w:rsid w:val="00E54651"/>
    <w:rsid w:val="00E54BFA"/>
    <w:rsid w:val="00E575A5"/>
    <w:rsid w:val="00E5780A"/>
    <w:rsid w:val="00E6006C"/>
    <w:rsid w:val="00E60F0B"/>
    <w:rsid w:val="00E6164C"/>
    <w:rsid w:val="00E61B2C"/>
    <w:rsid w:val="00E61EA9"/>
    <w:rsid w:val="00E63E07"/>
    <w:rsid w:val="00E67688"/>
    <w:rsid w:val="00E67C64"/>
    <w:rsid w:val="00E71240"/>
    <w:rsid w:val="00E723A0"/>
    <w:rsid w:val="00E72698"/>
    <w:rsid w:val="00E7277D"/>
    <w:rsid w:val="00E73434"/>
    <w:rsid w:val="00E7450C"/>
    <w:rsid w:val="00E75099"/>
    <w:rsid w:val="00E755F6"/>
    <w:rsid w:val="00E763BE"/>
    <w:rsid w:val="00E76C1A"/>
    <w:rsid w:val="00E771E8"/>
    <w:rsid w:val="00E80291"/>
    <w:rsid w:val="00E808E9"/>
    <w:rsid w:val="00E81851"/>
    <w:rsid w:val="00E822EC"/>
    <w:rsid w:val="00E83A0C"/>
    <w:rsid w:val="00E83ABF"/>
    <w:rsid w:val="00E83ED8"/>
    <w:rsid w:val="00E84472"/>
    <w:rsid w:val="00E845F3"/>
    <w:rsid w:val="00E85AB5"/>
    <w:rsid w:val="00E86045"/>
    <w:rsid w:val="00E874ED"/>
    <w:rsid w:val="00E87C4F"/>
    <w:rsid w:val="00E904E0"/>
    <w:rsid w:val="00E908E4"/>
    <w:rsid w:val="00E90E9E"/>
    <w:rsid w:val="00E91278"/>
    <w:rsid w:val="00E927D4"/>
    <w:rsid w:val="00E92823"/>
    <w:rsid w:val="00E92C9D"/>
    <w:rsid w:val="00E92D46"/>
    <w:rsid w:val="00E95577"/>
    <w:rsid w:val="00E95E32"/>
    <w:rsid w:val="00E96441"/>
    <w:rsid w:val="00E964A2"/>
    <w:rsid w:val="00E97534"/>
    <w:rsid w:val="00E9783A"/>
    <w:rsid w:val="00EA0297"/>
    <w:rsid w:val="00EA058C"/>
    <w:rsid w:val="00EA0A27"/>
    <w:rsid w:val="00EA16EC"/>
    <w:rsid w:val="00EA1A6F"/>
    <w:rsid w:val="00EA1D9B"/>
    <w:rsid w:val="00EA3661"/>
    <w:rsid w:val="00EA4370"/>
    <w:rsid w:val="00EA4F71"/>
    <w:rsid w:val="00EA56F6"/>
    <w:rsid w:val="00EA5CE3"/>
    <w:rsid w:val="00EA5D2A"/>
    <w:rsid w:val="00EA7977"/>
    <w:rsid w:val="00EB0FEF"/>
    <w:rsid w:val="00EB2446"/>
    <w:rsid w:val="00EB38E7"/>
    <w:rsid w:val="00EB5E4A"/>
    <w:rsid w:val="00EB66FC"/>
    <w:rsid w:val="00EB7308"/>
    <w:rsid w:val="00EB756C"/>
    <w:rsid w:val="00EB79DE"/>
    <w:rsid w:val="00EC2F71"/>
    <w:rsid w:val="00EC4164"/>
    <w:rsid w:val="00EC7A6B"/>
    <w:rsid w:val="00ED0769"/>
    <w:rsid w:val="00ED1A38"/>
    <w:rsid w:val="00ED2D6D"/>
    <w:rsid w:val="00ED3D7B"/>
    <w:rsid w:val="00ED412B"/>
    <w:rsid w:val="00ED4D2D"/>
    <w:rsid w:val="00ED4EA1"/>
    <w:rsid w:val="00ED5A32"/>
    <w:rsid w:val="00ED5A71"/>
    <w:rsid w:val="00ED5B70"/>
    <w:rsid w:val="00ED624F"/>
    <w:rsid w:val="00ED65F1"/>
    <w:rsid w:val="00EE1D9E"/>
    <w:rsid w:val="00EE23F1"/>
    <w:rsid w:val="00EE3111"/>
    <w:rsid w:val="00EE3DC2"/>
    <w:rsid w:val="00EE4DDA"/>
    <w:rsid w:val="00EE4F45"/>
    <w:rsid w:val="00EE64D0"/>
    <w:rsid w:val="00EE65C0"/>
    <w:rsid w:val="00EF06E3"/>
    <w:rsid w:val="00EF0821"/>
    <w:rsid w:val="00EF0CB4"/>
    <w:rsid w:val="00EF1536"/>
    <w:rsid w:val="00EF20ED"/>
    <w:rsid w:val="00EF26AA"/>
    <w:rsid w:val="00EF3296"/>
    <w:rsid w:val="00EF33AE"/>
    <w:rsid w:val="00EF419F"/>
    <w:rsid w:val="00EF4B49"/>
    <w:rsid w:val="00EF4D23"/>
    <w:rsid w:val="00EF5F51"/>
    <w:rsid w:val="00EF6E73"/>
    <w:rsid w:val="00F0036D"/>
    <w:rsid w:val="00F01205"/>
    <w:rsid w:val="00F01926"/>
    <w:rsid w:val="00F03C58"/>
    <w:rsid w:val="00F0472A"/>
    <w:rsid w:val="00F11C0E"/>
    <w:rsid w:val="00F11EB9"/>
    <w:rsid w:val="00F13569"/>
    <w:rsid w:val="00F138F4"/>
    <w:rsid w:val="00F1442E"/>
    <w:rsid w:val="00F147D6"/>
    <w:rsid w:val="00F14930"/>
    <w:rsid w:val="00F14A0C"/>
    <w:rsid w:val="00F14B98"/>
    <w:rsid w:val="00F14F74"/>
    <w:rsid w:val="00F15E6F"/>
    <w:rsid w:val="00F16531"/>
    <w:rsid w:val="00F16619"/>
    <w:rsid w:val="00F16777"/>
    <w:rsid w:val="00F175EC"/>
    <w:rsid w:val="00F200C5"/>
    <w:rsid w:val="00F21432"/>
    <w:rsid w:val="00F22021"/>
    <w:rsid w:val="00F22057"/>
    <w:rsid w:val="00F2279A"/>
    <w:rsid w:val="00F22EF2"/>
    <w:rsid w:val="00F23631"/>
    <w:rsid w:val="00F238BA"/>
    <w:rsid w:val="00F23B46"/>
    <w:rsid w:val="00F251CA"/>
    <w:rsid w:val="00F25860"/>
    <w:rsid w:val="00F259D9"/>
    <w:rsid w:val="00F25A5D"/>
    <w:rsid w:val="00F262C0"/>
    <w:rsid w:val="00F309E3"/>
    <w:rsid w:val="00F32740"/>
    <w:rsid w:val="00F32BB5"/>
    <w:rsid w:val="00F33129"/>
    <w:rsid w:val="00F33494"/>
    <w:rsid w:val="00F3365D"/>
    <w:rsid w:val="00F3435C"/>
    <w:rsid w:val="00F34761"/>
    <w:rsid w:val="00F35834"/>
    <w:rsid w:val="00F35D63"/>
    <w:rsid w:val="00F36ADB"/>
    <w:rsid w:val="00F37972"/>
    <w:rsid w:val="00F41363"/>
    <w:rsid w:val="00F413DF"/>
    <w:rsid w:val="00F42306"/>
    <w:rsid w:val="00F42BB2"/>
    <w:rsid w:val="00F42FA0"/>
    <w:rsid w:val="00F4340B"/>
    <w:rsid w:val="00F43E57"/>
    <w:rsid w:val="00F44317"/>
    <w:rsid w:val="00F44371"/>
    <w:rsid w:val="00F44EF8"/>
    <w:rsid w:val="00F44F5A"/>
    <w:rsid w:val="00F45B4E"/>
    <w:rsid w:val="00F45FA0"/>
    <w:rsid w:val="00F47518"/>
    <w:rsid w:val="00F477A5"/>
    <w:rsid w:val="00F50357"/>
    <w:rsid w:val="00F504DE"/>
    <w:rsid w:val="00F505B4"/>
    <w:rsid w:val="00F51048"/>
    <w:rsid w:val="00F52F1C"/>
    <w:rsid w:val="00F5363F"/>
    <w:rsid w:val="00F54654"/>
    <w:rsid w:val="00F54BFE"/>
    <w:rsid w:val="00F57701"/>
    <w:rsid w:val="00F61C88"/>
    <w:rsid w:val="00F620C8"/>
    <w:rsid w:val="00F62475"/>
    <w:rsid w:val="00F63A54"/>
    <w:rsid w:val="00F63F70"/>
    <w:rsid w:val="00F64D91"/>
    <w:rsid w:val="00F64F02"/>
    <w:rsid w:val="00F65D2C"/>
    <w:rsid w:val="00F65F2F"/>
    <w:rsid w:val="00F672F1"/>
    <w:rsid w:val="00F6730A"/>
    <w:rsid w:val="00F71750"/>
    <w:rsid w:val="00F726EF"/>
    <w:rsid w:val="00F72B5B"/>
    <w:rsid w:val="00F72E25"/>
    <w:rsid w:val="00F73106"/>
    <w:rsid w:val="00F73BEF"/>
    <w:rsid w:val="00F758CA"/>
    <w:rsid w:val="00F75E1F"/>
    <w:rsid w:val="00F761AD"/>
    <w:rsid w:val="00F7688C"/>
    <w:rsid w:val="00F768C5"/>
    <w:rsid w:val="00F772CD"/>
    <w:rsid w:val="00F80230"/>
    <w:rsid w:val="00F806EE"/>
    <w:rsid w:val="00F8152C"/>
    <w:rsid w:val="00F81A72"/>
    <w:rsid w:val="00F82F57"/>
    <w:rsid w:val="00F832EF"/>
    <w:rsid w:val="00F83830"/>
    <w:rsid w:val="00F83A1D"/>
    <w:rsid w:val="00F83CEB"/>
    <w:rsid w:val="00F8421A"/>
    <w:rsid w:val="00F847D9"/>
    <w:rsid w:val="00F86533"/>
    <w:rsid w:val="00F86595"/>
    <w:rsid w:val="00F8690A"/>
    <w:rsid w:val="00F86C8A"/>
    <w:rsid w:val="00F87460"/>
    <w:rsid w:val="00F878A8"/>
    <w:rsid w:val="00F87CF4"/>
    <w:rsid w:val="00F90E28"/>
    <w:rsid w:val="00F918DE"/>
    <w:rsid w:val="00F91B2D"/>
    <w:rsid w:val="00F92025"/>
    <w:rsid w:val="00F9353D"/>
    <w:rsid w:val="00F938B8"/>
    <w:rsid w:val="00F945DB"/>
    <w:rsid w:val="00F9594F"/>
    <w:rsid w:val="00F976BF"/>
    <w:rsid w:val="00FA0608"/>
    <w:rsid w:val="00FA0621"/>
    <w:rsid w:val="00FA080E"/>
    <w:rsid w:val="00FA1027"/>
    <w:rsid w:val="00FA22B5"/>
    <w:rsid w:val="00FA23C1"/>
    <w:rsid w:val="00FA2841"/>
    <w:rsid w:val="00FA329F"/>
    <w:rsid w:val="00FA3902"/>
    <w:rsid w:val="00FA42EA"/>
    <w:rsid w:val="00FA4A8F"/>
    <w:rsid w:val="00FA4FBA"/>
    <w:rsid w:val="00FA676C"/>
    <w:rsid w:val="00FA73A8"/>
    <w:rsid w:val="00FA7FC4"/>
    <w:rsid w:val="00FB19DA"/>
    <w:rsid w:val="00FB272E"/>
    <w:rsid w:val="00FB28FD"/>
    <w:rsid w:val="00FB332B"/>
    <w:rsid w:val="00FB462D"/>
    <w:rsid w:val="00FB5361"/>
    <w:rsid w:val="00FB559C"/>
    <w:rsid w:val="00FB7FEA"/>
    <w:rsid w:val="00FC0B50"/>
    <w:rsid w:val="00FC0C14"/>
    <w:rsid w:val="00FC17E7"/>
    <w:rsid w:val="00FC18DC"/>
    <w:rsid w:val="00FC3441"/>
    <w:rsid w:val="00FC4497"/>
    <w:rsid w:val="00FC5CB7"/>
    <w:rsid w:val="00FC6402"/>
    <w:rsid w:val="00FC6819"/>
    <w:rsid w:val="00FC741F"/>
    <w:rsid w:val="00FD003F"/>
    <w:rsid w:val="00FD09F5"/>
    <w:rsid w:val="00FD10C0"/>
    <w:rsid w:val="00FD1624"/>
    <w:rsid w:val="00FD1A8F"/>
    <w:rsid w:val="00FD1E68"/>
    <w:rsid w:val="00FD244D"/>
    <w:rsid w:val="00FD25FA"/>
    <w:rsid w:val="00FD31AE"/>
    <w:rsid w:val="00FD3E2D"/>
    <w:rsid w:val="00FD555A"/>
    <w:rsid w:val="00FD55D7"/>
    <w:rsid w:val="00FD574A"/>
    <w:rsid w:val="00FD6888"/>
    <w:rsid w:val="00FD696A"/>
    <w:rsid w:val="00FD72AB"/>
    <w:rsid w:val="00FE13D6"/>
    <w:rsid w:val="00FE2B51"/>
    <w:rsid w:val="00FE3DE9"/>
    <w:rsid w:val="00FE42C2"/>
    <w:rsid w:val="00FE493A"/>
    <w:rsid w:val="00FE6739"/>
    <w:rsid w:val="00FE6DF3"/>
    <w:rsid w:val="00FE7899"/>
    <w:rsid w:val="00FE7E88"/>
    <w:rsid w:val="00FF07CC"/>
    <w:rsid w:val="00FF111D"/>
    <w:rsid w:val="00FF1F75"/>
    <w:rsid w:val="00FF49E3"/>
    <w:rsid w:val="00FF54E3"/>
    <w:rsid w:val="00FF7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DE92C"/>
  <w15:chartTrackingRefBased/>
  <w15:docId w15:val="{208BE9AF-C73F-4B23-9B1F-FA658CFE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59E"/>
    <w:rPr>
      <w:rFonts w:ascii="Times New Roman" w:eastAsia="Times New Roman" w:hAnsi="Times New Roman"/>
      <w:sz w:val="24"/>
      <w:szCs w:val="24"/>
    </w:rPr>
  </w:style>
  <w:style w:type="paragraph" w:styleId="Heading1">
    <w:name w:val="heading 1"/>
    <w:basedOn w:val="Normal"/>
    <w:link w:val="Heading1Char"/>
    <w:uiPriority w:val="9"/>
    <w:qFormat/>
    <w:rsid w:val="008872BD"/>
    <w:p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uiPriority w:val="9"/>
    <w:unhideWhenUsed/>
    <w:qFormat/>
    <w:rsid w:val="00075245"/>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608B5"/>
    <w:pPr>
      <w:spacing w:after="200" w:line="276" w:lineRule="auto"/>
    </w:pPr>
    <w:rPr>
      <w:rFonts w:ascii="Calibri" w:eastAsia="Calibri" w:hAnsi="Calibri"/>
      <w:sz w:val="20"/>
      <w:szCs w:val="20"/>
      <w:lang w:val="x-none"/>
    </w:rPr>
  </w:style>
  <w:style w:type="character" w:customStyle="1" w:styleId="FootnoteTextChar">
    <w:name w:val="Footnote Text Char"/>
    <w:link w:val="FootnoteText"/>
    <w:uiPriority w:val="99"/>
    <w:rsid w:val="009608B5"/>
    <w:rPr>
      <w:lang w:eastAsia="en-US"/>
    </w:rPr>
  </w:style>
  <w:style w:type="character" w:styleId="FootnoteReference">
    <w:name w:val="footnote reference"/>
    <w:aliases w:val="BVI fnr Char Char,BVI fnr Car Car Char Char,BVI fnr Car Char Char,BVI fnr Car Car Car Car Char Char Char,BVI fnr Car Car Car Car Char Char Char Char Char Char Char Char Char Char Char,BVI fnr,BVI fnr Car Car,BVI fnr Car"/>
    <w:uiPriority w:val="99"/>
    <w:unhideWhenUsed/>
    <w:rsid w:val="009608B5"/>
    <w:rPr>
      <w:vertAlign w:val="superscript"/>
    </w:rPr>
  </w:style>
  <w:style w:type="paragraph" w:styleId="BalloonText">
    <w:name w:val="Balloon Text"/>
    <w:basedOn w:val="Normal"/>
    <w:link w:val="BalloonTextChar"/>
    <w:uiPriority w:val="99"/>
    <w:semiHidden/>
    <w:unhideWhenUsed/>
    <w:rsid w:val="009608B5"/>
    <w:rPr>
      <w:rFonts w:ascii="Tahoma" w:eastAsia="Calibri" w:hAnsi="Tahoma"/>
      <w:sz w:val="16"/>
      <w:szCs w:val="16"/>
      <w:lang w:val="x-none"/>
    </w:rPr>
  </w:style>
  <w:style w:type="character" w:customStyle="1" w:styleId="BalloonTextChar">
    <w:name w:val="Balloon Text Char"/>
    <w:link w:val="BalloonText"/>
    <w:uiPriority w:val="99"/>
    <w:semiHidden/>
    <w:rsid w:val="009608B5"/>
    <w:rPr>
      <w:rFonts w:ascii="Tahoma" w:hAnsi="Tahoma" w:cs="Tahoma"/>
      <w:sz w:val="16"/>
      <w:szCs w:val="16"/>
      <w:lang w:eastAsia="en-US"/>
    </w:rPr>
  </w:style>
  <w:style w:type="paragraph" w:styleId="Header">
    <w:name w:val="header"/>
    <w:basedOn w:val="Normal"/>
    <w:link w:val="HeaderChar"/>
    <w:uiPriority w:val="99"/>
    <w:unhideWhenUsed/>
    <w:rsid w:val="009608B5"/>
    <w:pPr>
      <w:tabs>
        <w:tab w:val="center" w:pos="4536"/>
        <w:tab w:val="right" w:pos="9072"/>
      </w:tabs>
      <w:spacing w:after="200" w:line="276" w:lineRule="auto"/>
    </w:pPr>
    <w:rPr>
      <w:rFonts w:ascii="Calibri" w:eastAsia="Calibri" w:hAnsi="Calibri"/>
      <w:sz w:val="22"/>
      <w:szCs w:val="22"/>
      <w:lang w:val="x-none"/>
    </w:rPr>
  </w:style>
  <w:style w:type="character" w:customStyle="1" w:styleId="HeaderChar">
    <w:name w:val="Header Char"/>
    <w:link w:val="Header"/>
    <w:uiPriority w:val="99"/>
    <w:rsid w:val="009608B5"/>
    <w:rPr>
      <w:sz w:val="22"/>
      <w:szCs w:val="22"/>
      <w:lang w:eastAsia="en-US"/>
    </w:rPr>
  </w:style>
  <w:style w:type="paragraph" w:styleId="Footer">
    <w:name w:val="footer"/>
    <w:basedOn w:val="Normal"/>
    <w:link w:val="FooterChar"/>
    <w:uiPriority w:val="99"/>
    <w:unhideWhenUsed/>
    <w:rsid w:val="009608B5"/>
    <w:pPr>
      <w:tabs>
        <w:tab w:val="center" w:pos="4536"/>
        <w:tab w:val="right" w:pos="9072"/>
      </w:tabs>
      <w:spacing w:after="200" w:line="276" w:lineRule="auto"/>
    </w:pPr>
    <w:rPr>
      <w:rFonts w:ascii="Calibri" w:eastAsia="Calibri" w:hAnsi="Calibri"/>
      <w:sz w:val="22"/>
      <w:szCs w:val="22"/>
      <w:lang w:val="x-none"/>
    </w:rPr>
  </w:style>
  <w:style w:type="character" w:customStyle="1" w:styleId="FooterChar">
    <w:name w:val="Footer Char"/>
    <w:link w:val="Footer"/>
    <w:uiPriority w:val="99"/>
    <w:rsid w:val="009608B5"/>
    <w:rPr>
      <w:sz w:val="22"/>
      <w:szCs w:val="22"/>
      <w:lang w:eastAsia="en-US"/>
    </w:rPr>
  </w:style>
  <w:style w:type="character" w:styleId="Hyperlink">
    <w:name w:val="Hyperlink"/>
    <w:uiPriority w:val="99"/>
    <w:unhideWhenUsed/>
    <w:rsid w:val="007E504A"/>
    <w:rPr>
      <w:color w:val="0000FF"/>
      <w:u w:val="single"/>
    </w:rPr>
  </w:style>
  <w:style w:type="paragraph" w:styleId="CommentText">
    <w:name w:val="annotation text"/>
    <w:basedOn w:val="Normal"/>
    <w:link w:val="CommentTextChar"/>
    <w:uiPriority w:val="99"/>
    <w:unhideWhenUsed/>
    <w:rsid w:val="00A85E81"/>
    <w:pPr>
      <w:spacing w:after="200"/>
    </w:pPr>
    <w:rPr>
      <w:rFonts w:ascii="Calibri" w:eastAsia="SimSun" w:hAnsi="Calibri"/>
      <w:sz w:val="20"/>
      <w:szCs w:val="20"/>
      <w:lang w:val="x-none" w:eastAsia="zh-CN"/>
    </w:rPr>
  </w:style>
  <w:style w:type="character" w:customStyle="1" w:styleId="CommentTextChar">
    <w:name w:val="Comment Text Char"/>
    <w:link w:val="CommentText"/>
    <w:uiPriority w:val="99"/>
    <w:rsid w:val="00A85E81"/>
    <w:rPr>
      <w:rFonts w:eastAsia="SimSun" w:cs="Arial"/>
      <w:lang w:eastAsia="zh-CN"/>
    </w:rPr>
  </w:style>
  <w:style w:type="table" w:styleId="TableGrid">
    <w:name w:val="Table Grid"/>
    <w:basedOn w:val="TableNormal"/>
    <w:uiPriority w:val="59"/>
    <w:rsid w:val="009A1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95FFC"/>
    <w:rPr>
      <w:rFonts w:ascii="MS Gothic" w:eastAsia="MS Gothic" w:hAnsi="MS Gothic"/>
      <w:sz w:val="20"/>
      <w:szCs w:val="20"/>
      <w:lang w:val="x-none" w:eastAsia="ja-JP"/>
    </w:rPr>
  </w:style>
  <w:style w:type="character" w:customStyle="1" w:styleId="PlainTextChar">
    <w:name w:val="Plain Text Char"/>
    <w:link w:val="PlainText"/>
    <w:uiPriority w:val="99"/>
    <w:rsid w:val="00095FFC"/>
    <w:rPr>
      <w:rFonts w:ascii="MS Gothic" w:eastAsia="MS Gothic" w:hAnsi="MS Gothic" w:cs="MS PGothic"/>
      <w:lang w:eastAsia="ja-JP"/>
    </w:rPr>
  </w:style>
  <w:style w:type="paragraph" w:customStyle="1" w:styleId="BodyAAAA">
    <w:name w:val="Body A A A A"/>
    <w:rsid w:val="00C12371"/>
    <w:pPr>
      <w:pBdr>
        <w:top w:val="nil"/>
        <w:left w:val="nil"/>
        <w:bottom w:val="nil"/>
        <w:right w:val="nil"/>
        <w:between w:val="nil"/>
        <w:bar w:val="nil"/>
      </w:pBdr>
      <w:spacing w:after="280"/>
      <w:jc w:val="both"/>
    </w:pPr>
    <w:rPr>
      <w:rFonts w:ascii="Helvetica" w:eastAsia="Arial Unicode MS" w:hAnsi="Helvetica" w:cs="Arial Unicode MS"/>
      <w:color w:val="000000"/>
      <w:sz w:val="22"/>
      <w:szCs w:val="22"/>
      <w:u w:color="000000"/>
      <w:bdr w:val="nil"/>
      <w:lang w:eastAsia="en-ZW"/>
    </w:rPr>
  </w:style>
  <w:style w:type="paragraph" w:styleId="EndnoteText">
    <w:name w:val="endnote text"/>
    <w:basedOn w:val="Normal"/>
    <w:link w:val="EndnoteTextChar"/>
    <w:rsid w:val="000D320C"/>
    <w:pPr>
      <w:spacing w:after="160" w:line="259" w:lineRule="auto"/>
    </w:pPr>
    <w:rPr>
      <w:rFonts w:ascii="Calibri" w:eastAsia="Calibri" w:hAnsi="Calibri" w:cs="Angsana New"/>
      <w:sz w:val="20"/>
      <w:szCs w:val="23"/>
      <w:lang w:val="en-GB" w:eastAsia="ja-JP"/>
    </w:rPr>
  </w:style>
  <w:style w:type="character" w:customStyle="1" w:styleId="EndnoteTextChar">
    <w:name w:val="Endnote Text Char"/>
    <w:link w:val="EndnoteText"/>
    <w:rsid w:val="000D320C"/>
    <w:rPr>
      <w:rFonts w:cs="Angsana New"/>
      <w:szCs w:val="23"/>
      <w:lang w:eastAsia="ja-JP"/>
    </w:rPr>
  </w:style>
  <w:style w:type="character" w:styleId="EndnoteReference">
    <w:name w:val="endnote reference"/>
    <w:rsid w:val="000D320C"/>
    <w:rPr>
      <w:sz w:val="32"/>
      <w:vertAlign w:val="superscript"/>
    </w:rPr>
  </w:style>
  <w:style w:type="character" w:styleId="CommentReference">
    <w:name w:val="annotation reference"/>
    <w:uiPriority w:val="99"/>
    <w:semiHidden/>
    <w:unhideWhenUsed/>
    <w:rsid w:val="00FD1E68"/>
    <w:rPr>
      <w:sz w:val="16"/>
      <w:szCs w:val="16"/>
    </w:rPr>
  </w:style>
  <w:style w:type="paragraph" w:styleId="CommentSubject">
    <w:name w:val="annotation subject"/>
    <w:basedOn w:val="CommentText"/>
    <w:next w:val="CommentText"/>
    <w:link w:val="CommentSubjectChar"/>
    <w:uiPriority w:val="99"/>
    <w:semiHidden/>
    <w:unhideWhenUsed/>
    <w:rsid w:val="00FD1E68"/>
    <w:pPr>
      <w:spacing w:line="276" w:lineRule="auto"/>
    </w:pPr>
    <w:rPr>
      <w:rFonts w:eastAsia="Calibri"/>
      <w:b/>
      <w:bCs/>
      <w:lang w:val="en-GB" w:eastAsia="en-US"/>
    </w:rPr>
  </w:style>
  <w:style w:type="character" w:customStyle="1" w:styleId="CommentSubjectChar">
    <w:name w:val="Comment Subject Char"/>
    <w:link w:val="CommentSubject"/>
    <w:uiPriority w:val="99"/>
    <w:semiHidden/>
    <w:rsid w:val="00FD1E68"/>
    <w:rPr>
      <w:rFonts w:eastAsia="SimSun" w:cs="Arial"/>
      <w:b/>
      <w:bCs/>
      <w:lang w:eastAsia="en-US"/>
    </w:rPr>
  </w:style>
  <w:style w:type="paragraph" w:customStyle="1" w:styleId="xmsonormal">
    <w:name w:val="x_msonormal"/>
    <w:basedOn w:val="Normal"/>
    <w:rsid w:val="00091E40"/>
    <w:pPr>
      <w:spacing w:before="100" w:beforeAutospacing="1" w:after="100" w:afterAutospacing="1"/>
    </w:pPr>
  </w:style>
  <w:style w:type="paragraph" w:customStyle="1" w:styleId="footnotedescription">
    <w:name w:val="footnote description"/>
    <w:next w:val="Normal"/>
    <w:link w:val="footnotedescriptionChar"/>
    <w:hidden/>
    <w:rsid w:val="00557FFA"/>
    <w:pPr>
      <w:spacing w:after="65" w:line="259" w:lineRule="auto"/>
      <w:ind w:left="566"/>
    </w:pPr>
    <w:rPr>
      <w:rFonts w:cs="Calibri"/>
      <w:color w:val="000000"/>
      <w:sz w:val="18"/>
      <w:szCs w:val="22"/>
      <w:lang w:val="en-GB" w:eastAsia="en-GB"/>
    </w:rPr>
  </w:style>
  <w:style w:type="character" w:customStyle="1" w:styleId="footnotedescriptionChar">
    <w:name w:val="footnote description Char"/>
    <w:link w:val="footnotedescription"/>
    <w:rsid w:val="00557FFA"/>
    <w:rPr>
      <w:rFonts w:cs="Calibri"/>
      <w:color w:val="000000"/>
      <w:sz w:val="18"/>
      <w:szCs w:val="22"/>
    </w:rPr>
  </w:style>
  <w:style w:type="character" w:customStyle="1" w:styleId="footnotemark">
    <w:name w:val="footnote mark"/>
    <w:hidden/>
    <w:rsid w:val="00557FFA"/>
    <w:rPr>
      <w:rFonts w:ascii="Calibri" w:eastAsia="Calibri" w:hAnsi="Calibri" w:cs="Calibri"/>
      <w:color w:val="000000"/>
      <w:sz w:val="18"/>
      <w:vertAlign w:val="superscript"/>
    </w:rPr>
  </w:style>
  <w:style w:type="paragraph" w:styleId="ListParagraph">
    <w:name w:val="List Paragraph"/>
    <w:basedOn w:val="Normal"/>
    <w:uiPriority w:val="34"/>
    <w:qFormat/>
    <w:rsid w:val="00557FFA"/>
    <w:pPr>
      <w:ind w:left="720"/>
      <w:contextualSpacing/>
    </w:pPr>
    <w:rPr>
      <w:rFonts w:ascii="Calibri" w:hAnsi="Calibri"/>
      <w:sz w:val="22"/>
      <w:szCs w:val="22"/>
    </w:rPr>
  </w:style>
  <w:style w:type="character" w:customStyle="1" w:styleId="Heading1Char">
    <w:name w:val="Heading 1 Char"/>
    <w:link w:val="Heading1"/>
    <w:uiPriority w:val="9"/>
    <w:rsid w:val="008872BD"/>
    <w:rPr>
      <w:rFonts w:ascii="Times New Roman" w:eastAsia="Times New Roman" w:hAnsi="Times New Roman"/>
      <w:b/>
      <w:bCs/>
      <w:kern w:val="36"/>
      <w:sz w:val="48"/>
      <w:szCs w:val="48"/>
    </w:rPr>
  </w:style>
  <w:style w:type="character" w:customStyle="1" w:styleId="highlight">
    <w:name w:val="highlight"/>
    <w:rsid w:val="00483984"/>
  </w:style>
  <w:style w:type="paragraph" w:styleId="NormalWeb">
    <w:name w:val="Normal (Web)"/>
    <w:basedOn w:val="Normal"/>
    <w:uiPriority w:val="99"/>
    <w:unhideWhenUsed/>
    <w:rsid w:val="004863EB"/>
    <w:pPr>
      <w:spacing w:before="100" w:beforeAutospacing="1" w:after="100" w:afterAutospacing="1"/>
    </w:pPr>
    <w:rPr>
      <w:rFonts w:eastAsia="Calibri"/>
      <w:lang w:val="en-GB" w:eastAsia="en-GB"/>
    </w:rPr>
  </w:style>
  <w:style w:type="paragraph" w:customStyle="1" w:styleId="Default">
    <w:name w:val="Default"/>
    <w:rsid w:val="00B61C66"/>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B61C66"/>
    <w:rPr>
      <w:sz w:val="22"/>
      <w:szCs w:val="22"/>
    </w:rPr>
  </w:style>
  <w:style w:type="paragraph" w:styleId="Revision">
    <w:name w:val="Revision"/>
    <w:hidden/>
    <w:uiPriority w:val="99"/>
    <w:semiHidden/>
    <w:rsid w:val="00FE7899"/>
    <w:rPr>
      <w:sz w:val="22"/>
      <w:szCs w:val="22"/>
      <w:lang w:val="en-GB"/>
    </w:rPr>
  </w:style>
  <w:style w:type="paragraph" w:styleId="HTMLPreformatted">
    <w:name w:val="HTML Preformatted"/>
    <w:basedOn w:val="Normal"/>
    <w:link w:val="HTMLPreformattedChar"/>
    <w:unhideWhenUsed/>
    <w:rsid w:val="00677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t-PT" w:eastAsia="pt-PT"/>
    </w:rPr>
  </w:style>
  <w:style w:type="character" w:customStyle="1" w:styleId="HTMLPreformattedChar">
    <w:name w:val="HTML Preformatted Char"/>
    <w:link w:val="HTMLPreformatted"/>
    <w:rsid w:val="0067737A"/>
    <w:rPr>
      <w:rFonts w:ascii="Courier New" w:eastAsia="Times New Roman" w:hAnsi="Courier New" w:cs="Courier New"/>
      <w:lang w:val="pt-PT" w:eastAsia="pt-PT"/>
    </w:rPr>
  </w:style>
  <w:style w:type="character" w:customStyle="1" w:styleId="normaltextrun">
    <w:name w:val="normaltextrun"/>
    <w:basedOn w:val="DefaultParagraphFont"/>
    <w:rsid w:val="0085608D"/>
  </w:style>
  <w:style w:type="character" w:customStyle="1" w:styleId="eop">
    <w:name w:val="eop"/>
    <w:basedOn w:val="DefaultParagraphFont"/>
    <w:rsid w:val="0085608D"/>
  </w:style>
  <w:style w:type="paragraph" w:customStyle="1" w:styleId="paragraph">
    <w:name w:val="paragraph"/>
    <w:basedOn w:val="Normal"/>
    <w:rsid w:val="0085608D"/>
    <w:pPr>
      <w:spacing w:before="100" w:beforeAutospacing="1" w:after="100" w:afterAutospacing="1"/>
    </w:pPr>
    <w:rPr>
      <w:lang w:val="en-IE" w:eastAsia="en-IE"/>
    </w:rPr>
  </w:style>
  <w:style w:type="character" w:customStyle="1" w:styleId="Heading2Char">
    <w:name w:val="Heading 2 Char"/>
    <w:basedOn w:val="DefaultParagraphFont"/>
    <w:link w:val="Heading2"/>
    <w:uiPriority w:val="9"/>
    <w:rsid w:val="00075245"/>
    <w:rPr>
      <w:rFonts w:asciiTheme="majorHAnsi" w:eastAsiaTheme="majorEastAsia" w:hAnsiTheme="majorHAnsi" w:cstheme="majorBidi"/>
      <w:color w:val="2F5496" w:themeColor="accent1" w:themeShade="BF"/>
      <w:sz w:val="26"/>
      <w:szCs w:val="26"/>
      <w:lang w:val="en-GB"/>
    </w:rPr>
  </w:style>
  <w:style w:type="paragraph" w:customStyle="1" w:styleId="ydp1a8b5aafmsonormal">
    <w:name w:val="ydp1a8b5aafmsonormal"/>
    <w:basedOn w:val="Normal"/>
    <w:rsid w:val="00BB152B"/>
    <w:pPr>
      <w:spacing w:before="100" w:beforeAutospacing="1" w:after="100" w:afterAutospacing="1"/>
    </w:pPr>
    <w:rPr>
      <w:rFonts w:ascii="Calibri" w:eastAsiaTheme="minorHAnsi" w:hAnsi="Calibri" w:cs="Calibri"/>
      <w:sz w:val="22"/>
      <w:szCs w:val="22"/>
    </w:rPr>
  </w:style>
  <w:style w:type="character" w:customStyle="1" w:styleId="ydp1a8b5aafmsoins">
    <w:name w:val="ydp1a8b5aafmsoins"/>
    <w:basedOn w:val="DefaultParagraphFont"/>
    <w:rsid w:val="00BB152B"/>
  </w:style>
  <w:style w:type="paragraph" w:customStyle="1" w:styleId="Body">
    <w:name w:val="Body"/>
    <w:rsid w:val="00FE493A"/>
    <w:rPr>
      <w:rFonts w:ascii="Helvetica Neue" w:eastAsia="Arial Unicode MS" w:hAnsi="Helvetica Neue" w:cs="Arial Unicode MS"/>
      <w:color w:val="000000"/>
      <w:sz w:val="22"/>
      <w:szCs w:val="22"/>
    </w:rPr>
  </w:style>
  <w:style w:type="character" w:customStyle="1" w:styleId="apple-converted-space">
    <w:name w:val="apple-converted-space"/>
    <w:basedOn w:val="DefaultParagraphFont"/>
    <w:rsid w:val="00AE2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7208">
      <w:bodyDiv w:val="1"/>
      <w:marLeft w:val="0"/>
      <w:marRight w:val="0"/>
      <w:marTop w:val="0"/>
      <w:marBottom w:val="0"/>
      <w:divBdr>
        <w:top w:val="none" w:sz="0" w:space="0" w:color="auto"/>
        <w:left w:val="none" w:sz="0" w:space="0" w:color="auto"/>
        <w:bottom w:val="none" w:sz="0" w:space="0" w:color="auto"/>
        <w:right w:val="none" w:sz="0" w:space="0" w:color="auto"/>
      </w:divBdr>
    </w:div>
    <w:div w:id="48039565">
      <w:bodyDiv w:val="1"/>
      <w:marLeft w:val="0"/>
      <w:marRight w:val="0"/>
      <w:marTop w:val="0"/>
      <w:marBottom w:val="0"/>
      <w:divBdr>
        <w:top w:val="none" w:sz="0" w:space="0" w:color="auto"/>
        <w:left w:val="none" w:sz="0" w:space="0" w:color="auto"/>
        <w:bottom w:val="none" w:sz="0" w:space="0" w:color="auto"/>
        <w:right w:val="none" w:sz="0" w:space="0" w:color="auto"/>
      </w:divBdr>
    </w:div>
    <w:div w:id="83962558">
      <w:bodyDiv w:val="1"/>
      <w:marLeft w:val="0"/>
      <w:marRight w:val="0"/>
      <w:marTop w:val="0"/>
      <w:marBottom w:val="0"/>
      <w:divBdr>
        <w:top w:val="none" w:sz="0" w:space="0" w:color="auto"/>
        <w:left w:val="none" w:sz="0" w:space="0" w:color="auto"/>
        <w:bottom w:val="none" w:sz="0" w:space="0" w:color="auto"/>
        <w:right w:val="none" w:sz="0" w:space="0" w:color="auto"/>
      </w:divBdr>
      <w:divsChild>
        <w:div w:id="5034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591916">
              <w:marLeft w:val="0"/>
              <w:marRight w:val="0"/>
              <w:marTop w:val="0"/>
              <w:marBottom w:val="0"/>
              <w:divBdr>
                <w:top w:val="none" w:sz="0" w:space="0" w:color="auto"/>
                <w:left w:val="none" w:sz="0" w:space="0" w:color="auto"/>
                <w:bottom w:val="none" w:sz="0" w:space="0" w:color="auto"/>
                <w:right w:val="none" w:sz="0" w:space="0" w:color="auto"/>
              </w:divBdr>
              <w:divsChild>
                <w:div w:id="9373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0246">
      <w:bodyDiv w:val="1"/>
      <w:marLeft w:val="0"/>
      <w:marRight w:val="0"/>
      <w:marTop w:val="0"/>
      <w:marBottom w:val="0"/>
      <w:divBdr>
        <w:top w:val="none" w:sz="0" w:space="0" w:color="auto"/>
        <w:left w:val="none" w:sz="0" w:space="0" w:color="auto"/>
        <w:bottom w:val="none" w:sz="0" w:space="0" w:color="auto"/>
        <w:right w:val="none" w:sz="0" w:space="0" w:color="auto"/>
      </w:divBdr>
    </w:div>
    <w:div w:id="153028930">
      <w:bodyDiv w:val="1"/>
      <w:marLeft w:val="0"/>
      <w:marRight w:val="0"/>
      <w:marTop w:val="0"/>
      <w:marBottom w:val="0"/>
      <w:divBdr>
        <w:top w:val="none" w:sz="0" w:space="0" w:color="auto"/>
        <w:left w:val="none" w:sz="0" w:space="0" w:color="auto"/>
        <w:bottom w:val="none" w:sz="0" w:space="0" w:color="auto"/>
        <w:right w:val="none" w:sz="0" w:space="0" w:color="auto"/>
      </w:divBdr>
    </w:div>
    <w:div w:id="160898242">
      <w:bodyDiv w:val="1"/>
      <w:marLeft w:val="0"/>
      <w:marRight w:val="0"/>
      <w:marTop w:val="0"/>
      <w:marBottom w:val="0"/>
      <w:divBdr>
        <w:top w:val="none" w:sz="0" w:space="0" w:color="auto"/>
        <w:left w:val="none" w:sz="0" w:space="0" w:color="auto"/>
        <w:bottom w:val="none" w:sz="0" w:space="0" w:color="auto"/>
        <w:right w:val="none" w:sz="0" w:space="0" w:color="auto"/>
      </w:divBdr>
    </w:div>
    <w:div w:id="197856200">
      <w:bodyDiv w:val="1"/>
      <w:marLeft w:val="0"/>
      <w:marRight w:val="0"/>
      <w:marTop w:val="0"/>
      <w:marBottom w:val="0"/>
      <w:divBdr>
        <w:top w:val="none" w:sz="0" w:space="0" w:color="auto"/>
        <w:left w:val="none" w:sz="0" w:space="0" w:color="auto"/>
        <w:bottom w:val="none" w:sz="0" w:space="0" w:color="auto"/>
        <w:right w:val="none" w:sz="0" w:space="0" w:color="auto"/>
      </w:divBdr>
    </w:div>
    <w:div w:id="247496606">
      <w:bodyDiv w:val="1"/>
      <w:marLeft w:val="0"/>
      <w:marRight w:val="0"/>
      <w:marTop w:val="0"/>
      <w:marBottom w:val="0"/>
      <w:divBdr>
        <w:top w:val="none" w:sz="0" w:space="0" w:color="auto"/>
        <w:left w:val="none" w:sz="0" w:space="0" w:color="auto"/>
        <w:bottom w:val="none" w:sz="0" w:space="0" w:color="auto"/>
        <w:right w:val="none" w:sz="0" w:space="0" w:color="auto"/>
      </w:divBdr>
    </w:div>
    <w:div w:id="250821184">
      <w:bodyDiv w:val="1"/>
      <w:marLeft w:val="0"/>
      <w:marRight w:val="0"/>
      <w:marTop w:val="0"/>
      <w:marBottom w:val="0"/>
      <w:divBdr>
        <w:top w:val="none" w:sz="0" w:space="0" w:color="auto"/>
        <w:left w:val="none" w:sz="0" w:space="0" w:color="auto"/>
        <w:bottom w:val="none" w:sz="0" w:space="0" w:color="auto"/>
        <w:right w:val="none" w:sz="0" w:space="0" w:color="auto"/>
      </w:divBdr>
    </w:div>
    <w:div w:id="283728955">
      <w:bodyDiv w:val="1"/>
      <w:marLeft w:val="0"/>
      <w:marRight w:val="0"/>
      <w:marTop w:val="0"/>
      <w:marBottom w:val="0"/>
      <w:divBdr>
        <w:top w:val="none" w:sz="0" w:space="0" w:color="auto"/>
        <w:left w:val="none" w:sz="0" w:space="0" w:color="auto"/>
        <w:bottom w:val="none" w:sz="0" w:space="0" w:color="auto"/>
        <w:right w:val="none" w:sz="0" w:space="0" w:color="auto"/>
      </w:divBdr>
    </w:div>
    <w:div w:id="355811823">
      <w:bodyDiv w:val="1"/>
      <w:marLeft w:val="0"/>
      <w:marRight w:val="0"/>
      <w:marTop w:val="0"/>
      <w:marBottom w:val="0"/>
      <w:divBdr>
        <w:top w:val="none" w:sz="0" w:space="0" w:color="auto"/>
        <w:left w:val="none" w:sz="0" w:space="0" w:color="auto"/>
        <w:bottom w:val="none" w:sz="0" w:space="0" w:color="auto"/>
        <w:right w:val="none" w:sz="0" w:space="0" w:color="auto"/>
      </w:divBdr>
    </w:div>
    <w:div w:id="369451496">
      <w:bodyDiv w:val="1"/>
      <w:marLeft w:val="0"/>
      <w:marRight w:val="0"/>
      <w:marTop w:val="0"/>
      <w:marBottom w:val="0"/>
      <w:divBdr>
        <w:top w:val="none" w:sz="0" w:space="0" w:color="auto"/>
        <w:left w:val="none" w:sz="0" w:space="0" w:color="auto"/>
        <w:bottom w:val="none" w:sz="0" w:space="0" w:color="auto"/>
        <w:right w:val="none" w:sz="0" w:space="0" w:color="auto"/>
      </w:divBdr>
      <w:divsChild>
        <w:div w:id="1057390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731439">
              <w:marLeft w:val="0"/>
              <w:marRight w:val="0"/>
              <w:marTop w:val="0"/>
              <w:marBottom w:val="0"/>
              <w:divBdr>
                <w:top w:val="none" w:sz="0" w:space="0" w:color="auto"/>
                <w:left w:val="none" w:sz="0" w:space="0" w:color="auto"/>
                <w:bottom w:val="none" w:sz="0" w:space="0" w:color="auto"/>
                <w:right w:val="none" w:sz="0" w:space="0" w:color="auto"/>
              </w:divBdr>
              <w:divsChild>
                <w:div w:id="10882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268855">
      <w:bodyDiv w:val="1"/>
      <w:marLeft w:val="0"/>
      <w:marRight w:val="0"/>
      <w:marTop w:val="0"/>
      <w:marBottom w:val="0"/>
      <w:divBdr>
        <w:top w:val="none" w:sz="0" w:space="0" w:color="auto"/>
        <w:left w:val="none" w:sz="0" w:space="0" w:color="auto"/>
        <w:bottom w:val="none" w:sz="0" w:space="0" w:color="auto"/>
        <w:right w:val="none" w:sz="0" w:space="0" w:color="auto"/>
      </w:divBdr>
      <w:divsChild>
        <w:div w:id="1261790695">
          <w:marLeft w:val="0"/>
          <w:marRight w:val="0"/>
          <w:marTop w:val="0"/>
          <w:marBottom w:val="0"/>
          <w:divBdr>
            <w:top w:val="none" w:sz="0" w:space="0" w:color="auto"/>
            <w:left w:val="none" w:sz="0" w:space="0" w:color="auto"/>
            <w:bottom w:val="none" w:sz="0" w:space="0" w:color="auto"/>
            <w:right w:val="none" w:sz="0" w:space="0" w:color="auto"/>
          </w:divBdr>
        </w:div>
        <w:div w:id="2086879092">
          <w:marLeft w:val="0"/>
          <w:marRight w:val="0"/>
          <w:marTop w:val="0"/>
          <w:marBottom w:val="0"/>
          <w:divBdr>
            <w:top w:val="none" w:sz="0" w:space="0" w:color="auto"/>
            <w:left w:val="none" w:sz="0" w:space="0" w:color="auto"/>
            <w:bottom w:val="none" w:sz="0" w:space="0" w:color="auto"/>
            <w:right w:val="none" w:sz="0" w:space="0" w:color="auto"/>
          </w:divBdr>
        </w:div>
        <w:div w:id="1891066704">
          <w:marLeft w:val="0"/>
          <w:marRight w:val="0"/>
          <w:marTop w:val="0"/>
          <w:marBottom w:val="0"/>
          <w:divBdr>
            <w:top w:val="none" w:sz="0" w:space="0" w:color="auto"/>
            <w:left w:val="none" w:sz="0" w:space="0" w:color="auto"/>
            <w:bottom w:val="none" w:sz="0" w:space="0" w:color="auto"/>
            <w:right w:val="none" w:sz="0" w:space="0" w:color="auto"/>
          </w:divBdr>
        </w:div>
      </w:divsChild>
    </w:div>
    <w:div w:id="373359191">
      <w:bodyDiv w:val="1"/>
      <w:marLeft w:val="0"/>
      <w:marRight w:val="0"/>
      <w:marTop w:val="0"/>
      <w:marBottom w:val="0"/>
      <w:divBdr>
        <w:top w:val="none" w:sz="0" w:space="0" w:color="auto"/>
        <w:left w:val="none" w:sz="0" w:space="0" w:color="auto"/>
        <w:bottom w:val="none" w:sz="0" w:space="0" w:color="auto"/>
        <w:right w:val="none" w:sz="0" w:space="0" w:color="auto"/>
      </w:divBdr>
      <w:divsChild>
        <w:div w:id="1777167371">
          <w:marLeft w:val="0"/>
          <w:marRight w:val="0"/>
          <w:marTop w:val="0"/>
          <w:marBottom w:val="0"/>
          <w:divBdr>
            <w:top w:val="none" w:sz="0" w:space="0" w:color="auto"/>
            <w:left w:val="none" w:sz="0" w:space="0" w:color="auto"/>
            <w:bottom w:val="none" w:sz="0" w:space="0" w:color="auto"/>
            <w:right w:val="none" w:sz="0" w:space="0" w:color="auto"/>
          </w:divBdr>
          <w:divsChild>
            <w:div w:id="750350760">
              <w:marLeft w:val="0"/>
              <w:marRight w:val="0"/>
              <w:marTop w:val="0"/>
              <w:marBottom w:val="0"/>
              <w:divBdr>
                <w:top w:val="none" w:sz="0" w:space="0" w:color="auto"/>
                <w:left w:val="none" w:sz="0" w:space="0" w:color="auto"/>
                <w:bottom w:val="none" w:sz="0" w:space="0" w:color="auto"/>
                <w:right w:val="none" w:sz="0" w:space="0" w:color="auto"/>
              </w:divBdr>
              <w:divsChild>
                <w:div w:id="1875579970">
                  <w:marLeft w:val="0"/>
                  <w:marRight w:val="0"/>
                  <w:marTop w:val="0"/>
                  <w:marBottom w:val="0"/>
                  <w:divBdr>
                    <w:top w:val="none" w:sz="0" w:space="0" w:color="auto"/>
                    <w:left w:val="none" w:sz="0" w:space="0" w:color="auto"/>
                    <w:bottom w:val="none" w:sz="0" w:space="0" w:color="auto"/>
                    <w:right w:val="none" w:sz="0" w:space="0" w:color="auto"/>
                  </w:divBdr>
                  <w:divsChild>
                    <w:div w:id="1597789006">
                      <w:marLeft w:val="0"/>
                      <w:marRight w:val="0"/>
                      <w:marTop w:val="0"/>
                      <w:marBottom w:val="0"/>
                      <w:divBdr>
                        <w:top w:val="none" w:sz="0" w:space="0" w:color="auto"/>
                        <w:left w:val="none" w:sz="0" w:space="0" w:color="auto"/>
                        <w:bottom w:val="none" w:sz="0" w:space="0" w:color="auto"/>
                        <w:right w:val="none" w:sz="0" w:space="0" w:color="auto"/>
                      </w:divBdr>
                      <w:divsChild>
                        <w:div w:id="1468930286">
                          <w:marLeft w:val="0"/>
                          <w:marRight w:val="0"/>
                          <w:marTop w:val="0"/>
                          <w:marBottom w:val="0"/>
                          <w:divBdr>
                            <w:top w:val="none" w:sz="0" w:space="0" w:color="auto"/>
                            <w:left w:val="none" w:sz="0" w:space="0" w:color="auto"/>
                            <w:bottom w:val="none" w:sz="0" w:space="0" w:color="auto"/>
                            <w:right w:val="none" w:sz="0" w:space="0" w:color="auto"/>
                          </w:divBdr>
                          <w:divsChild>
                            <w:div w:id="1167552038">
                              <w:marLeft w:val="0"/>
                              <w:marRight w:val="0"/>
                              <w:marTop w:val="0"/>
                              <w:marBottom w:val="0"/>
                              <w:divBdr>
                                <w:top w:val="none" w:sz="0" w:space="0" w:color="auto"/>
                                <w:left w:val="none" w:sz="0" w:space="0" w:color="auto"/>
                                <w:bottom w:val="none" w:sz="0" w:space="0" w:color="auto"/>
                                <w:right w:val="none" w:sz="0" w:space="0" w:color="auto"/>
                              </w:divBdr>
                              <w:divsChild>
                                <w:div w:id="1699626897">
                                  <w:marLeft w:val="0"/>
                                  <w:marRight w:val="0"/>
                                  <w:marTop w:val="0"/>
                                  <w:marBottom w:val="0"/>
                                  <w:divBdr>
                                    <w:top w:val="none" w:sz="0" w:space="0" w:color="auto"/>
                                    <w:left w:val="none" w:sz="0" w:space="0" w:color="auto"/>
                                    <w:bottom w:val="none" w:sz="0" w:space="0" w:color="auto"/>
                                    <w:right w:val="none" w:sz="0" w:space="0" w:color="auto"/>
                                  </w:divBdr>
                                  <w:divsChild>
                                    <w:div w:id="10864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210460">
      <w:bodyDiv w:val="1"/>
      <w:marLeft w:val="0"/>
      <w:marRight w:val="0"/>
      <w:marTop w:val="0"/>
      <w:marBottom w:val="0"/>
      <w:divBdr>
        <w:top w:val="none" w:sz="0" w:space="0" w:color="auto"/>
        <w:left w:val="none" w:sz="0" w:space="0" w:color="auto"/>
        <w:bottom w:val="none" w:sz="0" w:space="0" w:color="auto"/>
        <w:right w:val="none" w:sz="0" w:space="0" w:color="auto"/>
      </w:divBdr>
    </w:div>
    <w:div w:id="454451899">
      <w:bodyDiv w:val="1"/>
      <w:marLeft w:val="0"/>
      <w:marRight w:val="0"/>
      <w:marTop w:val="0"/>
      <w:marBottom w:val="0"/>
      <w:divBdr>
        <w:top w:val="none" w:sz="0" w:space="0" w:color="auto"/>
        <w:left w:val="none" w:sz="0" w:space="0" w:color="auto"/>
        <w:bottom w:val="none" w:sz="0" w:space="0" w:color="auto"/>
        <w:right w:val="none" w:sz="0" w:space="0" w:color="auto"/>
      </w:divBdr>
    </w:div>
    <w:div w:id="468282848">
      <w:bodyDiv w:val="1"/>
      <w:marLeft w:val="0"/>
      <w:marRight w:val="0"/>
      <w:marTop w:val="0"/>
      <w:marBottom w:val="0"/>
      <w:divBdr>
        <w:top w:val="none" w:sz="0" w:space="0" w:color="auto"/>
        <w:left w:val="none" w:sz="0" w:space="0" w:color="auto"/>
        <w:bottom w:val="none" w:sz="0" w:space="0" w:color="auto"/>
        <w:right w:val="none" w:sz="0" w:space="0" w:color="auto"/>
      </w:divBdr>
    </w:div>
    <w:div w:id="481000927">
      <w:bodyDiv w:val="1"/>
      <w:marLeft w:val="0"/>
      <w:marRight w:val="0"/>
      <w:marTop w:val="0"/>
      <w:marBottom w:val="0"/>
      <w:divBdr>
        <w:top w:val="none" w:sz="0" w:space="0" w:color="auto"/>
        <w:left w:val="none" w:sz="0" w:space="0" w:color="auto"/>
        <w:bottom w:val="none" w:sz="0" w:space="0" w:color="auto"/>
        <w:right w:val="none" w:sz="0" w:space="0" w:color="auto"/>
      </w:divBdr>
    </w:div>
    <w:div w:id="487940105">
      <w:bodyDiv w:val="1"/>
      <w:marLeft w:val="0"/>
      <w:marRight w:val="0"/>
      <w:marTop w:val="0"/>
      <w:marBottom w:val="0"/>
      <w:divBdr>
        <w:top w:val="none" w:sz="0" w:space="0" w:color="auto"/>
        <w:left w:val="none" w:sz="0" w:space="0" w:color="auto"/>
        <w:bottom w:val="none" w:sz="0" w:space="0" w:color="auto"/>
        <w:right w:val="none" w:sz="0" w:space="0" w:color="auto"/>
      </w:divBdr>
    </w:div>
    <w:div w:id="488324182">
      <w:bodyDiv w:val="1"/>
      <w:marLeft w:val="0"/>
      <w:marRight w:val="0"/>
      <w:marTop w:val="0"/>
      <w:marBottom w:val="0"/>
      <w:divBdr>
        <w:top w:val="none" w:sz="0" w:space="0" w:color="auto"/>
        <w:left w:val="none" w:sz="0" w:space="0" w:color="auto"/>
        <w:bottom w:val="none" w:sz="0" w:space="0" w:color="auto"/>
        <w:right w:val="none" w:sz="0" w:space="0" w:color="auto"/>
      </w:divBdr>
    </w:div>
    <w:div w:id="517892672">
      <w:bodyDiv w:val="1"/>
      <w:marLeft w:val="0"/>
      <w:marRight w:val="0"/>
      <w:marTop w:val="0"/>
      <w:marBottom w:val="0"/>
      <w:divBdr>
        <w:top w:val="none" w:sz="0" w:space="0" w:color="auto"/>
        <w:left w:val="none" w:sz="0" w:space="0" w:color="auto"/>
        <w:bottom w:val="none" w:sz="0" w:space="0" w:color="auto"/>
        <w:right w:val="none" w:sz="0" w:space="0" w:color="auto"/>
      </w:divBdr>
    </w:div>
    <w:div w:id="519390398">
      <w:bodyDiv w:val="1"/>
      <w:marLeft w:val="0"/>
      <w:marRight w:val="0"/>
      <w:marTop w:val="0"/>
      <w:marBottom w:val="0"/>
      <w:divBdr>
        <w:top w:val="none" w:sz="0" w:space="0" w:color="auto"/>
        <w:left w:val="none" w:sz="0" w:space="0" w:color="auto"/>
        <w:bottom w:val="none" w:sz="0" w:space="0" w:color="auto"/>
        <w:right w:val="none" w:sz="0" w:space="0" w:color="auto"/>
      </w:divBdr>
    </w:div>
    <w:div w:id="545290722">
      <w:bodyDiv w:val="1"/>
      <w:marLeft w:val="0"/>
      <w:marRight w:val="0"/>
      <w:marTop w:val="0"/>
      <w:marBottom w:val="0"/>
      <w:divBdr>
        <w:top w:val="none" w:sz="0" w:space="0" w:color="auto"/>
        <w:left w:val="none" w:sz="0" w:space="0" w:color="auto"/>
        <w:bottom w:val="none" w:sz="0" w:space="0" w:color="auto"/>
        <w:right w:val="none" w:sz="0" w:space="0" w:color="auto"/>
      </w:divBdr>
      <w:divsChild>
        <w:div w:id="1962808306">
          <w:marLeft w:val="0"/>
          <w:marRight w:val="0"/>
          <w:marTop w:val="0"/>
          <w:marBottom w:val="0"/>
          <w:divBdr>
            <w:top w:val="none" w:sz="0" w:space="0" w:color="auto"/>
            <w:left w:val="none" w:sz="0" w:space="0" w:color="auto"/>
            <w:bottom w:val="none" w:sz="0" w:space="0" w:color="auto"/>
            <w:right w:val="none" w:sz="0" w:space="0" w:color="auto"/>
          </w:divBdr>
        </w:div>
        <w:div w:id="1236360065">
          <w:marLeft w:val="0"/>
          <w:marRight w:val="0"/>
          <w:marTop w:val="0"/>
          <w:marBottom w:val="0"/>
          <w:divBdr>
            <w:top w:val="none" w:sz="0" w:space="0" w:color="auto"/>
            <w:left w:val="none" w:sz="0" w:space="0" w:color="auto"/>
            <w:bottom w:val="none" w:sz="0" w:space="0" w:color="auto"/>
            <w:right w:val="none" w:sz="0" w:space="0" w:color="auto"/>
          </w:divBdr>
        </w:div>
        <w:div w:id="382022547">
          <w:marLeft w:val="0"/>
          <w:marRight w:val="0"/>
          <w:marTop w:val="0"/>
          <w:marBottom w:val="0"/>
          <w:divBdr>
            <w:top w:val="none" w:sz="0" w:space="0" w:color="auto"/>
            <w:left w:val="none" w:sz="0" w:space="0" w:color="auto"/>
            <w:bottom w:val="none" w:sz="0" w:space="0" w:color="auto"/>
            <w:right w:val="none" w:sz="0" w:space="0" w:color="auto"/>
          </w:divBdr>
        </w:div>
      </w:divsChild>
    </w:div>
    <w:div w:id="555358141">
      <w:bodyDiv w:val="1"/>
      <w:marLeft w:val="0"/>
      <w:marRight w:val="0"/>
      <w:marTop w:val="0"/>
      <w:marBottom w:val="0"/>
      <w:divBdr>
        <w:top w:val="none" w:sz="0" w:space="0" w:color="auto"/>
        <w:left w:val="none" w:sz="0" w:space="0" w:color="auto"/>
        <w:bottom w:val="none" w:sz="0" w:space="0" w:color="auto"/>
        <w:right w:val="none" w:sz="0" w:space="0" w:color="auto"/>
      </w:divBdr>
    </w:div>
    <w:div w:id="582644381">
      <w:bodyDiv w:val="1"/>
      <w:marLeft w:val="0"/>
      <w:marRight w:val="0"/>
      <w:marTop w:val="0"/>
      <w:marBottom w:val="0"/>
      <w:divBdr>
        <w:top w:val="none" w:sz="0" w:space="0" w:color="auto"/>
        <w:left w:val="none" w:sz="0" w:space="0" w:color="auto"/>
        <w:bottom w:val="none" w:sz="0" w:space="0" w:color="auto"/>
        <w:right w:val="none" w:sz="0" w:space="0" w:color="auto"/>
      </w:divBdr>
    </w:div>
    <w:div w:id="615597529">
      <w:bodyDiv w:val="1"/>
      <w:marLeft w:val="0"/>
      <w:marRight w:val="0"/>
      <w:marTop w:val="0"/>
      <w:marBottom w:val="0"/>
      <w:divBdr>
        <w:top w:val="none" w:sz="0" w:space="0" w:color="auto"/>
        <w:left w:val="none" w:sz="0" w:space="0" w:color="auto"/>
        <w:bottom w:val="none" w:sz="0" w:space="0" w:color="auto"/>
        <w:right w:val="none" w:sz="0" w:space="0" w:color="auto"/>
      </w:divBdr>
    </w:div>
    <w:div w:id="625701523">
      <w:bodyDiv w:val="1"/>
      <w:marLeft w:val="0"/>
      <w:marRight w:val="0"/>
      <w:marTop w:val="0"/>
      <w:marBottom w:val="0"/>
      <w:divBdr>
        <w:top w:val="none" w:sz="0" w:space="0" w:color="auto"/>
        <w:left w:val="none" w:sz="0" w:space="0" w:color="auto"/>
        <w:bottom w:val="none" w:sz="0" w:space="0" w:color="auto"/>
        <w:right w:val="none" w:sz="0" w:space="0" w:color="auto"/>
      </w:divBdr>
      <w:divsChild>
        <w:div w:id="1064645146">
          <w:marLeft w:val="0"/>
          <w:marRight w:val="0"/>
          <w:marTop w:val="0"/>
          <w:marBottom w:val="0"/>
          <w:divBdr>
            <w:top w:val="none" w:sz="0" w:space="0" w:color="auto"/>
            <w:left w:val="none" w:sz="0" w:space="0" w:color="auto"/>
            <w:bottom w:val="none" w:sz="0" w:space="0" w:color="auto"/>
            <w:right w:val="none" w:sz="0" w:space="0" w:color="auto"/>
          </w:divBdr>
        </w:div>
        <w:div w:id="1859006979">
          <w:marLeft w:val="0"/>
          <w:marRight w:val="0"/>
          <w:marTop w:val="0"/>
          <w:marBottom w:val="0"/>
          <w:divBdr>
            <w:top w:val="none" w:sz="0" w:space="0" w:color="auto"/>
            <w:left w:val="none" w:sz="0" w:space="0" w:color="auto"/>
            <w:bottom w:val="none" w:sz="0" w:space="0" w:color="auto"/>
            <w:right w:val="none" w:sz="0" w:space="0" w:color="auto"/>
          </w:divBdr>
        </w:div>
      </w:divsChild>
    </w:div>
    <w:div w:id="658313478">
      <w:bodyDiv w:val="1"/>
      <w:marLeft w:val="0"/>
      <w:marRight w:val="0"/>
      <w:marTop w:val="0"/>
      <w:marBottom w:val="0"/>
      <w:divBdr>
        <w:top w:val="none" w:sz="0" w:space="0" w:color="auto"/>
        <w:left w:val="none" w:sz="0" w:space="0" w:color="auto"/>
        <w:bottom w:val="none" w:sz="0" w:space="0" w:color="auto"/>
        <w:right w:val="none" w:sz="0" w:space="0" w:color="auto"/>
      </w:divBdr>
    </w:div>
    <w:div w:id="659431840">
      <w:bodyDiv w:val="1"/>
      <w:marLeft w:val="0"/>
      <w:marRight w:val="0"/>
      <w:marTop w:val="0"/>
      <w:marBottom w:val="0"/>
      <w:divBdr>
        <w:top w:val="none" w:sz="0" w:space="0" w:color="auto"/>
        <w:left w:val="none" w:sz="0" w:space="0" w:color="auto"/>
        <w:bottom w:val="none" w:sz="0" w:space="0" w:color="auto"/>
        <w:right w:val="none" w:sz="0" w:space="0" w:color="auto"/>
      </w:divBdr>
    </w:div>
    <w:div w:id="668144279">
      <w:bodyDiv w:val="1"/>
      <w:marLeft w:val="0"/>
      <w:marRight w:val="0"/>
      <w:marTop w:val="0"/>
      <w:marBottom w:val="0"/>
      <w:divBdr>
        <w:top w:val="none" w:sz="0" w:space="0" w:color="auto"/>
        <w:left w:val="none" w:sz="0" w:space="0" w:color="auto"/>
        <w:bottom w:val="none" w:sz="0" w:space="0" w:color="auto"/>
        <w:right w:val="none" w:sz="0" w:space="0" w:color="auto"/>
      </w:divBdr>
    </w:div>
    <w:div w:id="680010884">
      <w:bodyDiv w:val="1"/>
      <w:marLeft w:val="0"/>
      <w:marRight w:val="0"/>
      <w:marTop w:val="0"/>
      <w:marBottom w:val="0"/>
      <w:divBdr>
        <w:top w:val="none" w:sz="0" w:space="0" w:color="auto"/>
        <w:left w:val="none" w:sz="0" w:space="0" w:color="auto"/>
        <w:bottom w:val="none" w:sz="0" w:space="0" w:color="auto"/>
        <w:right w:val="none" w:sz="0" w:space="0" w:color="auto"/>
      </w:divBdr>
    </w:div>
    <w:div w:id="724715267">
      <w:bodyDiv w:val="1"/>
      <w:marLeft w:val="0"/>
      <w:marRight w:val="0"/>
      <w:marTop w:val="0"/>
      <w:marBottom w:val="0"/>
      <w:divBdr>
        <w:top w:val="none" w:sz="0" w:space="0" w:color="auto"/>
        <w:left w:val="none" w:sz="0" w:space="0" w:color="auto"/>
        <w:bottom w:val="none" w:sz="0" w:space="0" w:color="auto"/>
        <w:right w:val="none" w:sz="0" w:space="0" w:color="auto"/>
      </w:divBdr>
    </w:div>
    <w:div w:id="739328951">
      <w:bodyDiv w:val="1"/>
      <w:marLeft w:val="0"/>
      <w:marRight w:val="0"/>
      <w:marTop w:val="0"/>
      <w:marBottom w:val="0"/>
      <w:divBdr>
        <w:top w:val="none" w:sz="0" w:space="0" w:color="auto"/>
        <w:left w:val="none" w:sz="0" w:space="0" w:color="auto"/>
        <w:bottom w:val="none" w:sz="0" w:space="0" w:color="auto"/>
        <w:right w:val="none" w:sz="0" w:space="0" w:color="auto"/>
      </w:divBdr>
    </w:div>
    <w:div w:id="766771801">
      <w:bodyDiv w:val="1"/>
      <w:marLeft w:val="0"/>
      <w:marRight w:val="0"/>
      <w:marTop w:val="0"/>
      <w:marBottom w:val="0"/>
      <w:divBdr>
        <w:top w:val="none" w:sz="0" w:space="0" w:color="auto"/>
        <w:left w:val="none" w:sz="0" w:space="0" w:color="auto"/>
        <w:bottom w:val="none" w:sz="0" w:space="0" w:color="auto"/>
        <w:right w:val="none" w:sz="0" w:space="0" w:color="auto"/>
      </w:divBdr>
    </w:div>
    <w:div w:id="779838933">
      <w:bodyDiv w:val="1"/>
      <w:marLeft w:val="0"/>
      <w:marRight w:val="0"/>
      <w:marTop w:val="0"/>
      <w:marBottom w:val="0"/>
      <w:divBdr>
        <w:top w:val="none" w:sz="0" w:space="0" w:color="auto"/>
        <w:left w:val="none" w:sz="0" w:space="0" w:color="auto"/>
        <w:bottom w:val="none" w:sz="0" w:space="0" w:color="auto"/>
        <w:right w:val="none" w:sz="0" w:space="0" w:color="auto"/>
      </w:divBdr>
    </w:div>
    <w:div w:id="804010030">
      <w:bodyDiv w:val="1"/>
      <w:marLeft w:val="0"/>
      <w:marRight w:val="0"/>
      <w:marTop w:val="0"/>
      <w:marBottom w:val="0"/>
      <w:divBdr>
        <w:top w:val="none" w:sz="0" w:space="0" w:color="auto"/>
        <w:left w:val="none" w:sz="0" w:space="0" w:color="auto"/>
        <w:bottom w:val="none" w:sz="0" w:space="0" w:color="auto"/>
        <w:right w:val="none" w:sz="0" w:space="0" w:color="auto"/>
      </w:divBdr>
    </w:div>
    <w:div w:id="826896584">
      <w:bodyDiv w:val="1"/>
      <w:marLeft w:val="0"/>
      <w:marRight w:val="0"/>
      <w:marTop w:val="0"/>
      <w:marBottom w:val="0"/>
      <w:divBdr>
        <w:top w:val="none" w:sz="0" w:space="0" w:color="auto"/>
        <w:left w:val="none" w:sz="0" w:space="0" w:color="auto"/>
        <w:bottom w:val="none" w:sz="0" w:space="0" w:color="auto"/>
        <w:right w:val="none" w:sz="0" w:space="0" w:color="auto"/>
      </w:divBdr>
    </w:div>
    <w:div w:id="832180242">
      <w:bodyDiv w:val="1"/>
      <w:marLeft w:val="0"/>
      <w:marRight w:val="0"/>
      <w:marTop w:val="0"/>
      <w:marBottom w:val="0"/>
      <w:divBdr>
        <w:top w:val="none" w:sz="0" w:space="0" w:color="auto"/>
        <w:left w:val="none" w:sz="0" w:space="0" w:color="auto"/>
        <w:bottom w:val="none" w:sz="0" w:space="0" w:color="auto"/>
        <w:right w:val="none" w:sz="0" w:space="0" w:color="auto"/>
      </w:divBdr>
    </w:div>
    <w:div w:id="852456613">
      <w:bodyDiv w:val="1"/>
      <w:marLeft w:val="0"/>
      <w:marRight w:val="0"/>
      <w:marTop w:val="0"/>
      <w:marBottom w:val="0"/>
      <w:divBdr>
        <w:top w:val="none" w:sz="0" w:space="0" w:color="auto"/>
        <w:left w:val="none" w:sz="0" w:space="0" w:color="auto"/>
        <w:bottom w:val="none" w:sz="0" w:space="0" w:color="auto"/>
        <w:right w:val="none" w:sz="0" w:space="0" w:color="auto"/>
      </w:divBdr>
    </w:div>
    <w:div w:id="859245701">
      <w:bodyDiv w:val="1"/>
      <w:marLeft w:val="0"/>
      <w:marRight w:val="0"/>
      <w:marTop w:val="0"/>
      <w:marBottom w:val="0"/>
      <w:divBdr>
        <w:top w:val="none" w:sz="0" w:space="0" w:color="auto"/>
        <w:left w:val="none" w:sz="0" w:space="0" w:color="auto"/>
        <w:bottom w:val="none" w:sz="0" w:space="0" w:color="auto"/>
        <w:right w:val="none" w:sz="0" w:space="0" w:color="auto"/>
      </w:divBdr>
    </w:div>
    <w:div w:id="869073309">
      <w:bodyDiv w:val="1"/>
      <w:marLeft w:val="0"/>
      <w:marRight w:val="0"/>
      <w:marTop w:val="0"/>
      <w:marBottom w:val="0"/>
      <w:divBdr>
        <w:top w:val="none" w:sz="0" w:space="0" w:color="auto"/>
        <w:left w:val="none" w:sz="0" w:space="0" w:color="auto"/>
        <w:bottom w:val="none" w:sz="0" w:space="0" w:color="auto"/>
        <w:right w:val="none" w:sz="0" w:space="0" w:color="auto"/>
      </w:divBdr>
    </w:div>
    <w:div w:id="877857144">
      <w:bodyDiv w:val="1"/>
      <w:marLeft w:val="0"/>
      <w:marRight w:val="0"/>
      <w:marTop w:val="0"/>
      <w:marBottom w:val="0"/>
      <w:divBdr>
        <w:top w:val="none" w:sz="0" w:space="0" w:color="auto"/>
        <w:left w:val="none" w:sz="0" w:space="0" w:color="auto"/>
        <w:bottom w:val="none" w:sz="0" w:space="0" w:color="auto"/>
        <w:right w:val="none" w:sz="0" w:space="0" w:color="auto"/>
      </w:divBdr>
    </w:div>
    <w:div w:id="910115748">
      <w:bodyDiv w:val="1"/>
      <w:marLeft w:val="0"/>
      <w:marRight w:val="0"/>
      <w:marTop w:val="0"/>
      <w:marBottom w:val="0"/>
      <w:divBdr>
        <w:top w:val="none" w:sz="0" w:space="0" w:color="auto"/>
        <w:left w:val="none" w:sz="0" w:space="0" w:color="auto"/>
        <w:bottom w:val="none" w:sz="0" w:space="0" w:color="auto"/>
        <w:right w:val="none" w:sz="0" w:space="0" w:color="auto"/>
      </w:divBdr>
    </w:div>
    <w:div w:id="923147256">
      <w:bodyDiv w:val="1"/>
      <w:marLeft w:val="0"/>
      <w:marRight w:val="0"/>
      <w:marTop w:val="0"/>
      <w:marBottom w:val="0"/>
      <w:divBdr>
        <w:top w:val="none" w:sz="0" w:space="0" w:color="auto"/>
        <w:left w:val="none" w:sz="0" w:space="0" w:color="auto"/>
        <w:bottom w:val="none" w:sz="0" w:space="0" w:color="auto"/>
        <w:right w:val="none" w:sz="0" w:space="0" w:color="auto"/>
      </w:divBdr>
    </w:div>
    <w:div w:id="934292250">
      <w:bodyDiv w:val="1"/>
      <w:marLeft w:val="0"/>
      <w:marRight w:val="0"/>
      <w:marTop w:val="0"/>
      <w:marBottom w:val="0"/>
      <w:divBdr>
        <w:top w:val="none" w:sz="0" w:space="0" w:color="auto"/>
        <w:left w:val="none" w:sz="0" w:space="0" w:color="auto"/>
        <w:bottom w:val="none" w:sz="0" w:space="0" w:color="auto"/>
        <w:right w:val="none" w:sz="0" w:space="0" w:color="auto"/>
      </w:divBdr>
    </w:div>
    <w:div w:id="947463969">
      <w:bodyDiv w:val="1"/>
      <w:marLeft w:val="0"/>
      <w:marRight w:val="0"/>
      <w:marTop w:val="0"/>
      <w:marBottom w:val="0"/>
      <w:divBdr>
        <w:top w:val="none" w:sz="0" w:space="0" w:color="auto"/>
        <w:left w:val="none" w:sz="0" w:space="0" w:color="auto"/>
        <w:bottom w:val="none" w:sz="0" w:space="0" w:color="auto"/>
        <w:right w:val="none" w:sz="0" w:space="0" w:color="auto"/>
      </w:divBdr>
    </w:div>
    <w:div w:id="968171019">
      <w:bodyDiv w:val="1"/>
      <w:marLeft w:val="0"/>
      <w:marRight w:val="0"/>
      <w:marTop w:val="0"/>
      <w:marBottom w:val="0"/>
      <w:divBdr>
        <w:top w:val="none" w:sz="0" w:space="0" w:color="auto"/>
        <w:left w:val="none" w:sz="0" w:space="0" w:color="auto"/>
        <w:bottom w:val="none" w:sz="0" w:space="0" w:color="auto"/>
        <w:right w:val="none" w:sz="0" w:space="0" w:color="auto"/>
      </w:divBdr>
    </w:div>
    <w:div w:id="969047000">
      <w:bodyDiv w:val="1"/>
      <w:marLeft w:val="0"/>
      <w:marRight w:val="0"/>
      <w:marTop w:val="0"/>
      <w:marBottom w:val="0"/>
      <w:divBdr>
        <w:top w:val="none" w:sz="0" w:space="0" w:color="auto"/>
        <w:left w:val="none" w:sz="0" w:space="0" w:color="auto"/>
        <w:bottom w:val="none" w:sz="0" w:space="0" w:color="auto"/>
        <w:right w:val="none" w:sz="0" w:space="0" w:color="auto"/>
      </w:divBdr>
    </w:div>
    <w:div w:id="1022131236">
      <w:bodyDiv w:val="1"/>
      <w:marLeft w:val="0"/>
      <w:marRight w:val="0"/>
      <w:marTop w:val="0"/>
      <w:marBottom w:val="0"/>
      <w:divBdr>
        <w:top w:val="none" w:sz="0" w:space="0" w:color="auto"/>
        <w:left w:val="none" w:sz="0" w:space="0" w:color="auto"/>
        <w:bottom w:val="none" w:sz="0" w:space="0" w:color="auto"/>
        <w:right w:val="none" w:sz="0" w:space="0" w:color="auto"/>
      </w:divBdr>
    </w:div>
    <w:div w:id="1077359436">
      <w:bodyDiv w:val="1"/>
      <w:marLeft w:val="0"/>
      <w:marRight w:val="0"/>
      <w:marTop w:val="0"/>
      <w:marBottom w:val="0"/>
      <w:divBdr>
        <w:top w:val="none" w:sz="0" w:space="0" w:color="auto"/>
        <w:left w:val="none" w:sz="0" w:space="0" w:color="auto"/>
        <w:bottom w:val="none" w:sz="0" w:space="0" w:color="auto"/>
        <w:right w:val="none" w:sz="0" w:space="0" w:color="auto"/>
      </w:divBdr>
    </w:div>
    <w:div w:id="1136532592">
      <w:bodyDiv w:val="1"/>
      <w:marLeft w:val="0"/>
      <w:marRight w:val="0"/>
      <w:marTop w:val="0"/>
      <w:marBottom w:val="0"/>
      <w:divBdr>
        <w:top w:val="none" w:sz="0" w:space="0" w:color="auto"/>
        <w:left w:val="none" w:sz="0" w:space="0" w:color="auto"/>
        <w:bottom w:val="none" w:sz="0" w:space="0" w:color="auto"/>
        <w:right w:val="none" w:sz="0" w:space="0" w:color="auto"/>
      </w:divBdr>
    </w:div>
    <w:div w:id="1150488182">
      <w:bodyDiv w:val="1"/>
      <w:marLeft w:val="0"/>
      <w:marRight w:val="0"/>
      <w:marTop w:val="0"/>
      <w:marBottom w:val="0"/>
      <w:divBdr>
        <w:top w:val="none" w:sz="0" w:space="0" w:color="auto"/>
        <w:left w:val="none" w:sz="0" w:space="0" w:color="auto"/>
        <w:bottom w:val="none" w:sz="0" w:space="0" w:color="auto"/>
        <w:right w:val="none" w:sz="0" w:space="0" w:color="auto"/>
      </w:divBdr>
    </w:div>
    <w:div w:id="1166360690">
      <w:bodyDiv w:val="1"/>
      <w:marLeft w:val="0"/>
      <w:marRight w:val="0"/>
      <w:marTop w:val="0"/>
      <w:marBottom w:val="0"/>
      <w:divBdr>
        <w:top w:val="none" w:sz="0" w:space="0" w:color="auto"/>
        <w:left w:val="none" w:sz="0" w:space="0" w:color="auto"/>
        <w:bottom w:val="none" w:sz="0" w:space="0" w:color="auto"/>
        <w:right w:val="none" w:sz="0" w:space="0" w:color="auto"/>
      </w:divBdr>
    </w:div>
    <w:div w:id="1260991961">
      <w:bodyDiv w:val="1"/>
      <w:marLeft w:val="0"/>
      <w:marRight w:val="0"/>
      <w:marTop w:val="0"/>
      <w:marBottom w:val="0"/>
      <w:divBdr>
        <w:top w:val="none" w:sz="0" w:space="0" w:color="auto"/>
        <w:left w:val="none" w:sz="0" w:space="0" w:color="auto"/>
        <w:bottom w:val="none" w:sz="0" w:space="0" w:color="auto"/>
        <w:right w:val="none" w:sz="0" w:space="0" w:color="auto"/>
      </w:divBdr>
    </w:div>
    <w:div w:id="1294864643">
      <w:bodyDiv w:val="1"/>
      <w:marLeft w:val="0"/>
      <w:marRight w:val="0"/>
      <w:marTop w:val="0"/>
      <w:marBottom w:val="0"/>
      <w:divBdr>
        <w:top w:val="none" w:sz="0" w:space="0" w:color="auto"/>
        <w:left w:val="none" w:sz="0" w:space="0" w:color="auto"/>
        <w:bottom w:val="none" w:sz="0" w:space="0" w:color="auto"/>
        <w:right w:val="none" w:sz="0" w:space="0" w:color="auto"/>
      </w:divBdr>
    </w:div>
    <w:div w:id="1316226965">
      <w:bodyDiv w:val="1"/>
      <w:marLeft w:val="0"/>
      <w:marRight w:val="0"/>
      <w:marTop w:val="0"/>
      <w:marBottom w:val="0"/>
      <w:divBdr>
        <w:top w:val="none" w:sz="0" w:space="0" w:color="auto"/>
        <w:left w:val="none" w:sz="0" w:space="0" w:color="auto"/>
        <w:bottom w:val="none" w:sz="0" w:space="0" w:color="auto"/>
        <w:right w:val="none" w:sz="0" w:space="0" w:color="auto"/>
      </w:divBdr>
    </w:div>
    <w:div w:id="1336759542">
      <w:bodyDiv w:val="1"/>
      <w:marLeft w:val="0"/>
      <w:marRight w:val="0"/>
      <w:marTop w:val="0"/>
      <w:marBottom w:val="0"/>
      <w:divBdr>
        <w:top w:val="none" w:sz="0" w:space="0" w:color="auto"/>
        <w:left w:val="none" w:sz="0" w:space="0" w:color="auto"/>
        <w:bottom w:val="none" w:sz="0" w:space="0" w:color="auto"/>
        <w:right w:val="none" w:sz="0" w:space="0" w:color="auto"/>
      </w:divBdr>
      <w:divsChild>
        <w:div w:id="1811358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563687">
              <w:marLeft w:val="0"/>
              <w:marRight w:val="0"/>
              <w:marTop w:val="0"/>
              <w:marBottom w:val="0"/>
              <w:divBdr>
                <w:top w:val="none" w:sz="0" w:space="0" w:color="auto"/>
                <w:left w:val="none" w:sz="0" w:space="0" w:color="auto"/>
                <w:bottom w:val="none" w:sz="0" w:space="0" w:color="auto"/>
                <w:right w:val="none" w:sz="0" w:space="0" w:color="auto"/>
              </w:divBdr>
              <w:divsChild>
                <w:div w:id="84012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13028">
      <w:bodyDiv w:val="1"/>
      <w:marLeft w:val="0"/>
      <w:marRight w:val="0"/>
      <w:marTop w:val="0"/>
      <w:marBottom w:val="0"/>
      <w:divBdr>
        <w:top w:val="none" w:sz="0" w:space="0" w:color="auto"/>
        <w:left w:val="none" w:sz="0" w:space="0" w:color="auto"/>
        <w:bottom w:val="none" w:sz="0" w:space="0" w:color="auto"/>
        <w:right w:val="none" w:sz="0" w:space="0" w:color="auto"/>
      </w:divBdr>
    </w:div>
    <w:div w:id="1339691730">
      <w:bodyDiv w:val="1"/>
      <w:marLeft w:val="0"/>
      <w:marRight w:val="0"/>
      <w:marTop w:val="0"/>
      <w:marBottom w:val="0"/>
      <w:divBdr>
        <w:top w:val="none" w:sz="0" w:space="0" w:color="auto"/>
        <w:left w:val="none" w:sz="0" w:space="0" w:color="auto"/>
        <w:bottom w:val="none" w:sz="0" w:space="0" w:color="auto"/>
        <w:right w:val="none" w:sz="0" w:space="0" w:color="auto"/>
      </w:divBdr>
    </w:div>
    <w:div w:id="1377854711">
      <w:bodyDiv w:val="1"/>
      <w:marLeft w:val="0"/>
      <w:marRight w:val="0"/>
      <w:marTop w:val="0"/>
      <w:marBottom w:val="0"/>
      <w:divBdr>
        <w:top w:val="none" w:sz="0" w:space="0" w:color="auto"/>
        <w:left w:val="none" w:sz="0" w:space="0" w:color="auto"/>
        <w:bottom w:val="none" w:sz="0" w:space="0" w:color="auto"/>
        <w:right w:val="none" w:sz="0" w:space="0" w:color="auto"/>
      </w:divBdr>
    </w:div>
    <w:div w:id="1390543257">
      <w:bodyDiv w:val="1"/>
      <w:marLeft w:val="0"/>
      <w:marRight w:val="0"/>
      <w:marTop w:val="0"/>
      <w:marBottom w:val="0"/>
      <w:divBdr>
        <w:top w:val="none" w:sz="0" w:space="0" w:color="auto"/>
        <w:left w:val="none" w:sz="0" w:space="0" w:color="auto"/>
        <w:bottom w:val="none" w:sz="0" w:space="0" w:color="auto"/>
        <w:right w:val="none" w:sz="0" w:space="0" w:color="auto"/>
      </w:divBdr>
    </w:div>
    <w:div w:id="1408263940">
      <w:bodyDiv w:val="1"/>
      <w:marLeft w:val="0"/>
      <w:marRight w:val="0"/>
      <w:marTop w:val="0"/>
      <w:marBottom w:val="0"/>
      <w:divBdr>
        <w:top w:val="none" w:sz="0" w:space="0" w:color="auto"/>
        <w:left w:val="none" w:sz="0" w:space="0" w:color="auto"/>
        <w:bottom w:val="none" w:sz="0" w:space="0" w:color="auto"/>
        <w:right w:val="none" w:sz="0" w:space="0" w:color="auto"/>
      </w:divBdr>
    </w:div>
    <w:div w:id="1424836488">
      <w:bodyDiv w:val="1"/>
      <w:marLeft w:val="0"/>
      <w:marRight w:val="0"/>
      <w:marTop w:val="0"/>
      <w:marBottom w:val="0"/>
      <w:divBdr>
        <w:top w:val="none" w:sz="0" w:space="0" w:color="auto"/>
        <w:left w:val="none" w:sz="0" w:space="0" w:color="auto"/>
        <w:bottom w:val="none" w:sz="0" w:space="0" w:color="auto"/>
        <w:right w:val="none" w:sz="0" w:space="0" w:color="auto"/>
      </w:divBdr>
    </w:div>
    <w:div w:id="1528561993">
      <w:bodyDiv w:val="1"/>
      <w:marLeft w:val="0"/>
      <w:marRight w:val="0"/>
      <w:marTop w:val="0"/>
      <w:marBottom w:val="0"/>
      <w:divBdr>
        <w:top w:val="none" w:sz="0" w:space="0" w:color="auto"/>
        <w:left w:val="none" w:sz="0" w:space="0" w:color="auto"/>
        <w:bottom w:val="none" w:sz="0" w:space="0" w:color="auto"/>
        <w:right w:val="none" w:sz="0" w:space="0" w:color="auto"/>
      </w:divBdr>
    </w:div>
    <w:div w:id="1538080403">
      <w:bodyDiv w:val="1"/>
      <w:marLeft w:val="0"/>
      <w:marRight w:val="0"/>
      <w:marTop w:val="0"/>
      <w:marBottom w:val="0"/>
      <w:divBdr>
        <w:top w:val="none" w:sz="0" w:space="0" w:color="auto"/>
        <w:left w:val="none" w:sz="0" w:space="0" w:color="auto"/>
        <w:bottom w:val="none" w:sz="0" w:space="0" w:color="auto"/>
        <w:right w:val="none" w:sz="0" w:space="0" w:color="auto"/>
      </w:divBdr>
    </w:div>
    <w:div w:id="1539198398">
      <w:bodyDiv w:val="1"/>
      <w:marLeft w:val="0"/>
      <w:marRight w:val="0"/>
      <w:marTop w:val="0"/>
      <w:marBottom w:val="0"/>
      <w:divBdr>
        <w:top w:val="none" w:sz="0" w:space="0" w:color="auto"/>
        <w:left w:val="none" w:sz="0" w:space="0" w:color="auto"/>
        <w:bottom w:val="none" w:sz="0" w:space="0" w:color="auto"/>
        <w:right w:val="none" w:sz="0" w:space="0" w:color="auto"/>
      </w:divBdr>
    </w:div>
    <w:div w:id="1542013571">
      <w:bodyDiv w:val="1"/>
      <w:marLeft w:val="0"/>
      <w:marRight w:val="0"/>
      <w:marTop w:val="0"/>
      <w:marBottom w:val="0"/>
      <w:divBdr>
        <w:top w:val="none" w:sz="0" w:space="0" w:color="auto"/>
        <w:left w:val="none" w:sz="0" w:space="0" w:color="auto"/>
        <w:bottom w:val="none" w:sz="0" w:space="0" w:color="auto"/>
        <w:right w:val="none" w:sz="0" w:space="0" w:color="auto"/>
      </w:divBdr>
    </w:div>
    <w:div w:id="1548638099">
      <w:bodyDiv w:val="1"/>
      <w:marLeft w:val="0"/>
      <w:marRight w:val="0"/>
      <w:marTop w:val="0"/>
      <w:marBottom w:val="0"/>
      <w:divBdr>
        <w:top w:val="none" w:sz="0" w:space="0" w:color="auto"/>
        <w:left w:val="none" w:sz="0" w:space="0" w:color="auto"/>
        <w:bottom w:val="none" w:sz="0" w:space="0" w:color="auto"/>
        <w:right w:val="none" w:sz="0" w:space="0" w:color="auto"/>
      </w:divBdr>
    </w:div>
    <w:div w:id="1552767609">
      <w:bodyDiv w:val="1"/>
      <w:marLeft w:val="0"/>
      <w:marRight w:val="0"/>
      <w:marTop w:val="0"/>
      <w:marBottom w:val="0"/>
      <w:divBdr>
        <w:top w:val="none" w:sz="0" w:space="0" w:color="auto"/>
        <w:left w:val="none" w:sz="0" w:space="0" w:color="auto"/>
        <w:bottom w:val="none" w:sz="0" w:space="0" w:color="auto"/>
        <w:right w:val="none" w:sz="0" w:space="0" w:color="auto"/>
      </w:divBdr>
    </w:div>
    <w:div w:id="1564104303">
      <w:bodyDiv w:val="1"/>
      <w:marLeft w:val="0"/>
      <w:marRight w:val="0"/>
      <w:marTop w:val="0"/>
      <w:marBottom w:val="0"/>
      <w:divBdr>
        <w:top w:val="none" w:sz="0" w:space="0" w:color="auto"/>
        <w:left w:val="none" w:sz="0" w:space="0" w:color="auto"/>
        <w:bottom w:val="none" w:sz="0" w:space="0" w:color="auto"/>
        <w:right w:val="none" w:sz="0" w:space="0" w:color="auto"/>
      </w:divBdr>
    </w:div>
    <w:div w:id="1567956591">
      <w:bodyDiv w:val="1"/>
      <w:marLeft w:val="0"/>
      <w:marRight w:val="0"/>
      <w:marTop w:val="0"/>
      <w:marBottom w:val="0"/>
      <w:divBdr>
        <w:top w:val="none" w:sz="0" w:space="0" w:color="auto"/>
        <w:left w:val="none" w:sz="0" w:space="0" w:color="auto"/>
        <w:bottom w:val="none" w:sz="0" w:space="0" w:color="auto"/>
        <w:right w:val="none" w:sz="0" w:space="0" w:color="auto"/>
      </w:divBdr>
    </w:div>
    <w:div w:id="1577785337">
      <w:bodyDiv w:val="1"/>
      <w:marLeft w:val="0"/>
      <w:marRight w:val="0"/>
      <w:marTop w:val="0"/>
      <w:marBottom w:val="0"/>
      <w:divBdr>
        <w:top w:val="none" w:sz="0" w:space="0" w:color="auto"/>
        <w:left w:val="none" w:sz="0" w:space="0" w:color="auto"/>
        <w:bottom w:val="none" w:sz="0" w:space="0" w:color="auto"/>
        <w:right w:val="none" w:sz="0" w:space="0" w:color="auto"/>
      </w:divBdr>
    </w:div>
    <w:div w:id="1584024636">
      <w:bodyDiv w:val="1"/>
      <w:marLeft w:val="0"/>
      <w:marRight w:val="0"/>
      <w:marTop w:val="0"/>
      <w:marBottom w:val="0"/>
      <w:divBdr>
        <w:top w:val="none" w:sz="0" w:space="0" w:color="auto"/>
        <w:left w:val="none" w:sz="0" w:space="0" w:color="auto"/>
        <w:bottom w:val="none" w:sz="0" w:space="0" w:color="auto"/>
        <w:right w:val="none" w:sz="0" w:space="0" w:color="auto"/>
      </w:divBdr>
    </w:div>
    <w:div w:id="1591506495">
      <w:bodyDiv w:val="1"/>
      <w:marLeft w:val="0"/>
      <w:marRight w:val="0"/>
      <w:marTop w:val="0"/>
      <w:marBottom w:val="0"/>
      <w:divBdr>
        <w:top w:val="none" w:sz="0" w:space="0" w:color="auto"/>
        <w:left w:val="none" w:sz="0" w:space="0" w:color="auto"/>
        <w:bottom w:val="none" w:sz="0" w:space="0" w:color="auto"/>
        <w:right w:val="none" w:sz="0" w:space="0" w:color="auto"/>
      </w:divBdr>
    </w:div>
    <w:div w:id="1607344587">
      <w:bodyDiv w:val="1"/>
      <w:marLeft w:val="0"/>
      <w:marRight w:val="0"/>
      <w:marTop w:val="0"/>
      <w:marBottom w:val="0"/>
      <w:divBdr>
        <w:top w:val="none" w:sz="0" w:space="0" w:color="auto"/>
        <w:left w:val="none" w:sz="0" w:space="0" w:color="auto"/>
        <w:bottom w:val="none" w:sz="0" w:space="0" w:color="auto"/>
        <w:right w:val="none" w:sz="0" w:space="0" w:color="auto"/>
      </w:divBdr>
    </w:div>
    <w:div w:id="1611351289">
      <w:bodyDiv w:val="1"/>
      <w:marLeft w:val="0"/>
      <w:marRight w:val="0"/>
      <w:marTop w:val="0"/>
      <w:marBottom w:val="0"/>
      <w:divBdr>
        <w:top w:val="none" w:sz="0" w:space="0" w:color="auto"/>
        <w:left w:val="none" w:sz="0" w:space="0" w:color="auto"/>
        <w:bottom w:val="none" w:sz="0" w:space="0" w:color="auto"/>
        <w:right w:val="none" w:sz="0" w:space="0" w:color="auto"/>
      </w:divBdr>
    </w:div>
    <w:div w:id="1648389438">
      <w:bodyDiv w:val="1"/>
      <w:marLeft w:val="0"/>
      <w:marRight w:val="0"/>
      <w:marTop w:val="0"/>
      <w:marBottom w:val="0"/>
      <w:divBdr>
        <w:top w:val="none" w:sz="0" w:space="0" w:color="auto"/>
        <w:left w:val="none" w:sz="0" w:space="0" w:color="auto"/>
        <w:bottom w:val="none" w:sz="0" w:space="0" w:color="auto"/>
        <w:right w:val="none" w:sz="0" w:space="0" w:color="auto"/>
      </w:divBdr>
    </w:div>
    <w:div w:id="1659192913">
      <w:bodyDiv w:val="1"/>
      <w:marLeft w:val="0"/>
      <w:marRight w:val="0"/>
      <w:marTop w:val="0"/>
      <w:marBottom w:val="0"/>
      <w:divBdr>
        <w:top w:val="none" w:sz="0" w:space="0" w:color="auto"/>
        <w:left w:val="none" w:sz="0" w:space="0" w:color="auto"/>
        <w:bottom w:val="none" w:sz="0" w:space="0" w:color="auto"/>
        <w:right w:val="none" w:sz="0" w:space="0" w:color="auto"/>
      </w:divBdr>
    </w:div>
    <w:div w:id="1672830313">
      <w:bodyDiv w:val="1"/>
      <w:marLeft w:val="0"/>
      <w:marRight w:val="0"/>
      <w:marTop w:val="0"/>
      <w:marBottom w:val="0"/>
      <w:divBdr>
        <w:top w:val="none" w:sz="0" w:space="0" w:color="auto"/>
        <w:left w:val="none" w:sz="0" w:space="0" w:color="auto"/>
        <w:bottom w:val="none" w:sz="0" w:space="0" w:color="auto"/>
        <w:right w:val="none" w:sz="0" w:space="0" w:color="auto"/>
      </w:divBdr>
    </w:div>
    <w:div w:id="1697271365">
      <w:bodyDiv w:val="1"/>
      <w:marLeft w:val="0"/>
      <w:marRight w:val="0"/>
      <w:marTop w:val="0"/>
      <w:marBottom w:val="0"/>
      <w:divBdr>
        <w:top w:val="none" w:sz="0" w:space="0" w:color="auto"/>
        <w:left w:val="none" w:sz="0" w:space="0" w:color="auto"/>
        <w:bottom w:val="none" w:sz="0" w:space="0" w:color="auto"/>
        <w:right w:val="none" w:sz="0" w:space="0" w:color="auto"/>
      </w:divBdr>
    </w:div>
    <w:div w:id="1745176130">
      <w:bodyDiv w:val="1"/>
      <w:marLeft w:val="0"/>
      <w:marRight w:val="0"/>
      <w:marTop w:val="0"/>
      <w:marBottom w:val="0"/>
      <w:divBdr>
        <w:top w:val="none" w:sz="0" w:space="0" w:color="auto"/>
        <w:left w:val="none" w:sz="0" w:space="0" w:color="auto"/>
        <w:bottom w:val="none" w:sz="0" w:space="0" w:color="auto"/>
        <w:right w:val="none" w:sz="0" w:space="0" w:color="auto"/>
      </w:divBdr>
    </w:div>
    <w:div w:id="1748265860">
      <w:bodyDiv w:val="1"/>
      <w:marLeft w:val="0"/>
      <w:marRight w:val="0"/>
      <w:marTop w:val="0"/>
      <w:marBottom w:val="0"/>
      <w:divBdr>
        <w:top w:val="none" w:sz="0" w:space="0" w:color="auto"/>
        <w:left w:val="none" w:sz="0" w:space="0" w:color="auto"/>
        <w:bottom w:val="none" w:sz="0" w:space="0" w:color="auto"/>
        <w:right w:val="none" w:sz="0" w:space="0" w:color="auto"/>
      </w:divBdr>
    </w:div>
    <w:div w:id="1851020310">
      <w:bodyDiv w:val="1"/>
      <w:marLeft w:val="0"/>
      <w:marRight w:val="0"/>
      <w:marTop w:val="0"/>
      <w:marBottom w:val="0"/>
      <w:divBdr>
        <w:top w:val="none" w:sz="0" w:space="0" w:color="auto"/>
        <w:left w:val="none" w:sz="0" w:space="0" w:color="auto"/>
        <w:bottom w:val="none" w:sz="0" w:space="0" w:color="auto"/>
        <w:right w:val="none" w:sz="0" w:space="0" w:color="auto"/>
      </w:divBdr>
    </w:div>
    <w:div w:id="1942253539">
      <w:bodyDiv w:val="1"/>
      <w:marLeft w:val="0"/>
      <w:marRight w:val="0"/>
      <w:marTop w:val="0"/>
      <w:marBottom w:val="0"/>
      <w:divBdr>
        <w:top w:val="none" w:sz="0" w:space="0" w:color="auto"/>
        <w:left w:val="none" w:sz="0" w:space="0" w:color="auto"/>
        <w:bottom w:val="none" w:sz="0" w:space="0" w:color="auto"/>
        <w:right w:val="none" w:sz="0" w:space="0" w:color="auto"/>
      </w:divBdr>
    </w:div>
    <w:div w:id="1961524938">
      <w:bodyDiv w:val="1"/>
      <w:marLeft w:val="0"/>
      <w:marRight w:val="0"/>
      <w:marTop w:val="0"/>
      <w:marBottom w:val="0"/>
      <w:divBdr>
        <w:top w:val="none" w:sz="0" w:space="0" w:color="auto"/>
        <w:left w:val="none" w:sz="0" w:space="0" w:color="auto"/>
        <w:bottom w:val="none" w:sz="0" w:space="0" w:color="auto"/>
        <w:right w:val="none" w:sz="0" w:space="0" w:color="auto"/>
      </w:divBdr>
    </w:div>
    <w:div w:id="1985087570">
      <w:bodyDiv w:val="1"/>
      <w:marLeft w:val="0"/>
      <w:marRight w:val="0"/>
      <w:marTop w:val="0"/>
      <w:marBottom w:val="0"/>
      <w:divBdr>
        <w:top w:val="none" w:sz="0" w:space="0" w:color="auto"/>
        <w:left w:val="none" w:sz="0" w:space="0" w:color="auto"/>
        <w:bottom w:val="none" w:sz="0" w:space="0" w:color="auto"/>
        <w:right w:val="none" w:sz="0" w:space="0" w:color="auto"/>
      </w:divBdr>
    </w:div>
    <w:div w:id="1987590795">
      <w:bodyDiv w:val="1"/>
      <w:marLeft w:val="0"/>
      <w:marRight w:val="0"/>
      <w:marTop w:val="0"/>
      <w:marBottom w:val="0"/>
      <w:divBdr>
        <w:top w:val="none" w:sz="0" w:space="0" w:color="auto"/>
        <w:left w:val="none" w:sz="0" w:space="0" w:color="auto"/>
        <w:bottom w:val="none" w:sz="0" w:space="0" w:color="auto"/>
        <w:right w:val="none" w:sz="0" w:space="0" w:color="auto"/>
      </w:divBdr>
    </w:div>
    <w:div w:id="2044480190">
      <w:bodyDiv w:val="1"/>
      <w:marLeft w:val="0"/>
      <w:marRight w:val="0"/>
      <w:marTop w:val="0"/>
      <w:marBottom w:val="0"/>
      <w:divBdr>
        <w:top w:val="none" w:sz="0" w:space="0" w:color="auto"/>
        <w:left w:val="none" w:sz="0" w:space="0" w:color="auto"/>
        <w:bottom w:val="none" w:sz="0" w:space="0" w:color="auto"/>
        <w:right w:val="none" w:sz="0" w:space="0" w:color="auto"/>
      </w:divBdr>
    </w:div>
    <w:div w:id="2061124829">
      <w:bodyDiv w:val="1"/>
      <w:marLeft w:val="0"/>
      <w:marRight w:val="0"/>
      <w:marTop w:val="0"/>
      <w:marBottom w:val="0"/>
      <w:divBdr>
        <w:top w:val="none" w:sz="0" w:space="0" w:color="auto"/>
        <w:left w:val="none" w:sz="0" w:space="0" w:color="auto"/>
        <w:bottom w:val="none" w:sz="0" w:space="0" w:color="auto"/>
        <w:right w:val="none" w:sz="0" w:space="0" w:color="auto"/>
      </w:divBdr>
    </w:div>
    <w:div w:id="2064601583">
      <w:bodyDiv w:val="1"/>
      <w:marLeft w:val="0"/>
      <w:marRight w:val="0"/>
      <w:marTop w:val="0"/>
      <w:marBottom w:val="0"/>
      <w:divBdr>
        <w:top w:val="none" w:sz="0" w:space="0" w:color="auto"/>
        <w:left w:val="none" w:sz="0" w:space="0" w:color="auto"/>
        <w:bottom w:val="none" w:sz="0" w:space="0" w:color="auto"/>
        <w:right w:val="none" w:sz="0" w:space="0" w:color="auto"/>
      </w:divBdr>
    </w:div>
    <w:div w:id="2085444149">
      <w:bodyDiv w:val="1"/>
      <w:marLeft w:val="0"/>
      <w:marRight w:val="0"/>
      <w:marTop w:val="0"/>
      <w:marBottom w:val="0"/>
      <w:divBdr>
        <w:top w:val="none" w:sz="0" w:space="0" w:color="auto"/>
        <w:left w:val="none" w:sz="0" w:space="0" w:color="auto"/>
        <w:bottom w:val="none" w:sz="0" w:space="0" w:color="auto"/>
        <w:right w:val="none" w:sz="0" w:space="0" w:color="auto"/>
      </w:divBdr>
    </w:div>
    <w:div w:id="2094815993">
      <w:bodyDiv w:val="1"/>
      <w:marLeft w:val="0"/>
      <w:marRight w:val="0"/>
      <w:marTop w:val="0"/>
      <w:marBottom w:val="0"/>
      <w:divBdr>
        <w:top w:val="none" w:sz="0" w:space="0" w:color="auto"/>
        <w:left w:val="none" w:sz="0" w:space="0" w:color="auto"/>
        <w:bottom w:val="none" w:sz="0" w:space="0" w:color="auto"/>
        <w:right w:val="none" w:sz="0" w:space="0" w:color="auto"/>
      </w:divBdr>
    </w:div>
    <w:div w:id="211173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A33D3A2C42E4DAD3515C188FC0129" ma:contentTypeVersion="12" ma:contentTypeDescription="Create a new document." ma:contentTypeScope="" ma:versionID="e2f2a5393db66086c253df5bf79365dc">
  <xsd:schema xmlns:xsd="http://www.w3.org/2001/XMLSchema" xmlns:xs="http://www.w3.org/2001/XMLSchema" xmlns:p="http://schemas.microsoft.com/office/2006/metadata/properties" xmlns:ns3="8732c1d6-e338-4a61-aa3b-76b64e2d8dc0" xmlns:ns4="707aa7d2-5998-4bba-a10d-3ad5b2fbbf64" targetNamespace="http://schemas.microsoft.com/office/2006/metadata/properties" ma:root="true" ma:fieldsID="caa5be6a385b0ee4b6b922acab2e1af4" ns3:_="" ns4:_="">
    <xsd:import namespace="8732c1d6-e338-4a61-aa3b-76b64e2d8dc0"/>
    <xsd:import namespace="707aa7d2-5998-4bba-a10d-3ad5b2fbbf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2c1d6-e338-4a61-aa3b-76b64e2d8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aa7d2-5998-4bba-a10d-3ad5b2fbbf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07484-1924-48FD-BB33-251132746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2c1d6-e338-4a61-aa3b-76b64e2d8dc0"/>
    <ds:schemaRef ds:uri="707aa7d2-5998-4bba-a10d-3ad5b2fbb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B1125B-B2A3-4439-8D0C-C0D6C0FD4221}">
  <ds:schemaRefs>
    <ds:schemaRef ds:uri="http://schemas.microsoft.com/sharepoint/v3/contenttype/forms"/>
  </ds:schemaRefs>
</ds:datastoreItem>
</file>

<file path=customXml/itemProps3.xml><?xml version="1.0" encoding="utf-8"?>
<ds:datastoreItem xmlns:ds="http://schemas.openxmlformats.org/officeDocument/2006/customXml" ds:itemID="{ED28E394-021F-4CB9-8C47-56CAF621AD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FDD1C1-6DF1-4692-AFE5-463AE424E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2974</Words>
  <Characters>16952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canice nolan</dc:creator>
  <cp:keywords/>
  <cp:lastModifiedBy>canice nolan</cp:lastModifiedBy>
  <cp:revision>2</cp:revision>
  <cp:lastPrinted>2020-04-10T12:27:00Z</cp:lastPrinted>
  <dcterms:created xsi:type="dcterms:W3CDTF">2020-05-12T18:31:00Z</dcterms:created>
  <dcterms:modified xsi:type="dcterms:W3CDTF">2020-05-12T18:31:00Z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0x0101003E1A33D3A2C42E4DAD3515C188FC0129</vt:lpwstr>
  </property>
</Properties>
</file>