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B0" w:rsidRPr="00CB1679" w:rsidRDefault="006472B0" w:rsidP="001C5728">
      <w:pPr>
        <w:widowControl w:val="0"/>
        <w:autoSpaceDE w:val="0"/>
        <w:autoSpaceDN w:val="0"/>
        <w:adjustRightInd w:val="0"/>
        <w:spacing w:after="0" w:line="240" w:lineRule="auto"/>
        <w:jc w:val="center"/>
        <w:rPr>
          <w:rFonts w:ascii="Sylfaen" w:hAnsi="Sylfaen" w:cstheme="minorHAnsi"/>
          <w:color w:val="000000"/>
          <w:sz w:val="24"/>
          <w:szCs w:val="24"/>
        </w:rPr>
      </w:pPr>
      <w:r w:rsidRPr="00CB1679">
        <w:rPr>
          <w:rFonts w:ascii="Sylfaen" w:hAnsi="Sylfaen"/>
          <w:sz w:val="24"/>
          <w:szCs w:val="24"/>
        </w:rPr>
        <w:t>Comments on the consultation draft document “</w:t>
      </w:r>
      <w:r w:rsidRPr="00CB1679">
        <w:rPr>
          <w:rFonts w:ascii="Sylfaen" w:hAnsi="Sylfaen" w:cstheme="minorHAnsi"/>
          <w:color w:val="000000"/>
          <w:sz w:val="24"/>
          <w:szCs w:val="24"/>
        </w:rPr>
        <w:t>Public-Private Partnership accountability in Universal Health Care for women’s, children’s and adolescents’ health in Georgia</w:t>
      </w:r>
    </w:p>
    <w:p w:rsidR="006472B0" w:rsidRPr="00CB1679" w:rsidRDefault="006472B0" w:rsidP="0097157E">
      <w:pPr>
        <w:spacing w:after="0" w:line="240" w:lineRule="auto"/>
        <w:jc w:val="both"/>
        <w:rPr>
          <w:rFonts w:ascii="Sylfaen" w:eastAsia="SimSun" w:hAnsi="Sylfaen" w:cstheme="minorHAnsi"/>
          <w:bCs/>
          <w:i/>
          <w:color w:val="2F5496"/>
          <w:sz w:val="24"/>
          <w:szCs w:val="24"/>
          <w:highlight w:val="cyan"/>
          <w:lang w:eastAsia="zh-CN"/>
        </w:rPr>
      </w:pPr>
    </w:p>
    <w:p w:rsidR="00F52A52" w:rsidRPr="00CB1679" w:rsidRDefault="00CD1509" w:rsidP="0097157E">
      <w:pPr>
        <w:autoSpaceDE w:val="0"/>
        <w:autoSpaceDN w:val="0"/>
        <w:adjustRightInd w:val="0"/>
        <w:spacing w:after="0" w:line="240" w:lineRule="auto"/>
        <w:jc w:val="both"/>
        <w:rPr>
          <w:rFonts w:ascii="Sylfaen" w:hAnsi="Sylfaen"/>
          <w:sz w:val="24"/>
          <w:szCs w:val="24"/>
          <w:lang w:val="ka-GE"/>
        </w:rPr>
      </w:pPr>
      <w:r w:rsidRPr="00CB1679">
        <w:rPr>
          <w:rFonts w:ascii="Sylfaen" w:hAnsi="Sylfaen"/>
          <w:sz w:val="24"/>
          <w:szCs w:val="24"/>
          <w:lang w:val="ka-GE"/>
        </w:rPr>
        <w:t xml:space="preserve">The Ministry of Internally Displaced Persons from the Occupied Territories, </w:t>
      </w:r>
      <w:proofErr w:type="spellStart"/>
      <w:r w:rsidRPr="00CB1679">
        <w:rPr>
          <w:rFonts w:ascii="Sylfaen" w:hAnsi="Sylfaen"/>
          <w:sz w:val="24"/>
          <w:szCs w:val="24"/>
          <w:lang w:val="en-US"/>
        </w:rPr>
        <w:t>Labour</w:t>
      </w:r>
      <w:proofErr w:type="spellEnd"/>
      <w:r w:rsidRPr="00CB1679">
        <w:rPr>
          <w:rFonts w:ascii="Sylfaen" w:hAnsi="Sylfaen"/>
          <w:sz w:val="24"/>
          <w:szCs w:val="24"/>
          <w:lang w:val="en-US"/>
        </w:rPr>
        <w:t xml:space="preserve">, </w:t>
      </w:r>
      <w:r w:rsidRPr="00CB1679">
        <w:rPr>
          <w:rFonts w:ascii="Sylfaen" w:hAnsi="Sylfaen"/>
          <w:sz w:val="24"/>
          <w:szCs w:val="24"/>
          <w:lang w:val="ka-GE"/>
        </w:rPr>
        <w:t xml:space="preserve">Health and Social Affairs of Georgia </w:t>
      </w:r>
      <w:r w:rsidR="0097157E">
        <w:rPr>
          <w:rFonts w:ascii="Sylfaen" w:hAnsi="Sylfaen"/>
          <w:sz w:val="24"/>
          <w:szCs w:val="24"/>
          <w:lang w:val="en-US"/>
        </w:rPr>
        <w:t>is</w:t>
      </w:r>
      <w:r w:rsidRPr="00CB1679">
        <w:rPr>
          <w:rFonts w:ascii="Sylfaen" w:hAnsi="Sylfaen"/>
          <w:sz w:val="24"/>
          <w:szCs w:val="24"/>
          <w:lang w:val="ka-GE"/>
        </w:rPr>
        <w:t xml:space="preserve"> interested in Georgia's case study for 2020 prepared by UN Secretary-General's Independent Accountability Panel for Every Woman, Every Child, Every Adolescent (IAP). The study highlighted the positive effects of the perinatal services regulatory process.</w:t>
      </w:r>
    </w:p>
    <w:p w:rsidR="00CD1509" w:rsidRPr="00CB1679" w:rsidRDefault="00CD1509" w:rsidP="0097157E">
      <w:pPr>
        <w:autoSpaceDE w:val="0"/>
        <w:autoSpaceDN w:val="0"/>
        <w:adjustRightInd w:val="0"/>
        <w:spacing w:after="0" w:line="240" w:lineRule="auto"/>
        <w:jc w:val="both"/>
        <w:rPr>
          <w:rFonts w:ascii="Sylfaen" w:eastAsiaTheme="minorHAnsi" w:hAnsi="Sylfaen" w:cs="Calibri"/>
          <w:bCs/>
          <w:color w:val="000000"/>
          <w:sz w:val="24"/>
          <w:szCs w:val="24"/>
          <w:lang w:val="ka-GE"/>
        </w:rPr>
      </w:pPr>
    </w:p>
    <w:p w:rsidR="00CD1509" w:rsidRPr="00CB1679" w:rsidRDefault="00F52A52" w:rsidP="0097157E">
      <w:pPr>
        <w:jc w:val="both"/>
        <w:rPr>
          <w:rFonts w:ascii="Sylfaen" w:hAnsi="Sylfaen"/>
          <w:sz w:val="24"/>
          <w:szCs w:val="24"/>
          <w:lang w:val="en-US"/>
        </w:rPr>
      </w:pPr>
      <w:r w:rsidRPr="00CB1679">
        <w:rPr>
          <w:rFonts w:ascii="Sylfaen" w:hAnsi="Sylfaen"/>
          <w:sz w:val="24"/>
          <w:szCs w:val="24"/>
          <w:lang w:val="ka-GE"/>
        </w:rPr>
        <w:t xml:space="preserve">Improving health of women, children and youth is one of the most important priorities of the healthcare system. Therefore, the research conducted in this direction is of </w:t>
      </w:r>
      <w:r w:rsidR="0097157E">
        <w:rPr>
          <w:rFonts w:ascii="Sylfaen" w:hAnsi="Sylfaen"/>
          <w:sz w:val="24"/>
          <w:szCs w:val="24"/>
          <w:lang w:val="en-US"/>
        </w:rPr>
        <w:t xml:space="preserve">high </w:t>
      </w:r>
      <w:r w:rsidRPr="00CB1679">
        <w:rPr>
          <w:rFonts w:ascii="Sylfaen" w:hAnsi="Sylfaen"/>
          <w:sz w:val="24"/>
          <w:szCs w:val="24"/>
          <w:lang w:val="ka-GE"/>
        </w:rPr>
        <w:t xml:space="preserve">interest to the Ministry. </w:t>
      </w:r>
    </w:p>
    <w:p w:rsidR="00CD1509" w:rsidRPr="00CB1679" w:rsidRDefault="00CD1509" w:rsidP="0097157E">
      <w:pPr>
        <w:jc w:val="both"/>
        <w:rPr>
          <w:rFonts w:ascii="Sylfaen" w:hAnsi="Sylfaen"/>
          <w:sz w:val="24"/>
          <w:szCs w:val="24"/>
          <w:lang w:val="en-US"/>
        </w:rPr>
      </w:pPr>
      <w:r w:rsidRPr="00CB1679">
        <w:rPr>
          <w:rFonts w:ascii="Sylfaen" w:hAnsi="Sylfaen"/>
          <w:sz w:val="24"/>
          <w:szCs w:val="24"/>
          <w:lang w:val="en-US"/>
        </w:rPr>
        <w:t xml:space="preserve">On the one hand, the research is interesting, important directions of the healthcare system have been selected for the study. However, </w:t>
      </w:r>
      <w:r w:rsidR="0097157E">
        <w:rPr>
          <w:rFonts w:ascii="Sylfaen" w:hAnsi="Sylfaen"/>
          <w:sz w:val="24"/>
          <w:szCs w:val="24"/>
          <w:lang w:val="en-US"/>
        </w:rPr>
        <w:t xml:space="preserve">some </w:t>
      </w:r>
      <w:r w:rsidRPr="00CB1679">
        <w:rPr>
          <w:rFonts w:ascii="Sylfaen" w:hAnsi="Sylfaen"/>
          <w:sz w:val="24"/>
          <w:szCs w:val="24"/>
          <w:lang w:val="ka-GE"/>
        </w:rPr>
        <w:t xml:space="preserve">ssues are analyzed unilaterally and often lack </w:t>
      </w:r>
      <w:r w:rsidR="0097157E">
        <w:rPr>
          <w:rFonts w:ascii="Sylfaen" w:hAnsi="Sylfaen"/>
          <w:sz w:val="24"/>
          <w:szCs w:val="24"/>
          <w:lang w:val="en-US"/>
        </w:rPr>
        <w:t xml:space="preserve">the </w:t>
      </w:r>
      <w:r w:rsidRPr="00CB1679">
        <w:rPr>
          <w:rFonts w:ascii="Sylfaen" w:hAnsi="Sylfaen"/>
          <w:sz w:val="24"/>
          <w:szCs w:val="24"/>
          <w:lang w:val="ka-GE"/>
        </w:rPr>
        <w:t>evidence. The study is based on the results of interviews with two focus groups and 16 experts (p. 9). Less use of officially published sources. Which gives a hint of subjectivity to the research findings and give</w:t>
      </w:r>
      <w:bookmarkStart w:id="0" w:name="_GoBack"/>
      <w:bookmarkEnd w:id="0"/>
      <w:r w:rsidRPr="00CB1679">
        <w:rPr>
          <w:rFonts w:ascii="Sylfaen" w:hAnsi="Sylfaen"/>
          <w:sz w:val="24"/>
          <w:szCs w:val="24"/>
          <w:lang w:val="ka-GE"/>
        </w:rPr>
        <w:t>s bias to the methodology.</w:t>
      </w:r>
    </w:p>
    <w:p w:rsidR="00CD1509" w:rsidRPr="00CB1679" w:rsidRDefault="00CD1509" w:rsidP="0097157E">
      <w:pPr>
        <w:jc w:val="both"/>
        <w:rPr>
          <w:rFonts w:ascii="Sylfaen" w:hAnsi="Sylfaen"/>
          <w:sz w:val="24"/>
          <w:szCs w:val="24"/>
          <w:lang w:val="en-US"/>
        </w:rPr>
      </w:pPr>
      <w:r w:rsidRPr="00CB1679">
        <w:rPr>
          <w:rFonts w:ascii="Sylfaen" w:hAnsi="Sylfaen"/>
          <w:sz w:val="24"/>
          <w:szCs w:val="24"/>
          <w:lang w:val="ka-GE"/>
        </w:rPr>
        <w:t xml:space="preserve">Unfortunately, the group of authors does not know in depth the regulatory environment in the country and is less informed about the ongoing reforms in the health sector and the services provided </w:t>
      </w:r>
      <w:r w:rsidR="0097157E">
        <w:rPr>
          <w:rFonts w:ascii="Sylfaen" w:hAnsi="Sylfaen"/>
          <w:sz w:val="24"/>
          <w:szCs w:val="24"/>
          <w:lang w:val="en-US"/>
        </w:rPr>
        <w:t>under</w:t>
      </w:r>
      <w:r w:rsidRPr="00CB1679">
        <w:rPr>
          <w:rFonts w:ascii="Sylfaen" w:hAnsi="Sylfaen"/>
          <w:sz w:val="24"/>
          <w:szCs w:val="24"/>
          <w:lang w:val="ka-GE"/>
        </w:rPr>
        <w:t xml:space="preserve"> the state health programs.</w:t>
      </w:r>
    </w:p>
    <w:p w:rsidR="00CD1509" w:rsidRPr="00CB1679" w:rsidRDefault="00CD1509" w:rsidP="0097157E">
      <w:pPr>
        <w:pStyle w:val="CommentText"/>
        <w:jc w:val="both"/>
        <w:rPr>
          <w:rFonts w:ascii="Sylfaen" w:hAnsi="Sylfaen"/>
          <w:sz w:val="24"/>
          <w:szCs w:val="24"/>
          <w:lang w:val="en-US"/>
        </w:rPr>
      </w:pPr>
      <w:r w:rsidRPr="00CB1679">
        <w:rPr>
          <w:rFonts w:ascii="Sylfaen" w:hAnsi="Sylfaen"/>
          <w:sz w:val="24"/>
          <w:szCs w:val="24"/>
          <w:lang w:val="ka-GE"/>
        </w:rPr>
        <w:t>The document incorrectly or incompletely reflects some of the issues. E.g., the volume of basic package services covered by the universal health care program; Content of vertical programs (p. 1); Uniformity of the legislation governing the public and private sector operating in the medical market (p. 2), etc.</w:t>
      </w:r>
    </w:p>
    <w:p w:rsidR="00BF54D8" w:rsidRPr="00CB1679" w:rsidRDefault="00BF54D8" w:rsidP="0097157E">
      <w:pPr>
        <w:jc w:val="both"/>
        <w:rPr>
          <w:rFonts w:ascii="Sylfaen" w:hAnsi="Sylfaen"/>
          <w:sz w:val="24"/>
          <w:szCs w:val="24"/>
          <w:lang w:val="en-US"/>
        </w:rPr>
      </w:pPr>
      <w:r w:rsidRPr="00CB1679">
        <w:rPr>
          <w:rFonts w:ascii="Sylfaen" w:hAnsi="Sylfaen"/>
          <w:sz w:val="24"/>
          <w:szCs w:val="24"/>
          <w:lang w:val="ka-GE"/>
        </w:rPr>
        <w:t>As for the so-called Resolution 520, by order of the Minister, established groups of experts who work with the Ministry, the Social Service Agency, professional associations and members of parliament to improve the efficiency of universal health care (pp. 5, p. 7).</w:t>
      </w:r>
      <w:r w:rsidRPr="00CB1679">
        <w:rPr>
          <w:rFonts w:ascii="Sylfaen" w:hAnsi="Sylfaen"/>
          <w:sz w:val="24"/>
          <w:szCs w:val="24"/>
          <w:lang w:val="en-US"/>
        </w:rPr>
        <w:t xml:space="preserve"> </w:t>
      </w:r>
      <w:r w:rsidRPr="00CB1679">
        <w:rPr>
          <w:rFonts w:ascii="Sylfaen" w:hAnsi="Sylfaen"/>
          <w:sz w:val="24"/>
          <w:szCs w:val="24"/>
          <w:lang w:val="ka-GE"/>
        </w:rPr>
        <w:t>Also, the source or research that the 520 resolution led to an increase in out-of-pocket payments and no reduction in wages (p. 5). If such a source is known to the group of authors, please indicate.</w:t>
      </w:r>
    </w:p>
    <w:p w:rsidR="00B33EC4" w:rsidRPr="00CB1679" w:rsidRDefault="00B33EC4" w:rsidP="0097157E">
      <w:pPr>
        <w:jc w:val="both"/>
        <w:rPr>
          <w:rFonts w:ascii="Sylfaen" w:hAnsi="Sylfaen"/>
          <w:sz w:val="24"/>
          <w:szCs w:val="24"/>
          <w:lang w:val="en-US"/>
        </w:rPr>
      </w:pPr>
      <w:r w:rsidRPr="00CB1679">
        <w:rPr>
          <w:rFonts w:ascii="Sylfaen" w:hAnsi="Sylfaen"/>
          <w:sz w:val="24"/>
          <w:szCs w:val="24"/>
          <w:lang w:val="ka-GE"/>
        </w:rPr>
        <w:t xml:space="preserve">There are more than 20 councils, expert groups or coordination mechanisms </w:t>
      </w:r>
      <w:r w:rsidR="0097157E">
        <w:rPr>
          <w:rFonts w:ascii="Sylfaen" w:hAnsi="Sylfaen"/>
          <w:sz w:val="24"/>
          <w:szCs w:val="24"/>
          <w:lang w:val="en-US"/>
        </w:rPr>
        <w:t>at</w:t>
      </w:r>
      <w:r w:rsidR="0097157E">
        <w:rPr>
          <w:rFonts w:ascii="Sylfaen" w:hAnsi="Sylfaen"/>
          <w:sz w:val="24"/>
          <w:szCs w:val="24"/>
          <w:lang w:val="ka-GE"/>
        </w:rPr>
        <w:t xml:space="preserve"> the </w:t>
      </w:r>
      <w:r w:rsidR="0097157E">
        <w:rPr>
          <w:rFonts w:ascii="Sylfaen" w:hAnsi="Sylfaen"/>
          <w:sz w:val="24"/>
          <w:szCs w:val="24"/>
          <w:lang w:val="en-US"/>
        </w:rPr>
        <w:t>M</w:t>
      </w:r>
      <w:r w:rsidRPr="00CB1679">
        <w:rPr>
          <w:rFonts w:ascii="Sylfaen" w:hAnsi="Sylfaen"/>
          <w:sz w:val="24"/>
          <w:szCs w:val="24"/>
          <w:lang w:val="ka-GE"/>
        </w:rPr>
        <w:t>inistry, which are involved in the development of the reform at the initial stage. The Ministry has been repeatedly named by the Public Defender as the most open state body for providing information. Therefore, the assessment of the authors of the study that the Ministry is not open to experts or the non-governmental sector, to put it mildly, is not true (p. 5).</w:t>
      </w:r>
    </w:p>
    <w:p w:rsidR="00CB1679" w:rsidRPr="00CB1679" w:rsidRDefault="00CB1679" w:rsidP="0097157E">
      <w:pPr>
        <w:pStyle w:val="CommentText"/>
        <w:jc w:val="both"/>
        <w:rPr>
          <w:rFonts w:ascii="Sylfaen" w:hAnsi="Sylfaen"/>
          <w:sz w:val="24"/>
          <w:szCs w:val="24"/>
          <w:lang w:val="en-US"/>
        </w:rPr>
      </w:pPr>
      <w:r w:rsidRPr="00CB1679">
        <w:rPr>
          <w:rFonts w:ascii="Sylfaen" w:hAnsi="Sylfaen"/>
          <w:sz w:val="24"/>
          <w:szCs w:val="24"/>
          <w:lang w:val="ka-GE"/>
        </w:rPr>
        <w:t xml:space="preserve">As for the involvement of experts (p. 5), three working groups have been set up by the Minister's order to respond to COVID-19: public health experts, laboratory experts and the clinical team involved in the prevention, management and </w:t>
      </w:r>
      <w:r w:rsidR="0097157E">
        <w:rPr>
          <w:rFonts w:ascii="Sylfaen" w:hAnsi="Sylfaen"/>
          <w:sz w:val="24"/>
          <w:szCs w:val="24"/>
          <w:lang w:val="en-US"/>
        </w:rPr>
        <w:t>treatment</w:t>
      </w:r>
      <w:r w:rsidRPr="00CB1679">
        <w:rPr>
          <w:rFonts w:ascii="Sylfaen" w:hAnsi="Sylfaen"/>
          <w:sz w:val="24"/>
          <w:szCs w:val="24"/>
          <w:lang w:val="ka-GE"/>
        </w:rPr>
        <w:t xml:space="preserve"> of </w:t>
      </w:r>
      <w:r w:rsidR="0097157E">
        <w:rPr>
          <w:rFonts w:ascii="Sylfaen" w:hAnsi="Sylfaen"/>
          <w:sz w:val="24"/>
          <w:szCs w:val="24"/>
          <w:lang w:val="en-US"/>
        </w:rPr>
        <w:t xml:space="preserve">the novel </w:t>
      </w:r>
      <w:r w:rsidRPr="00CB1679">
        <w:rPr>
          <w:rFonts w:ascii="Sylfaen" w:hAnsi="Sylfaen"/>
          <w:sz w:val="24"/>
          <w:szCs w:val="24"/>
          <w:lang w:val="ka-GE"/>
        </w:rPr>
        <w:t>coronavirus.</w:t>
      </w:r>
    </w:p>
    <w:p w:rsidR="00CB1679" w:rsidRDefault="00CB1679" w:rsidP="0097157E">
      <w:pPr>
        <w:pStyle w:val="CommentText"/>
        <w:jc w:val="both"/>
        <w:rPr>
          <w:rFonts w:ascii="Sylfaen" w:hAnsi="Sylfaen"/>
          <w:sz w:val="24"/>
          <w:szCs w:val="24"/>
          <w:lang w:val="en-US"/>
        </w:rPr>
      </w:pPr>
      <w:r w:rsidRPr="00CB1679">
        <w:rPr>
          <w:rFonts w:ascii="Sylfaen" w:hAnsi="Sylfaen"/>
          <w:sz w:val="24"/>
          <w:szCs w:val="24"/>
          <w:lang w:val="ka-GE"/>
        </w:rPr>
        <w:lastRenderedPageBreak/>
        <w:t xml:space="preserve">As for the lack of awareness of women and children, the Ministry's hotline 1505 is functioning in the country; Disease Control Hotline 116001; Government Hotline 111; As well as web pages, </w:t>
      </w:r>
      <w:r w:rsidR="001C5728">
        <w:rPr>
          <w:rFonts w:ascii="Sylfaen" w:hAnsi="Sylfaen"/>
          <w:sz w:val="24"/>
          <w:szCs w:val="24"/>
          <w:lang w:val="ka-GE"/>
        </w:rPr>
        <w:t xml:space="preserve">news brochures and clips, etc. </w:t>
      </w:r>
      <w:proofErr w:type="gramStart"/>
      <w:r w:rsidR="001C5728">
        <w:rPr>
          <w:rFonts w:ascii="Sylfaen" w:hAnsi="Sylfaen"/>
          <w:sz w:val="24"/>
          <w:szCs w:val="24"/>
          <w:lang w:val="en-US"/>
        </w:rPr>
        <w:t>w</w:t>
      </w:r>
      <w:r w:rsidRPr="00CB1679">
        <w:rPr>
          <w:rFonts w:ascii="Sylfaen" w:hAnsi="Sylfaen"/>
          <w:sz w:val="24"/>
          <w:szCs w:val="24"/>
          <w:lang w:val="ka-GE"/>
        </w:rPr>
        <w:t>here</w:t>
      </w:r>
      <w:proofErr w:type="gramEnd"/>
      <w:r w:rsidRPr="00CB1679">
        <w:rPr>
          <w:rFonts w:ascii="Sylfaen" w:hAnsi="Sylfaen"/>
          <w:sz w:val="24"/>
          <w:szCs w:val="24"/>
          <w:lang w:val="ka-GE"/>
        </w:rPr>
        <w:t xml:space="preserve"> it is possible to obtain complete information (p. 5)</w:t>
      </w:r>
    </w:p>
    <w:p w:rsidR="00CB1679" w:rsidRDefault="00CB1679" w:rsidP="0097157E">
      <w:pPr>
        <w:pStyle w:val="CommentText"/>
        <w:jc w:val="both"/>
        <w:rPr>
          <w:rFonts w:ascii="Sylfaen" w:hAnsi="Sylfaen"/>
          <w:sz w:val="24"/>
          <w:szCs w:val="24"/>
          <w:lang w:val="en-US"/>
        </w:rPr>
      </w:pPr>
      <w:r w:rsidRPr="00CB1679">
        <w:rPr>
          <w:rFonts w:ascii="Sylfaen" w:hAnsi="Sylfaen"/>
          <w:sz w:val="24"/>
          <w:szCs w:val="24"/>
          <w:lang w:val="ka-GE"/>
        </w:rPr>
        <w:t xml:space="preserve">The Ministry has approved COVID-19 laboratory diagnostics and treatment guidelines, which include algorithms for testing as well as hospitalization and treatment. These guidelines are based on WHO and </w:t>
      </w:r>
      <w:r>
        <w:rPr>
          <w:rFonts w:ascii="Sylfaen" w:hAnsi="Sylfaen"/>
          <w:sz w:val="24"/>
          <w:szCs w:val="24"/>
          <w:lang w:val="en-US"/>
        </w:rPr>
        <w:t>US</w:t>
      </w:r>
      <w:r w:rsidR="001C5728">
        <w:rPr>
          <w:rFonts w:ascii="Sylfaen" w:hAnsi="Sylfaen"/>
          <w:sz w:val="24"/>
          <w:szCs w:val="24"/>
          <w:lang w:val="en-US"/>
        </w:rPr>
        <w:t xml:space="preserve"> </w:t>
      </w:r>
      <w:r>
        <w:rPr>
          <w:rFonts w:ascii="Sylfaen" w:hAnsi="Sylfaen"/>
          <w:sz w:val="24"/>
          <w:szCs w:val="24"/>
          <w:lang w:val="en-US"/>
        </w:rPr>
        <w:t>CDC</w:t>
      </w:r>
      <w:r w:rsidR="001C5728">
        <w:rPr>
          <w:rFonts w:ascii="Sylfaen" w:hAnsi="Sylfaen"/>
          <w:sz w:val="24"/>
          <w:szCs w:val="24"/>
          <w:lang w:val="en-US"/>
        </w:rPr>
        <w:t xml:space="preserve"> recommendations</w:t>
      </w:r>
      <w:r w:rsidRPr="00CB1679">
        <w:rPr>
          <w:rFonts w:ascii="Sylfaen" w:hAnsi="Sylfaen"/>
          <w:sz w:val="24"/>
          <w:szCs w:val="24"/>
          <w:lang w:val="ka-GE"/>
        </w:rPr>
        <w:t>. Consequently, someone’s desire to be placed in a hospital or to be tested is not sufficient unless they meet the criteria set out in the guidelines (p. 6, p. 7). As for the expansion of laboratory diagnostics of COVID-19, a total of 12 institutions (</w:t>
      </w:r>
      <w:r>
        <w:rPr>
          <w:rFonts w:ascii="Sylfaen" w:hAnsi="Sylfaen"/>
          <w:sz w:val="24"/>
          <w:szCs w:val="24"/>
          <w:lang w:val="en-US"/>
        </w:rPr>
        <w:t>p</w:t>
      </w:r>
      <w:r w:rsidRPr="00CB1679">
        <w:rPr>
          <w:rFonts w:ascii="Sylfaen" w:hAnsi="Sylfaen"/>
          <w:sz w:val="24"/>
          <w:szCs w:val="24"/>
          <w:lang w:val="ka-GE"/>
        </w:rPr>
        <w:t>. 7) will diagnose laboratory molecular diagnostics.</w:t>
      </w:r>
    </w:p>
    <w:p w:rsidR="00CB1679" w:rsidRDefault="00CB1679" w:rsidP="0097157E">
      <w:pPr>
        <w:jc w:val="both"/>
        <w:rPr>
          <w:rFonts w:ascii="Sylfaen" w:hAnsi="Sylfaen" w:cs="Sylfaen"/>
          <w:sz w:val="24"/>
          <w:szCs w:val="24"/>
          <w:lang w:val="en-US"/>
        </w:rPr>
      </w:pPr>
      <w:r w:rsidRPr="00CB1679">
        <w:rPr>
          <w:rFonts w:ascii="Sylfaen" w:hAnsi="Sylfaen" w:cs="Sylfaen"/>
          <w:sz w:val="24"/>
          <w:szCs w:val="24"/>
          <w:lang w:val="ka-GE"/>
        </w:rPr>
        <w:t xml:space="preserve">Primary Health Care Council; The Regional Regionalization Council; Board of </w:t>
      </w:r>
      <w:r>
        <w:rPr>
          <w:rFonts w:ascii="Sylfaen" w:hAnsi="Sylfaen" w:cs="Sylfaen"/>
          <w:sz w:val="24"/>
          <w:szCs w:val="24"/>
          <w:lang w:val="en-US"/>
        </w:rPr>
        <w:t>Protocols/guidelines</w:t>
      </w:r>
      <w:r w:rsidRPr="00CB1679">
        <w:rPr>
          <w:rFonts w:ascii="Sylfaen" w:hAnsi="Sylfaen" w:cs="Sylfaen"/>
          <w:sz w:val="24"/>
          <w:szCs w:val="24"/>
          <w:lang w:val="ka-GE"/>
        </w:rPr>
        <w:t>; Universal Health Care Program</w:t>
      </w:r>
      <w:r>
        <w:rPr>
          <w:rFonts w:ascii="Sylfaen" w:hAnsi="Sylfaen" w:cs="Sylfaen"/>
          <w:sz w:val="24"/>
          <w:szCs w:val="24"/>
          <w:lang w:val="en-US"/>
        </w:rPr>
        <w:t xml:space="preserve"> effectiveness</w:t>
      </w:r>
      <w:r w:rsidRPr="00CB1679">
        <w:rPr>
          <w:rFonts w:ascii="Sylfaen" w:hAnsi="Sylfaen" w:cs="Sylfaen"/>
          <w:sz w:val="24"/>
          <w:szCs w:val="24"/>
          <w:lang w:val="ka-GE"/>
        </w:rPr>
        <w:t xml:space="preserve"> Improvement Council; AIDS, Tuberculosis and Malaria Coordination Mechanisms; Hepatitis C Elimination Council; The Council for the </w:t>
      </w:r>
      <w:r>
        <w:rPr>
          <w:rFonts w:ascii="Sylfaen" w:hAnsi="Sylfaen" w:cs="Sylfaen"/>
          <w:sz w:val="24"/>
          <w:szCs w:val="24"/>
          <w:lang w:val="en-US"/>
        </w:rPr>
        <w:t xml:space="preserve">the </w:t>
      </w:r>
      <w:r w:rsidRPr="00CB1679">
        <w:rPr>
          <w:rFonts w:ascii="Sylfaen" w:hAnsi="Sylfaen" w:cs="Sylfaen"/>
          <w:sz w:val="24"/>
          <w:szCs w:val="24"/>
          <w:lang w:val="ka-GE"/>
        </w:rPr>
        <w:t xml:space="preserve">Maternal and Child </w:t>
      </w:r>
      <w:r>
        <w:rPr>
          <w:rFonts w:ascii="Sylfaen" w:hAnsi="Sylfaen" w:cs="Sylfaen"/>
          <w:sz w:val="24"/>
          <w:szCs w:val="24"/>
          <w:lang w:val="en-US"/>
        </w:rPr>
        <w:t>health</w:t>
      </w:r>
      <w:r w:rsidRPr="00CB1679">
        <w:rPr>
          <w:rFonts w:ascii="Sylfaen" w:hAnsi="Sylfaen" w:cs="Sylfaen"/>
          <w:sz w:val="24"/>
          <w:szCs w:val="24"/>
          <w:lang w:val="ka-GE"/>
        </w:rPr>
        <w:t>; Transplant board; The Menta</w:t>
      </w:r>
      <w:r w:rsidR="001C5728">
        <w:rPr>
          <w:rFonts w:ascii="Sylfaen" w:hAnsi="Sylfaen" w:cs="Sylfaen"/>
          <w:sz w:val="24"/>
          <w:szCs w:val="24"/>
          <w:lang w:val="ka-GE"/>
        </w:rPr>
        <w:t>l Health Council, etc., operate</w:t>
      </w:r>
      <w:r w:rsidRPr="00CB1679">
        <w:rPr>
          <w:rFonts w:ascii="Sylfaen" w:hAnsi="Sylfaen" w:cs="Sylfaen"/>
          <w:sz w:val="24"/>
          <w:szCs w:val="24"/>
          <w:lang w:val="ka-GE"/>
        </w:rPr>
        <w:t xml:space="preserve"> and actively wor</w:t>
      </w:r>
      <w:r w:rsidR="001C5728">
        <w:rPr>
          <w:rFonts w:ascii="Sylfaen" w:hAnsi="Sylfaen" w:cs="Sylfaen"/>
          <w:sz w:val="24"/>
          <w:szCs w:val="24"/>
          <w:lang w:val="ka-GE"/>
        </w:rPr>
        <w:t>k</w:t>
      </w:r>
      <w:r w:rsidRPr="00CB1679">
        <w:rPr>
          <w:rFonts w:ascii="Sylfaen" w:hAnsi="Sylfaen" w:cs="Sylfaen"/>
          <w:sz w:val="24"/>
          <w:szCs w:val="24"/>
          <w:lang w:val="ka-GE"/>
        </w:rPr>
        <w:t xml:space="preserve"> </w:t>
      </w:r>
      <w:r w:rsidR="001C5728">
        <w:rPr>
          <w:rFonts w:ascii="Sylfaen" w:hAnsi="Sylfaen" w:cs="Sylfaen"/>
          <w:sz w:val="24"/>
          <w:szCs w:val="24"/>
          <w:lang w:val="en-US"/>
        </w:rPr>
        <w:t>at</w:t>
      </w:r>
      <w:r w:rsidRPr="00CB1679">
        <w:rPr>
          <w:rFonts w:ascii="Sylfaen" w:hAnsi="Sylfaen" w:cs="Sylfaen"/>
          <w:sz w:val="24"/>
          <w:szCs w:val="24"/>
          <w:lang w:val="ka-GE"/>
        </w:rPr>
        <w:t xml:space="preserve"> the Ministry. They include professional associations, media, governmental and non-governmental sector, patient association, community. </w:t>
      </w:r>
      <w:r w:rsidR="001C5728">
        <w:rPr>
          <w:rFonts w:ascii="Sylfaen" w:hAnsi="Sylfaen" w:cs="Sylfaen"/>
          <w:sz w:val="24"/>
          <w:szCs w:val="24"/>
          <w:lang w:val="en-US"/>
        </w:rPr>
        <w:t>Considering above mentioned, it is incorrect</w:t>
      </w:r>
      <w:r w:rsidRPr="00CB1679">
        <w:rPr>
          <w:rFonts w:ascii="Sylfaen" w:hAnsi="Sylfaen" w:cs="Sylfaen"/>
          <w:sz w:val="24"/>
          <w:szCs w:val="24"/>
          <w:lang w:val="ka-GE"/>
        </w:rPr>
        <w:t xml:space="preserve"> to </w:t>
      </w:r>
      <w:r w:rsidR="001C5728">
        <w:rPr>
          <w:rFonts w:ascii="Sylfaen" w:hAnsi="Sylfaen" w:cs="Sylfaen"/>
          <w:sz w:val="24"/>
          <w:szCs w:val="24"/>
          <w:lang w:val="en-US"/>
        </w:rPr>
        <w:t xml:space="preserve">mention </w:t>
      </w:r>
      <w:r w:rsidRPr="00CB1679">
        <w:rPr>
          <w:rFonts w:ascii="Sylfaen" w:hAnsi="Sylfaen" w:cs="Sylfaen"/>
          <w:sz w:val="24"/>
          <w:szCs w:val="24"/>
          <w:lang w:val="ka-GE"/>
        </w:rPr>
        <w:t xml:space="preserve">that academia and experts are not / are formally involved in the decision-making process (p. 7). </w:t>
      </w:r>
    </w:p>
    <w:p w:rsidR="007076E6" w:rsidRPr="00CB1679" w:rsidRDefault="00C51FB9" w:rsidP="0097157E">
      <w:pPr>
        <w:jc w:val="both"/>
        <w:rPr>
          <w:rFonts w:ascii="Sylfaen" w:hAnsi="Sylfaen"/>
          <w:sz w:val="24"/>
          <w:szCs w:val="24"/>
          <w:lang w:val="ka-GE"/>
        </w:rPr>
      </w:pPr>
      <w:r w:rsidRPr="00CB1679">
        <w:rPr>
          <w:rFonts w:ascii="Sylfaen" w:hAnsi="Sylfaen"/>
          <w:sz w:val="24"/>
          <w:szCs w:val="24"/>
          <w:lang w:val="ka-GE"/>
        </w:rPr>
        <w:t>Actual inaccuracies</w:t>
      </w:r>
      <w:r w:rsidR="007076E6" w:rsidRPr="00CB1679">
        <w:rPr>
          <w:rFonts w:ascii="Sylfaen" w:hAnsi="Sylfaen"/>
          <w:sz w:val="24"/>
          <w:szCs w:val="24"/>
          <w:lang w:val="ka-GE"/>
        </w:rPr>
        <w:t>:</w:t>
      </w:r>
    </w:p>
    <w:p w:rsidR="000C25EB" w:rsidRPr="00CB1679" w:rsidRDefault="006472B0" w:rsidP="0097157E">
      <w:pPr>
        <w:pStyle w:val="ListParagraph"/>
        <w:numPr>
          <w:ilvl w:val="0"/>
          <w:numId w:val="2"/>
        </w:numPr>
        <w:jc w:val="both"/>
        <w:rPr>
          <w:rFonts w:ascii="Sylfaen" w:hAnsi="Sylfaen"/>
          <w:sz w:val="24"/>
          <w:szCs w:val="24"/>
          <w:lang w:val="ka-GE"/>
        </w:rPr>
      </w:pPr>
      <w:r w:rsidRPr="00CB1679">
        <w:rPr>
          <w:rFonts w:ascii="Sylfaen" w:hAnsi="Sylfaen"/>
          <w:sz w:val="24"/>
          <w:szCs w:val="24"/>
          <w:lang w:val="ka-GE"/>
        </w:rPr>
        <w:t>In the 1990s and 2008, Georgia had an armed conflict with Russia and not with Abkhazia and Samachablo</w:t>
      </w:r>
      <w:r w:rsidR="003A1906" w:rsidRPr="00CB1679">
        <w:rPr>
          <w:rFonts w:ascii="Sylfaen" w:hAnsi="Sylfaen"/>
          <w:sz w:val="24"/>
          <w:szCs w:val="24"/>
          <w:lang w:val="ka-GE"/>
        </w:rPr>
        <w:t xml:space="preserve"> (p. </w:t>
      </w:r>
      <w:r w:rsidR="003A1906" w:rsidRPr="00CB1679">
        <w:rPr>
          <w:rFonts w:ascii="Sylfaen" w:hAnsi="Sylfaen"/>
          <w:sz w:val="24"/>
          <w:szCs w:val="24"/>
        </w:rPr>
        <w:t>1)</w:t>
      </w:r>
      <w:r w:rsidRPr="00CB1679">
        <w:rPr>
          <w:rFonts w:ascii="Sylfaen" w:hAnsi="Sylfaen"/>
          <w:sz w:val="24"/>
          <w:szCs w:val="24"/>
          <w:lang w:val="ka-GE"/>
        </w:rPr>
        <w:t xml:space="preserve">. </w:t>
      </w:r>
    </w:p>
    <w:p w:rsidR="000C644C" w:rsidRPr="00CB1679" w:rsidRDefault="00474011" w:rsidP="0097157E">
      <w:pPr>
        <w:pStyle w:val="ListParagraph"/>
        <w:numPr>
          <w:ilvl w:val="0"/>
          <w:numId w:val="2"/>
        </w:numPr>
        <w:jc w:val="both"/>
        <w:rPr>
          <w:rFonts w:ascii="Sylfaen" w:hAnsi="Sylfaen"/>
          <w:sz w:val="24"/>
          <w:szCs w:val="24"/>
        </w:rPr>
      </w:pPr>
      <w:r w:rsidRPr="00CB1679">
        <w:rPr>
          <w:rFonts w:ascii="Sylfaen" w:hAnsi="Sylfaen"/>
          <w:sz w:val="24"/>
          <w:szCs w:val="24"/>
          <w:lang w:val="ka-GE"/>
        </w:rPr>
        <w:t xml:space="preserve">The regulatory environment for private and public providers operating in the medical market, including the reporting system, is the same and does not provide an opportunity for the public sector to prioritize </w:t>
      </w:r>
      <w:r w:rsidR="009359D7" w:rsidRPr="00CB1679">
        <w:rPr>
          <w:rFonts w:ascii="Sylfaen" w:hAnsi="Sylfaen"/>
          <w:sz w:val="24"/>
          <w:szCs w:val="24"/>
          <w:lang w:val="ka-GE"/>
        </w:rPr>
        <w:t>(</w:t>
      </w:r>
      <w:r w:rsidRPr="00CB1679">
        <w:rPr>
          <w:rFonts w:ascii="Sylfaen" w:hAnsi="Sylfaen"/>
          <w:sz w:val="24"/>
          <w:szCs w:val="24"/>
        </w:rPr>
        <w:t>p</w:t>
      </w:r>
      <w:r w:rsidR="009359D7" w:rsidRPr="00CB1679">
        <w:rPr>
          <w:rFonts w:ascii="Sylfaen" w:hAnsi="Sylfaen"/>
          <w:sz w:val="24"/>
          <w:szCs w:val="24"/>
          <w:lang w:val="ka-GE"/>
        </w:rPr>
        <w:t>. 2).</w:t>
      </w:r>
    </w:p>
    <w:p w:rsidR="000C644C" w:rsidRPr="00CB1679" w:rsidRDefault="00474011" w:rsidP="0097157E">
      <w:pPr>
        <w:pStyle w:val="ListParagraph"/>
        <w:numPr>
          <w:ilvl w:val="0"/>
          <w:numId w:val="2"/>
        </w:numPr>
        <w:jc w:val="both"/>
        <w:rPr>
          <w:rFonts w:ascii="Sylfaen" w:hAnsi="Sylfaen"/>
          <w:sz w:val="24"/>
          <w:szCs w:val="24"/>
        </w:rPr>
      </w:pPr>
      <w:r w:rsidRPr="00CB1679">
        <w:rPr>
          <w:rFonts w:ascii="Sylfaen" w:hAnsi="Sylfaen"/>
          <w:sz w:val="24"/>
          <w:szCs w:val="24"/>
          <w:lang w:val="ka-GE"/>
        </w:rPr>
        <w:t>The Hepatitis Elimination Program began in 2015</w:t>
      </w:r>
      <w:r w:rsidRPr="00CB1679">
        <w:rPr>
          <w:rFonts w:ascii="Sylfaen" w:hAnsi="Sylfaen"/>
          <w:sz w:val="24"/>
          <w:szCs w:val="24"/>
        </w:rPr>
        <w:t xml:space="preserve"> (p 4)</w:t>
      </w:r>
    </w:p>
    <w:p w:rsidR="00C51FB9" w:rsidRPr="00CB1679" w:rsidRDefault="00474011" w:rsidP="0097157E">
      <w:pPr>
        <w:pStyle w:val="ListParagraph"/>
        <w:numPr>
          <w:ilvl w:val="0"/>
          <w:numId w:val="2"/>
        </w:numPr>
        <w:jc w:val="both"/>
        <w:rPr>
          <w:rFonts w:ascii="Sylfaen" w:hAnsi="Sylfaen"/>
          <w:sz w:val="24"/>
          <w:szCs w:val="24"/>
        </w:rPr>
      </w:pPr>
      <w:r w:rsidRPr="00CB1679">
        <w:rPr>
          <w:rFonts w:ascii="Sylfaen" w:eastAsiaTheme="minorEastAsia" w:hAnsi="Sylfaen" w:cs="Times New Roman"/>
          <w:sz w:val="24"/>
          <w:szCs w:val="24"/>
          <w:lang w:val="ka-GE"/>
        </w:rPr>
        <w:t xml:space="preserve">Papillomavirus vaccination has only been started for two years in selected cities, so the analysis of whether the number of cases </w:t>
      </w:r>
      <w:r w:rsidR="001C5728">
        <w:rPr>
          <w:rFonts w:ascii="Sylfaen" w:eastAsiaTheme="minorEastAsia" w:hAnsi="Sylfaen" w:cs="Times New Roman"/>
          <w:sz w:val="24"/>
          <w:szCs w:val="24"/>
        </w:rPr>
        <w:t>decreases</w:t>
      </w:r>
      <w:r w:rsidRPr="00CB1679">
        <w:rPr>
          <w:rFonts w:ascii="Sylfaen" w:eastAsiaTheme="minorEastAsia" w:hAnsi="Sylfaen" w:cs="Times New Roman"/>
          <w:sz w:val="24"/>
          <w:szCs w:val="24"/>
          <w:lang w:val="ka-GE"/>
        </w:rPr>
        <w:t xml:space="preserve"> is at least wrong from an epidemiological point of view</w:t>
      </w:r>
      <w:r w:rsidRPr="00CB1679">
        <w:rPr>
          <w:rFonts w:ascii="Sylfaen" w:eastAsiaTheme="minorEastAsia" w:hAnsi="Sylfaen" w:cs="Times New Roman"/>
          <w:sz w:val="24"/>
          <w:szCs w:val="24"/>
        </w:rPr>
        <w:t xml:space="preserve"> (p 6)</w:t>
      </w:r>
      <w:r w:rsidRPr="00CB1679">
        <w:rPr>
          <w:rFonts w:ascii="Sylfaen" w:eastAsiaTheme="minorEastAsia" w:hAnsi="Sylfaen" w:cs="Times New Roman"/>
          <w:sz w:val="24"/>
          <w:szCs w:val="24"/>
          <w:lang w:val="ka-GE"/>
        </w:rPr>
        <w:t>.</w:t>
      </w:r>
    </w:p>
    <w:p w:rsidR="009359D7" w:rsidRPr="00CB1679" w:rsidRDefault="00474011" w:rsidP="0097157E">
      <w:pPr>
        <w:pStyle w:val="ListParagraph"/>
        <w:numPr>
          <w:ilvl w:val="0"/>
          <w:numId w:val="2"/>
        </w:numPr>
        <w:jc w:val="both"/>
        <w:rPr>
          <w:rFonts w:ascii="Sylfaen" w:hAnsi="Sylfaen"/>
          <w:sz w:val="24"/>
          <w:szCs w:val="24"/>
        </w:rPr>
      </w:pPr>
      <w:r w:rsidRPr="00CB1679">
        <w:rPr>
          <w:rFonts w:ascii="Sylfaen" w:hAnsi="Sylfaen"/>
          <w:sz w:val="24"/>
          <w:szCs w:val="24"/>
          <w:lang w:val="ka-GE"/>
        </w:rPr>
        <w:t xml:space="preserve"> Some incorrect statistical information is given in Table p. 10 and the sources are not specified, although it is good to have an explanation of each indicator</w:t>
      </w:r>
      <w:r w:rsidR="001C5728">
        <w:rPr>
          <w:rFonts w:ascii="Sylfaen" w:hAnsi="Sylfaen"/>
          <w:sz w:val="24"/>
          <w:szCs w:val="24"/>
        </w:rPr>
        <w:t>.</w:t>
      </w:r>
    </w:p>
    <w:sectPr w:rsidR="009359D7" w:rsidRPr="00CB1679"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05D60"/>
    <w:multiLevelType w:val="hybridMultilevel"/>
    <w:tmpl w:val="00680F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CA5786"/>
    <w:multiLevelType w:val="hybridMultilevel"/>
    <w:tmpl w:val="74BE3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0"/>
    <w:rsid w:val="000C25EB"/>
    <w:rsid w:val="000C644C"/>
    <w:rsid w:val="001C5728"/>
    <w:rsid w:val="00323A5A"/>
    <w:rsid w:val="003661EA"/>
    <w:rsid w:val="003A1906"/>
    <w:rsid w:val="003A3090"/>
    <w:rsid w:val="0041541C"/>
    <w:rsid w:val="00474011"/>
    <w:rsid w:val="005B4AE3"/>
    <w:rsid w:val="00605F18"/>
    <w:rsid w:val="006472B0"/>
    <w:rsid w:val="006C3E35"/>
    <w:rsid w:val="006F0E45"/>
    <w:rsid w:val="007076E6"/>
    <w:rsid w:val="007B13A8"/>
    <w:rsid w:val="009359D7"/>
    <w:rsid w:val="0097157E"/>
    <w:rsid w:val="009A505B"/>
    <w:rsid w:val="00A03953"/>
    <w:rsid w:val="00A065AB"/>
    <w:rsid w:val="00A36DC4"/>
    <w:rsid w:val="00A622C7"/>
    <w:rsid w:val="00AA6BC1"/>
    <w:rsid w:val="00B33EC4"/>
    <w:rsid w:val="00BD474A"/>
    <w:rsid w:val="00BF54D8"/>
    <w:rsid w:val="00C51FB9"/>
    <w:rsid w:val="00CB1679"/>
    <w:rsid w:val="00CD1509"/>
    <w:rsid w:val="00CF341C"/>
    <w:rsid w:val="00E2375F"/>
    <w:rsid w:val="00EB050A"/>
    <w:rsid w:val="00F503A2"/>
    <w:rsid w:val="00F5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0"/>
    <w:pPr>
      <w:spacing w:after="160" w:line="259" w:lineRule="auto"/>
    </w:pPr>
    <w:rPr>
      <w:rFonts w:eastAsiaTheme="minorEastAs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B0"/>
    <w:pPr>
      <w:spacing w:after="200" w:line="276" w:lineRule="auto"/>
      <w:ind w:left="720"/>
      <w:contextualSpacing/>
    </w:pPr>
    <w:rPr>
      <w:rFonts w:eastAsiaTheme="minorHAnsi" w:cstheme="minorBidi"/>
      <w:lang w:val="en-US"/>
    </w:rPr>
  </w:style>
  <w:style w:type="paragraph" w:styleId="CommentText">
    <w:name w:val="annotation text"/>
    <w:basedOn w:val="Normal"/>
    <w:link w:val="CommentTextChar"/>
    <w:uiPriority w:val="99"/>
    <w:unhideWhenUsed/>
    <w:rsid w:val="00A622C7"/>
    <w:pPr>
      <w:spacing w:line="240" w:lineRule="auto"/>
    </w:pPr>
    <w:rPr>
      <w:sz w:val="20"/>
      <w:szCs w:val="20"/>
    </w:rPr>
  </w:style>
  <w:style w:type="character" w:customStyle="1" w:styleId="CommentTextChar">
    <w:name w:val="Comment Text Char"/>
    <w:basedOn w:val="DefaultParagraphFont"/>
    <w:link w:val="CommentText"/>
    <w:uiPriority w:val="99"/>
    <w:rsid w:val="00A622C7"/>
    <w:rPr>
      <w:rFonts w:eastAsiaTheme="minorEastAsia"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0"/>
    <w:pPr>
      <w:spacing w:after="160" w:line="259" w:lineRule="auto"/>
    </w:pPr>
    <w:rPr>
      <w:rFonts w:eastAsiaTheme="minorEastAs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B0"/>
    <w:pPr>
      <w:spacing w:after="200" w:line="276" w:lineRule="auto"/>
      <w:ind w:left="720"/>
      <w:contextualSpacing/>
    </w:pPr>
    <w:rPr>
      <w:rFonts w:eastAsiaTheme="minorHAnsi" w:cstheme="minorBidi"/>
      <w:lang w:val="en-US"/>
    </w:rPr>
  </w:style>
  <w:style w:type="paragraph" w:styleId="CommentText">
    <w:name w:val="annotation text"/>
    <w:basedOn w:val="Normal"/>
    <w:link w:val="CommentTextChar"/>
    <w:uiPriority w:val="99"/>
    <w:unhideWhenUsed/>
    <w:rsid w:val="00A622C7"/>
    <w:pPr>
      <w:spacing w:line="240" w:lineRule="auto"/>
    </w:pPr>
    <w:rPr>
      <w:sz w:val="20"/>
      <w:szCs w:val="20"/>
    </w:rPr>
  </w:style>
  <w:style w:type="character" w:customStyle="1" w:styleId="CommentTextChar">
    <w:name w:val="Comment Text Char"/>
    <w:basedOn w:val="DefaultParagraphFont"/>
    <w:link w:val="CommentText"/>
    <w:uiPriority w:val="99"/>
    <w:rsid w:val="00A622C7"/>
    <w:rPr>
      <w:rFonts w:eastAsiaTheme="minorEastAsia"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user</cp:lastModifiedBy>
  <cp:revision>2</cp:revision>
  <dcterms:created xsi:type="dcterms:W3CDTF">2020-05-06T20:17:00Z</dcterms:created>
  <dcterms:modified xsi:type="dcterms:W3CDTF">2020-05-06T20:17:00Z</dcterms:modified>
</cp:coreProperties>
</file>