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8814C" w14:textId="0C6FC413" w:rsidR="008C26E7" w:rsidRDefault="008C26E7" w:rsidP="001840DF">
      <w:pPr>
        <w:jc w:val="center"/>
        <w:rPr>
          <w:rFonts w:asciiTheme="minorHAnsi" w:hAnsiTheme="minorHAnsi" w:cstheme="minorHAnsi"/>
          <w:b/>
          <w:sz w:val="36"/>
          <w:lang w:val="en-US"/>
        </w:rPr>
      </w:pPr>
      <w:bookmarkStart w:id="0" w:name="_Hlk34303822"/>
      <w:bookmarkStart w:id="1" w:name="_GoBack"/>
      <w:bookmarkEnd w:id="1"/>
      <w:r w:rsidRPr="00884881">
        <w:rPr>
          <w:rFonts w:asciiTheme="minorHAnsi" w:hAnsiTheme="minorHAnsi" w:cstheme="minorHAnsi"/>
          <w:b/>
          <w:sz w:val="36"/>
          <w:lang w:val="en-US"/>
        </w:rPr>
        <w:t>COVID-19</w:t>
      </w:r>
      <w:r>
        <w:rPr>
          <w:rFonts w:asciiTheme="minorHAnsi" w:hAnsiTheme="minorHAnsi" w:cstheme="minorHAnsi"/>
          <w:b/>
          <w:sz w:val="36"/>
          <w:lang w:val="en-US"/>
        </w:rPr>
        <w:t xml:space="preserve"> BANK FACILITIATED PROCUREMENT</w:t>
      </w:r>
    </w:p>
    <w:p w14:paraId="52B55DE4" w14:textId="074E140A" w:rsidR="00AC5A6A" w:rsidRPr="00502413" w:rsidRDefault="00BB7B76" w:rsidP="001840DF">
      <w:pPr>
        <w:jc w:val="center"/>
        <w:rPr>
          <w:rFonts w:asciiTheme="minorHAnsi" w:hAnsiTheme="minorHAnsi" w:cstheme="minorHAnsi"/>
          <w:b/>
          <w:color w:val="2F5496" w:themeColor="accent1" w:themeShade="BF"/>
          <w:sz w:val="36"/>
          <w:lang w:val="en-US"/>
        </w:rPr>
      </w:pPr>
      <w:bookmarkStart w:id="2" w:name="_Hlk37764327"/>
      <w:r>
        <w:rPr>
          <w:rFonts w:asciiTheme="minorHAnsi" w:hAnsiTheme="minorHAnsi" w:cstheme="minorHAnsi"/>
          <w:b/>
          <w:color w:val="2F5496" w:themeColor="accent1" w:themeShade="BF"/>
          <w:sz w:val="36"/>
          <w:lang w:val="en-US"/>
        </w:rPr>
        <w:t>Laerdal</w:t>
      </w:r>
      <w:r w:rsidR="00CB0E4C">
        <w:rPr>
          <w:rFonts w:asciiTheme="minorHAnsi" w:hAnsiTheme="minorHAnsi" w:cstheme="minorHAnsi"/>
          <w:b/>
          <w:color w:val="2F5496" w:themeColor="accent1" w:themeShade="BF"/>
          <w:sz w:val="36"/>
          <w:lang w:val="en-US"/>
        </w:rPr>
        <w:t xml:space="preserve"> Medical </w:t>
      </w:r>
    </w:p>
    <w:bookmarkEnd w:id="2"/>
    <w:p w14:paraId="21914F50" w14:textId="6CFDBB61" w:rsidR="000D1927" w:rsidRDefault="000D1927" w:rsidP="00EB5AA9">
      <w:pPr>
        <w:jc w:val="both"/>
        <w:rPr>
          <w:rFonts w:ascii="Calibri" w:hAnsi="Calibri" w:cs="Calibri"/>
          <w:color w:val="000000"/>
          <w:sz w:val="22"/>
          <w:szCs w:val="22"/>
        </w:rPr>
      </w:pPr>
    </w:p>
    <w:p w14:paraId="1DFB9D7F" w14:textId="05136995" w:rsidR="00CA2AEB" w:rsidRDefault="00BB7B76" w:rsidP="00FA5875">
      <w:pPr>
        <w:rPr>
          <w:rFonts w:ascii="Calibri" w:hAnsi="Calibri" w:cs="Calibri"/>
          <w:color w:val="000000"/>
          <w:sz w:val="22"/>
          <w:szCs w:val="22"/>
        </w:rPr>
      </w:pPr>
      <w:r>
        <w:rPr>
          <w:rFonts w:ascii="Calibri" w:hAnsi="Calibri" w:cs="Calibri"/>
          <w:color w:val="000000"/>
          <w:sz w:val="22"/>
          <w:szCs w:val="22"/>
        </w:rPr>
        <w:t>Laerdal</w:t>
      </w:r>
      <w:r w:rsidR="00CB0E4C">
        <w:rPr>
          <w:rFonts w:ascii="Calibri" w:hAnsi="Calibri" w:cs="Calibri"/>
          <w:color w:val="000000"/>
          <w:sz w:val="22"/>
          <w:szCs w:val="22"/>
        </w:rPr>
        <w:t xml:space="preserve"> Medical</w:t>
      </w:r>
      <w:r w:rsidR="00374A3A">
        <w:rPr>
          <w:rFonts w:ascii="Calibri" w:hAnsi="Calibri" w:cs="Calibri"/>
          <w:color w:val="000000"/>
          <w:sz w:val="22"/>
          <w:szCs w:val="22"/>
        </w:rPr>
        <w:t xml:space="preserve"> (</w:t>
      </w:r>
      <w:hyperlink r:id="rId11" w:history="1">
        <w:r w:rsidR="00C565C3" w:rsidRPr="005A6B56">
          <w:rPr>
            <w:rStyle w:val="Hyperlink"/>
            <w:rFonts w:ascii="Calibri" w:hAnsi="Calibri" w:cs="Calibri"/>
            <w:sz w:val="22"/>
            <w:szCs w:val="22"/>
          </w:rPr>
          <w:t>www.laerdal.com</w:t>
        </w:r>
      </w:hyperlink>
      <w:r w:rsidR="00374A3A">
        <w:rPr>
          <w:rFonts w:ascii="Calibri" w:hAnsi="Calibri" w:cs="Calibri"/>
          <w:color w:val="000000"/>
          <w:sz w:val="22"/>
          <w:szCs w:val="22"/>
        </w:rPr>
        <w:t xml:space="preserve">) </w:t>
      </w:r>
      <w:r w:rsidR="00FA5875" w:rsidRPr="00FA5875">
        <w:rPr>
          <w:rFonts w:ascii="Calibri" w:hAnsi="Calibri" w:cs="Calibri"/>
          <w:color w:val="000000"/>
          <w:sz w:val="22"/>
          <w:szCs w:val="22"/>
        </w:rPr>
        <w:t xml:space="preserve">is </w:t>
      </w:r>
      <w:r w:rsidR="004F743F">
        <w:rPr>
          <w:rFonts w:ascii="Calibri" w:hAnsi="Calibri" w:cs="Calibri"/>
          <w:color w:val="000000"/>
          <w:sz w:val="22"/>
          <w:szCs w:val="22"/>
        </w:rPr>
        <w:t xml:space="preserve">an international company </w:t>
      </w:r>
      <w:r w:rsidR="00B2522F">
        <w:rPr>
          <w:rFonts w:ascii="Calibri" w:hAnsi="Calibri" w:cs="Calibri"/>
          <w:color w:val="000000"/>
          <w:sz w:val="22"/>
          <w:szCs w:val="22"/>
        </w:rPr>
        <w:t xml:space="preserve">headquartered in Norway </w:t>
      </w:r>
      <w:r w:rsidR="00477DC0">
        <w:rPr>
          <w:rFonts w:ascii="Calibri" w:hAnsi="Calibri" w:cs="Calibri"/>
          <w:color w:val="000000"/>
          <w:sz w:val="22"/>
          <w:szCs w:val="22"/>
        </w:rPr>
        <w:t>with more than 1</w:t>
      </w:r>
      <w:r w:rsidR="002B63BC">
        <w:rPr>
          <w:rFonts w:ascii="Calibri" w:hAnsi="Calibri" w:cs="Calibri"/>
          <w:color w:val="000000"/>
          <w:sz w:val="22"/>
          <w:szCs w:val="22"/>
        </w:rPr>
        <w:t>5</w:t>
      </w:r>
      <w:r w:rsidR="00477DC0">
        <w:rPr>
          <w:rFonts w:ascii="Calibri" w:hAnsi="Calibri" w:cs="Calibri"/>
          <w:color w:val="000000"/>
          <w:sz w:val="22"/>
          <w:szCs w:val="22"/>
        </w:rPr>
        <w:t xml:space="preserve">00 employees worldwide.  </w:t>
      </w:r>
      <w:r w:rsidR="00EF0D24">
        <w:rPr>
          <w:rFonts w:ascii="Calibri" w:hAnsi="Calibri" w:cs="Calibri"/>
          <w:color w:val="000000"/>
          <w:sz w:val="22"/>
          <w:szCs w:val="22"/>
        </w:rPr>
        <w:t>Laerdal Medical is a provider of training and therapy products for lifesaving</w:t>
      </w:r>
      <w:r w:rsidR="007642DF">
        <w:rPr>
          <w:rFonts w:ascii="Calibri" w:hAnsi="Calibri" w:cs="Calibri"/>
          <w:color w:val="000000"/>
          <w:sz w:val="22"/>
          <w:szCs w:val="22"/>
        </w:rPr>
        <w:t>,</w:t>
      </w:r>
      <w:r w:rsidR="00EF0D24">
        <w:rPr>
          <w:rFonts w:ascii="Calibri" w:hAnsi="Calibri" w:cs="Calibri"/>
          <w:color w:val="000000"/>
          <w:sz w:val="22"/>
          <w:szCs w:val="22"/>
        </w:rPr>
        <w:t xml:space="preserve"> emergency </w:t>
      </w:r>
      <w:r w:rsidR="007642DF">
        <w:rPr>
          <w:rFonts w:ascii="Calibri" w:hAnsi="Calibri" w:cs="Calibri"/>
          <w:color w:val="000000"/>
          <w:sz w:val="22"/>
          <w:szCs w:val="22"/>
        </w:rPr>
        <w:t>and patient</w:t>
      </w:r>
      <w:r w:rsidR="00EF0D24">
        <w:rPr>
          <w:rFonts w:ascii="Calibri" w:hAnsi="Calibri" w:cs="Calibri"/>
          <w:color w:val="000000"/>
          <w:sz w:val="22"/>
          <w:szCs w:val="22"/>
        </w:rPr>
        <w:t xml:space="preserve"> care.  The company sells products for</w:t>
      </w:r>
      <w:r w:rsidR="002B63BC">
        <w:rPr>
          <w:rFonts w:ascii="Calibri" w:hAnsi="Calibri" w:cs="Calibri"/>
          <w:color w:val="000000"/>
          <w:sz w:val="22"/>
          <w:szCs w:val="22"/>
        </w:rPr>
        <w:t xml:space="preserve"> airway management,</w:t>
      </w:r>
      <w:r w:rsidR="00EF0D24">
        <w:rPr>
          <w:rFonts w:ascii="Calibri" w:hAnsi="Calibri" w:cs="Calibri"/>
          <w:color w:val="000000"/>
          <w:sz w:val="22"/>
          <w:szCs w:val="22"/>
        </w:rPr>
        <w:t xml:space="preserve"> </w:t>
      </w:r>
      <w:r w:rsidR="002B63BC">
        <w:rPr>
          <w:rFonts w:ascii="Calibri" w:hAnsi="Calibri" w:cs="Calibri"/>
          <w:color w:val="000000"/>
          <w:sz w:val="22"/>
          <w:szCs w:val="22"/>
        </w:rPr>
        <w:t>spinal motion restriction, resuscitation</w:t>
      </w:r>
      <w:r w:rsidR="00EF0D24">
        <w:rPr>
          <w:rFonts w:ascii="Calibri" w:hAnsi="Calibri" w:cs="Calibri"/>
          <w:color w:val="000000"/>
          <w:sz w:val="22"/>
          <w:szCs w:val="22"/>
        </w:rPr>
        <w:t xml:space="preserve"> training</w:t>
      </w:r>
      <w:r w:rsidR="00221EEA">
        <w:rPr>
          <w:rFonts w:ascii="Calibri" w:hAnsi="Calibri" w:cs="Calibri"/>
          <w:color w:val="000000"/>
          <w:sz w:val="22"/>
          <w:szCs w:val="22"/>
        </w:rPr>
        <w:t xml:space="preserve">, </w:t>
      </w:r>
      <w:r w:rsidR="00605B2E">
        <w:rPr>
          <w:rFonts w:ascii="Calibri" w:hAnsi="Calibri" w:cs="Calibri"/>
          <w:color w:val="000000"/>
          <w:sz w:val="22"/>
          <w:szCs w:val="22"/>
        </w:rPr>
        <w:t xml:space="preserve">and patient simulation. </w:t>
      </w:r>
      <w:r w:rsidR="00910CFF">
        <w:rPr>
          <w:rFonts w:ascii="Calibri" w:hAnsi="Calibri" w:cs="Calibri"/>
          <w:color w:val="000000"/>
          <w:sz w:val="22"/>
          <w:szCs w:val="22"/>
        </w:rPr>
        <w:t xml:space="preserve">It </w:t>
      </w:r>
      <w:r w:rsidR="00D178E5">
        <w:rPr>
          <w:rFonts w:ascii="Calibri" w:hAnsi="Calibri" w:cs="Calibri"/>
          <w:color w:val="000000"/>
          <w:sz w:val="22"/>
          <w:szCs w:val="22"/>
        </w:rPr>
        <w:t xml:space="preserve">also </w:t>
      </w:r>
      <w:r w:rsidR="00910CFF">
        <w:rPr>
          <w:rFonts w:ascii="Calibri" w:hAnsi="Calibri" w:cs="Calibri"/>
          <w:color w:val="000000"/>
          <w:sz w:val="22"/>
          <w:szCs w:val="22"/>
        </w:rPr>
        <w:t xml:space="preserve">offers a range of </w:t>
      </w:r>
      <w:r w:rsidR="00D178E5">
        <w:rPr>
          <w:rFonts w:ascii="Calibri" w:hAnsi="Calibri" w:cs="Calibri"/>
          <w:color w:val="000000"/>
          <w:sz w:val="22"/>
          <w:szCs w:val="22"/>
        </w:rPr>
        <w:t xml:space="preserve">training </w:t>
      </w:r>
      <w:r w:rsidR="00910CFF">
        <w:rPr>
          <w:rFonts w:ascii="Calibri" w:hAnsi="Calibri" w:cs="Calibri"/>
          <w:color w:val="000000"/>
          <w:sz w:val="22"/>
          <w:szCs w:val="22"/>
        </w:rPr>
        <w:t>services</w:t>
      </w:r>
      <w:r w:rsidR="00D178E5">
        <w:rPr>
          <w:rFonts w:ascii="Calibri" w:hAnsi="Calibri" w:cs="Calibri"/>
          <w:color w:val="000000"/>
          <w:sz w:val="22"/>
          <w:szCs w:val="22"/>
        </w:rPr>
        <w:t xml:space="preserve"> related to its product offerings</w:t>
      </w:r>
      <w:r w:rsidR="00910CFF">
        <w:rPr>
          <w:rFonts w:ascii="Calibri" w:hAnsi="Calibri" w:cs="Calibri"/>
          <w:color w:val="000000"/>
          <w:sz w:val="22"/>
          <w:szCs w:val="22"/>
        </w:rPr>
        <w:t>.</w:t>
      </w:r>
      <w:r w:rsidR="00477DC0">
        <w:rPr>
          <w:rFonts w:ascii="Calibri" w:hAnsi="Calibri" w:cs="Calibri"/>
          <w:color w:val="000000"/>
          <w:sz w:val="22"/>
          <w:szCs w:val="22"/>
        </w:rPr>
        <w:t xml:space="preserve"> </w:t>
      </w:r>
    </w:p>
    <w:p w14:paraId="6CD984AA" w14:textId="77777777" w:rsidR="009F2BF1" w:rsidRDefault="009F2BF1" w:rsidP="00FA5875">
      <w:pPr>
        <w:rPr>
          <w:rFonts w:ascii="Calibri" w:hAnsi="Calibri" w:cs="Calibri"/>
          <w:color w:val="000000"/>
          <w:sz w:val="22"/>
          <w:szCs w:val="22"/>
        </w:rPr>
      </w:pPr>
    </w:p>
    <w:p w14:paraId="156E8F75" w14:textId="7D6AE77E" w:rsidR="00FA5875" w:rsidRPr="009F2BF1" w:rsidRDefault="001213A6" w:rsidP="00BD3550">
      <w:pPr>
        <w:rPr>
          <w:rFonts w:ascii="Calibri" w:hAnsi="Calibri" w:cs="Calibri"/>
          <w:i/>
          <w:iCs/>
          <w:color w:val="000000"/>
          <w:sz w:val="22"/>
          <w:szCs w:val="22"/>
        </w:rPr>
      </w:pPr>
      <w:r w:rsidRPr="00DA1525">
        <w:rPr>
          <w:rFonts w:ascii="Calibri" w:hAnsi="Calibri" w:cs="Calibri"/>
          <w:i/>
          <w:iCs/>
          <w:color w:val="000000"/>
          <w:sz w:val="22"/>
          <w:szCs w:val="22"/>
        </w:rPr>
        <w:t xml:space="preserve">The products listed below are </w:t>
      </w:r>
      <w:r w:rsidR="006F0C49" w:rsidRPr="00D80B9E">
        <w:rPr>
          <w:rFonts w:ascii="Calibri" w:hAnsi="Calibri" w:cs="Calibri"/>
          <w:i/>
          <w:iCs/>
          <w:color w:val="000000"/>
          <w:sz w:val="22"/>
          <w:szCs w:val="22"/>
        </w:rPr>
        <w:t>a global offer</w:t>
      </w:r>
      <w:r w:rsidR="00A751FA" w:rsidRPr="00DA1525">
        <w:rPr>
          <w:rFonts w:ascii="Calibri" w:hAnsi="Calibri" w:cs="Calibri"/>
          <w:i/>
          <w:iCs/>
          <w:color w:val="000000"/>
          <w:sz w:val="22"/>
          <w:szCs w:val="22"/>
        </w:rPr>
        <w:t xml:space="preserve">. </w:t>
      </w:r>
    </w:p>
    <w:p w14:paraId="5284D491" w14:textId="77777777" w:rsidR="005C0CDC" w:rsidRDefault="005C0CDC" w:rsidP="00FA5875">
      <w:pPr>
        <w:rPr>
          <w:rFonts w:ascii="Calibri" w:hAnsi="Calibri" w:cs="Calibri"/>
          <w:b/>
          <w:bCs/>
          <w:color w:val="2F5496" w:themeColor="accent1" w:themeShade="BF"/>
          <w:sz w:val="22"/>
          <w:szCs w:val="22"/>
        </w:rPr>
      </w:pPr>
    </w:p>
    <w:p w14:paraId="61376E8A" w14:textId="171A0344" w:rsidR="002D4641" w:rsidRPr="0043739B" w:rsidRDefault="005C0CDC" w:rsidP="00FA5875">
      <w:pPr>
        <w:rPr>
          <w:rFonts w:ascii="Calibri" w:hAnsi="Calibri" w:cs="Calibri"/>
          <w:color w:val="000000"/>
          <w:u w:val="single"/>
        </w:rPr>
      </w:pPr>
      <w:r w:rsidRPr="0043739B">
        <w:rPr>
          <w:rFonts w:ascii="Calibri" w:hAnsi="Calibri" w:cs="Calibri"/>
          <w:b/>
          <w:bCs/>
          <w:color w:val="2F5496" w:themeColor="accent1" w:themeShade="BF"/>
          <w:u w:val="single"/>
        </w:rPr>
        <w:t>Offer Expiration Date:</w:t>
      </w:r>
      <w:r w:rsidR="0043739B">
        <w:rPr>
          <w:rFonts w:ascii="Calibri" w:hAnsi="Calibri" w:cs="Calibri"/>
          <w:b/>
          <w:bCs/>
          <w:color w:val="2F5496" w:themeColor="accent1" w:themeShade="BF"/>
          <w:u w:val="single"/>
        </w:rPr>
        <w:t xml:space="preserve">  </w:t>
      </w:r>
    </w:p>
    <w:p w14:paraId="3E469EC0" w14:textId="5DA3D646" w:rsidR="00F7702E" w:rsidRDefault="001927F4" w:rsidP="002D4641">
      <w:pPr>
        <w:rPr>
          <w:rFonts w:ascii="Calibri" w:hAnsi="Calibri" w:cs="Calibri"/>
          <w:color w:val="000000"/>
          <w:sz w:val="22"/>
          <w:szCs w:val="22"/>
        </w:rPr>
      </w:pPr>
      <w:r>
        <w:rPr>
          <w:rFonts w:ascii="Calibri" w:hAnsi="Calibri" w:cs="Calibri"/>
          <w:color w:val="000000"/>
          <w:sz w:val="22"/>
          <w:szCs w:val="22"/>
        </w:rPr>
        <w:t>The pricing in this offer will expire on</w:t>
      </w:r>
      <w:r w:rsidR="00D178E5">
        <w:rPr>
          <w:rFonts w:ascii="Calibri" w:hAnsi="Calibri" w:cs="Calibri"/>
          <w:color w:val="000000"/>
          <w:sz w:val="22"/>
          <w:szCs w:val="22"/>
        </w:rPr>
        <w:t xml:space="preserve"> 31 August 2020</w:t>
      </w:r>
      <w:r w:rsidR="00DF2DB9">
        <w:rPr>
          <w:rFonts w:ascii="Calibri" w:hAnsi="Calibri" w:cs="Calibri"/>
          <w:color w:val="000000"/>
          <w:sz w:val="22"/>
          <w:szCs w:val="22"/>
        </w:rPr>
        <w:t xml:space="preserve">.  You are encouraged to complete this ROI confirming products and quantities needed as soon as possible </w:t>
      </w:r>
      <w:r w:rsidR="00F7702E">
        <w:rPr>
          <w:rFonts w:ascii="Calibri" w:hAnsi="Calibri" w:cs="Calibri"/>
          <w:color w:val="000000"/>
          <w:sz w:val="22"/>
          <w:szCs w:val="22"/>
        </w:rPr>
        <w:t xml:space="preserve">to be assured of stock.  Completion of the ROI does not bind you to entering into a contract.  </w:t>
      </w:r>
      <w:r>
        <w:rPr>
          <w:rFonts w:ascii="Calibri" w:hAnsi="Calibri" w:cs="Calibri"/>
          <w:color w:val="000000"/>
          <w:sz w:val="22"/>
          <w:szCs w:val="22"/>
        </w:rPr>
        <w:t xml:space="preserve"> </w:t>
      </w:r>
    </w:p>
    <w:p w14:paraId="10C365BB" w14:textId="77777777" w:rsidR="00F7702E" w:rsidRDefault="00F7702E" w:rsidP="002D4641">
      <w:pPr>
        <w:rPr>
          <w:rFonts w:ascii="Calibri" w:hAnsi="Calibri" w:cs="Calibri"/>
          <w:color w:val="000000"/>
          <w:sz w:val="22"/>
          <w:szCs w:val="22"/>
        </w:rPr>
      </w:pPr>
    </w:p>
    <w:p w14:paraId="4586EFB6" w14:textId="1610EA71" w:rsidR="002D4641" w:rsidRPr="00575AC1" w:rsidRDefault="00F7702E" w:rsidP="002D4641">
      <w:pPr>
        <w:rPr>
          <w:rFonts w:ascii="Calibri" w:hAnsi="Calibri" w:cs="Calibri"/>
          <w:color w:val="000000"/>
          <w:sz w:val="22"/>
          <w:szCs w:val="22"/>
        </w:rPr>
      </w:pPr>
      <w:r>
        <w:rPr>
          <w:rFonts w:ascii="Calibri" w:hAnsi="Calibri" w:cs="Calibri"/>
          <w:color w:val="000000"/>
          <w:sz w:val="22"/>
          <w:szCs w:val="22"/>
        </w:rPr>
        <w:t xml:space="preserve">Once an ROI is received Laerdal will </w:t>
      </w:r>
      <w:r w:rsidR="002D4641" w:rsidRPr="006506C4">
        <w:rPr>
          <w:rFonts w:ascii="Calibri" w:hAnsi="Calibri" w:cs="Calibri"/>
          <w:color w:val="000000"/>
          <w:sz w:val="22"/>
          <w:szCs w:val="22"/>
        </w:rPr>
        <w:t>advise the precise lead time (fitting into their production schedule), then the Borrower</w:t>
      </w:r>
      <w:r w:rsidR="00630909">
        <w:rPr>
          <w:rFonts w:ascii="Calibri" w:hAnsi="Calibri" w:cs="Calibri"/>
          <w:color w:val="000000"/>
          <w:sz w:val="22"/>
          <w:szCs w:val="22"/>
        </w:rPr>
        <w:t xml:space="preserve"> has</w:t>
      </w:r>
      <w:r w:rsidR="002D4641" w:rsidRPr="006506C4">
        <w:rPr>
          <w:rFonts w:ascii="Calibri" w:hAnsi="Calibri" w:cs="Calibri"/>
          <w:color w:val="000000"/>
          <w:sz w:val="22"/>
          <w:szCs w:val="22"/>
        </w:rPr>
        <w:t xml:space="preserve"> </w:t>
      </w:r>
      <w:r w:rsidR="00225EA7">
        <w:rPr>
          <w:rFonts w:ascii="Calibri" w:hAnsi="Calibri" w:cs="Calibri"/>
          <w:color w:val="000000"/>
          <w:sz w:val="22"/>
          <w:szCs w:val="22"/>
        </w:rPr>
        <w:t>7 days</w:t>
      </w:r>
      <w:r w:rsidR="002D4641" w:rsidRPr="006506C4">
        <w:rPr>
          <w:rFonts w:ascii="Calibri" w:hAnsi="Calibri" w:cs="Calibri"/>
          <w:color w:val="000000"/>
          <w:sz w:val="22"/>
          <w:szCs w:val="22"/>
        </w:rPr>
        <w:t xml:space="preserve"> to sign a contract to procure. </w:t>
      </w:r>
      <w:r w:rsidR="005C0CDC" w:rsidRPr="006506C4">
        <w:rPr>
          <w:rFonts w:ascii="Calibri" w:hAnsi="Calibri" w:cs="Calibri"/>
          <w:color w:val="000000"/>
          <w:sz w:val="22"/>
          <w:szCs w:val="22"/>
        </w:rPr>
        <w:t>If a</w:t>
      </w:r>
      <w:r w:rsidR="002D4641" w:rsidRPr="006506C4">
        <w:rPr>
          <w:rFonts w:ascii="Calibri" w:hAnsi="Calibri" w:cs="Calibri"/>
          <w:color w:val="000000"/>
          <w:sz w:val="22"/>
          <w:szCs w:val="22"/>
        </w:rPr>
        <w:t xml:space="preserve">fter </w:t>
      </w:r>
      <w:r w:rsidR="006265C2">
        <w:rPr>
          <w:rFonts w:ascii="Calibri" w:hAnsi="Calibri" w:cs="Calibri"/>
          <w:color w:val="000000"/>
          <w:sz w:val="22"/>
          <w:szCs w:val="22"/>
        </w:rPr>
        <w:t>this date</w:t>
      </w:r>
      <w:r w:rsidR="002D4641" w:rsidRPr="006506C4">
        <w:rPr>
          <w:rFonts w:ascii="Calibri" w:hAnsi="Calibri" w:cs="Calibri"/>
          <w:color w:val="000000"/>
          <w:sz w:val="22"/>
          <w:szCs w:val="22"/>
        </w:rPr>
        <w:t xml:space="preserve"> </w:t>
      </w:r>
      <w:r w:rsidR="005C0CDC" w:rsidRPr="006506C4">
        <w:rPr>
          <w:rFonts w:ascii="Calibri" w:hAnsi="Calibri" w:cs="Calibri"/>
          <w:color w:val="000000"/>
          <w:sz w:val="22"/>
          <w:szCs w:val="22"/>
        </w:rPr>
        <w:t>the Borrower has not signed the contract</w:t>
      </w:r>
      <w:r w:rsidR="00630053" w:rsidRPr="006506C4">
        <w:rPr>
          <w:rFonts w:ascii="Calibri" w:hAnsi="Calibri" w:cs="Calibri"/>
          <w:color w:val="000000"/>
          <w:sz w:val="22"/>
          <w:szCs w:val="22"/>
        </w:rPr>
        <w:t>,</w:t>
      </w:r>
      <w:r w:rsidR="005C0CDC" w:rsidRPr="006506C4">
        <w:rPr>
          <w:rFonts w:ascii="Calibri" w:hAnsi="Calibri" w:cs="Calibri"/>
          <w:color w:val="000000"/>
          <w:sz w:val="22"/>
          <w:szCs w:val="22"/>
        </w:rPr>
        <w:t xml:space="preserve"> </w:t>
      </w:r>
      <w:r w:rsidR="00C565C3">
        <w:rPr>
          <w:rFonts w:ascii="Calibri" w:hAnsi="Calibri" w:cs="Calibri"/>
          <w:color w:val="000000"/>
          <w:sz w:val="22"/>
          <w:szCs w:val="22"/>
        </w:rPr>
        <w:t>Laerdal</w:t>
      </w:r>
      <w:r w:rsidR="002D4641" w:rsidRPr="006506C4">
        <w:rPr>
          <w:rFonts w:ascii="Calibri" w:hAnsi="Calibri" w:cs="Calibri"/>
          <w:color w:val="000000"/>
          <w:sz w:val="22"/>
          <w:szCs w:val="22"/>
        </w:rPr>
        <w:t xml:space="preserve"> </w:t>
      </w:r>
      <w:r w:rsidR="005C0CDC" w:rsidRPr="006506C4">
        <w:rPr>
          <w:rFonts w:ascii="Calibri" w:hAnsi="Calibri" w:cs="Calibri"/>
          <w:color w:val="000000"/>
          <w:sz w:val="22"/>
          <w:szCs w:val="22"/>
        </w:rPr>
        <w:t xml:space="preserve">will cancel the reservation in their </w:t>
      </w:r>
      <w:r w:rsidR="002D4641" w:rsidRPr="006506C4">
        <w:rPr>
          <w:rFonts w:ascii="Calibri" w:hAnsi="Calibri" w:cs="Calibri"/>
          <w:color w:val="000000"/>
          <w:sz w:val="22"/>
          <w:szCs w:val="22"/>
        </w:rPr>
        <w:t>production sche</w:t>
      </w:r>
      <w:r w:rsidR="005C0CDC" w:rsidRPr="006506C4">
        <w:rPr>
          <w:rFonts w:ascii="Calibri" w:hAnsi="Calibri" w:cs="Calibri"/>
          <w:color w:val="000000"/>
          <w:sz w:val="22"/>
          <w:szCs w:val="22"/>
        </w:rPr>
        <w:t>d</w:t>
      </w:r>
      <w:r w:rsidR="002D4641" w:rsidRPr="006506C4">
        <w:rPr>
          <w:rFonts w:ascii="Calibri" w:hAnsi="Calibri" w:cs="Calibri"/>
          <w:color w:val="000000"/>
          <w:sz w:val="22"/>
          <w:szCs w:val="22"/>
        </w:rPr>
        <w:t>ule</w:t>
      </w:r>
      <w:r w:rsidR="005C0CDC" w:rsidRPr="006506C4">
        <w:rPr>
          <w:rFonts w:ascii="Calibri" w:hAnsi="Calibri" w:cs="Calibri"/>
          <w:color w:val="000000"/>
          <w:sz w:val="22"/>
          <w:szCs w:val="22"/>
        </w:rPr>
        <w:t>.</w:t>
      </w:r>
      <w:r w:rsidR="002D4641">
        <w:rPr>
          <w:rFonts w:ascii="Calibri" w:hAnsi="Calibri" w:cs="Calibri"/>
          <w:color w:val="000000"/>
          <w:sz w:val="22"/>
          <w:szCs w:val="22"/>
        </w:rPr>
        <w:t xml:space="preserve"> </w:t>
      </w:r>
    </w:p>
    <w:p w14:paraId="629626A0" w14:textId="77777777" w:rsidR="00FA5875" w:rsidRDefault="00FA5875" w:rsidP="00C36D27">
      <w:pPr>
        <w:jc w:val="both"/>
        <w:rPr>
          <w:rFonts w:ascii="Calibri" w:hAnsi="Calibri" w:cs="Calibri"/>
          <w:b/>
          <w:bCs/>
          <w:color w:val="000000"/>
          <w:sz w:val="22"/>
          <w:szCs w:val="22"/>
        </w:rPr>
      </w:pPr>
    </w:p>
    <w:p w14:paraId="5B33C33D" w14:textId="374C21A5" w:rsidR="00EB5E72" w:rsidRPr="007D6731" w:rsidRDefault="0018754F" w:rsidP="00C36D27">
      <w:pPr>
        <w:jc w:val="both"/>
        <w:rPr>
          <w:rFonts w:ascii="Calibri" w:hAnsi="Calibri" w:cs="Calibri"/>
          <w:b/>
          <w:bCs/>
          <w:color w:val="2F5496" w:themeColor="accent1" w:themeShade="BF"/>
          <w:u w:val="single"/>
        </w:rPr>
      </w:pPr>
      <w:r>
        <w:rPr>
          <w:rFonts w:ascii="Calibri" w:hAnsi="Calibri" w:cs="Calibri"/>
          <w:b/>
          <w:bCs/>
          <w:color w:val="2F5496" w:themeColor="accent1" w:themeShade="BF"/>
          <w:u w:val="single"/>
        </w:rPr>
        <w:t>Offered</w:t>
      </w:r>
      <w:r w:rsidR="00EB5E72" w:rsidRPr="007D6731">
        <w:rPr>
          <w:rFonts w:ascii="Calibri" w:hAnsi="Calibri" w:cs="Calibri"/>
          <w:b/>
          <w:bCs/>
          <w:color w:val="2F5496" w:themeColor="accent1" w:themeShade="BF"/>
          <w:u w:val="single"/>
        </w:rPr>
        <w:t xml:space="preserve"> Products:</w:t>
      </w:r>
    </w:p>
    <w:p w14:paraId="072273CF" w14:textId="5019577C" w:rsidR="00EB5E72" w:rsidRDefault="00E816C3" w:rsidP="00E816C3">
      <w:pPr>
        <w:pStyle w:val="ListParagraph"/>
        <w:numPr>
          <w:ilvl w:val="0"/>
          <w:numId w:val="15"/>
        </w:numPr>
        <w:jc w:val="both"/>
        <w:rPr>
          <w:rFonts w:ascii="Calibri" w:hAnsi="Calibri" w:cs="Calibri"/>
          <w:color w:val="000000"/>
          <w:sz w:val="22"/>
          <w:szCs w:val="22"/>
        </w:rPr>
      </w:pPr>
      <w:r>
        <w:rPr>
          <w:rFonts w:ascii="Calibri" w:hAnsi="Calibri" w:cs="Calibri"/>
          <w:color w:val="000000"/>
          <w:sz w:val="22"/>
          <w:szCs w:val="22"/>
        </w:rPr>
        <w:t>Resuscitators (</w:t>
      </w:r>
      <w:r w:rsidR="00300FB5">
        <w:rPr>
          <w:rFonts w:ascii="Calibri" w:hAnsi="Calibri" w:cs="Calibri"/>
          <w:color w:val="000000"/>
          <w:sz w:val="22"/>
          <w:szCs w:val="22"/>
        </w:rPr>
        <w:t>4</w:t>
      </w:r>
      <w:r w:rsidR="00933D0D">
        <w:rPr>
          <w:rFonts w:ascii="Calibri" w:hAnsi="Calibri" w:cs="Calibri"/>
          <w:color w:val="000000"/>
          <w:sz w:val="22"/>
          <w:szCs w:val="22"/>
        </w:rPr>
        <w:t xml:space="preserve"> </w:t>
      </w:r>
      <w:r>
        <w:rPr>
          <w:rFonts w:ascii="Calibri" w:hAnsi="Calibri" w:cs="Calibri"/>
          <w:color w:val="000000"/>
          <w:sz w:val="22"/>
          <w:szCs w:val="22"/>
        </w:rPr>
        <w:t>options)</w:t>
      </w:r>
    </w:p>
    <w:p w14:paraId="00EEEB7C" w14:textId="2768A49B" w:rsidR="00300FB5" w:rsidRDefault="00300FB5" w:rsidP="00E816C3">
      <w:pPr>
        <w:pStyle w:val="ListParagraph"/>
        <w:numPr>
          <w:ilvl w:val="0"/>
          <w:numId w:val="15"/>
        </w:numPr>
        <w:jc w:val="both"/>
        <w:rPr>
          <w:rFonts w:ascii="Calibri" w:hAnsi="Calibri" w:cs="Calibri"/>
          <w:color w:val="000000"/>
          <w:sz w:val="22"/>
          <w:szCs w:val="22"/>
        </w:rPr>
      </w:pPr>
      <w:r>
        <w:rPr>
          <w:rFonts w:asciiTheme="minorHAnsi" w:hAnsiTheme="minorHAnsi" w:cstheme="minorHAnsi"/>
          <w:sz w:val="22"/>
          <w:szCs w:val="22"/>
        </w:rPr>
        <w:t>E</w:t>
      </w:r>
      <w:r w:rsidRPr="00300FB5">
        <w:rPr>
          <w:rFonts w:asciiTheme="minorHAnsi" w:hAnsiTheme="minorHAnsi" w:cstheme="minorHAnsi"/>
          <w:sz w:val="22"/>
          <w:szCs w:val="22"/>
        </w:rPr>
        <w:t>ndotracheal tube holder</w:t>
      </w:r>
    </w:p>
    <w:p w14:paraId="27DA9520" w14:textId="65762824" w:rsidR="00E816C3" w:rsidRDefault="00E816C3" w:rsidP="00E816C3">
      <w:pPr>
        <w:pStyle w:val="ListParagraph"/>
        <w:numPr>
          <w:ilvl w:val="0"/>
          <w:numId w:val="15"/>
        </w:numPr>
        <w:jc w:val="both"/>
        <w:rPr>
          <w:rFonts w:ascii="Calibri" w:hAnsi="Calibri" w:cs="Calibri"/>
          <w:color w:val="000000"/>
          <w:sz w:val="22"/>
          <w:szCs w:val="22"/>
        </w:rPr>
      </w:pPr>
      <w:r>
        <w:rPr>
          <w:rFonts w:ascii="Calibri" w:hAnsi="Calibri" w:cs="Calibri"/>
          <w:color w:val="000000"/>
          <w:sz w:val="22"/>
          <w:szCs w:val="22"/>
        </w:rPr>
        <w:t>Suction devices (</w:t>
      </w:r>
      <w:r w:rsidR="0024523C">
        <w:rPr>
          <w:rFonts w:ascii="Calibri" w:hAnsi="Calibri" w:cs="Calibri"/>
          <w:color w:val="000000"/>
          <w:sz w:val="22"/>
          <w:szCs w:val="22"/>
        </w:rPr>
        <w:t>3</w:t>
      </w:r>
      <w:r>
        <w:rPr>
          <w:rFonts w:ascii="Calibri" w:hAnsi="Calibri" w:cs="Calibri"/>
          <w:color w:val="000000"/>
          <w:sz w:val="22"/>
          <w:szCs w:val="22"/>
        </w:rPr>
        <w:t xml:space="preserve"> options)</w:t>
      </w:r>
    </w:p>
    <w:p w14:paraId="6889D55F" w14:textId="771EEFB2" w:rsidR="00E816C3" w:rsidRDefault="00E816C3" w:rsidP="00E816C3">
      <w:pPr>
        <w:pStyle w:val="ListParagraph"/>
        <w:jc w:val="both"/>
        <w:rPr>
          <w:rFonts w:ascii="Calibri" w:hAnsi="Calibri" w:cs="Calibri"/>
          <w:color w:val="000000"/>
          <w:sz w:val="22"/>
          <w:szCs w:val="22"/>
        </w:rPr>
      </w:pPr>
    </w:p>
    <w:p w14:paraId="642B86E7" w14:textId="404EB585" w:rsidR="00D41793" w:rsidRPr="00300FB5" w:rsidRDefault="00D41793" w:rsidP="00F43747">
      <w:pPr>
        <w:rPr>
          <w:rFonts w:ascii="Calibri" w:hAnsi="Calibri" w:cs="Calibri"/>
          <w:bCs/>
          <w:i/>
          <w:iCs/>
          <w:color w:val="000000"/>
          <w:sz w:val="22"/>
          <w:szCs w:val="22"/>
        </w:rPr>
      </w:pPr>
      <w:bookmarkStart w:id="3" w:name="_Hlk37421613"/>
      <w:r>
        <w:rPr>
          <w:rFonts w:ascii="Calibri" w:hAnsi="Calibri" w:cs="Calibri"/>
          <w:color w:val="000000"/>
          <w:sz w:val="22"/>
          <w:szCs w:val="22"/>
        </w:rPr>
        <w:t xml:space="preserve">Laerdal offers reusable and disposable adult and pediatric resuscitators. </w:t>
      </w:r>
      <w:r w:rsidRPr="00F7720C">
        <w:rPr>
          <w:rFonts w:asciiTheme="minorHAnsi" w:hAnsiTheme="minorHAnsi" w:cstheme="minorHAnsi"/>
          <w:b/>
          <w:color w:val="000000"/>
          <w:sz w:val="22"/>
          <w:szCs w:val="22"/>
          <w:lang w:val="fr-CA"/>
        </w:rPr>
        <w:t>Note that reusable resuscitators require disassembly, cleaning, sterilization, and re-assembly between uses.</w:t>
      </w:r>
    </w:p>
    <w:p w14:paraId="4E8D3733" w14:textId="77777777" w:rsidR="00D41793" w:rsidRDefault="00D41793" w:rsidP="00F43747">
      <w:pPr>
        <w:rPr>
          <w:rFonts w:ascii="Calibri" w:hAnsi="Calibri" w:cs="Calibri"/>
          <w:color w:val="000000"/>
          <w:sz w:val="22"/>
          <w:szCs w:val="22"/>
        </w:rPr>
      </w:pPr>
    </w:p>
    <w:p w14:paraId="06DB109B" w14:textId="48CC5161" w:rsidR="00F7720C" w:rsidRDefault="00F7720C" w:rsidP="00F43747">
      <w:pPr>
        <w:rPr>
          <w:rFonts w:ascii="Calibri" w:hAnsi="Calibri" w:cs="Calibri"/>
          <w:color w:val="000000"/>
          <w:sz w:val="22"/>
          <w:szCs w:val="22"/>
        </w:rPr>
      </w:pPr>
      <w:r>
        <w:rPr>
          <w:rFonts w:ascii="Calibri" w:hAnsi="Calibri" w:cs="Calibri"/>
          <w:color w:val="000000"/>
          <w:sz w:val="22"/>
          <w:szCs w:val="22"/>
        </w:rPr>
        <w:t>Laerdal</w:t>
      </w:r>
      <w:r w:rsidRPr="00F7720C">
        <w:rPr>
          <w:rFonts w:ascii="Calibri" w:hAnsi="Calibri" w:cs="Calibri"/>
          <w:color w:val="000000"/>
          <w:sz w:val="22"/>
          <w:szCs w:val="22"/>
        </w:rPr>
        <w:t xml:space="preserve"> has proposed </w:t>
      </w:r>
      <w:r>
        <w:rPr>
          <w:rFonts w:ascii="Calibri" w:hAnsi="Calibri" w:cs="Calibri"/>
          <w:color w:val="000000"/>
          <w:sz w:val="22"/>
          <w:szCs w:val="22"/>
        </w:rPr>
        <w:t>resuscitators and 2 suction devices</w:t>
      </w:r>
      <w:r w:rsidRPr="00F7720C">
        <w:rPr>
          <w:rFonts w:ascii="Calibri" w:hAnsi="Calibri" w:cs="Calibri"/>
          <w:color w:val="000000"/>
          <w:sz w:val="22"/>
          <w:szCs w:val="22"/>
        </w:rPr>
        <w:t xml:space="preserve"> that </w:t>
      </w:r>
      <w:r>
        <w:rPr>
          <w:rFonts w:ascii="Calibri" w:hAnsi="Calibri" w:cs="Calibri"/>
          <w:color w:val="000000"/>
          <w:sz w:val="22"/>
          <w:szCs w:val="22"/>
        </w:rPr>
        <w:t xml:space="preserve">meet or </w:t>
      </w:r>
      <w:r w:rsidRPr="00F7720C">
        <w:rPr>
          <w:rFonts w:ascii="Calibri" w:hAnsi="Calibri" w:cs="Calibri"/>
          <w:color w:val="000000"/>
          <w:sz w:val="22"/>
          <w:szCs w:val="22"/>
        </w:rPr>
        <w:t xml:space="preserve">exceed the World Health Organization (WHO) and ECRI (www.ecri.org) developed baseline technical performance specifications </w:t>
      </w:r>
      <w:r w:rsidRPr="006506C4">
        <w:rPr>
          <w:rFonts w:ascii="Calibri" w:hAnsi="Calibri" w:cs="Calibri"/>
          <w:color w:val="000000"/>
          <w:sz w:val="22"/>
          <w:szCs w:val="22"/>
        </w:rPr>
        <w:t xml:space="preserve">that are provided in Appendix </w:t>
      </w:r>
      <w:r>
        <w:rPr>
          <w:rFonts w:ascii="Calibri" w:hAnsi="Calibri" w:cs="Calibri"/>
          <w:color w:val="000000"/>
          <w:sz w:val="22"/>
          <w:szCs w:val="22"/>
        </w:rPr>
        <w:t>A</w:t>
      </w:r>
      <w:r w:rsidRPr="00F7720C">
        <w:rPr>
          <w:rFonts w:ascii="Calibri" w:hAnsi="Calibri" w:cs="Calibri"/>
          <w:color w:val="000000"/>
          <w:sz w:val="22"/>
          <w:szCs w:val="22"/>
        </w:rPr>
        <w:t xml:space="preserve">.  </w:t>
      </w:r>
    </w:p>
    <w:p w14:paraId="583B84F1" w14:textId="77777777" w:rsidR="00F7720C" w:rsidRDefault="00F7720C" w:rsidP="00F43747">
      <w:pPr>
        <w:rPr>
          <w:rFonts w:ascii="Calibri" w:hAnsi="Calibri" w:cs="Calibri"/>
          <w:color w:val="000000"/>
          <w:sz w:val="22"/>
          <w:szCs w:val="22"/>
        </w:rPr>
      </w:pPr>
    </w:p>
    <w:p w14:paraId="3AC8AB0B" w14:textId="71100A6A" w:rsidR="00F7720C" w:rsidRDefault="00F7720C" w:rsidP="00F43747">
      <w:pPr>
        <w:rPr>
          <w:rFonts w:ascii="Calibri" w:hAnsi="Calibri" w:cs="Calibri"/>
          <w:color w:val="000000"/>
          <w:sz w:val="22"/>
          <w:szCs w:val="22"/>
        </w:rPr>
      </w:pPr>
      <w:r w:rsidRPr="00F7720C">
        <w:rPr>
          <w:rFonts w:ascii="Calibri" w:hAnsi="Calibri" w:cs="Calibri"/>
          <w:color w:val="000000"/>
          <w:sz w:val="22"/>
          <w:szCs w:val="22"/>
        </w:rPr>
        <w:t xml:space="preserve">In addition, </w:t>
      </w:r>
      <w:r>
        <w:rPr>
          <w:rFonts w:ascii="Calibri" w:hAnsi="Calibri" w:cs="Calibri"/>
          <w:color w:val="000000"/>
          <w:sz w:val="22"/>
          <w:szCs w:val="22"/>
        </w:rPr>
        <w:t>Laerdal</w:t>
      </w:r>
      <w:r w:rsidRPr="00F7720C">
        <w:rPr>
          <w:rFonts w:ascii="Calibri" w:hAnsi="Calibri" w:cs="Calibri"/>
          <w:color w:val="000000"/>
          <w:sz w:val="22"/>
          <w:szCs w:val="22"/>
        </w:rPr>
        <w:t xml:space="preserve"> has </w:t>
      </w:r>
      <w:r>
        <w:rPr>
          <w:rFonts w:ascii="Calibri" w:hAnsi="Calibri" w:cs="Calibri"/>
          <w:color w:val="000000"/>
          <w:sz w:val="22"/>
          <w:szCs w:val="22"/>
        </w:rPr>
        <w:t>offered a third suction device (</w:t>
      </w:r>
      <w:proofErr w:type="spellStart"/>
      <w:r>
        <w:rPr>
          <w:rFonts w:ascii="Calibri" w:hAnsi="Calibri" w:cs="Calibri"/>
          <w:color w:val="000000"/>
          <w:sz w:val="22"/>
          <w:szCs w:val="22"/>
        </w:rPr>
        <w:t>Vvac</w:t>
      </w:r>
      <w:proofErr w:type="spellEnd"/>
      <w:r>
        <w:rPr>
          <w:rFonts w:ascii="Calibri" w:hAnsi="Calibri" w:cs="Calibri"/>
          <w:color w:val="000000"/>
          <w:sz w:val="22"/>
          <w:szCs w:val="22"/>
        </w:rPr>
        <w:t xml:space="preserve"> manual suction unit) that provides a lower cost option, but does not meet the minimum technical specifications for </w:t>
      </w:r>
      <w:r w:rsidR="004E0580">
        <w:rPr>
          <w:rFonts w:ascii="Calibri" w:hAnsi="Calibri" w:cs="Calibri"/>
          <w:color w:val="000000"/>
          <w:sz w:val="22"/>
          <w:szCs w:val="22"/>
        </w:rPr>
        <w:t xml:space="preserve">at least 500 mmHg </w:t>
      </w:r>
      <w:r>
        <w:rPr>
          <w:rFonts w:ascii="Calibri" w:hAnsi="Calibri" w:cs="Calibri"/>
          <w:color w:val="000000"/>
          <w:sz w:val="22"/>
          <w:szCs w:val="22"/>
        </w:rPr>
        <w:t xml:space="preserve">vacuum strength, or collection canister </w:t>
      </w:r>
      <w:r w:rsidR="004E0580">
        <w:rPr>
          <w:rFonts w:ascii="Calibri" w:hAnsi="Calibri" w:cs="Calibri"/>
          <w:color w:val="000000"/>
          <w:sz w:val="22"/>
          <w:szCs w:val="22"/>
        </w:rPr>
        <w:t xml:space="preserve">capacity </w:t>
      </w:r>
      <w:r>
        <w:rPr>
          <w:rFonts w:ascii="Calibri" w:hAnsi="Calibri" w:cs="Calibri"/>
          <w:color w:val="000000"/>
          <w:sz w:val="22"/>
          <w:szCs w:val="22"/>
        </w:rPr>
        <w:t xml:space="preserve">of at least 800 ml. </w:t>
      </w:r>
    </w:p>
    <w:p w14:paraId="23268E61" w14:textId="77777777" w:rsidR="00C52032" w:rsidRDefault="00C52032" w:rsidP="00F43747">
      <w:pPr>
        <w:rPr>
          <w:rFonts w:ascii="Calibri" w:hAnsi="Calibri" w:cs="Calibri"/>
          <w:color w:val="000000"/>
          <w:sz w:val="22"/>
          <w:szCs w:val="22"/>
        </w:rPr>
      </w:pPr>
    </w:p>
    <w:p w14:paraId="3F1B4A6A" w14:textId="790C28DA" w:rsidR="006F0C49" w:rsidRDefault="00C52032" w:rsidP="00F43747">
      <w:pPr>
        <w:rPr>
          <w:rFonts w:ascii="Calibri" w:hAnsi="Calibri" w:cs="Calibri"/>
          <w:color w:val="000000"/>
          <w:sz w:val="22"/>
          <w:szCs w:val="22"/>
        </w:rPr>
      </w:pPr>
      <w:r w:rsidRPr="00C52032">
        <w:rPr>
          <w:rFonts w:ascii="Calibri" w:hAnsi="Calibri" w:cs="Calibri"/>
          <w:color w:val="000000"/>
          <w:sz w:val="22"/>
          <w:szCs w:val="22"/>
        </w:rPr>
        <w:t xml:space="preserve">The tables below outline </w:t>
      </w:r>
      <w:r>
        <w:rPr>
          <w:rFonts w:ascii="Calibri" w:hAnsi="Calibri" w:cs="Calibri"/>
          <w:color w:val="000000"/>
          <w:sz w:val="22"/>
          <w:szCs w:val="22"/>
        </w:rPr>
        <w:t>offered</w:t>
      </w:r>
      <w:r w:rsidRPr="00C52032">
        <w:rPr>
          <w:rFonts w:ascii="Calibri" w:hAnsi="Calibri" w:cs="Calibri"/>
          <w:color w:val="000000"/>
          <w:sz w:val="22"/>
          <w:szCs w:val="22"/>
        </w:rPr>
        <w:t xml:space="preserve"> models, key features, pricing and contract terms.</w:t>
      </w:r>
    </w:p>
    <w:p w14:paraId="72979440" w14:textId="0F6C8AAC" w:rsidR="00225863" w:rsidRDefault="00225863">
      <w:pPr>
        <w:rPr>
          <w:rFonts w:ascii="Calibri" w:hAnsi="Calibri" w:cs="Calibri"/>
          <w:b/>
          <w:bCs/>
          <w:i/>
          <w:iCs/>
          <w:color w:val="000000"/>
          <w:sz w:val="22"/>
          <w:szCs w:val="22"/>
        </w:rPr>
      </w:pPr>
    </w:p>
    <w:p w14:paraId="02B77102" w14:textId="1E3BAE39" w:rsidR="00BE3233" w:rsidRPr="00BB1EE5" w:rsidRDefault="00BE3233" w:rsidP="00BE3233">
      <w:pPr>
        <w:rPr>
          <w:rFonts w:ascii="Calibri" w:hAnsi="Calibri" w:cs="Calibri"/>
          <w:b/>
          <w:bCs/>
          <w:i/>
          <w:iCs/>
          <w:color w:val="000000"/>
          <w:sz w:val="22"/>
          <w:szCs w:val="22"/>
        </w:rPr>
      </w:pPr>
      <w:r w:rsidRPr="00BB1EE5">
        <w:rPr>
          <w:rFonts w:ascii="Calibri" w:hAnsi="Calibri" w:cs="Calibri"/>
          <w:b/>
          <w:bCs/>
          <w:i/>
          <w:iCs/>
          <w:color w:val="000000"/>
          <w:sz w:val="22"/>
          <w:szCs w:val="22"/>
        </w:rPr>
        <w:t xml:space="preserve">Table </w:t>
      </w:r>
      <w:r w:rsidR="005D5B07">
        <w:rPr>
          <w:rFonts w:ascii="Calibri" w:hAnsi="Calibri" w:cs="Calibri"/>
          <w:b/>
          <w:bCs/>
          <w:i/>
          <w:iCs/>
          <w:color w:val="000000"/>
          <w:sz w:val="22"/>
          <w:szCs w:val="22"/>
        </w:rPr>
        <w:t>1</w:t>
      </w:r>
      <w:r w:rsidRPr="00BB1EE5">
        <w:rPr>
          <w:rFonts w:ascii="Calibri" w:hAnsi="Calibri" w:cs="Calibri"/>
          <w:b/>
          <w:bCs/>
          <w:i/>
          <w:iCs/>
          <w:color w:val="000000"/>
          <w:sz w:val="22"/>
          <w:szCs w:val="22"/>
        </w:rPr>
        <w:t xml:space="preserve"> – </w:t>
      </w:r>
      <w:r>
        <w:rPr>
          <w:rFonts w:ascii="Calibri" w:hAnsi="Calibri" w:cs="Calibri"/>
          <w:b/>
          <w:bCs/>
          <w:i/>
          <w:iCs/>
          <w:color w:val="000000"/>
          <w:sz w:val="22"/>
          <w:szCs w:val="22"/>
        </w:rPr>
        <w:t xml:space="preserve">Offered </w:t>
      </w:r>
      <w:r w:rsidR="00054209">
        <w:rPr>
          <w:rFonts w:ascii="Calibri" w:hAnsi="Calibri" w:cs="Calibri"/>
          <w:b/>
          <w:bCs/>
          <w:i/>
          <w:iCs/>
          <w:color w:val="000000"/>
          <w:sz w:val="22"/>
          <w:szCs w:val="22"/>
        </w:rPr>
        <w:t xml:space="preserve">Reusable </w:t>
      </w:r>
      <w:r>
        <w:rPr>
          <w:rFonts w:ascii="Calibri" w:hAnsi="Calibri" w:cs="Calibri"/>
          <w:b/>
          <w:bCs/>
          <w:i/>
          <w:iCs/>
          <w:color w:val="000000"/>
          <w:sz w:val="22"/>
          <w:szCs w:val="22"/>
        </w:rPr>
        <w:t>Resuscitators</w:t>
      </w:r>
    </w:p>
    <w:tbl>
      <w:tblPr>
        <w:tblStyle w:val="TableGrid"/>
        <w:tblW w:w="8995" w:type="dxa"/>
        <w:tblLook w:val="04A0" w:firstRow="1" w:lastRow="0" w:firstColumn="1" w:lastColumn="0" w:noHBand="0" w:noVBand="1"/>
      </w:tblPr>
      <w:tblGrid>
        <w:gridCol w:w="1665"/>
        <w:gridCol w:w="3730"/>
        <w:gridCol w:w="3600"/>
      </w:tblGrid>
      <w:tr w:rsidR="00D41793" w14:paraId="643B475F" w14:textId="79ED3E27" w:rsidTr="006D41A3">
        <w:tc>
          <w:tcPr>
            <w:tcW w:w="1665" w:type="dxa"/>
            <w:vMerge w:val="restart"/>
            <w:shd w:val="clear" w:color="auto" w:fill="B4C6E7" w:themeFill="accent1" w:themeFillTint="66"/>
            <w:vAlign w:val="center"/>
          </w:tcPr>
          <w:p w14:paraId="52770675" w14:textId="77777777" w:rsidR="006D41A3" w:rsidRPr="005F74D9" w:rsidRDefault="006D41A3" w:rsidP="00054209">
            <w:pPr>
              <w:jc w:val="both"/>
              <w:rPr>
                <w:rFonts w:ascii="Calibri" w:hAnsi="Calibri" w:cs="Calibri"/>
                <w:b/>
                <w:bCs/>
                <w:color w:val="000000"/>
                <w:sz w:val="20"/>
                <w:szCs w:val="20"/>
              </w:rPr>
            </w:pPr>
            <w:r>
              <w:rPr>
                <w:rFonts w:ascii="Calibri" w:hAnsi="Calibri" w:cs="Calibri"/>
                <w:b/>
                <w:bCs/>
                <w:color w:val="000000"/>
                <w:sz w:val="20"/>
                <w:szCs w:val="20"/>
              </w:rPr>
              <w:t>Device Models</w:t>
            </w:r>
          </w:p>
        </w:tc>
        <w:tc>
          <w:tcPr>
            <w:tcW w:w="3730" w:type="dxa"/>
            <w:tcBorders>
              <w:bottom w:val="nil"/>
            </w:tcBorders>
            <w:shd w:val="clear" w:color="auto" w:fill="B4C6E7" w:themeFill="accent1" w:themeFillTint="66"/>
            <w:vAlign w:val="bottom"/>
          </w:tcPr>
          <w:p w14:paraId="3595AE7B" w14:textId="32B942A0" w:rsidR="006D41A3" w:rsidRDefault="006D41A3" w:rsidP="00054209">
            <w:pPr>
              <w:jc w:val="center"/>
              <w:rPr>
                <w:rFonts w:asciiTheme="minorHAnsi" w:hAnsiTheme="minorHAnsi" w:cstheme="minorHAnsi"/>
                <w:b/>
                <w:bCs/>
                <w:sz w:val="20"/>
                <w:szCs w:val="20"/>
                <w:lang w:val="fr-CA"/>
              </w:rPr>
            </w:pPr>
            <w:r w:rsidRPr="00BE3233">
              <w:rPr>
                <w:rFonts w:asciiTheme="minorHAnsi" w:hAnsiTheme="minorHAnsi" w:cstheme="minorHAnsi"/>
                <w:b/>
                <w:bCs/>
                <w:sz w:val="20"/>
                <w:szCs w:val="20"/>
                <w:lang w:val="fr-CA"/>
              </w:rPr>
              <w:t xml:space="preserve">Silicone </w:t>
            </w:r>
            <w:proofErr w:type="spellStart"/>
            <w:r w:rsidRPr="00BE3233">
              <w:rPr>
                <w:rFonts w:asciiTheme="minorHAnsi" w:hAnsiTheme="minorHAnsi" w:cstheme="minorHAnsi"/>
                <w:b/>
                <w:bCs/>
                <w:sz w:val="20"/>
                <w:szCs w:val="20"/>
                <w:lang w:val="fr-CA"/>
              </w:rPr>
              <w:t>Resuscitator</w:t>
            </w:r>
            <w:proofErr w:type="spellEnd"/>
            <w:r>
              <w:rPr>
                <w:rFonts w:asciiTheme="minorHAnsi" w:hAnsiTheme="minorHAnsi" w:cstheme="minorHAnsi"/>
                <w:b/>
                <w:bCs/>
                <w:sz w:val="20"/>
                <w:szCs w:val="20"/>
                <w:lang w:val="fr-CA"/>
              </w:rPr>
              <w:t xml:space="preserve">, </w:t>
            </w:r>
          </w:p>
          <w:p w14:paraId="3B3FA134" w14:textId="11F315BD" w:rsidR="006D41A3" w:rsidRPr="00FD53B9" w:rsidRDefault="006D41A3" w:rsidP="00054209">
            <w:pPr>
              <w:jc w:val="center"/>
              <w:rPr>
                <w:rFonts w:asciiTheme="minorHAnsi" w:hAnsiTheme="minorHAnsi" w:cstheme="minorHAnsi"/>
                <w:b/>
                <w:bCs/>
                <w:color w:val="000000"/>
                <w:sz w:val="20"/>
                <w:szCs w:val="20"/>
              </w:rPr>
            </w:pPr>
            <w:r>
              <w:rPr>
                <w:rFonts w:asciiTheme="minorHAnsi" w:hAnsiTheme="minorHAnsi" w:cstheme="minorHAnsi"/>
                <w:b/>
                <w:bCs/>
                <w:sz w:val="20"/>
                <w:szCs w:val="20"/>
                <w:lang w:val="fr-CA"/>
              </w:rPr>
              <w:t>Reusable,</w:t>
            </w:r>
            <w:r w:rsidRPr="00BE3233">
              <w:rPr>
                <w:rFonts w:asciiTheme="minorHAnsi" w:hAnsiTheme="minorHAnsi" w:cstheme="minorHAnsi"/>
                <w:b/>
                <w:bCs/>
                <w:sz w:val="20"/>
                <w:szCs w:val="20"/>
                <w:lang w:val="fr-CA"/>
              </w:rPr>
              <w:t xml:space="preserve"> </w:t>
            </w:r>
            <w:proofErr w:type="spellStart"/>
            <w:r w:rsidRPr="00BE3233">
              <w:rPr>
                <w:rFonts w:asciiTheme="minorHAnsi" w:hAnsiTheme="minorHAnsi" w:cstheme="minorHAnsi"/>
                <w:b/>
                <w:bCs/>
                <w:sz w:val="20"/>
                <w:szCs w:val="20"/>
                <w:lang w:val="fr-CA"/>
              </w:rPr>
              <w:t>Adult</w:t>
            </w:r>
            <w:proofErr w:type="spellEnd"/>
          </w:p>
        </w:tc>
        <w:tc>
          <w:tcPr>
            <w:tcW w:w="3600" w:type="dxa"/>
            <w:tcBorders>
              <w:bottom w:val="nil"/>
            </w:tcBorders>
            <w:shd w:val="clear" w:color="auto" w:fill="B4C6E7" w:themeFill="accent1" w:themeFillTint="66"/>
          </w:tcPr>
          <w:p w14:paraId="07B4FFEB" w14:textId="083DBA1D" w:rsidR="006D41A3" w:rsidRDefault="006D41A3" w:rsidP="00054209">
            <w:pPr>
              <w:jc w:val="center"/>
              <w:rPr>
                <w:rFonts w:ascii="Calibri" w:hAnsi="Calibri" w:cs="Calibri"/>
                <w:b/>
                <w:bCs/>
                <w:color w:val="000000"/>
                <w:sz w:val="20"/>
                <w:szCs w:val="20"/>
              </w:rPr>
            </w:pPr>
            <w:r w:rsidRPr="00BD6365">
              <w:rPr>
                <w:rFonts w:ascii="Calibri" w:hAnsi="Calibri" w:cs="Calibri"/>
                <w:b/>
                <w:bCs/>
                <w:color w:val="000000"/>
                <w:sz w:val="20"/>
                <w:szCs w:val="20"/>
              </w:rPr>
              <w:t>Silicone Resuscitator</w:t>
            </w:r>
            <w:r>
              <w:rPr>
                <w:rFonts w:ascii="Calibri" w:hAnsi="Calibri" w:cs="Calibri"/>
                <w:b/>
                <w:bCs/>
                <w:color w:val="000000"/>
                <w:sz w:val="20"/>
                <w:szCs w:val="20"/>
              </w:rPr>
              <w:t xml:space="preserve">, </w:t>
            </w:r>
          </w:p>
          <w:p w14:paraId="214B63AA" w14:textId="181C1096" w:rsidR="006D41A3" w:rsidRDefault="006D41A3" w:rsidP="00054209">
            <w:pPr>
              <w:jc w:val="center"/>
              <w:rPr>
                <w:rFonts w:ascii="Calibri" w:hAnsi="Calibri" w:cs="Calibri"/>
                <w:b/>
                <w:bCs/>
                <w:color w:val="000000"/>
                <w:sz w:val="20"/>
                <w:szCs w:val="20"/>
              </w:rPr>
            </w:pPr>
            <w:r>
              <w:rPr>
                <w:rFonts w:ascii="Calibri" w:hAnsi="Calibri" w:cs="Calibri"/>
                <w:b/>
                <w:bCs/>
                <w:color w:val="000000"/>
                <w:sz w:val="20"/>
                <w:szCs w:val="20"/>
              </w:rPr>
              <w:t xml:space="preserve">Reusable, </w:t>
            </w:r>
            <w:r w:rsidRPr="00BD6365">
              <w:rPr>
                <w:rFonts w:ascii="Calibri" w:hAnsi="Calibri" w:cs="Calibri"/>
                <w:b/>
                <w:bCs/>
                <w:color w:val="000000"/>
                <w:sz w:val="20"/>
                <w:szCs w:val="20"/>
              </w:rPr>
              <w:t>Pediatric</w:t>
            </w:r>
          </w:p>
        </w:tc>
      </w:tr>
      <w:tr w:rsidR="00D41793" w14:paraId="2A5B97D1" w14:textId="5E7A1200" w:rsidTr="006D41A3">
        <w:tc>
          <w:tcPr>
            <w:tcW w:w="1665" w:type="dxa"/>
            <w:vMerge/>
            <w:tcBorders>
              <w:bottom w:val="single" w:sz="4" w:space="0" w:color="auto"/>
            </w:tcBorders>
            <w:shd w:val="clear" w:color="auto" w:fill="B4C6E7" w:themeFill="accent1" w:themeFillTint="66"/>
            <w:vAlign w:val="bottom"/>
          </w:tcPr>
          <w:p w14:paraId="512E06D0" w14:textId="77777777" w:rsidR="006D41A3" w:rsidRDefault="006D41A3" w:rsidP="00054209">
            <w:pPr>
              <w:jc w:val="both"/>
              <w:rPr>
                <w:rFonts w:ascii="Calibri" w:hAnsi="Calibri" w:cs="Calibri"/>
                <w:b/>
                <w:bCs/>
                <w:color w:val="000000"/>
                <w:sz w:val="20"/>
                <w:szCs w:val="20"/>
              </w:rPr>
            </w:pPr>
          </w:p>
        </w:tc>
        <w:tc>
          <w:tcPr>
            <w:tcW w:w="3730" w:type="dxa"/>
            <w:tcBorders>
              <w:top w:val="nil"/>
              <w:bottom w:val="single" w:sz="4" w:space="0" w:color="auto"/>
            </w:tcBorders>
            <w:shd w:val="clear" w:color="auto" w:fill="B4C6E7" w:themeFill="accent1" w:themeFillTint="66"/>
            <w:vAlign w:val="bottom"/>
          </w:tcPr>
          <w:p w14:paraId="6DC84AB4" w14:textId="45379333" w:rsidR="006D41A3" w:rsidRDefault="006D41A3" w:rsidP="00054209">
            <w:pPr>
              <w:jc w:val="center"/>
              <w:rPr>
                <w:rFonts w:ascii="Calibri" w:hAnsi="Calibri" w:cs="Calibri"/>
                <w:b/>
                <w:bCs/>
                <w:color w:val="000000"/>
                <w:sz w:val="20"/>
                <w:szCs w:val="20"/>
              </w:rPr>
            </w:pPr>
            <w:r>
              <w:rPr>
                <w:rFonts w:ascii="Calibri" w:hAnsi="Calibri" w:cs="Calibri"/>
                <w:b/>
                <w:bCs/>
                <w:noProof/>
                <w:color w:val="000000"/>
                <w:sz w:val="20"/>
                <w:szCs w:val="20"/>
              </w:rPr>
              <w:drawing>
                <wp:inline distT="0" distB="0" distL="0" distR="0" wp14:anchorId="7AC2B9AA" wp14:editId="7DA8865D">
                  <wp:extent cx="1518285" cy="688975"/>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8285" cy="688975"/>
                          </a:xfrm>
                          <a:prstGeom prst="rect">
                            <a:avLst/>
                          </a:prstGeom>
                          <a:noFill/>
                        </pic:spPr>
                      </pic:pic>
                    </a:graphicData>
                  </a:graphic>
                </wp:inline>
              </w:drawing>
            </w:r>
          </w:p>
        </w:tc>
        <w:tc>
          <w:tcPr>
            <w:tcW w:w="3600" w:type="dxa"/>
            <w:tcBorders>
              <w:top w:val="nil"/>
              <w:bottom w:val="single" w:sz="4" w:space="0" w:color="auto"/>
            </w:tcBorders>
            <w:shd w:val="clear" w:color="auto" w:fill="B4C6E7" w:themeFill="accent1" w:themeFillTint="66"/>
          </w:tcPr>
          <w:p w14:paraId="37E6BFDF" w14:textId="43B19B0D" w:rsidR="006D41A3" w:rsidRDefault="006D41A3" w:rsidP="00054209">
            <w:pPr>
              <w:jc w:val="center"/>
              <w:rPr>
                <w:noProof/>
              </w:rPr>
            </w:pPr>
            <w:r>
              <w:rPr>
                <w:noProof/>
              </w:rPr>
              <w:drawing>
                <wp:inline distT="0" distB="0" distL="0" distR="0" wp14:anchorId="5C18C4F9" wp14:editId="4D1B3B02">
                  <wp:extent cx="1535373" cy="701491"/>
                  <wp:effectExtent l="0" t="0" r="825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7872" cy="711771"/>
                          </a:xfrm>
                          <a:prstGeom prst="rect">
                            <a:avLst/>
                          </a:prstGeom>
                          <a:noFill/>
                        </pic:spPr>
                      </pic:pic>
                    </a:graphicData>
                  </a:graphic>
                </wp:inline>
              </w:drawing>
            </w:r>
          </w:p>
        </w:tc>
      </w:tr>
      <w:tr w:rsidR="00D41793" w14:paraId="146F90FC" w14:textId="3D44A00A" w:rsidTr="006D41A3">
        <w:tc>
          <w:tcPr>
            <w:tcW w:w="1665" w:type="dxa"/>
          </w:tcPr>
          <w:p w14:paraId="72A9CC61" w14:textId="77777777" w:rsidR="006D41A3" w:rsidRDefault="006D41A3" w:rsidP="00BF7098">
            <w:pPr>
              <w:rPr>
                <w:rFonts w:ascii="Calibri" w:hAnsi="Calibri" w:cs="Calibri"/>
                <w:color w:val="000000"/>
                <w:sz w:val="18"/>
                <w:szCs w:val="18"/>
              </w:rPr>
            </w:pPr>
            <w:r>
              <w:rPr>
                <w:rFonts w:ascii="Calibri" w:hAnsi="Calibri" w:cs="Calibri"/>
                <w:color w:val="000000"/>
                <w:sz w:val="18"/>
                <w:szCs w:val="18"/>
              </w:rPr>
              <w:t>Product Code</w:t>
            </w:r>
          </w:p>
        </w:tc>
        <w:tc>
          <w:tcPr>
            <w:tcW w:w="3730" w:type="dxa"/>
          </w:tcPr>
          <w:p w14:paraId="7712A9EF" w14:textId="392B7EF6" w:rsidR="006D41A3" w:rsidRPr="00FC4EEE" w:rsidRDefault="006D41A3" w:rsidP="00BF7098">
            <w:pPr>
              <w:jc w:val="center"/>
              <w:rPr>
                <w:rFonts w:ascii="Calibri" w:hAnsi="Calibri" w:cs="Calibri"/>
                <w:color w:val="000000"/>
                <w:sz w:val="18"/>
                <w:szCs w:val="18"/>
              </w:rPr>
            </w:pPr>
            <w:r w:rsidRPr="00FC4EEE">
              <w:rPr>
                <w:rFonts w:ascii="Calibri" w:hAnsi="Calibri" w:cs="Calibri"/>
                <w:color w:val="000000"/>
                <w:sz w:val="18"/>
                <w:szCs w:val="18"/>
              </w:rPr>
              <w:t>#</w:t>
            </w:r>
            <w:r w:rsidRPr="00BE3233">
              <w:rPr>
                <w:rFonts w:ascii="Calibri" w:hAnsi="Calibri" w:cs="Calibri"/>
                <w:color w:val="000000"/>
                <w:sz w:val="18"/>
                <w:szCs w:val="18"/>
              </w:rPr>
              <w:t>87005140</w:t>
            </w:r>
          </w:p>
        </w:tc>
        <w:tc>
          <w:tcPr>
            <w:tcW w:w="3600" w:type="dxa"/>
          </w:tcPr>
          <w:p w14:paraId="220E2A0A" w14:textId="6A0B1FEC" w:rsidR="006D41A3" w:rsidRPr="00FC4EEE" w:rsidRDefault="006D41A3" w:rsidP="00BF7098">
            <w:pPr>
              <w:jc w:val="center"/>
              <w:rPr>
                <w:rFonts w:ascii="Calibri" w:hAnsi="Calibri" w:cs="Calibri"/>
                <w:color w:val="000000"/>
                <w:sz w:val="18"/>
                <w:szCs w:val="18"/>
              </w:rPr>
            </w:pPr>
            <w:r w:rsidRPr="00FC4EEE">
              <w:rPr>
                <w:rFonts w:ascii="Calibri" w:hAnsi="Calibri" w:cs="Calibri"/>
                <w:color w:val="000000"/>
                <w:sz w:val="18"/>
                <w:szCs w:val="18"/>
              </w:rPr>
              <w:t>#</w:t>
            </w:r>
            <w:r w:rsidRPr="00BE3233">
              <w:rPr>
                <w:rFonts w:ascii="Calibri" w:hAnsi="Calibri" w:cs="Calibri"/>
                <w:color w:val="000000"/>
                <w:sz w:val="18"/>
                <w:szCs w:val="18"/>
              </w:rPr>
              <w:t>86005140</w:t>
            </w:r>
          </w:p>
        </w:tc>
      </w:tr>
      <w:tr w:rsidR="00D41793" w14:paraId="1AAA23D4" w14:textId="362B0184" w:rsidTr="006D41A3">
        <w:tc>
          <w:tcPr>
            <w:tcW w:w="1665" w:type="dxa"/>
          </w:tcPr>
          <w:p w14:paraId="1719D4BD" w14:textId="77777777" w:rsidR="006D41A3" w:rsidRDefault="006D41A3" w:rsidP="00BF7098">
            <w:pPr>
              <w:rPr>
                <w:rFonts w:ascii="Calibri" w:hAnsi="Calibri" w:cs="Calibri"/>
                <w:color w:val="000000"/>
                <w:sz w:val="18"/>
                <w:szCs w:val="18"/>
              </w:rPr>
            </w:pPr>
            <w:r w:rsidRPr="00621A1F">
              <w:rPr>
                <w:rFonts w:ascii="Calibri" w:hAnsi="Calibri" w:cs="Calibri"/>
                <w:color w:val="000000"/>
                <w:sz w:val="18"/>
                <w:szCs w:val="18"/>
              </w:rPr>
              <w:t>Intended Use</w:t>
            </w:r>
          </w:p>
        </w:tc>
        <w:tc>
          <w:tcPr>
            <w:tcW w:w="3730" w:type="dxa"/>
          </w:tcPr>
          <w:p w14:paraId="55030B2F" w14:textId="77777777" w:rsidR="006D41A3" w:rsidRPr="00FC4EEE" w:rsidRDefault="006D41A3" w:rsidP="00BF7098">
            <w:pPr>
              <w:jc w:val="center"/>
              <w:rPr>
                <w:rFonts w:ascii="Calibri" w:hAnsi="Calibri" w:cs="Calibri"/>
                <w:color w:val="000000"/>
                <w:sz w:val="18"/>
                <w:szCs w:val="18"/>
              </w:rPr>
            </w:pPr>
            <w:r>
              <w:rPr>
                <w:rFonts w:ascii="Calibri" w:hAnsi="Calibri" w:cs="Calibri"/>
                <w:color w:val="000000"/>
                <w:sz w:val="18"/>
                <w:szCs w:val="18"/>
              </w:rPr>
              <w:t>Adult</w:t>
            </w:r>
          </w:p>
        </w:tc>
        <w:tc>
          <w:tcPr>
            <w:tcW w:w="3600" w:type="dxa"/>
          </w:tcPr>
          <w:p w14:paraId="70D0F093" w14:textId="77777777" w:rsidR="006D41A3" w:rsidRPr="00FC4EEE" w:rsidRDefault="006D41A3" w:rsidP="00BF7098">
            <w:pPr>
              <w:jc w:val="center"/>
              <w:rPr>
                <w:rFonts w:ascii="Calibri" w:hAnsi="Calibri" w:cs="Calibri"/>
                <w:color w:val="000000"/>
                <w:sz w:val="18"/>
                <w:szCs w:val="18"/>
              </w:rPr>
            </w:pPr>
            <w:r>
              <w:rPr>
                <w:rFonts w:ascii="Calibri" w:hAnsi="Calibri" w:cs="Calibri"/>
                <w:color w:val="000000"/>
                <w:sz w:val="18"/>
                <w:szCs w:val="18"/>
              </w:rPr>
              <w:t>Pediatric</w:t>
            </w:r>
          </w:p>
        </w:tc>
      </w:tr>
      <w:tr w:rsidR="00D41793" w14:paraId="57F94807" w14:textId="54E25E1D" w:rsidTr="006D41A3">
        <w:tc>
          <w:tcPr>
            <w:tcW w:w="1665" w:type="dxa"/>
          </w:tcPr>
          <w:p w14:paraId="0C2D2933" w14:textId="7A463F96" w:rsidR="006D41A3" w:rsidRPr="007A6581" w:rsidRDefault="00E23AD6" w:rsidP="00BF7098">
            <w:pPr>
              <w:rPr>
                <w:rFonts w:ascii="Calibri" w:hAnsi="Calibri" w:cs="Calibri"/>
                <w:color w:val="000000"/>
                <w:sz w:val="18"/>
                <w:szCs w:val="18"/>
              </w:rPr>
            </w:pPr>
            <w:r>
              <w:rPr>
                <w:rFonts w:ascii="Calibri" w:hAnsi="Calibri" w:cs="Calibri"/>
                <w:color w:val="000000"/>
                <w:sz w:val="18"/>
                <w:szCs w:val="18"/>
              </w:rPr>
              <w:t>Product Description and Inclusions</w:t>
            </w:r>
          </w:p>
        </w:tc>
        <w:tc>
          <w:tcPr>
            <w:tcW w:w="3730" w:type="dxa"/>
            <w:tcBorders>
              <w:top w:val="single" w:sz="4" w:space="0" w:color="auto"/>
              <w:left w:val="nil"/>
              <w:bottom w:val="single" w:sz="4" w:space="0" w:color="auto"/>
              <w:right w:val="single" w:sz="4" w:space="0" w:color="auto"/>
            </w:tcBorders>
            <w:shd w:val="clear" w:color="auto" w:fill="auto"/>
          </w:tcPr>
          <w:p w14:paraId="3B92514F" w14:textId="431990AC" w:rsidR="006D41A3" w:rsidRPr="00621A1F" w:rsidRDefault="006D41A3" w:rsidP="006D41A3">
            <w:pPr>
              <w:rPr>
                <w:rFonts w:ascii="Calibri" w:hAnsi="Calibri" w:cs="Calibri"/>
                <w:color w:val="000000"/>
                <w:sz w:val="18"/>
                <w:szCs w:val="18"/>
              </w:rPr>
            </w:pPr>
            <w:r w:rsidRPr="00BE3233">
              <w:rPr>
                <w:rFonts w:ascii="Calibri" w:hAnsi="Calibri" w:cs="Calibri"/>
                <w:color w:val="000000"/>
                <w:sz w:val="18"/>
                <w:szCs w:val="18"/>
              </w:rPr>
              <w:t>Silicone Resuscitator Adult, complete in carton,</w:t>
            </w:r>
            <w:r>
              <w:rPr>
                <w:rFonts w:ascii="Calibri" w:hAnsi="Calibri" w:cs="Calibri"/>
                <w:color w:val="000000"/>
                <w:sz w:val="18"/>
                <w:szCs w:val="18"/>
              </w:rPr>
              <w:t xml:space="preserve"> contains a</w:t>
            </w:r>
            <w:r w:rsidRPr="00367E70">
              <w:rPr>
                <w:rFonts w:ascii="Calibri" w:hAnsi="Calibri" w:cs="Calibri"/>
                <w:color w:val="000000"/>
                <w:sz w:val="18"/>
                <w:szCs w:val="18"/>
              </w:rPr>
              <w:t>dult silicone mask 4-5 w/multi-function mask cover</w:t>
            </w:r>
            <w:r>
              <w:rPr>
                <w:rFonts w:ascii="Calibri" w:hAnsi="Calibri" w:cs="Calibri"/>
                <w:color w:val="000000"/>
                <w:sz w:val="18"/>
                <w:szCs w:val="18"/>
              </w:rPr>
              <w:t xml:space="preserve">, reusable </w:t>
            </w:r>
            <w:r w:rsidR="00E23AD6" w:rsidRPr="00367E70">
              <w:rPr>
                <w:rFonts w:ascii="Calibri" w:hAnsi="Calibri" w:cs="Calibri"/>
                <w:color w:val="000000"/>
                <w:sz w:val="18"/>
                <w:szCs w:val="18"/>
              </w:rPr>
              <w:t xml:space="preserve">2.6 </w:t>
            </w:r>
            <w:proofErr w:type="spellStart"/>
            <w:r w:rsidR="00E23AD6" w:rsidRPr="00367E70">
              <w:rPr>
                <w:rFonts w:ascii="Calibri" w:hAnsi="Calibri" w:cs="Calibri"/>
                <w:color w:val="000000"/>
                <w:sz w:val="18"/>
                <w:szCs w:val="18"/>
              </w:rPr>
              <w:t>lit</w:t>
            </w:r>
            <w:r w:rsidR="00E23AD6">
              <w:rPr>
                <w:rFonts w:ascii="Calibri" w:hAnsi="Calibri" w:cs="Calibri"/>
                <w:color w:val="000000"/>
                <w:sz w:val="18"/>
                <w:szCs w:val="18"/>
              </w:rPr>
              <w:t>e</w:t>
            </w:r>
            <w:r w:rsidR="00E23AD6" w:rsidRPr="00367E70">
              <w:rPr>
                <w:rFonts w:ascii="Calibri" w:hAnsi="Calibri" w:cs="Calibri"/>
                <w:color w:val="000000"/>
                <w:sz w:val="18"/>
                <w:szCs w:val="18"/>
              </w:rPr>
              <w:t>r</w:t>
            </w:r>
            <w:proofErr w:type="spellEnd"/>
            <w:r w:rsidR="00E23AD6">
              <w:rPr>
                <w:rFonts w:ascii="Calibri" w:hAnsi="Calibri" w:cs="Calibri"/>
                <w:color w:val="000000"/>
                <w:sz w:val="18"/>
                <w:szCs w:val="18"/>
              </w:rPr>
              <w:t xml:space="preserve"> oxygen</w:t>
            </w:r>
            <w:r w:rsidRPr="00367E70">
              <w:rPr>
                <w:rFonts w:ascii="Calibri" w:hAnsi="Calibri" w:cs="Calibri"/>
                <w:color w:val="000000"/>
                <w:sz w:val="18"/>
                <w:szCs w:val="18"/>
              </w:rPr>
              <w:t xml:space="preserve"> reservoir </w:t>
            </w:r>
            <w:r>
              <w:rPr>
                <w:rFonts w:ascii="Calibri" w:hAnsi="Calibri" w:cs="Calibri"/>
                <w:color w:val="000000"/>
                <w:sz w:val="18"/>
                <w:szCs w:val="18"/>
              </w:rPr>
              <w:t>bag, l</w:t>
            </w:r>
            <w:r w:rsidRPr="00367E70">
              <w:rPr>
                <w:rFonts w:ascii="Calibri" w:hAnsi="Calibri" w:cs="Calibri"/>
                <w:color w:val="000000"/>
                <w:sz w:val="18"/>
                <w:szCs w:val="18"/>
              </w:rPr>
              <w:t>ip valve</w:t>
            </w:r>
            <w:r>
              <w:rPr>
                <w:rFonts w:ascii="Calibri" w:hAnsi="Calibri" w:cs="Calibri"/>
                <w:color w:val="000000"/>
                <w:sz w:val="18"/>
                <w:szCs w:val="18"/>
              </w:rPr>
              <w:t>, p</w:t>
            </w:r>
            <w:r w:rsidRPr="00367E70">
              <w:rPr>
                <w:rFonts w:ascii="Calibri" w:hAnsi="Calibri" w:cs="Calibri"/>
                <w:color w:val="000000"/>
                <w:sz w:val="18"/>
                <w:szCs w:val="18"/>
              </w:rPr>
              <w:t>atient valve</w:t>
            </w:r>
            <w:r>
              <w:rPr>
                <w:rFonts w:ascii="Calibri" w:hAnsi="Calibri" w:cs="Calibri"/>
                <w:color w:val="000000"/>
                <w:sz w:val="18"/>
                <w:szCs w:val="18"/>
              </w:rPr>
              <w:t>, e</w:t>
            </w:r>
            <w:r w:rsidRPr="00367E70">
              <w:rPr>
                <w:rFonts w:ascii="Calibri" w:hAnsi="Calibri" w:cs="Calibri"/>
                <w:color w:val="000000"/>
                <w:sz w:val="18"/>
                <w:szCs w:val="18"/>
              </w:rPr>
              <w:t>xpiration diverter (OD  30 mm)</w:t>
            </w:r>
            <w:r>
              <w:rPr>
                <w:rFonts w:ascii="Calibri" w:hAnsi="Calibri" w:cs="Calibri"/>
                <w:color w:val="000000"/>
                <w:sz w:val="18"/>
                <w:szCs w:val="18"/>
              </w:rPr>
              <w:t>, and i</w:t>
            </w:r>
            <w:r w:rsidRPr="00367E70">
              <w:rPr>
                <w:rFonts w:ascii="Calibri" w:hAnsi="Calibri" w:cs="Calibri"/>
                <w:color w:val="000000"/>
                <w:sz w:val="18"/>
                <w:szCs w:val="18"/>
              </w:rPr>
              <w:t xml:space="preserve">ntake </w:t>
            </w:r>
            <w:r>
              <w:rPr>
                <w:rFonts w:ascii="Calibri" w:hAnsi="Calibri" w:cs="Calibri"/>
                <w:color w:val="000000"/>
                <w:sz w:val="18"/>
                <w:szCs w:val="18"/>
              </w:rPr>
              <w:t>r</w:t>
            </w:r>
            <w:r w:rsidRPr="00367E70">
              <w:rPr>
                <w:rFonts w:ascii="Calibri" w:hAnsi="Calibri" w:cs="Calibri"/>
                <w:color w:val="000000"/>
                <w:sz w:val="18"/>
                <w:szCs w:val="18"/>
              </w:rPr>
              <w:t xml:space="preserve">eservoir </w:t>
            </w:r>
            <w:r>
              <w:rPr>
                <w:rFonts w:ascii="Calibri" w:hAnsi="Calibri" w:cs="Calibri"/>
                <w:color w:val="000000"/>
                <w:sz w:val="18"/>
                <w:szCs w:val="18"/>
              </w:rPr>
              <w:t>v</w:t>
            </w:r>
            <w:r w:rsidRPr="00367E70">
              <w:rPr>
                <w:rFonts w:ascii="Calibri" w:hAnsi="Calibri" w:cs="Calibri"/>
                <w:color w:val="000000"/>
                <w:sz w:val="18"/>
                <w:szCs w:val="18"/>
              </w:rPr>
              <w:t>alve</w:t>
            </w:r>
          </w:p>
        </w:tc>
        <w:tc>
          <w:tcPr>
            <w:tcW w:w="3600" w:type="dxa"/>
            <w:tcBorders>
              <w:top w:val="single" w:sz="4" w:space="0" w:color="auto"/>
              <w:left w:val="nil"/>
              <w:bottom w:val="single" w:sz="4" w:space="0" w:color="auto"/>
              <w:right w:val="single" w:sz="4" w:space="0" w:color="auto"/>
            </w:tcBorders>
          </w:tcPr>
          <w:p w14:paraId="77461DFC" w14:textId="46D001C8" w:rsidR="006D41A3" w:rsidRDefault="006D41A3" w:rsidP="00BF7098">
            <w:pPr>
              <w:jc w:val="center"/>
              <w:rPr>
                <w:rFonts w:ascii="Calibri" w:hAnsi="Calibri" w:cs="Calibri"/>
                <w:color w:val="000000"/>
                <w:sz w:val="18"/>
                <w:szCs w:val="18"/>
              </w:rPr>
            </w:pPr>
            <w:r w:rsidRPr="006D41A3">
              <w:rPr>
                <w:rFonts w:asciiTheme="minorHAnsi" w:hAnsiTheme="minorHAnsi" w:cstheme="minorHAnsi"/>
                <w:color w:val="000000"/>
                <w:sz w:val="18"/>
                <w:szCs w:val="18"/>
              </w:rPr>
              <w:t xml:space="preserve">Silicone Resuscitator Pediatric, complete in carton, contains </w:t>
            </w:r>
            <w:r w:rsidR="00E23AD6">
              <w:rPr>
                <w:rFonts w:asciiTheme="minorHAnsi" w:hAnsiTheme="minorHAnsi" w:cstheme="minorHAnsi"/>
                <w:color w:val="000000"/>
                <w:sz w:val="18"/>
                <w:szCs w:val="18"/>
              </w:rPr>
              <w:t>p</w:t>
            </w:r>
            <w:r w:rsidR="00E23AD6" w:rsidRPr="00E23AD6">
              <w:rPr>
                <w:rFonts w:asciiTheme="minorHAnsi" w:hAnsiTheme="minorHAnsi" w:cstheme="minorHAnsi"/>
                <w:color w:val="000000"/>
                <w:sz w:val="18"/>
                <w:szCs w:val="18"/>
              </w:rPr>
              <w:t>ediatric silicone mask 3-4 w/multi-function mask cover</w:t>
            </w:r>
            <w:r w:rsidR="00E23AD6">
              <w:rPr>
                <w:rFonts w:asciiTheme="minorHAnsi" w:hAnsiTheme="minorHAnsi" w:cstheme="minorHAnsi"/>
                <w:color w:val="000000"/>
                <w:sz w:val="18"/>
                <w:szCs w:val="18"/>
              </w:rPr>
              <w:t xml:space="preserve">, reusable 600 ml </w:t>
            </w:r>
            <w:r w:rsidRPr="006D41A3">
              <w:rPr>
                <w:rFonts w:asciiTheme="minorHAnsi" w:hAnsiTheme="minorHAnsi" w:cstheme="minorHAnsi"/>
                <w:color w:val="000000"/>
                <w:sz w:val="18"/>
                <w:szCs w:val="18"/>
              </w:rPr>
              <w:t>oxygen reservoir</w:t>
            </w:r>
            <w:r w:rsidR="00E23AD6">
              <w:rPr>
                <w:rFonts w:asciiTheme="minorHAnsi" w:hAnsiTheme="minorHAnsi" w:cstheme="minorHAnsi"/>
                <w:color w:val="000000"/>
                <w:sz w:val="18"/>
                <w:szCs w:val="18"/>
              </w:rPr>
              <w:t xml:space="preserve"> bag</w:t>
            </w:r>
            <w:r w:rsidRPr="006D41A3">
              <w:rPr>
                <w:rFonts w:asciiTheme="minorHAnsi" w:hAnsiTheme="minorHAnsi" w:cstheme="minorHAnsi"/>
                <w:color w:val="000000"/>
                <w:sz w:val="18"/>
                <w:szCs w:val="18"/>
              </w:rPr>
              <w:t xml:space="preserve">, </w:t>
            </w:r>
            <w:r w:rsidR="00E23AD6">
              <w:rPr>
                <w:rFonts w:asciiTheme="minorHAnsi" w:hAnsiTheme="minorHAnsi" w:cstheme="minorHAnsi"/>
                <w:color w:val="000000"/>
                <w:sz w:val="18"/>
                <w:szCs w:val="18"/>
              </w:rPr>
              <w:t xml:space="preserve">lip valve, </w:t>
            </w:r>
            <w:r w:rsidRPr="006D41A3">
              <w:rPr>
                <w:rFonts w:asciiTheme="minorHAnsi" w:hAnsiTheme="minorHAnsi" w:cstheme="minorHAnsi"/>
                <w:color w:val="000000"/>
                <w:sz w:val="18"/>
                <w:szCs w:val="18"/>
              </w:rPr>
              <w:t xml:space="preserve">patient valve, expiration </w:t>
            </w:r>
            <w:proofErr w:type="spellStart"/>
            <w:r w:rsidRPr="006D41A3">
              <w:rPr>
                <w:rFonts w:asciiTheme="minorHAnsi" w:hAnsiTheme="minorHAnsi" w:cstheme="minorHAnsi"/>
                <w:color w:val="000000"/>
                <w:sz w:val="18"/>
                <w:szCs w:val="18"/>
              </w:rPr>
              <w:t>diverte</w:t>
            </w:r>
            <w:proofErr w:type="spellEnd"/>
            <w:r w:rsidR="00E23AD6">
              <w:rPr>
                <w:rFonts w:asciiTheme="minorHAnsi" w:hAnsiTheme="minorHAnsi" w:cstheme="minorHAnsi"/>
                <w:color w:val="000000"/>
                <w:sz w:val="18"/>
                <w:szCs w:val="18"/>
              </w:rPr>
              <w:t xml:space="preserve"> (OD 30 mm), </w:t>
            </w:r>
            <w:r w:rsidRPr="006D41A3">
              <w:rPr>
                <w:rFonts w:asciiTheme="minorHAnsi" w:hAnsiTheme="minorHAnsi" w:cstheme="minorHAnsi"/>
                <w:color w:val="000000"/>
                <w:sz w:val="18"/>
                <w:szCs w:val="18"/>
              </w:rPr>
              <w:t>and intake reservoir valve</w:t>
            </w:r>
          </w:p>
        </w:tc>
      </w:tr>
      <w:tr w:rsidR="00D41793" w14:paraId="17283734" w14:textId="6843A5E0" w:rsidTr="006D41A3">
        <w:tc>
          <w:tcPr>
            <w:tcW w:w="1665" w:type="dxa"/>
          </w:tcPr>
          <w:p w14:paraId="114D1B93" w14:textId="77777777" w:rsidR="006D41A3" w:rsidRDefault="006D41A3" w:rsidP="00BF7098">
            <w:pPr>
              <w:rPr>
                <w:rFonts w:ascii="Calibri" w:hAnsi="Calibri" w:cs="Calibri"/>
                <w:color w:val="000000"/>
                <w:sz w:val="18"/>
                <w:szCs w:val="18"/>
              </w:rPr>
            </w:pPr>
            <w:r>
              <w:rPr>
                <w:rFonts w:ascii="Calibri" w:hAnsi="Calibri" w:cs="Calibri"/>
                <w:color w:val="000000"/>
                <w:sz w:val="18"/>
                <w:szCs w:val="18"/>
              </w:rPr>
              <w:lastRenderedPageBreak/>
              <w:t>Lead Time</w:t>
            </w:r>
          </w:p>
        </w:tc>
        <w:tc>
          <w:tcPr>
            <w:tcW w:w="3730" w:type="dxa"/>
            <w:tcBorders>
              <w:top w:val="single" w:sz="4" w:space="0" w:color="auto"/>
              <w:left w:val="nil"/>
              <w:bottom w:val="single" w:sz="4" w:space="0" w:color="auto"/>
              <w:right w:val="single" w:sz="4" w:space="0" w:color="auto"/>
            </w:tcBorders>
            <w:shd w:val="clear" w:color="auto" w:fill="auto"/>
          </w:tcPr>
          <w:p w14:paraId="56278083" w14:textId="2445B78C" w:rsidR="006D41A3" w:rsidRPr="00FC4EEE" w:rsidRDefault="006D41A3" w:rsidP="00BF7098">
            <w:pPr>
              <w:jc w:val="center"/>
              <w:rPr>
                <w:rFonts w:ascii="Calibri" w:hAnsi="Calibri" w:cs="Calibri"/>
                <w:color w:val="000000"/>
                <w:sz w:val="18"/>
                <w:szCs w:val="18"/>
              </w:rPr>
            </w:pPr>
            <w:r>
              <w:rPr>
                <w:rFonts w:ascii="Calibri" w:hAnsi="Calibri" w:cs="Calibri"/>
                <w:color w:val="000000"/>
                <w:sz w:val="18"/>
                <w:szCs w:val="18"/>
              </w:rPr>
              <w:t>4 weeks</w:t>
            </w:r>
          </w:p>
        </w:tc>
        <w:tc>
          <w:tcPr>
            <w:tcW w:w="3600" w:type="dxa"/>
            <w:tcBorders>
              <w:top w:val="single" w:sz="4" w:space="0" w:color="auto"/>
              <w:left w:val="nil"/>
              <w:bottom w:val="single" w:sz="4" w:space="0" w:color="auto"/>
              <w:right w:val="single" w:sz="4" w:space="0" w:color="auto"/>
            </w:tcBorders>
          </w:tcPr>
          <w:p w14:paraId="4479FE93" w14:textId="4C387209" w:rsidR="006D41A3" w:rsidRPr="00FC4EEE" w:rsidRDefault="006D41A3" w:rsidP="00BF7098">
            <w:pPr>
              <w:jc w:val="center"/>
              <w:rPr>
                <w:rFonts w:ascii="Calibri" w:hAnsi="Calibri" w:cs="Calibri"/>
                <w:color w:val="000000"/>
                <w:sz w:val="18"/>
                <w:szCs w:val="18"/>
              </w:rPr>
            </w:pPr>
            <w:r>
              <w:rPr>
                <w:rFonts w:ascii="Calibri" w:hAnsi="Calibri" w:cs="Calibri"/>
                <w:color w:val="000000"/>
                <w:sz w:val="18"/>
                <w:szCs w:val="18"/>
              </w:rPr>
              <w:t>4 weeks</w:t>
            </w:r>
          </w:p>
        </w:tc>
      </w:tr>
      <w:tr w:rsidR="00D41793" w14:paraId="0A7F3BA8" w14:textId="4CC0A21A" w:rsidTr="006D41A3">
        <w:tc>
          <w:tcPr>
            <w:tcW w:w="1665" w:type="dxa"/>
          </w:tcPr>
          <w:p w14:paraId="7CDA8BA5" w14:textId="31F56232" w:rsidR="006D41A3" w:rsidRDefault="006D41A3" w:rsidP="00BF7098">
            <w:pPr>
              <w:rPr>
                <w:rFonts w:ascii="Calibri" w:hAnsi="Calibri" w:cs="Calibri"/>
                <w:color w:val="000000"/>
                <w:sz w:val="18"/>
                <w:szCs w:val="18"/>
              </w:rPr>
            </w:pPr>
            <w:r>
              <w:rPr>
                <w:rFonts w:ascii="Calibri" w:hAnsi="Calibri" w:cs="Calibri"/>
                <w:color w:val="000000"/>
                <w:sz w:val="18"/>
                <w:szCs w:val="18"/>
              </w:rPr>
              <w:t xml:space="preserve">Pricing </w:t>
            </w:r>
          </w:p>
        </w:tc>
        <w:tc>
          <w:tcPr>
            <w:tcW w:w="3730" w:type="dxa"/>
            <w:tcBorders>
              <w:top w:val="single" w:sz="4" w:space="0" w:color="auto"/>
              <w:left w:val="nil"/>
              <w:bottom w:val="single" w:sz="4" w:space="0" w:color="auto"/>
              <w:right w:val="single" w:sz="4" w:space="0" w:color="auto"/>
            </w:tcBorders>
            <w:shd w:val="clear" w:color="auto" w:fill="auto"/>
          </w:tcPr>
          <w:p w14:paraId="672C3D43" w14:textId="3464A65F" w:rsidR="006D41A3" w:rsidRPr="00FC4EEE" w:rsidRDefault="00BF7098" w:rsidP="00BF7098">
            <w:pPr>
              <w:jc w:val="center"/>
              <w:rPr>
                <w:rFonts w:ascii="Calibri" w:hAnsi="Calibri" w:cs="Calibri"/>
                <w:color w:val="000000"/>
                <w:sz w:val="18"/>
                <w:szCs w:val="18"/>
              </w:rPr>
            </w:pPr>
            <w:r>
              <w:rPr>
                <w:rFonts w:ascii="Calibri" w:hAnsi="Calibri" w:cs="Calibri"/>
                <w:color w:val="000000"/>
                <w:sz w:val="18"/>
                <w:szCs w:val="18"/>
              </w:rPr>
              <w:t xml:space="preserve"> USD </w:t>
            </w:r>
            <w:r w:rsidR="006D41A3">
              <w:rPr>
                <w:rFonts w:ascii="Calibri" w:hAnsi="Calibri" w:cs="Calibri"/>
                <w:color w:val="000000"/>
                <w:sz w:val="18"/>
                <w:szCs w:val="18"/>
              </w:rPr>
              <w:t>216</w:t>
            </w:r>
          </w:p>
        </w:tc>
        <w:tc>
          <w:tcPr>
            <w:tcW w:w="3600" w:type="dxa"/>
            <w:tcBorders>
              <w:top w:val="single" w:sz="4" w:space="0" w:color="auto"/>
              <w:left w:val="nil"/>
              <w:bottom w:val="single" w:sz="4" w:space="0" w:color="auto"/>
              <w:right w:val="single" w:sz="4" w:space="0" w:color="auto"/>
            </w:tcBorders>
          </w:tcPr>
          <w:p w14:paraId="27372B27" w14:textId="4906319C" w:rsidR="006D41A3" w:rsidRPr="00FC4EEE" w:rsidRDefault="00BF7098" w:rsidP="00BF7098">
            <w:pPr>
              <w:jc w:val="center"/>
              <w:rPr>
                <w:rFonts w:ascii="Calibri" w:hAnsi="Calibri" w:cs="Calibri"/>
                <w:color w:val="000000"/>
                <w:sz w:val="18"/>
                <w:szCs w:val="18"/>
              </w:rPr>
            </w:pPr>
            <w:r>
              <w:rPr>
                <w:rFonts w:ascii="Calibri" w:hAnsi="Calibri" w:cs="Calibri"/>
                <w:color w:val="000000"/>
                <w:sz w:val="18"/>
                <w:szCs w:val="18"/>
              </w:rPr>
              <w:t xml:space="preserve"> USD </w:t>
            </w:r>
            <w:r w:rsidR="006D41A3">
              <w:rPr>
                <w:rFonts w:ascii="Calibri" w:hAnsi="Calibri" w:cs="Calibri"/>
                <w:color w:val="000000"/>
                <w:sz w:val="18"/>
                <w:szCs w:val="18"/>
              </w:rPr>
              <w:t>216</w:t>
            </w:r>
          </w:p>
        </w:tc>
      </w:tr>
      <w:tr w:rsidR="00D41793" w14:paraId="4E2D9F8E" w14:textId="46716AE8" w:rsidTr="006D41A3">
        <w:tc>
          <w:tcPr>
            <w:tcW w:w="1665" w:type="dxa"/>
          </w:tcPr>
          <w:p w14:paraId="12DEB61E" w14:textId="36554F51" w:rsidR="006D41A3" w:rsidRDefault="006D41A3" w:rsidP="00BF7098">
            <w:pPr>
              <w:rPr>
                <w:rFonts w:ascii="Calibri" w:hAnsi="Calibri" w:cs="Calibri"/>
                <w:color w:val="000000"/>
                <w:sz w:val="18"/>
                <w:szCs w:val="18"/>
              </w:rPr>
            </w:pPr>
            <w:r>
              <w:rPr>
                <w:rFonts w:ascii="Calibri" w:hAnsi="Calibri" w:cs="Calibri"/>
                <w:color w:val="000000"/>
                <w:sz w:val="18"/>
                <w:szCs w:val="18"/>
              </w:rPr>
              <w:t>Warranty</w:t>
            </w:r>
          </w:p>
        </w:tc>
        <w:tc>
          <w:tcPr>
            <w:tcW w:w="3730" w:type="dxa"/>
            <w:tcBorders>
              <w:top w:val="single" w:sz="4" w:space="0" w:color="auto"/>
              <w:left w:val="nil"/>
              <w:bottom w:val="single" w:sz="4" w:space="0" w:color="auto"/>
              <w:right w:val="single" w:sz="4" w:space="0" w:color="auto"/>
            </w:tcBorders>
            <w:shd w:val="clear" w:color="auto" w:fill="auto"/>
          </w:tcPr>
          <w:p w14:paraId="04FD45E3" w14:textId="60416BA4" w:rsidR="006D41A3" w:rsidRDefault="006D41A3" w:rsidP="00BF7098">
            <w:pPr>
              <w:jc w:val="center"/>
              <w:rPr>
                <w:rFonts w:ascii="Calibri" w:hAnsi="Calibri" w:cs="Calibri"/>
                <w:color w:val="000000"/>
                <w:sz w:val="18"/>
                <w:szCs w:val="18"/>
              </w:rPr>
            </w:pPr>
            <w:r>
              <w:rPr>
                <w:rFonts w:ascii="Calibri" w:hAnsi="Calibri" w:cs="Calibri"/>
                <w:color w:val="000000"/>
                <w:sz w:val="18"/>
                <w:szCs w:val="18"/>
              </w:rPr>
              <w:t>12 months</w:t>
            </w:r>
          </w:p>
        </w:tc>
        <w:tc>
          <w:tcPr>
            <w:tcW w:w="3600" w:type="dxa"/>
            <w:tcBorders>
              <w:top w:val="single" w:sz="4" w:space="0" w:color="auto"/>
              <w:left w:val="nil"/>
              <w:bottom w:val="single" w:sz="4" w:space="0" w:color="auto"/>
              <w:right w:val="single" w:sz="4" w:space="0" w:color="auto"/>
            </w:tcBorders>
          </w:tcPr>
          <w:p w14:paraId="036ED6A8" w14:textId="625D3808" w:rsidR="006D41A3" w:rsidRDefault="006D41A3" w:rsidP="00BF7098">
            <w:pPr>
              <w:jc w:val="center"/>
              <w:rPr>
                <w:rFonts w:ascii="Calibri" w:hAnsi="Calibri" w:cs="Calibri"/>
                <w:color w:val="000000"/>
                <w:sz w:val="18"/>
                <w:szCs w:val="18"/>
              </w:rPr>
            </w:pPr>
            <w:r>
              <w:rPr>
                <w:rFonts w:ascii="Calibri" w:hAnsi="Calibri" w:cs="Calibri"/>
                <w:color w:val="000000"/>
                <w:sz w:val="18"/>
                <w:szCs w:val="18"/>
              </w:rPr>
              <w:t>12 months</w:t>
            </w:r>
          </w:p>
        </w:tc>
      </w:tr>
      <w:tr w:rsidR="00C376AE" w14:paraId="6CA28ECB" w14:textId="77777777" w:rsidTr="00BE7374">
        <w:tc>
          <w:tcPr>
            <w:tcW w:w="1665" w:type="dxa"/>
            <w:shd w:val="clear" w:color="auto" w:fill="auto"/>
          </w:tcPr>
          <w:p w14:paraId="025F8900" w14:textId="6DD7B39B" w:rsidR="00C376AE" w:rsidRDefault="00C376AE" w:rsidP="00C376AE">
            <w:pPr>
              <w:rPr>
                <w:rFonts w:ascii="Calibri" w:hAnsi="Calibri" w:cs="Calibri"/>
                <w:color w:val="000000"/>
                <w:sz w:val="18"/>
                <w:szCs w:val="18"/>
              </w:rPr>
            </w:pPr>
            <w:r w:rsidRPr="00BE7374">
              <w:rPr>
                <w:rFonts w:ascii="Calibri" w:hAnsi="Calibri" w:cs="Calibri"/>
                <w:color w:val="000000"/>
                <w:sz w:val="18"/>
                <w:szCs w:val="18"/>
              </w:rPr>
              <w:t xml:space="preserve">Shipping </w:t>
            </w:r>
          </w:p>
        </w:tc>
        <w:tc>
          <w:tcPr>
            <w:tcW w:w="3730" w:type="dxa"/>
            <w:tcBorders>
              <w:top w:val="single" w:sz="4" w:space="0" w:color="auto"/>
              <w:left w:val="nil"/>
              <w:bottom w:val="single" w:sz="4" w:space="0" w:color="auto"/>
              <w:right w:val="single" w:sz="4" w:space="0" w:color="auto"/>
            </w:tcBorders>
            <w:shd w:val="clear" w:color="auto" w:fill="auto"/>
          </w:tcPr>
          <w:p w14:paraId="261782AB" w14:textId="7DE5EF35" w:rsidR="00C376AE" w:rsidRDefault="00C376AE" w:rsidP="00C376AE">
            <w:pPr>
              <w:jc w:val="center"/>
              <w:rPr>
                <w:rFonts w:ascii="Calibri" w:hAnsi="Calibri" w:cs="Calibri"/>
                <w:color w:val="000000"/>
                <w:sz w:val="18"/>
                <w:szCs w:val="18"/>
              </w:rPr>
            </w:pPr>
            <w:r>
              <w:rPr>
                <w:rFonts w:ascii="Calibri" w:hAnsi="Calibri" w:cs="Calibri"/>
                <w:color w:val="000000"/>
                <w:sz w:val="18"/>
                <w:szCs w:val="18"/>
              </w:rPr>
              <w:t>Freight on invoice – estimate advised following ROI</w:t>
            </w:r>
          </w:p>
        </w:tc>
        <w:tc>
          <w:tcPr>
            <w:tcW w:w="3600" w:type="dxa"/>
            <w:tcBorders>
              <w:top w:val="single" w:sz="4" w:space="0" w:color="auto"/>
              <w:left w:val="nil"/>
              <w:bottom w:val="single" w:sz="4" w:space="0" w:color="auto"/>
              <w:right w:val="single" w:sz="4" w:space="0" w:color="auto"/>
            </w:tcBorders>
          </w:tcPr>
          <w:p w14:paraId="6EFCA067" w14:textId="78230FF7" w:rsidR="00C376AE" w:rsidRDefault="00C376AE" w:rsidP="00C376AE">
            <w:pPr>
              <w:jc w:val="center"/>
              <w:rPr>
                <w:rFonts w:ascii="Calibri" w:hAnsi="Calibri" w:cs="Calibri"/>
                <w:color w:val="000000"/>
                <w:sz w:val="18"/>
                <w:szCs w:val="18"/>
              </w:rPr>
            </w:pPr>
            <w:r>
              <w:rPr>
                <w:rFonts w:ascii="Calibri" w:hAnsi="Calibri" w:cs="Calibri"/>
                <w:color w:val="000000"/>
                <w:sz w:val="18"/>
                <w:szCs w:val="18"/>
              </w:rPr>
              <w:t>Freight on invoice – estimate advised following ROI</w:t>
            </w:r>
          </w:p>
        </w:tc>
      </w:tr>
      <w:tr w:rsidR="00C376AE" w14:paraId="52035611" w14:textId="77777777" w:rsidTr="00BF7098">
        <w:tc>
          <w:tcPr>
            <w:tcW w:w="1665" w:type="dxa"/>
            <w:tcBorders>
              <w:bottom w:val="single" w:sz="4" w:space="0" w:color="auto"/>
            </w:tcBorders>
          </w:tcPr>
          <w:p w14:paraId="2DEF49E6" w14:textId="07123AD9" w:rsidR="00C376AE" w:rsidRDefault="00C376AE" w:rsidP="00C376AE">
            <w:pPr>
              <w:rPr>
                <w:rFonts w:ascii="Calibri" w:hAnsi="Calibri" w:cs="Calibri"/>
                <w:color w:val="000000"/>
                <w:sz w:val="18"/>
                <w:szCs w:val="18"/>
              </w:rPr>
            </w:pPr>
            <w:r w:rsidRPr="00F21A1F">
              <w:rPr>
                <w:rFonts w:ascii="Calibri" w:hAnsi="Calibri" w:cs="Calibri"/>
                <w:color w:val="000000"/>
                <w:sz w:val="18"/>
                <w:szCs w:val="18"/>
              </w:rPr>
              <w:t>Advanced Payment</w:t>
            </w:r>
          </w:p>
        </w:tc>
        <w:tc>
          <w:tcPr>
            <w:tcW w:w="3730" w:type="dxa"/>
            <w:tcBorders>
              <w:top w:val="single" w:sz="4" w:space="0" w:color="auto"/>
              <w:left w:val="nil"/>
              <w:bottom w:val="single" w:sz="4" w:space="0" w:color="auto"/>
              <w:right w:val="single" w:sz="4" w:space="0" w:color="auto"/>
            </w:tcBorders>
            <w:shd w:val="clear" w:color="auto" w:fill="auto"/>
          </w:tcPr>
          <w:p w14:paraId="4FF2DB43" w14:textId="09D25D84" w:rsidR="00C376AE" w:rsidRDefault="00C376AE" w:rsidP="00C376AE">
            <w:pPr>
              <w:jc w:val="center"/>
              <w:rPr>
                <w:rFonts w:ascii="Calibri" w:hAnsi="Calibri" w:cs="Calibri"/>
                <w:color w:val="000000"/>
                <w:sz w:val="18"/>
                <w:szCs w:val="18"/>
              </w:rPr>
            </w:pPr>
            <w:r>
              <w:rPr>
                <w:rFonts w:ascii="Calibri" w:hAnsi="Calibri" w:cs="Calibri"/>
                <w:color w:val="000000"/>
                <w:sz w:val="18"/>
                <w:szCs w:val="18"/>
              </w:rPr>
              <w:t>Payment on Shipment</w:t>
            </w:r>
          </w:p>
        </w:tc>
        <w:tc>
          <w:tcPr>
            <w:tcW w:w="3600" w:type="dxa"/>
            <w:tcBorders>
              <w:top w:val="single" w:sz="4" w:space="0" w:color="auto"/>
              <w:left w:val="nil"/>
              <w:bottom w:val="single" w:sz="4" w:space="0" w:color="auto"/>
              <w:right w:val="single" w:sz="4" w:space="0" w:color="auto"/>
            </w:tcBorders>
          </w:tcPr>
          <w:p w14:paraId="32D289F5" w14:textId="62055568" w:rsidR="00C376AE" w:rsidRDefault="00C376AE" w:rsidP="00C376AE">
            <w:pPr>
              <w:jc w:val="center"/>
              <w:rPr>
                <w:rFonts w:ascii="Calibri" w:hAnsi="Calibri" w:cs="Calibri"/>
                <w:color w:val="000000"/>
                <w:sz w:val="18"/>
                <w:szCs w:val="18"/>
              </w:rPr>
            </w:pPr>
            <w:r>
              <w:rPr>
                <w:rFonts w:ascii="Calibri" w:hAnsi="Calibri" w:cs="Calibri"/>
                <w:color w:val="000000"/>
                <w:sz w:val="18"/>
                <w:szCs w:val="18"/>
              </w:rPr>
              <w:t>Payment on Shipment</w:t>
            </w:r>
          </w:p>
        </w:tc>
      </w:tr>
      <w:tr w:rsidR="00C376AE" w14:paraId="7E5A3D78" w14:textId="77777777" w:rsidTr="004321EE">
        <w:tc>
          <w:tcPr>
            <w:tcW w:w="1665" w:type="dxa"/>
            <w:tcBorders>
              <w:bottom w:val="single" w:sz="4" w:space="0" w:color="auto"/>
            </w:tcBorders>
          </w:tcPr>
          <w:p w14:paraId="5C2C174B" w14:textId="6AFBAD0E" w:rsidR="00C376AE" w:rsidRDefault="00C376AE" w:rsidP="00C376AE">
            <w:pPr>
              <w:rPr>
                <w:rFonts w:ascii="Calibri" w:hAnsi="Calibri" w:cs="Calibri"/>
                <w:color w:val="000000"/>
                <w:sz w:val="18"/>
                <w:szCs w:val="18"/>
              </w:rPr>
            </w:pPr>
            <w:r>
              <w:rPr>
                <w:rFonts w:ascii="Calibri" w:hAnsi="Calibri" w:cs="Calibri"/>
                <w:color w:val="000000"/>
                <w:sz w:val="18"/>
                <w:szCs w:val="18"/>
              </w:rPr>
              <w:t>Recommended Consumables &amp; Spare Parts</w:t>
            </w:r>
          </w:p>
        </w:tc>
        <w:tc>
          <w:tcPr>
            <w:tcW w:w="3730" w:type="dxa"/>
            <w:tcBorders>
              <w:top w:val="single" w:sz="4" w:space="0" w:color="auto"/>
              <w:left w:val="nil"/>
              <w:bottom w:val="single" w:sz="4" w:space="0" w:color="auto"/>
              <w:right w:val="single" w:sz="4" w:space="0" w:color="auto"/>
            </w:tcBorders>
            <w:shd w:val="clear" w:color="auto" w:fill="auto"/>
          </w:tcPr>
          <w:p w14:paraId="22868DF6" w14:textId="0FD46A9A" w:rsidR="00C376AE" w:rsidRDefault="00C376AE" w:rsidP="00C376AE">
            <w:pPr>
              <w:jc w:val="center"/>
              <w:rPr>
                <w:rFonts w:ascii="Calibri" w:hAnsi="Calibri" w:cs="Calibri"/>
                <w:color w:val="000000"/>
                <w:sz w:val="18"/>
                <w:szCs w:val="18"/>
              </w:rPr>
            </w:pPr>
            <w:r w:rsidRPr="006D41A3">
              <w:rPr>
                <w:rFonts w:ascii="Calibri" w:hAnsi="Calibri" w:cs="Calibri"/>
                <w:color w:val="000000"/>
                <w:sz w:val="18"/>
                <w:szCs w:val="18"/>
              </w:rPr>
              <w:t>Adult silicone mask 4-5 w/multi-function mask cover</w:t>
            </w:r>
            <w:r>
              <w:rPr>
                <w:rFonts w:ascii="Calibri" w:hAnsi="Calibri" w:cs="Calibri"/>
                <w:color w:val="000000"/>
                <w:sz w:val="18"/>
                <w:szCs w:val="18"/>
              </w:rPr>
              <w:t xml:space="preserve">, </w:t>
            </w:r>
            <w:r w:rsidRPr="006D41A3">
              <w:rPr>
                <w:rFonts w:ascii="Calibri" w:hAnsi="Calibri" w:cs="Calibri"/>
                <w:color w:val="000000"/>
                <w:sz w:val="18"/>
                <w:szCs w:val="18"/>
              </w:rPr>
              <w:t xml:space="preserve">LSR </w:t>
            </w:r>
            <w:r>
              <w:rPr>
                <w:rFonts w:ascii="Calibri" w:hAnsi="Calibri" w:cs="Calibri"/>
                <w:color w:val="000000"/>
                <w:sz w:val="18"/>
                <w:szCs w:val="18"/>
              </w:rPr>
              <w:t xml:space="preserve">2.6 </w:t>
            </w:r>
            <w:proofErr w:type="spellStart"/>
            <w:r>
              <w:rPr>
                <w:rFonts w:ascii="Calibri" w:hAnsi="Calibri" w:cs="Calibri"/>
                <w:color w:val="000000"/>
                <w:sz w:val="18"/>
                <w:szCs w:val="18"/>
              </w:rPr>
              <w:t>liter</w:t>
            </w:r>
            <w:proofErr w:type="spellEnd"/>
            <w:r>
              <w:rPr>
                <w:rFonts w:ascii="Calibri" w:hAnsi="Calibri" w:cs="Calibri"/>
                <w:color w:val="000000"/>
                <w:sz w:val="18"/>
                <w:szCs w:val="18"/>
              </w:rPr>
              <w:t xml:space="preserve"> oxygen </w:t>
            </w:r>
            <w:r w:rsidRPr="006D41A3">
              <w:rPr>
                <w:rFonts w:ascii="Calibri" w:hAnsi="Calibri" w:cs="Calibri"/>
                <w:color w:val="000000"/>
                <w:sz w:val="18"/>
                <w:szCs w:val="18"/>
              </w:rPr>
              <w:t>reservoir</w:t>
            </w:r>
            <w:r>
              <w:rPr>
                <w:rFonts w:ascii="Calibri" w:hAnsi="Calibri" w:cs="Calibri"/>
                <w:color w:val="000000"/>
                <w:sz w:val="18"/>
                <w:szCs w:val="18"/>
              </w:rPr>
              <w:t xml:space="preserve"> bag, </w:t>
            </w:r>
            <w:r w:rsidRPr="006D41A3">
              <w:rPr>
                <w:rFonts w:ascii="Calibri" w:hAnsi="Calibri" w:cs="Calibri"/>
                <w:color w:val="000000"/>
                <w:sz w:val="18"/>
                <w:szCs w:val="18"/>
              </w:rPr>
              <w:t>LSR Lip valve</w:t>
            </w:r>
            <w:r>
              <w:rPr>
                <w:rFonts w:ascii="Calibri" w:hAnsi="Calibri" w:cs="Calibri"/>
                <w:color w:val="000000"/>
                <w:sz w:val="18"/>
                <w:szCs w:val="18"/>
              </w:rPr>
              <w:t xml:space="preserve">, </w:t>
            </w:r>
            <w:r w:rsidRPr="006D41A3">
              <w:rPr>
                <w:rFonts w:ascii="Calibri" w:hAnsi="Calibri" w:cs="Calibri"/>
                <w:color w:val="000000"/>
                <w:sz w:val="18"/>
                <w:szCs w:val="18"/>
              </w:rPr>
              <w:t>LSR Patient valve</w:t>
            </w:r>
            <w:r>
              <w:rPr>
                <w:rFonts w:ascii="Calibri" w:hAnsi="Calibri" w:cs="Calibri"/>
                <w:color w:val="000000"/>
                <w:sz w:val="18"/>
                <w:szCs w:val="18"/>
              </w:rPr>
              <w:t xml:space="preserve">, </w:t>
            </w:r>
            <w:r w:rsidRPr="006D41A3">
              <w:rPr>
                <w:rFonts w:ascii="Calibri" w:hAnsi="Calibri" w:cs="Calibri"/>
                <w:color w:val="000000"/>
                <w:sz w:val="18"/>
                <w:szCs w:val="18"/>
              </w:rPr>
              <w:t>Expiration diverter (OD  30 mm)</w:t>
            </w:r>
            <w:r>
              <w:rPr>
                <w:rFonts w:ascii="Calibri" w:hAnsi="Calibri" w:cs="Calibri"/>
                <w:color w:val="000000"/>
                <w:sz w:val="18"/>
                <w:szCs w:val="18"/>
              </w:rPr>
              <w:t xml:space="preserve">, </w:t>
            </w:r>
            <w:r w:rsidRPr="006D41A3">
              <w:rPr>
                <w:rFonts w:ascii="Calibri" w:hAnsi="Calibri" w:cs="Calibri"/>
                <w:color w:val="000000"/>
                <w:sz w:val="18"/>
                <w:szCs w:val="18"/>
              </w:rPr>
              <w:t>Intake Reservoir Valve</w:t>
            </w:r>
          </w:p>
        </w:tc>
        <w:tc>
          <w:tcPr>
            <w:tcW w:w="3600" w:type="dxa"/>
            <w:tcBorders>
              <w:top w:val="single" w:sz="4" w:space="0" w:color="auto"/>
              <w:left w:val="nil"/>
              <w:bottom w:val="single" w:sz="4" w:space="0" w:color="auto"/>
              <w:right w:val="single" w:sz="4" w:space="0" w:color="auto"/>
            </w:tcBorders>
          </w:tcPr>
          <w:p w14:paraId="1F00D78F" w14:textId="630A417A" w:rsidR="00C376AE" w:rsidRDefault="00C376AE" w:rsidP="00C376AE">
            <w:pPr>
              <w:jc w:val="center"/>
              <w:rPr>
                <w:rFonts w:ascii="Calibri" w:hAnsi="Calibri" w:cs="Calibri"/>
                <w:color w:val="000000"/>
                <w:sz w:val="18"/>
                <w:szCs w:val="18"/>
              </w:rPr>
            </w:pPr>
            <w:r w:rsidRPr="008F334E">
              <w:rPr>
                <w:rFonts w:ascii="Calibri" w:hAnsi="Calibri" w:cs="Calibri"/>
                <w:color w:val="000000"/>
                <w:sz w:val="18"/>
                <w:szCs w:val="18"/>
              </w:rPr>
              <w:t>Pediatric silicone mask 3-4 w/multi-function mask cover</w:t>
            </w:r>
            <w:r>
              <w:rPr>
                <w:rFonts w:ascii="Calibri" w:hAnsi="Calibri" w:cs="Calibri"/>
                <w:color w:val="000000"/>
                <w:sz w:val="18"/>
                <w:szCs w:val="18"/>
              </w:rPr>
              <w:t xml:space="preserve">, </w:t>
            </w:r>
            <w:r w:rsidRPr="008F334E">
              <w:rPr>
                <w:rFonts w:ascii="Calibri" w:hAnsi="Calibri" w:cs="Calibri"/>
                <w:color w:val="000000"/>
                <w:sz w:val="18"/>
                <w:szCs w:val="18"/>
              </w:rPr>
              <w:t xml:space="preserve">LSR </w:t>
            </w:r>
            <w:r>
              <w:rPr>
                <w:rFonts w:asciiTheme="minorHAnsi" w:hAnsiTheme="minorHAnsi" w:cstheme="minorHAnsi"/>
                <w:color w:val="000000"/>
                <w:sz w:val="18"/>
                <w:szCs w:val="18"/>
              </w:rPr>
              <w:t xml:space="preserve">600 ml </w:t>
            </w:r>
            <w:r w:rsidRPr="006D41A3">
              <w:rPr>
                <w:rFonts w:asciiTheme="minorHAnsi" w:hAnsiTheme="minorHAnsi" w:cstheme="minorHAnsi"/>
                <w:color w:val="000000"/>
                <w:sz w:val="18"/>
                <w:szCs w:val="18"/>
              </w:rPr>
              <w:t>oxygen reservoir</w:t>
            </w:r>
            <w:r>
              <w:rPr>
                <w:rFonts w:asciiTheme="minorHAnsi" w:hAnsiTheme="minorHAnsi" w:cstheme="minorHAnsi"/>
                <w:color w:val="000000"/>
                <w:sz w:val="18"/>
                <w:szCs w:val="18"/>
              </w:rPr>
              <w:t xml:space="preserve"> bag</w:t>
            </w:r>
            <w:r w:rsidRPr="008F334E">
              <w:rPr>
                <w:rFonts w:ascii="Calibri" w:hAnsi="Calibri" w:cs="Calibri"/>
                <w:color w:val="000000"/>
                <w:sz w:val="18"/>
                <w:szCs w:val="18"/>
              </w:rPr>
              <w:t>, LSR Lip valve</w:t>
            </w:r>
            <w:r>
              <w:rPr>
                <w:rFonts w:ascii="Calibri" w:hAnsi="Calibri" w:cs="Calibri"/>
                <w:color w:val="000000"/>
                <w:sz w:val="18"/>
                <w:szCs w:val="18"/>
              </w:rPr>
              <w:t xml:space="preserve">, </w:t>
            </w:r>
            <w:r w:rsidRPr="008F334E">
              <w:rPr>
                <w:rFonts w:ascii="Calibri" w:hAnsi="Calibri" w:cs="Calibri"/>
                <w:color w:val="000000"/>
                <w:sz w:val="18"/>
                <w:szCs w:val="18"/>
              </w:rPr>
              <w:t>LSR Patient valve</w:t>
            </w:r>
            <w:r>
              <w:rPr>
                <w:rFonts w:ascii="Calibri" w:hAnsi="Calibri" w:cs="Calibri"/>
                <w:color w:val="000000"/>
                <w:sz w:val="18"/>
                <w:szCs w:val="18"/>
              </w:rPr>
              <w:t xml:space="preserve">, </w:t>
            </w:r>
            <w:r w:rsidRPr="008F334E">
              <w:rPr>
                <w:rFonts w:ascii="Calibri" w:hAnsi="Calibri" w:cs="Calibri"/>
                <w:color w:val="000000"/>
                <w:sz w:val="18"/>
                <w:szCs w:val="18"/>
              </w:rPr>
              <w:t>Expiration diverter (OD  30 mm)</w:t>
            </w:r>
            <w:r>
              <w:rPr>
                <w:rFonts w:ascii="Calibri" w:hAnsi="Calibri" w:cs="Calibri"/>
                <w:color w:val="000000"/>
                <w:sz w:val="18"/>
                <w:szCs w:val="18"/>
              </w:rPr>
              <w:t xml:space="preserve">, </w:t>
            </w:r>
            <w:r w:rsidRPr="008F334E">
              <w:rPr>
                <w:rFonts w:ascii="Calibri" w:hAnsi="Calibri" w:cs="Calibri"/>
                <w:color w:val="000000"/>
                <w:sz w:val="18"/>
                <w:szCs w:val="18"/>
              </w:rPr>
              <w:t>Intake Reservoir Valve</w:t>
            </w:r>
          </w:p>
        </w:tc>
      </w:tr>
      <w:tr w:rsidR="00C376AE" w14:paraId="1D9837A3" w14:textId="77777777" w:rsidTr="004321EE">
        <w:tc>
          <w:tcPr>
            <w:tcW w:w="1665" w:type="dxa"/>
            <w:shd w:val="clear" w:color="auto" w:fill="F2F2F2" w:themeFill="background1" w:themeFillShade="F2"/>
            <w:vAlign w:val="center"/>
          </w:tcPr>
          <w:p w14:paraId="16CFAD3F" w14:textId="0FBAFEC1" w:rsidR="00C376AE" w:rsidRDefault="00C376AE" w:rsidP="00C376AE">
            <w:pPr>
              <w:rPr>
                <w:rFonts w:ascii="Calibri" w:hAnsi="Calibri" w:cs="Calibri"/>
                <w:color w:val="000000"/>
                <w:sz w:val="18"/>
                <w:szCs w:val="18"/>
              </w:rPr>
            </w:pPr>
            <w:r w:rsidRPr="00D41793">
              <w:rPr>
                <w:rFonts w:ascii="Calibri" w:hAnsi="Calibri" w:cs="Calibri"/>
                <w:b/>
                <w:bCs/>
                <w:color w:val="000000"/>
                <w:sz w:val="18"/>
                <w:szCs w:val="18"/>
              </w:rPr>
              <w:t>Optional PEEP Valve</w:t>
            </w:r>
          </w:p>
        </w:tc>
        <w:tc>
          <w:tcPr>
            <w:tcW w:w="3730" w:type="dxa"/>
            <w:tcBorders>
              <w:top w:val="single" w:sz="4" w:space="0" w:color="auto"/>
              <w:left w:val="nil"/>
              <w:bottom w:val="single" w:sz="4" w:space="0" w:color="auto"/>
              <w:right w:val="single" w:sz="4" w:space="0" w:color="auto"/>
            </w:tcBorders>
            <w:shd w:val="clear" w:color="auto" w:fill="F2F2F2" w:themeFill="background1" w:themeFillShade="F2"/>
          </w:tcPr>
          <w:p w14:paraId="279030F7" w14:textId="508EBDAB" w:rsidR="00C376AE" w:rsidRPr="00D41793" w:rsidRDefault="00C376AE" w:rsidP="00C376AE">
            <w:pPr>
              <w:jc w:val="center"/>
              <w:rPr>
                <w:rFonts w:ascii="Calibri" w:hAnsi="Calibri" w:cs="Calibri"/>
                <w:color w:val="000000"/>
                <w:sz w:val="16"/>
                <w:szCs w:val="16"/>
              </w:rPr>
            </w:pPr>
            <w:r w:rsidRPr="00D41793">
              <w:rPr>
                <w:rFonts w:asciiTheme="minorHAnsi" w:hAnsiTheme="minorHAnsi" w:cstheme="minorHAnsi"/>
                <w:b/>
                <w:bCs/>
                <w:color w:val="000000"/>
                <w:sz w:val="20"/>
                <w:szCs w:val="20"/>
              </w:rPr>
              <w:t xml:space="preserve">PEEP Valve Assembly </w:t>
            </w:r>
          </w:p>
          <w:p w14:paraId="383609E0" w14:textId="0A277A6C" w:rsidR="00C376AE" w:rsidRPr="006D41A3" w:rsidRDefault="00C376AE" w:rsidP="00C376AE">
            <w:pPr>
              <w:jc w:val="center"/>
              <w:rPr>
                <w:rFonts w:ascii="Calibri" w:hAnsi="Calibri" w:cs="Calibri"/>
                <w:color w:val="000000"/>
                <w:sz w:val="18"/>
                <w:szCs w:val="18"/>
              </w:rPr>
            </w:pPr>
            <w:r>
              <w:rPr>
                <w:rFonts w:ascii="Calibri" w:hAnsi="Calibri" w:cs="Calibri"/>
                <w:noProof/>
                <w:color w:val="000000"/>
                <w:sz w:val="18"/>
                <w:szCs w:val="18"/>
              </w:rPr>
              <w:drawing>
                <wp:inline distT="0" distB="0" distL="0" distR="0" wp14:anchorId="052CF621" wp14:editId="08D6DFC1">
                  <wp:extent cx="628650" cy="416585"/>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644010" cy="426764"/>
                          </a:xfrm>
                          <a:prstGeom prst="rect">
                            <a:avLst/>
                          </a:prstGeom>
                          <a:noFill/>
                        </pic:spPr>
                      </pic:pic>
                    </a:graphicData>
                  </a:graphic>
                </wp:inline>
              </w:drawing>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tcPr>
          <w:p w14:paraId="71B76A8F" w14:textId="77777777" w:rsidR="00C376AE" w:rsidRPr="00D41793" w:rsidRDefault="00C376AE" w:rsidP="00C376AE">
            <w:pPr>
              <w:jc w:val="center"/>
              <w:rPr>
                <w:rFonts w:ascii="Calibri" w:hAnsi="Calibri" w:cs="Calibri"/>
                <w:color w:val="000000"/>
                <w:sz w:val="16"/>
                <w:szCs w:val="16"/>
              </w:rPr>
            </w:pPr>
            <w:r w:rsidRPr="00D41793">
              <w:rPr>
                <w:rFonts w:asciiTheme="minorHAnsi" w:hAnsiTheme="minorHAnsi" w:cstheme="minorHAnsi"/>
                <w:b/>
                <w:bCs/>
                <w:color w:val="000000"/>
                <w:sz w:val="20"/>
                <w:szCs w:val="20"/>
              </w:rPr>
              <w:t xml:space="preserve">PEEP Valve Assembly </w:t>
            </w:r>
          </w:p>
          <w:p w14:paraId="0C25B4DD" w14:textId="247FD51B" w:rsidR="00C376AE" w:rsidRPr="008F334E" w:rsidRDefault="00C376AE" w:rsidP="00C376AE">
            <w:pPr>
              <w:jc w:val="center"/>
              <w:rPr>
                <w:rFonts w:ascii="Calibri" w:hAnsi="Calibri" w:cs="Calibri"/>
                <w:color w:val="000000"/>
                <w:sz w:val="18"/>
                <w:szCs w:val="18"/>
              </w:rPr>
            </w:pPr>
            <w:r>
              <w:rPr>
                <w:rFonts w:ascii="Calibri" w:hAnsi="Calibri" w:cs="Calibri"/>
                <w:noProof/>
                <w:color w:val="000000"/>
                <w:sz w:val="18"/>
                <w:szCs w:val="18"/>
              </w:rPr>
              <w:drawing>
                <wp:inline distT="0" distB="0" distL="0" distR="0" wp14:anchorId="571F28AD" wp14:editId="616853B5">
                  <wp:extent cx="628650" cy="416585"/>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644010" cy="426764"/>
                          </a:xfrm>
                          <a:prstGeom prst="rect">
                            <a:avLst/>
                          </a:prstGeom>
                          <a:noFill/>
                        </pic:spPr>
                      </pic:pic>
                    </a:graphicData>
                  </a:graphic>
                </wp:inline>
              </w:drawing>
            </w:r>
          </w:p>
        </w:tc>
      </w:tr>
      <w:tr w:rsidR="00C376AE" w14:paraId="175698FF" w14:textId="77777777" w:rsidTr="00BF7098">
        <w:tc>
          <w:tcPr>
            <w:tcW w:w="1665" w:type="dxa"/>
          </w:tcPr>
          <w:p w14:paraId="4A4D582D" w14:textId="6D3F68ED" w:rsidR="00C376AE" w:rsidRPr="00D41793" w:rsidRDefault="00C376AE" w:rsidP="00C376AE">
            <w:pPr>
              <w:rPr>
                <w:rFonts w:ascii="Calibri" w:hAnsi="Calibri" w:cs="Calibri"/>
                <w:color w:val="000000"/>
                <w:sz w:val="18"/>
                <w:szCs w:val="18"/>
              </w:rPr>
            </w:pPr>
            <w:r w:rsidRPr="00D41793">
              <w:rPr>
                <w:rFonts w:ascii="Calibri" w:hAnsi="Calibri" w:cs="Calibri"/>
                <w:color w:val="000000"/>
                <w:sz w:val="18"/>
                <w:szCs w:val="18"/>
              </w:rPr>
              <w:t>Product Code</w:t>
            </w:r>
          </w:p>
        </w:tc>
        <w:tc>
          <w:tcPr>
            <w:tcW w:w="3730" w:type="dxa"/>
            <w:tcBorders>
              <w:top w:val="single" w:sz="4" w:space="0" w:color="auto"/>
              <w:left w:val="nil"/>
              <w:bottom w:val="single" w:sz="4" w:space="0" w:color="auto"/>
              <w:right w:val="single" w:sz="4" w:space="0" w:color="auto"/>
            </w:tcBorders>
            <w:shd w:val="clear" w:color="auto" w:fill="auto"/>
          </w:tcPr>
          <w:p w14:paraId="143C864D" w14:textId="365296AD" w:rsidR="00C376AE" w:rsidRPr="00D41793" w:rsidRDefault="00C376AE" w:rsidP="00C376AE">
            <w:pPr>
              <w:jc w:val="center"/>
              <w:rPr>
                <w:rFonts w:ascii="Calibri" w:hAnsi="Calibri" w:cs="Calibri"/>
                <w:color w:val="000000"/>
                <w:sz w:val="18"/>
                <w:szCs w:val="18"/>
              </w:rPr>
            </w:pPr>
            <w:r w:rsidRPr="00D41793">
              <w:rPr>
                <w:rFonts w:asciiTheme="minorHAnsi" w:hAnsiTheme="minorHAnsi" w:cstheme="minorHAnsi"/>
                <w:color w:val="000000"/>
                <w:sz w:val="18"/>
                <w:szCs w:val="18"/>
              </w:rPr>
              <w:t>#845240</w:t>
            </w:r>
          </w:p>
        </w:tc>
        <w:tc>
          <w:tcPr>
            <w:tcW w:w="3600" w:type="dxa"/>
            <w:tcBorders>
              <w:top w:val="single" w:sz="4" w:space="0" w:color="auto"/>
              <w:left w:val="nil"/>
              <w:bottom w:val="single" w:sz="4" w:space="0" w:color="auto"/>
              <w:right w:val="single" w:sz="4" w:space="0" w:color="auto"/>
            </w:tcBorders>
            <w:shd w:val="clear" w:color="auto" w:fill="auto"/>
          </w:tcPr>
          <w:p w14:paraId="70F8E42D" w14:textId="7A601EF1" w:rsidR="00C376AE" w:rsidRPr="00D41793" w:rsidRDefault="00C376AE" w:rsidP="00C376AE">
            <w:pPr>
              <w:jc w:val="center"/>
              <w:rPr>
                <w:rFonts w:ascii="Calibri" w:hAnsi="Calibri" w:cs="Calibri"/>
                <w:color w:val="000000"/>
                <w:sz w:val="18"/>
                <w:szCs w:val="18"/>
              </w:rPr>
            </w:pPr>
            <w:r w:rsidRPr="00D41793">
              <w:rPr>
                <w:rFonts w:asciiTheme="minorHAnsi" w:hAnsiTheme="minorHAnsi" w:cstheme="minorHAnsi"/>
                <w:color w:val="000000"/>
                <w:sz w:val="18"/>
                <w:szCs w:val="18"/>
              </w:rPr>
              <w:t>#845240</w:t>
            </w:r>
          </w:p>
        </w:tc>
      </w:tr>
      <w:tr w:rsidR="00C376AE" w14:paraId="402798EC" w14:textId="77777777" w:rsidTr="00BF7098">
        <w:tc>
          <w:tcPr>
            <w:tcW w:w="1665" w:type="dxa"/>
          </w:tcPr>
          <w:p w14:paraId="6026F0F9" w14:textId="7E3A9216" w:rsidR="00C376AE" w:rsidRDefault="00C376AE" w:rsidP="00C376AE">
            <w:pPr>
              <w:rPr>
                <w:rFonts w:ascii="Calibri" w:hAnsi="Calibri" w:cs="Calibri"/>
                <w:color w:val="000000"/>
                <w:sz w:val="18"/>
                <w:szCs w:val="18"/>
              </w:rPr>
            </w:pPr>
            <w:r>
              <w:rPr>
                <w:rFonts w:ascii="Calibri" w:hAnsi="Calibri" w:cs="Calibri"/>
                <w:color w:val="000000"/>
                <w:sz w:val="18"/>
                <w:szCs w:val="18"/>
              </w:rPr>
              <w:t>Price</w:t>
            </w:r>
          </w:p>
        </w:tc>
        <w:tc>
          <w:tcPr>
            <w:tcW w:w="3730" w:type="dxa"/>
            <w:tcBorders>
              <w:top w:val="single" w:sz="4" w:space="0" w:color="auto"/>
              <w:left w:val="nil"/>
              <w:bottom w:val="single" w:sz="4" w:space="0" w:color="auto"/>
              <w:right w:val="single" w:sz="4" w:space="0" w:color="auto"/>
            </w:tcBorders>
            <w:shd w:val="clear" w:color="auto" w:fill="auto"/>
          </w:tcPr>
          <w:p w14:paraId="50F77831" w14:textId="03396A73" w:rsidR="00C376AE" w:rsidRPr="00D41793" w:rsidRDefault="00C376AE" w:rsidP="00C376AE">
            <w:pPr>
              <w:jc w:val="center"/>
              <w:rPr>
                <w:rFonts w:ascii="Calibri" w:hAnsi="Calibri" w:cs="Calibri"/>
                <w:color w:val="000000"/>
                <w:sz w:val="18"/>
                <w:szCs w:val="18"/>
              </w:rPr>
            </w:pPr>
            <w:r>
              <w:rPr>
                <w:rFonts w:ascii="Calibri" w:hAnsi="Calibri" w:cs="Calibri"/>
                <w:color w:val="000000"/>
                <w:sz w:val="18"/>
                <w:szCs w:val="18"/>
              </w:rPr>
              <w:t>USD 57 (package of 10)</w:t>
            </w:r>
          </w:p>
        </w:tc>
        <w:tc>
          <w:tcPr>
            <w:tcW w:w="3600" w:type="dxa"/>
            <w:tcBorders>
              <w:top w:val="single" w:sz="4" w:space="0" w:color="auto"/>
              <w:left w:val="nil"/>
              <w:bottom w:val="single" w:sz="4" w:space="0" w:color="auto"/>
              <w:right w:val="single" w:sz="4" w:space="0" w:color="auto"/>
            </w:tcBorders>
            <w:shd w:val="clear" w:color="auto" w:fill="auto"/>
          </w:tcPr>
          <w:p w14:paraId="40CAD3AE" w14:textId="548FFBBC" w:rsidR="00C376AE" w:rsidRPr="00D41793" w:rsidRDefault="00C376AE" w:rsidP="00C376AE">
            <w:pPr>
              <w:jc w:val="center"/>
              <w:rPr>
                <w:rFonts w:ascii="Calibri" w:hAnsi="Calibri" w:cs="Calibri"/>
                <w:color w:val="000000"/>
                <w:sz w:val="18"/>
                <w:szCs w:val="18"/>
              </w:rPr>
            </w:pPr>
            <w:r>
              <w:rPr>
                <w:rFonts w:ascii="Calibri" w:hAnsi="Calibri" w:cs="Calibri"/>
                <w:color w:val="000000"/>
                <w:sz w:val="18"/>
                <w:szCs w:val="18"/>
              </w:rPr>
              <w:t>USD 57 (package of 10)</w:t>
            </w:r>
          </w:p>
        </w:tc>
      </w:tr>
      <w:tr w:rsidR="00C420EE" w14:paraId="5C0D7B2A" w14:textId="2BE1054A" w:rsidTr="006D41A3">
        <w:tc>
          <w:tcPr>
            <w:tcW w:w="1665" w:type="dxa"/>
          </w:tcPr>
          <w:p w14:paraId="4E205041" w14:textId="77777777" w:rsidR="00C420EE" w:rsidRPr="00F21A1F" w:rsidRDefault="00C420EE" w:rsidP="00C420EE">
            <w:pPr>
              <w:rPr>
                <w:rFonts w:ascii="Calibri" w:hAnsi="Calibri" w:cs="Calibri"/>
                <w:color w:val="000000"/>
                <w:sz w:val="18"/>
                <w:szCs w:val="18"/>
              </w:rPr>
            </w:pPr>
            <w:bookmarkStart w:id="4" w:name="_Hlk40730103"/>
            <w:r w:rsidRPr="00F21A1F">
              <w:rPr>
                <w:rFonts w:ascii="Calibri" w:hAnsi="Calibri" w:cs="Calibri"/>
                <w:color w:val="000000"/>
                <w:sz w:val="18"/>
                <w:szCs w:val="18"/>
              </w:rPr>
              <w:t xml:space="preserve">Shipping </w:t>
            </w:r>
          </w:p>
        </w:tc>
        <w:tc>
          <w:tcPr>
            <w:tcW w:w="3730" w:type="dxa"/>
            <w:shd w:val="clear" w:color="auto" w:fill="auto"/>
          </w:tcPr>
          <w:p w14:paraId="48B3BE9B" w14:textId="65B49BAE" w:rsidR="00C420EE" w:rsidRPr="00D41793" w:rsidRDefault="00C420EE" w:rsidP="00C420EE">
            <w:pPr>
              <w:jc w:val="center"/>
              <w:rPr>
                <w:rFonts w:ascii="Calibri" w:hAnsi="Calibri" w:cs="Calibri"/>
                <w:color w:val="000000"/>
                <w:sz w:val="18"/>
                <w:szCs w:val="18"/>
              </w:rPr>
            </w:pPr>
            <w:r>
              <w:rPr>
                <w:rFonts w:ascii="Calibri" w:hAnsi="Calibri" w:cs="Calibri"/>
                <w:color w:val="000000"/>
                <w:sz w:val="18"/>
                <w:szCs w:val="18"/>
              </w:rPr>
              <w:t>Freight on invoice – estimate advised following ROI</w:t>
            </w:r>
          </w:p>
        </w:tc>
        <w:tc>
          <w:tcPr>
            <w:tcW w:w="3600" w:type="dxa"/>
          </w:tcPr>
          <w:p w14:paraId="32A416DA" w14:textId="3AC204E1" w:rsidR="00C420EE" w:rsidRPr="00D41793" w:rsidRDefault="00C420EE" w:rsidP="00C420EE">
            <w:pPr>
              <w:jc w:val="center"/>
              <w:rPr>
                <w:rFonts w:ascii="Calibri" w:hAnsi="Calibri" w:cs="Calibri"/>
                <w:color w:val="000000"/>
                <w:sz w:val="18"/>
                <w:szCs w:val="18"/>
              </w:rPr>
            </w:pPr>
            <w:r>
              <w:rPr>
                <w:rFonts w:ascii="Calibri" w:hAnsi="Calibri" w:cs="Calibri"/>
                <w:color w:val="000000"/>
                <w:sz w:val="18"/>
                <w:szCs w:val="18"/>
              </w:rPr>
              <w:t>Freight on invoice – estimate advised following ROI</w:t>
            </w:r>
          </w:p>
        </w:tc>
      </w:tr>
      <w:tr w:rsidR="00C420EE" w14:paraId="3CBC924D" w14:textId="4F574DB3" w:rsidTr="006D41A3">
        <w:tc>
          <w:tcPr>
            <w:tcW w:w="1665" w:type="dxa"/>
            <w:tcBorders>
              <w:bottom w:val="single" w:sz="4" w:space="0" w:color="auto"/>
            </w:tcBorders>
          </w:tcPr>
          <w:p w14:paraId="0C3AEF86" w14:textId="77777777" w:rsidR="00C420EE" w:rsidRPr="00F21A1F" w:rsidRDefault="00C420EE" w:rsidP="00C420EE">
            <w:pPr>
              <w:rPr>
                <w:rFonts w:ascii="Calibri" w:hAnsi="Calibri" w:cs="Calibri"/>
                <w:color w:val="000000"/>
                <w:sz w:val="18"/>
                <w:szCs w:val="18"/>
              </w:rPr>
            </w:pPr>
            <w:r w:rsidRPr="00F21A1F">
              <w:rPr>
                <w:rFonts w:ascii="Calibri" w:hAnsi="Calibri" w:cs="Calibri"/>
                <w:color w:val="000000"/>
                <w:sz w:val="18"/>
                <w:szCs w:val="18"/>
              </w:rPr>
              <w:t>Advanced Payment</w:t>
            </w:r>
          </w:p>
        </w:tc>
        <w:tc>
          <w:tcPr>
            <w:tcW w:w="3730" w:type="dxa"/>
            <w:tcBorders>
              <w:bottom w:val="single" w:sz="4" w:space="0" w:color="auto"/>
            </w:tcBorders>
            <w:shd w:val="clear" w:color="auto" w:fill="auto"/>
          </w:tcPr>
          <w:p w14:paraId="4C03A56C" w14:textId="67D97801" w:rsidR="00C420EE" w:rsidRDefault="00C420EE" w:rsidP="00C420EE">
            <w:pPr>
              <w:jc w:val="center"/>
              <w:rPr>
                <w:rFonts w:ascii="Calibri" w:hAnsi="Calibri" w:cs="Calibri"/>
                <w:color w:val="000000"/>
                <w:sz w:val="18"/>
                <w:szCs w:val="18"/>
              </w:rPr>
            </w:pPr>
            <w:r>
              <w:rPr>
                <w:rFonts w:ascii="Calibri" w:hAnsi="Calibri" w:cs="Calibri"/>
                <w:color w:val="000000"/>
                <w:sz w:val="18"/>
                <w:szCs w:val="18"/>
              </w:rPr>
              <w:t>Payment on Shipment</w:t>
            </w:r>
          </w:p>
        </w:tc>
        <w:tc>
          <w:tcPr>
            <w:tcW w:w="3600" w:type="dxa"/>
            <w:tcBorders>
              <w:bottom w:val="single" w:sz="4" w:space="0" w:color="auto"/>
            </w:tcBorders>
          </w:tcPr>
          <w:p w14:paraId="42EDED7C" w14:textId="2652100B" w:rsidR="00C420EE" w:rsidRPr="007A6581" w:rsidRDefault="00C420EE" w:rsidP="00C420EE">
            <w:pPr>
              <w:jc w:val="center"/>
              <w:rPr>
                <w:rFonts w:ascii="Calibri" w:hAnsi="Calibri" w:cs="Calibri"/>
                <w:color w:val="000000"/>
                <w:sz w:val="18"/>
                <w:szCs w:val="18"/>
              </w:rPr>
            </w:pPr>
            <w:r>
              <w:rPr>
                <w:rFonts w:ascii="Calibri" w:hAnsi="Calibri" w:cs="Calibri"/>
                <w:color w:val="000000"/>
                <w:sz w:val="18"/>
                <w:szCs w:val="18"/>
              </w:rPr>
              <w:t>Payment on Shipment</w:t>
            </w:r>
          </w:p>
        </w:tc>
      </w:tr>
      <w:bookmarkEnd w:id="4"/>
    </w:tbl>
    <w:p w14:paraId="29456F29" w14:textId="77777777" w:rsidR="00BE3233" w:rsidRDefault="00BE3233" w:rsidP="00BE3233">
      <w:pPr>
        <w:rPr>
          <w:rFonts w:ascii="Calibri" w:hAnsi="Calibri" w:cs="Calibri"/>
          <w:color w:val="000000"/>
          <w:sz w:val="16"/>
          <w:szCs w:val="16"/>
        </w:rPr>
      </w:pPr>
    </w:p>
    <w:p w14:paraId="01AB3227" w14:textId="26649305" w:rsidR="00756BB7" w:rsidRPr="00BB1EE5" w:rsidRDefault="00756BB7" w:rsidP="00756BB7">
      <w:pPr>
        <w:rPr>
          <w:rFonts w:ascii="Calibri" w:hAnsi="Calibri" w:cs="Calibri"/>
          <w:b/>
          <w:bCs/>
          <w:i/>
          <w:iCs/>
          <w:color w:val="000000"/>
          <w:sz w:val="22"/>
          <w:szCs w:val="22"/>
        </w:rPr>
      </w:pPr>
      <w:r w:rsidRPr="00BB1EE5">
        <w:rPr>
          <w:rFonts w:ascii="Calibri" w:hAnsi="Calibri" w:cs="Calibri"/>
          <w:b/>
          <w:bCs/>
          <w:i/>
          <w:iCs/>
          <w:color w:val="000000"/>
          <w:sz w:val="22"/>
          <w:szCs w:val="22"/>
        </w:rPr>
        <w:t xml:space="preserve">Table </w:t>
      </w:r>
      <w:r>
        <w:rPr>
          <w:rFonts w:ascii="Calibri" w:hAnsi="Calibri" w:cs="Calibri"/>
          <w:b/>
          <w:bCs/>
          <w:i/>
          <w:iCs/>
          <w:color w:val="000000"/>
          <w:sz w:val="22"/>
          <w:szCs w:val="22"/>
        </w:rPr>
        <w:t>2</w:t>
      </w:r>
      <w:r w:rsidRPr="00BB1EE5">
        <w:rPr>
          <w:rFonts w:ascii="Calibri" w:hAnsi="Calibri" w:cs="Calibri"/>
          <w:b/>
          <w:bCs/>
          <w:i/>
          <w:iCs/>
          <w:color w:val="000000"/>
          <w:sz w:val="22"/>
          <w:szCs w:val="22"/>
        </w:rPr>
        <w:t xml:space="preserve"> – </w:t>
      </w:r>
      <w:r>
        <w:rPr>
          <w:rFonts w:ascii="Calibri" w:hAnsi="Calibri" w:cs="Calibri"/>
          <w:b/>
          <w:bCs/>
          <w:i/>
          <w:iCs/>
          <w:color w:val="000000"/>
          <w:sz w:val="22"/>
          <w:szCs w:val="22"/>
        </w:rPr>
        <w:t>Offered Disposable Resuscitators</w:t>
      </w:r>
    </w:p>
    <w:tbl>
      <w:tblPr>
        <w:tblStyle w:val="TableGrid"/>
        <w:tblW w:w="8995" w:type="dxa"/>
        <w:tblLook w:val="04A0" w:firstRow="1" w:lastRow="0" w:firstColumn="1" w:lastColumn="0" w:noHBand="0" w:noVBand="1"/>
      </w:tblPr>
      <w:tblGrid>
        <w:gridCol w:w="1665"/>
        <w:gridCol w:w="3730"/>
        <w:gridCol w:w="3600"/>
      </w:tblGrid>
      <w:tr w:rsidR="00756BB7" w14:paraId="4C2CA7FA" w14:textId="77777777" w:rsidTr="00BF7098">
        <w:tc>
          <w:tcPr>
            <w:tcW w:w="1665" w:type="dxa"/>
            <w:vMerge w:val="restart"/>
            <w:shd w:val="clear" w:color="auto" w:fill="B4C6E7" w:themeFill="accent1" w:themeFillTint="66"/>
            <w:vAlign w:val="center"/>
          </w:tcPr>
          <w:p w14:paraId="1FAFA9A8" w14:textId="77777777" w:rsidR="00756BB7" w:rsidRPr="005F74D9" w:rsidRDefault="00756BB7" w:rsidP="00BF7098">
            <w:pPr>
              <w:jc w:val="both"/>
              <w:rPr>
                <w:rFonts w:ascii="Calibri" w:hAnsi="Calibri" w:cs="Calibri"/>
                <w:b/>
                <w:bCs/>
                <w:color w:val="000000"/>
                <w:sz w:val="20"/>
                <w:szCs w:val="20"/>
              </w:rPr>
            </w:pPr>
            <w:r>
              <w:rPr>
                <w:rFonts w:ascii="Calibri" w:hAnsi="Calibri" w:cs="Calibri"/>
                <w:b/>
                <w:bCs/>
                <w:color w:val="000000"/>
                <w:sz w:val="20"/>
                <w:szCs w:val="20"/>
              </w:rPr>
              <w:t>Device Models</w:t>
            </w:r>
          </w:p>
        </w:tc>
        <w:tc>
          <w:tcPr>
            <w:tcW w:w="3730" w:type="dxa"/>
            <w:tcBorders>
              <w:bottom w:val="nil"/>
            </w:tcBorders>
            <w:shd w:val="clear" w:color="auto" w:fill="B4C6E7" w:themeFill="accent1" w:themeFillTint="66"/>
            <w:vAlign w:val="bottom"/>
          </w:tcPr>
          <w:p w14:paraId="02FC634A" w14:textId="567EE82E" w:rsidR="00756BB7" w:rsidRDefault="00756BB7" w:rsidP="00BF7098">
            <w:pPr>
              <w:jc w:val="center"/>
              <w:rPr>
                <w:rFonts w:asciiTheme="minorHAnsi" w:hAnsiTheme="minorHAnsi" w:cstheme="minorHAnsi"/>
                <w:b/>
                <w:color w:val="353535"/>
                <w:sz w:val="22"/>
                <w:szCs w:val="22"/>
              </w:rPr>
            </w:pPr>
            <w:r w:rsidRPr="00EB6403">
              <w:rPr>
                <w:rFonts w:asciiTheme="minorHAnsi" w:hAnsiTheme="minorHAnsi" w:cstheme="minorHAnsi"/>
                <w:b/>
                <w:color w:val="353535"/>
                <w:sz w:val="22"/>
                <w:szCs w:val="22"/>
              </w:rPr>
              <w:t xml:space="preserve">The BAG II Resuscitator, </w:t>
            </w:r>
            <w:r w:rsidR="00BF7098">
              <w:rPr>
                <w:rFonts w:asciiTheme="minorHAnsi" w:hAnsiTheme="minorHAnsi" w:cstheme="minorHAnsi"/>
                <w:b/>
                <w:color w:val="353535"/>
                <w:sz w:val="22"/>
                <w:szCs w:val="22"/>
              </w:rPr>
              <w:t xml:space="preserve">disposable, </w:t>
            </w:r>
          </w:p>
          <w:p w14:paraId="42FDE4EC" w14:textId="68B50136" w:rsidR="00756BB7" w:rsidRPr="00FD53B9" w:rsidRDefault="00756BB7" w:rsidP="00BF7098">
            <w:pPr>
              <w:jc w:val="center"/>
              <w:rPr>
                <w:rFonts w:asciiTheme="minorHAnsi" w:hAnsiTheme="minorHAnsi" w:cstheme="minorHAnsi"/>
                <w:b/>
                <w:bCs/>
                <w:color w:val="000000"/>
                <w:sz w:val="20"/>
                <w:szCs w:val="20"/>
              </w:rPr>
            </w:pPr>
            <w:r w:rsidRPr="00EB6403">
              <w:rPr>
                <w:rFonts w:asciiTheme="minorHAnsi" w:hAnsiTheme="minorHAnsi" w:cstheme="minorHAnsi"/>
                <w:b/>
                <w:color w:val="353535"/>
                <w:sz w:val="22"/>
                <w:szCs w:val="22"/>
              </w:rPr>
              <w:t>Adult w/mask #5</w:t>
            </w:r>
          </w:p>
        </w:tc>
        <w:tc>
          <w:tcPr>
            <w:tcW w:w="3600" w:type="dxa"/>
            <w:tcBorders>
              <w:bottom w:val="nil"/>
            </w:tcBorders>
            <w:shd w:val="clear" w:color="auto" w:fill="B4C6E7" w:themeFill="accent1" w:themeFillTint="66"/>
          </w:tcPr>
          <w:p w14:paraId="0BD0EA31" w14:textId="219BF001" w:rsidR="00756BB7" w:rsidRDefault="00756BB7" w:rsidP="00BF7098">
            <w:pPr>
              <w:jc w:val="center"/>
              <w:rPr>
                <w:rFonts w:asciiTheme="minorHAnsi" w:hAnsiTheme="minorHAnsi" w:cstheme="minorHAnsi"/>
                <w:b/>
                <w:color w:val="353535"/>
                <w:sz w:val="22"/>
                <w:szCs w:val="22"/>
              </w:rPr>
            </w:pPr>
            <w:r w:rsidRPr="00EB6403">
              <w:rPr>
                <w:rFonts w:asciiTheme="minorHAnsi" w:hAnsiTheme="minorHAnsi" w:cstheme="minorHAnsi"/>
                <w:b/>
                <w:color w:val="353535"/>
                <w:sz w:val="22"/>
                <w:szCs w:val="22"/>
              </w:rPr>
              <w:t xml:space="preserve">The BAG II Resuscitator, </w:t>
            </w:r>
            <w:r w:rsidR="00BF7098">
              <w:rPr>
                <w:rFonts w:asciiTheme="minorHAnsi" w:hAnsiTheme="minorHAnsi" w:cstheme="minorHAnsi"/>
                <w:b/>
                <w:color w:val="353535"/>
                <w:sz w:val="22"/>
                <w:szCs w:val="22"/>
              </w:rPr>
              <w:t>disposable,</w:t>
            </w:r>
          </w:p>
          <w:p w14:paraId="49E75ECD" w14:textId="17289B0C" w:rsidR="00756BB7" w:rsidRDefault="00756BB7" w:rsidP="00BF7098">
            <w:pPr>
              <w:jc w:val="center"/>
              <w:rPr>
                <w:rFonts w:ascii="Calibri" w:hAnsi="Calibri" w:cs="Calibri"/>
                <w:b/>
                <w:bCs/>
                <w:color w:val="000000"/>
                <w:sz w:val="20"/>
                <w:szCs w:val="20"/>
              </w:rPr>
            </w:pPr>
            <w:r w:rsidRPr="00EB6403">
              <w:rPr>
                <w:rFonts w:asciiTheme="minorHAnsi" w:hAnsiTheme="minorHAnsi" w:cstheme="minorHAnsi"/>
                <w:b/>
                <w:color w:val="353535"/>
                <w:sz w:val="22"/>
                <w:szCs w:val="22"/>
              </w:rPr>
              <w:t>Pediatric w/mask #3</w:t>
            </w:r>
          </w:p>
        </w:tc>
      </w:tr>
      <w:tr w:rsidR="00756BB7" w14:paraId="5C079191" w14:textId="77777777" w:rsidTr="00BF7098">
        <w:tc>
          <w:tcPr>
            <w:tcW w:w="1665" w:type="dxa"/>
            <w:vMerge/>
            <w:tcBorders>
              <w:bottom w:val="single" w:sz="4" w:space="0" w:color="auto"/>
            </w:tcBorders>
            <w:shd w:val="clear" w:color="auto" w:fill="B4C6E7" w:themeFill="accent1" w:themeFillTint="66"/>
            <w:vAlign w:val="bottom"/>
          </w:tcPr>
          <w:p w14:paraId="683502ED" w14:textId="77777777" w:rsidR="00756BB7" w:rsidRDefault="00756BB7" w:rsidP="00BF7098">
            <w:pPr>
              <w:jc w:val="both"/>
              <w:rPr>
                <w:rFonts w:ascii="Calibri" w:hAnsi="Calibri" w:cs="Calibri"/>
                <w:b/>
                <w:bCs/>
                <w:color w:val="000000"/>
                <w:sz w:val="20"/>
                <w:szCs w:val="20"/>
              </w:rPr>
            </w:pPr>
          </w:p>
        </w:tc>
        <w:tc>
          <w:tcPr>
            <w:tcW w:w="3730" w:type="dxa"/>
            <w:tcBorders>
              <w:top w:val="nil"/>
              <w:bottom w:val="single" w:sz="4" w:space="0" w:color="auto"/>
            </w:tcBorders>
            <w:shd w:val="clear" w:color="auto" w:fill="B4C6E7" w:themeFill="accent1" w:themeFillTint="66"/>
            <w:vAlign w:val="bottom"/>
          </w:tcPr>
          <w:p w14:paraId="54BE2785" w14:textId="20AFD111" w:rsidR="00756BB7" w:rsidRDefault="00756BB7" w:rsidP="00BF7098">
            <w:pPr>
              <w:jc w:val="center"/>
              <w:rPr>
                <w:rFonts w:ascii="Calibri" w:hAnsi="Calibri" w:cs="Calibri"/>
                <w:b/>
                <w:bCs/>
                <w:color w:val="000000"/>
                <w:sz w:val="20"/>
                <w:szCs w:val="20"/>
              </w:rPr>
            </w:pPr>
            <w:r>
              <w:rPr>
                <w:rFonts w:ascii="Calibri" w:hAnsi="Calibri" w:cs="Calibri"/>
                <w:b/>
                <w:bCs/>
                <w:noProof/>
                <w:color w:val="000000"/>
                <w:sz w:val="20"/>
                <w:szCs w:val="20"/>
              </w:rPr>
              <w:drawing>
                <wp:inline distT="0" distB="0" distL="0" distR="0" wp14:anchorId="774296FB" wp14:editId="70266E31">
                  <wp:extent cx="1054100" cy="88900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54100" cy="889000"/>
                          </a:xfrm>
                          <a:prstGeom prst="rect">
                            <a:avLst/>
                          </a:prstGeom>
                          <a:noFill/>
                        </pic:spPr>
                      </pic:pic>
                    </a:graphicData>
                  </a:graphic>
                </wp:inline>
              </w:drawing>
            </w:r>
          </w:p>
        </w:tc>
        <w:tc>
          <w:tcPr>
            <w:tcW w:w="3600" w:type="dxa"/>
            <w:tcBorders>
              <w:top w:val="nil"/>
              <w:bottom w:val="single" w:sz="4" w:space="0" w:color="auto"/>
            </w:tcBorders>
            <w:shd w:val="clear" w:color="auto" w:fill="B4C6E7" w:themeFill="accent1" w:themeFillTint="66"/>
          </w:tcPr>
          <w:p w14:paraId="1DFF08F6" w14:textId="77B5BC7D" w:rsidR="00756BB7" w:rsidRDefault="00756BB7" w:rsidP="00BF7098">
            <w:pPr>
              <w:jc w:val="center"/>
              <w:rPr>
                <w:noProof/>
              </w:rPr>
            </w:pPr>
            <w:r>
              <w:rPr>
                <w:noProof/>
              </w:rPr>
              <w:drawing>
                <wp:inline distT="0" distB="0" distL="0" distR="0" wp14:anchorId="1A339B9D" wp14:editId="4270AD50">
                  <wp:extent cx="1054735" cy="890270"/>
                  <wp:effectExtent l="0" t="0" r="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4735" cy="890270"/>
                          </a:xfrm>
                          <a:prstGeom prst="rect">
                            <a:avLst/>
                          </a:prstGeom>
                          <a:noFill/>
                        </pic:spPr>
                      </pic:pic>
                    </a:graphicData>
                  </a:graphic>
                </wp:inline>
              </w:drawing>
            </w:r>
          </w:p>
        </w:tc>
      </w:tr>
      <w:tr w:rsidR="00756BB7" w14:paraId="16627ED0" w14:textId="77777777" w:rsidTr="00BF7098">
        <w:tc>
          <w:tcPr>
            <w:tcW w:w="1665" w:type="dxa"/>
          </w:tcPr>
          <w:p w14:paraId="29685D77" w14:textId="77777777" w:rsidR="00756BB7" w:rsidRDefault="00756BB7" w:rsidP="00BF7098">
            <w:pPr>
              <w:rPr>
                <w:rFonts w:ascii="Calibri" w:hAnsi="Calibri" w:cs="Calibri"/>
                <w:color w:val="000000"/>
                <w:sz w:val="18"/>
                <w:szCs w:val="18"/>
              </w:rPr>
            </w:pPr>
            <w:r>
              <w:rPr>
                <w:rFonts w:ascii="Calibri" w:hAnsi="Calibri" w:cs="Calibri"/>
                <w:color w:val="000000"/>
                <w:sz w:val="18"/>
                <w:szCs w:val="18"/>
              </w:rPr>
              <w:t>Product Code</w:t>
            </w:r>
          </w:p>
        </w:tc>
        <w:tc>
          <w:tcPr>
            <w:tcW w:w="3730" w:type="dxa"/>
          </w:tcPr>
          <w:p w14:paraId="23D66663" w14:textId="55655E9A" w:rsidR="00756BB7" w:rsidRPr="00FC4EEE" w:rsidRDefault="00756BB7" w:rsidP="00BF7098">
            <w:pPr>
              <w:jc w:val="center"/>
              <w:rPr>
                <w:rFonts w:ascii="Calibri" w:hAnsi="Calibri" w:cs="Calibri"/>
                <w:color w:val="000000"/>
                <w:sz w:val="18"/>
                <w:szCs w:val="18"/>
              </w:rPr>
            </w:pPr>
            <w:r w:rsidRPr="00756BB7">
              <w:rPr>
                <w:rFonts w:ascii="Calibri" w:hAnsi="Calibri" w:cs="Calibri"/>
                <w:color w:val="000000"/>
                <w:sz w:val="18"/>
                <w:szCs w:val="18"/>
              </w:rPr>
              <w:t>#845211</w:t>
            </w:r>
          </w:p>
        </w:tc>
        <w:tc>
          <w:tcPr>
            <w:tcW w:w="3600" w:type="dxa"/>
          </w:tcPr>
          <w:p w14:paraId="7322BABB" w14:textId="2D5FF54C" w:rsidR="00756BB7" w:rsidRPr="00FC4EEE" w:rsidRDefault="00756BB7" w:rsidP="00BF7098">
            <w:pPr>
              <w:jc w:val="center"/>
              <w:rPr>
                <w:rFonts w:ascii="Calibri" w:hAnsi="Calibri" w:cs="Calibri"/>
                <w:color w:val="000000"/>
                <w:sz w:val="18"/>
                <w:szCs w:val="18"/>
              </w:rPr>
            </w:pPr>
            <w:r w:rsidRPr="00756BB7">
              <w:rPr>
                <w:rFonts w:ascii="Calibri" w:hAnsi="Calibri" w:cs="Calibri"/>
                <w:color w:val="000000"/>
                <w:sz w:val="18"/>
                <w:szCs w:val="18"/>
              </w:rPr>
              <w:t>#845221</w:t>
            </w:r>
          </w:p>
        </w:tc>
      </w:tr>
      <w:tr w:rsidR="00756BB7" w14:paraId="32D88DC1" w14:textId="77777777" w:rsidTr="00BF7098">
        <w:tc>
          <w:tcPr>
            <w:tcW w:w="1665" w:type="dxa"/>
          </w:tcPr>
          <w:p w14:paraId="5BA7B42C" w14:textId="77777777" w:rsidR="00756BB7" w:rsidRDefault="00756BB7" w:rsidP="00BF7098">
            <w:pPr>
              <w:rPr>
                <w:rFonts w:ascii="Calibri" w:hAnsi="Calibri" w:cs="Calibri"/>
                <w:color w:val="000000"/>
                <w:sz w:val="18"/>
                <w:szCs w:val="18"/>
              </w:rPr>
            </w:pPr>
            <w:r w:rsidRPr="00621A1F">
              <w:rPr>
                <w:rFonts w:ascii="Calibri" w:hAnsi="Calibri" w:cs="Calibri"/>
                <w:color w:val="000000"/>
                <w:sz w:val="18"/>
                <w:szCs w:val="18"/>
              </w:rPr>
              <w:t>Intended Use</w:t>
            </w:r>
          </w:p>
        </w:tc>
        <w:tc>
          <w:tcPr>
            <w:tcW w:w="3730" w:type="dxa"/>
          </w:tcPr>
          <w:p w14:paraId="4BB7E82E" w14:textId="23CB922F" w:rsidR="00756BB7" w:rsidRPr="00FC4EEE" w:rsidRDefault="00756BB7" w:rsidP="00BF7098">
            <w:pPr>
              <w:jc w:val="center"/>
              <w:rPr>
                <w:rFonts w:ascii="Calibri" w:hAnsi="Calibri" w:cs="Calibri"/>
                <w:color w:val="000000"/>
                <w:sz w:val="18"/>
                <w:szCs w:val="18"/>
              </w:rPr>
            </w:pPr>
            <w:r>
              <w:rPr>
                <w:rFonts w:ascii="Calibri" w:hAnsi="Calibri" w:cs="Calibri"/>
                <w:color w:val="000000"/>
                <w:sz w:val="18"/>
                <w:szCs w:val="18"/>
              </w:rPr>
              <w:t>Adult</w:t>
            </w:r>
            <w:r w:rsidR="00756BA9">
              <w:rPr>
                <w:rFonts w:ascii="Calibri" w:hAnsi="Calibri" w:cs="Calibri"/>
                <w:color w:val="000000"/>
                <w:sz w:val="18"/>
                <w:szCs w:val="18"/>
              </w:rPr>
              <w:t xml:space="preserve"> (&gt; 20 kg)</w:t>
            </w:r>
          </w:p>
        </w:tc>
        <w:tc>
          <w:tcPr>
            <w:tcW w:w="3600" w:type="dxa"/>
          </w:tcPr>
          <w:p w14:paraId="695311A3" w14:textId="1B66389E" w:rsidR="00756BB7" w:rsidRPr="00FC4EEE" w:rsidRDefault="00756BB7" w:rsidP="00BF7098">
            <w:pPr>
              <w:jc w:val="center"/>
              <w:rPr>
                <w:rFonts w:ascii="Calibri" w:hAnsi="Calibri" w:cs="Calibri"/>
                <w:color w:val="000000"/>
                <w:sz w:val="18"/>
                <w:szCs w:val="18"/>
              </w:rPr>
            </w:pPr>
            <w:r>
              <w:rPr>
                <w:rFonts w:ascii="Calibri" w:hAnsi="Calibri" w:cs="Calibri"/>
                <w:color w:val="000000"/>
                <w:sz w:val="18"/>
                <w:szCs w:val="18"/>
              </w:rPr>
              <w:t>Pediatric</w:t>
            </w:r>
            <w:r w:rsidR="00756BA9">
              <w:rPr>
                <w:rFonts w:ascii="Calibri" w:hAnsi="Calibri" w:cs="Calibri"/>
                <w:color w:val="000000"/>
                <w:sz w:val="18"/>
                <w:szCs w:val="18"/>
              </w:rPr>
              <w:t xml:space="preserve"> (10 – 20 kg)</w:t>
            </w:r>
          </w:p>
        </w:tc>
      </w:tr>
      <w:tr w:rsidR="00756BB7" w14:paraId="73FD3FB1" w14:textId="77777777" w:rsidTr="00BF7098">
        <w:tc>
          <w:tcPr>
            <w:tcW w:w="1665" w:type="dxa"/>
          </w:tcPr>
          <w:p w14:paraId="38C30266" w14:textId="77777777" w:rsidR="00756BB7" w:rsidRPr="007A6581" w:rsidRDefault="00756BB7" w:rsidP="00BF7098">
            <w:pPr>
              <w:rPr>
                <w:rFonts w:ascii="Calibri" w:hAnsi="Calibri" w:cs="Calibri"/>
                <w:color w:val="000000"/>
                <w:sz w:val="18"/>
                <w:szCs w:val="18"/>
              </w:rPr>
            </w:pPr>
            <w:r>
              <w:rPr>
                <w:rFonts w:ascii="Calibri" w:hAnsi="Calibri" w:cs="Calibri"/>
                <w:color w:val="000000"/>
                <w:sz w:val="18"/>
                <w:szCs w:val="18"/>
              </w:rPr>
              <w:t>Product Description and Inclusions</w:t>
            </w:r>
          </w:p>
        </w:tc>
        <w:tc>
          <w:tcPr>
            <w:tcW w:w="3730" w:type="dxa"/>
            <w:tcBorders>
              <w:top w:val="single" w:sz="4" w:space="0" w:color="auto"/>
              <w:left w:val="nil"/>
              <w:bottom w:val="single" w:sz="4" w:space="0" w:color="auto"/>
              <w:right w:val="single" w:sz="4" w:space="0" w:color="auto"/>
            </w:tcBorders>
            <w:shd w:val="clear" w:color="auto" w:fill="auto"/>
          </w:tcPr>
          <w:p w14:paraId="2C3FE25D" w14:textId="68C6085B" w:rsidR="00756BB7" w:rsidRPr="00621A1F" w:rsidRDefault="00756BA9" w:rsidP="00756BA9">
            <w:pPr>
              <w:jc w:val="center"/>
              <w:rPr>
                <w:rFonts w:ascii="Calibri" w:hAnsi="Calibri" w:cs="Calibri"/>
                <w:color w:val="000000"/>
                <w:sz w:val="18"/>
                <w:szCs w:val="18"/>
              </w:rPr>
            </w:pPr>
            <w:r w:rsidRPr="00756BA9">
              <w:rPr>
                <w:rFonts w:ascii="Calibri" w:hAnsi="Calibri" w:cs="Calibri"/>
                <w:color w:val="000000"/>
                <w:sz w:val="18"/>
                <w:szCs w:val="18"/>
              </w:rPr>
              <w:t>Laerdal BAG II Disposable Resuscitator – Adult, complete with bag, mask, reservoir and connecting tubing.</w:t>
            </w:r>
          </w:p>
        </w:tc>
        <w:tc>
          <w:tcPr>
            <w:tcW w:w="3600" w:type="dxa"/>
            <w:tcBorders>
              <w:top w:val="single" w:sz="4" w:space="0" w:color="auto"/>
              <w:left w:val="nil"/>
              <w:bottom w:val="single" w:sz="4" w:space="0" w:color="auto"/>
              <w:right w:val="single" w:sz="4" w:space="0" w:color="auto"/>
            </w:tcBorders>
          </w:tcPr>
          <w:p w14:paraId="29DBE56D" w14:textId="45B6BC22" w:rsidR="00756BB7" w:rsidRDefault="00756BA9" w:rsidP="00BF7098">
            <w:pPr>
              <w:jc w:val="center"/>
              <w:rPr>
                <w:rFonts w:ascii="Calibri" w:hAnsi="Calibri" w:cs="Calibri"/>
                <w:color w:val="000000"/>
                <w:sz w:val="18"/>
                <w:szCs w:val="18"/>
              </w:rPr>
            </w:pPr>
            <w:r w:rsidRPr="00756BA9">
              <w:rPr>
                <w:rFonts w:ascii="Calibri" w:hAnsi="Calibri" w:cs="Calibri"/>
                <w:color w:val="000000"/>
                <w:sz w:val="18"/>
                <w:szCs w:val="18"/>
              </w:rPr>
              <w:t>Laerdal BAG II Disposable Resuscitator - Pediatric, complete bag, mask, with reservoir and connecting tubing.</w:t>
            </w:r>
          </w:p>
        </w:tc>
      </w:tr>
      <w:tr w:rsidR="00756BB7" w14:paraId="27B3DFC7" w14:textId="77777777" w:rsidTr="00BF7098">
        <w:tc>
          <w:tcPr>
            <w:tcW w:w="1665" w:type="dxa"/>
          </w:tcPr>
          <w:p w14:paraId="558152E0" w14:textId="77777777" w:rsidR="00756BB7" w:rsidRDefault="00756BB7" w:rsidP="00BF7098">
            <w:pPr>
              <w:rPr>
                <w:rFonts w:ascii="Calibri" w:hAnsi="Calibri" w:cs="Calibri"/>
                <w:color w:val="000000"/>
                <w:sz w:val="18"/>
                <w:szCs w:val="18"/>
              </w:rPr>
            </w:pPr>
            <w:r>
              <w:rPr>
                <w:rFonts w:ascii="Calibri" w:hAnsi="Calibri" w:cs="Calibri"/>
                <w:color w:val="000000"/>
                <w:sz w:val="18"/>
                <w:szCs w:val="18"/>
              </w:rPr>
              <w:t>Lead Time</w:t>
            </w:r>
          </w:p>
        </w:tc>
        <w:tc>
          <w:tcPr>
            <w:tcW w:w="3730" w:type="dxa"/>
            <w:tcBorders>
              <w:top w:val="single" w:sz="4" w:space="0" w:color="auto"/>
              <w:left w:val="nil"/>
              <w:bottom w:val="single" w:sz="4" w:space="0" w:color="auto"/>
              <w:right w:val="single" w:sz="4" w:space="0" w:color="auto"/>
            </w:tcBorders>
            <w:shd w:val="clear" w:color="auto" w:fill="auto"/>
          </w:tcPr>
          <w:p w14:paraId="5D5532AA" w14:textId="77777777" w:rsidR="00756BB7" w:rsidRPr="00FC4EEE" w:rsidRDefault="00756BB7" w:rsidP="00BF7098">
            <w:pPr>
              <w:jc w:val="center"/>
              <w:rPr>
                <w:rFonts w:ascii="Calibri" w:hAnsi="Calibri" w:cs="Calibri"/>
                <w:color w:val="000000"/>
                <w:sz w:val="18"/>
                <w:szCs w:val="18"/>
              </w:rPr>
            </w:pPr>
            <w:r>
              <w:rPr>
                <w:rFonts w:ascii="Calibri" w:hAnsi="Calibri" w:cs="Calibri"/>
                <w:color w:val="000000"/>
                <w:sz w:val="18"/>
                <w:szCs w:val="18"/>
              </w:rPr>
              <w:t>4 weeks</w:t>
            </w:r>
          </w:p>
        </w:tc>
        <w:tc>
          <w:tcPr>
            <w:tcW w:w="3600" w:type="dxa"/>
            <w:tcBorders>
              <w:top w:val="single" w:sz="4" w:space="0" w:color="auto"/>
              <w:left w:val="nil"/>
              <w:bottom w:val="single" w:sz="4" w:space="0" w:color="auto"/>
              <w:right w:val="single" w:sz="4" w:space="0" w:color="auto"/>
            </w:tcBorders>
          </w:tcPr>
          <w:p w14:paraId="2885950D" w14:textId="77777777" w:rsidR="00756BB7" w:rsidRPr="00FC4EEE" w:rsidRDefault="00756BB7" w:rsidP="00BF7098">
            <w:pPr>
              <w:jc w:val="center"/>
              <w:rPr>
                <w:rFonts w:ascii="Calibri" w:hAnsi="Calibri" w:cs="Calibri"/>
                <w:color w:val="000000"/>
                <w:sz w:val="18"/>
                <w:szCs w:val="18"/>
              </w:rPr>
            </w:pPr>
            <w:r>
              <w:rPr>
                <w:rFonts w:ascii="Calibri" w:hAnsi="Calibri" w:cs="Calibri"/>
                <w:color w:val="000000"/>
                <w:sz w:val="18"/>
                <w:szCs w:val="18"/>
              </w:rPr>
              <w:t>4 weeks</w:t>
            </w:r>
          </w:p>
        </w:tc>
      </w:tr>
      <w:tr w:rsidR="00756BB7" w14:paraId="2533655E" w14:textId="77777777" w:rsidTr="00BF7098">
        <w:tc>
          <w:tcPr>
            <w:tcW w:w="1665" w:type="dxa"/>
          </w:tcPr>
          <w:p w14:paraId="3A9C96C8" w14:textId="42F4853C" w:rsidR="00756BB7" w:rsidRDefault="00756BB7" w:rsidP="00BF7098">
            <w:pPr>
              <w:rPr>
                <w:rFonts w:ascii="Calibri" w:hAnsi="Calibri" w:cs="Calibri"/>
                <w:color w:val="000000"/>
                <w:sz w:val="18"/>
                <w:szCs w:val="18"/>
              </w:rPr>
            </w:pPr>
            <w:r>
              <w:rPr>
                <w:rFonts w:ascii="Calibri" w:hAnsi="Calibri" w:cs="Calibri"/>
                <w:color w:val="000000"/>
                <w:sz w:val="18"/>
                <w:szCs w:val="18"/>
              </w:rPr>
              <w:t xml:space="preserve">Pricing </w:t>
            </w:r>
          </w:p>
        </w:tc>
        <w:tc>
          <w:tcPr>
            <w:tcW w:w="3730" w:type="dxa"/>
            <w:tcBorders>
              <w:top w:val="single" w:sz="4" w:space="0" w:color="auto"/>
              <w:left w:val="nil"/>
              <w:bottom w:val="single" w:sz="4" w:space="0" w:color="auto"/>
              <w:right w:val="single" w:sz="4" w:space="0" w:color="auto"/>
            </w:tcBorders>
            <w:shd w:val="clear" w:color="auto" w:fill="auto"/>
          </w:tcPr>
          <w:p w14:paraId="2451470E" w14:textId="529E437F" w:rsidR="00756BB7" w:rsidRPr="00FC4EEE" w:rsidRDefault="00756BA9" w:rsidP="00BF7098">
            <w:pPr>
              <w:jc w:val="center"/>
              <w:rPr>
                <w:rFonts w:ascii="Calibri" w:hAnsi="Calibri" w:cs="Calibri"/>
                <w:color w:val="000000"/>
                <w:sz w:val="18"/>
                <w:szCs w:val="18"/>
              </w:rPr>
            </w:pPr>
            <w:r>
              <w:rPr>
                <w:rFonts w:ascii="Calibri" w:hAnsi="Calibri" w:cs="Calibri"/>
                <w:color w:val="000000"/>
                <w:sz w:val="18"/>
                <w:szCs w:val="18"/>
              </w:rPr>
              <w:t xml:space="preserve">USD </w:t>
            </w:r>
            <w:r w:rsidR="00BF7098">
              <w:rPr>
                <w:rFonts w:ascii="Calibri" w:hAnsi="Calibri" w:cs="Calibri"/>
                <w:color w:val="000000"/>
                <w:sz w:val="18"/>
                <w:szCs w:val="18"/>
              </w:rPr>
              <w:t>188 (package of 12)</w:t>
            </w:r>
          </w:p>
        </w:tc>
        <w:tc>
          <w:tcPr>
            <w:tcW w:w="3600" w:type="dxa"/>
            <w:tcBorders>
              <w:top w:val="single" w:sz="4" w:space="0" w:color="auto"/>
              <w:left w:val="nil"/>
              <w:bottom w:val="single" w:sz="4" w:space="0" w:color="auto"/>
              <w:right w:val="single" w:sz="4" w:space="0" w:color="auto"/>
            </w:tcBorders>
          </w:tcPr>
          <w:p w14:paraId="5D1FBA1A" w14:textId="0D32A261" w:rsidR="00756BB7" w:rsidRPr="00FC4EEE" w:rsidRDefault="00756BA9" w:rsidP="00BF7098">
            <w:pPr>
              <w:jc w:val="center"/>
              <w:rPr>
                <w:rFonts w:ascii="Calibri" w:hAnsi="Calibri" w:cs="Calibri"/>
                <w:color w:val="000000"/>
                <w:sz w:val="18"/>
                <w:szCs w:val="18"/>
              </w:rPr>
            </w:pPr>
            <w:r>
              <w:rPr>
                <w:rFonts w:ascii="Calibri" w:hAnsi="Calibri" w:cs="Calibri"/>
                <w:color w:val="000000"/>
                <w:sz w:val="18"/>
                <w:szCs w:val="18"/>
              </w:rPr>
              <w:t xml:space="preserve"> USD 188 (package of 12)</w:t>
            </w:r>
          </w:p>
        </w:tc>
      </w:tr>
      <w:tr w:rsidR="00756BB7" w14:paraId="3AEF8130" w14:textId="77777777" w:rsidTr="00BF7098">
        <w:tc>
          <w:tcPr>
            <w:tcW w:w="1665" w:type="dxa"/>
          </w:tcPr>
          <w:p w14:paraId="3FC48C88" w14:textId="77777777" w:rsidR="00756BB7" w:rsidRDefault="00756BB7" w:rsidP="00BF7098">
            <w:pPr>
              <w:rPr>
                <w:rFonts w:ascii="Calibri" w:hAnsi="Calibri" w:cs="Calibri"/>
                <w:color w:val="000000"/>
                <w:sz w:val="18"/>
                <w:szCs w:val="18"/>
              </w:rPr>
            </w:pPr>
            <w:r>
              <w:rPr>
                <w:rFonts w:ascii="Calibri" w:hAnsi="Calibri" w:cs="Calibri"/>
                <w:color w:val="000000"/>
                <w:sz w:val="18"/>
                <w:szCs w:val="18"/>
              </w:rPr>
              <w:t>Warranty</w:t>
            </w:r>
          </w:p>
        </w:tc>
        <w:tc>
          <w:tcPr>
            <w:tcW w:w="3730" w:type="dxa"/>
            <w:tcBorders>
              <w:top w:val="single" w:sz="4" w:space="0" w:color="auto"/>
              <w:left w:val="nil"/>
              <w:bottom w:val="single" w:sz="4" w:space="0" w:color="auto"/>
              <w:right w:val="single" w:sz="4" w:space="0" w:color="auto"/>
            </w:tcBorders>
            <w:shd w:val="clear" w:color="auto" w:fill="auto"/>
          </w:tcPr>
          <w:p w14:paraId="72501EE3" w14:textId="77777777" w:rsidR="00756BB7" w:rsidRDefault="00756BB7" w:rsidP="00BF7098">
            <w:pPr>
              <w:jc w:val="center"/>
              <w:rPr>
                <w:rFonts w:ascii="Calibri" w:hAnsi="Calibri" w:cs="Calibri"/>
                <w:color w:val="000000"/>
                <w:sz w:val="18"/>
                <w:szCs w:val="18"/>
              </w:rPr>
            </w:pPr>
            <w:r>
              <w:rPr>
                <w:rFonts w:ascii="Calibri" w:hAnsi="Calibri" w:cs="Calibri"/>
                <w:color w:val="000000"/>
                <w:sz w:val="18"/>
                <w:szCs w:val="18"/>
              </w:rPr>
              <w:t>12 months</w:t>
            </w:r>
          </w:p>
        </w:tc>
        <w:tc>
          <w:tcPr>
            <w:tcW w:w="3600" w:type="dxa"/>
            <w:tcBorders>
              <w:top w:val="single" w:sz="4" w:space="0" w:color="auto"/>
              <w:left w:val="nil"/>
              <w:bottom w:val="single" w:sz="4" w:space="0" w:color="auto"/>
              <w:right w:val="single" w:sz="4" w:space="0" w:color="auto"/>
            </w:tcBorders>
          </w:tcPr>
          <w:p w14:paraId="06BDD05F" w14:textId="77777777" w:rsidR="00756BB7" w:rsidRDefault="00756BB7" w:rsidP="00BF7098">
            <w:pPr>
              <w:jc w:val="center"/>
              <w:rPr>
                <w:rFonts w:ascii="Calibri" w:hAnsi="Calibri" w:cs="Calibri"/>
                <w:color w:val="000000"/>
                <w:sz w:val="18"/>
                <w:szCs w:val="18"/>
              </w:rPr>
            </w:pPr>
            <w:r>
              <w:rPr>
                <w:rFonts w:ascii="Calibri" w:hAnsi="Calibri" w:cs="Calibri"/>
                <w:color w:val="000000"/>
                <w:sz w:val="18"/>
                <w:szCs w:val="18"/>
              </w:rPr>
              <w:t>12 months</w:t>
            </w:r>
          </w:p>
        </w:tc>
      </w:tr>
      <w:tr w:rsidR="00C420EE" w14:paraId="3A880D27" w14:textId="77777777" w:rsidTr="00BF7098">
        <w:tc>
          <w:tcPr>
            <w:tcW w:w="1665" w:type="dxa"/>
          </w:tcPr>
          <w:p w14:paraId="113BDC84" w14:textId="77777777" w:rsidR="00C420EE" w:rsidRDefault="00C420EE" w:rsidP="00C420EE">
            <w:pPr>
              <w:rPr>
                <w:rFonts w:ascii="Calibri" w:hAnsi="Calibri" w:cs="Calibri"/>
                <w:color w:val="000000"/>
                <w:sz w:val="18"/>
                <w:szCs w:val="18"/>
              </w:rPr>
            </w:pPr>
            <w:r w:rsidRPr="00BE7374">
              <w:rPr>
                <w:rFonts w:ascii="Calibri" w:hAnsi="Calibri" w:cs="Calibri"/>
                <w:color w:val="000000"/>
                <w:sz w:val="18"/>
                <w:szCs w:val="18"/>
              </w:rPr>
              <w:t>Shipping</w:t>
            </w:r>
            <w:r w:rsidRPr="0063743B">
              <w:rPr>
                <w:rFonts w:ascii="Calibri" w:hAnsi="Calibri" w:cs="Calibri"/>
                <w:color w:val="000000"/>
                <w:sz w:val="18"/>
                <w:szCs w:val="18"/>
                <w:highlight w:val="yellow"/>
              </w:rPr>
              <w:t xml:space="preserve"> </w:t>
            </w:r>
          </w:p>
        </w:tc>
        <w:tc>
          <w:tcPr>
            <w:tcW w:w="3730" w:type="dxa"/>
            <w:tcBorders>
              <w:top w:val="single" w:sz="4" w:space="0" w:color="auto"/>
              <w:left w:val="nil"/>
              <w:bottom w:val="single" w:sz="4" w:space="0" w:color="auto"/>
              <w:right w:val="single" w:sz="4" w:space="0" w:color="auto"/>
            </w:tcBorders>
            <w:shd w:val="clear" w:color="auto" w:fill="auto"/>
          </w:tcPr>
          <w:p w14:paraId="408771C5" w14:textId="5B0E66F0" w:rsidR="00C420EE" w:rsidRDefault="00C420EE" w:rsidP="00C420EE">
            <w:pPr>
              <w:jc w:val="center"/>
              <w:rPr>
                <w:rFonts w:ascii="Calibri" w:hAnsi="Calibri" w:cs="Calibri"/>
                <w:color w:val="000000"/>
                <w:sz w:val="18"/>
                <w:szCs w:val="18"/>
              </w:rPr>
            </w:pPr>
            <w:r>
              <w:rPr>
                <w:rFonts w:ascii="Calibri" w:hAnsi="Calibri" w:cs="Calibri"/>
                <w:color w:val="000000"/>
                <w:sz w:val="18"/>
                <w:szCs w:val="18"/>
              </w:rPr>
              <w:t>Freight on invoice – estimate advised following ROI</w:t>
            </w:r>
          </w:p>
        </w:tc>
        <w:tc>
          <w:tcPr>
            <w:tcW w:w="3600" w:type="dxa"/>
            <w:tcBorders>
              <w:top w:val="single" w:sz="4" w:space="0" w:color="auto"/>
              <w:left w:val="nil"/>
              <w:bottom w:val="single" w:sz="4" w:space="0" w:color="auto"/>
              <w:right w:val="single" w:sz="4" w:space="0" w:color="auto"/>
            </w:tcBorders>
          </w:tcPr>
          <w:p w14:paraId="272466CA" w14:textId="2C8011CA" w:rsidR="00C420EE" w:rsidRDefault="00C420EE" w:rsidP="00C420EE">
            <w:pPr>
              <w:jc w:val="center"/>
              <w:rPr>
                <w:rFonts w:ascii="Calibri" w:hAnsi="Calibri" w:cs="Calibri"/>
                <w:color w:val="000000"/>
                <w:sz w:val="18"/>
                <w:szCs w:val="18"/>
              </w:rPr>
            </w:pPr>
            <w:r>
              <w:rPr>
                <w:rFonts w:ascii="Calibri" w:hAnsi="Calibri" w:cs="Calibri"/>
                <w:color w:val="000000"/>
                <w:sz w:val="18"/>
                <w:szCs w:val="18"/>
              </w:rPr>
              <w:t>Freight on invoice – estimate advised following ROI</w:t>
            </w:r>
          </w:p>
        </w:tc>
      </w:tr>
      <w:tr w:rsidR="00C420EE" w14:paraId="3A6B174E" w14:textId="77777777" w:rsidTr="004321EE">
        <w:tc>
          <w:tcPr>
            <w:tcW w:w="1665" w:type="dxa"/>
            <w:tcBorders>
              <w:bottom w:val="single" w:sz="4" w:space="0" w:color="auto"/>
            </w:tcBorders>
          </w:tcPr>
          <w:p w14:paraId="106D6CBC" w14:textId="77777777" w:rsidR="00C420EE" w:rsidRDefault="00C420EE" w:rsidP="00C420EE">
            <w:pPr>
              <w:rPr>
                <w:rFonts w:ascii="Calibri" w:hAnsi="Calibri" w:cs="Calibri"/>
                <w:color w:val="000000"/>
                <w:sz w:val="18"/>
                <w:szCs w:val="18"/>
              </w:rPr>
            </w:pPr>
            <w:r w:rsidRPr="00F21A1F">
              <w:rPr>
                <w:rFonts w:ascii="Calibri" w:hAnsi="Calibri" w:cs="Calibri"/>
                <w:color w:val="000000"/>
                <w:sz w:val="18"/>
                <w:szCs w:val="18"/>
              </w:rPr>
              <w:t>Advanced Payment</w:t>
            </w:r>
          </w:p>
        </w:tc>
        <w:tc>
          <w:tcPr>
            <w:tcW w:w="3730" w:type="dxa"/>
            <w:tcBorders>
              <w:top w:val="single" w:sz="4" w:space="0" w:color="auto"/>
              <w:left w:val="nil"/>
              <w:bottom w:val="single" w:sz="4" w:space="0" w:color="auto"/>
              <w:right w:val="single" w:sz="4" w:space="0" w:color="auto"/>
            </w:tcBorders>
            <w:shd w:val="clear" w:color="auto" w:fill="auto"/>
          </w:tcPr>
          <w:p w14:paraId="50F11A6C" w14:textId="70C6BD19" w:rsidR="00C420EE" w:rsidRDefault="00C420EE" w:rsidP="00C420EE">
            <w:pPr>
              <w:jc w:val="center"/>
              <w:rPr>
                <w:rFonts w:ascii="Calibri" w:hAnsi="Calibri" w:cs="Calibri"/>
                <w:color w:val="000000"/>
                <w:sz w:val="18"/>
                <w:szCs w:val="18"/>
              </w:rPr>
            </w:pPr>
            <w:r>
              <w:rPr>
                <w:rFonts w:ascii="Calibri" w:hAnsi="Calibri" w:cs="Calibri"/>
                <w:color w:val="000000"/>
                <w:sz w:val="18"/>
                <w:szCs w:val="18"/>
              </w:rPr>
              <w:t>Payment on Shipment</w:t>
            </w:r>
          </w:p>
        </w:tc>
        <w:tc>
          <w:tcPr>
            <w:tcW w:w="3600" w:type="dxa"/>
            <w:tcBorders>
              <w:top w:val="single" w:sz="4" w:space="0" w:color="auto"/>
              <w:left w:val="nil"/>
              <w:bottom w:val="single" w:sz="4" w:space="0" w:color="auto"/>
              <w:right w:val="single" w:sz="4" w:space="0" w:color="auto"/>
            </w:tcBorders>
          </w:tcPr>
          <w:p w14:paraId="4C8F8EEE" w14:textId="2C9691C3" w:rsidR="00C420EE" w:rsidRDefault="00C420EE" w:rsidP="00C420EE">
            <w:pPr>
              <w:jc w:val="center"/>
              <w:rPr>
                <w:rFonts w:ascii="Calibri" w:hAnsi="Calibri" w:cs="Calibri"/>
                <w:color w:val="000000"/>
                <w:sz w:val="18"/>
                <w:szCs w:val="18"/>
              </w:rPr>
            </w:pPr>
            <w:r>
              <w:rPr>
                <w:rFonts w:ascii="Calibri" w:hAnsi="Calibri" w:cs="Calibri"/>
                <w:color w:val="000000"/>
                <w:sz w:val="18"/>
                <w:szCs w:val="18"/>
              </w:rPr>
              <w:t>Payment on Shipment</w:t>
            </w:r>
          </w:p>
        </w:tc>
      </w:tr>
      <w:tr w:rsidR="00C420EE" w14:paraId="4DA08614" w14:textId="77777777" w:rsidTr="004321EE">
        <w:tc>
          <w:tcPr>
            <w:tcW w:w="1665" w:type="dxa"/>
            <w:shd w:val="clear" w:color="auto" w:fill="F2F2F2" w:themeFill="background1" w:themeFillShade="F2"/>
            <w:vAlign w:val="center"/>
          </w:tcPr>
          <w:p w14:paraId="372F661C" w14:textId="77777777" w:rsidR="00C420EE" w:rsidRDefault="00C420EE" w:rsidP="00C420EE">
            <w:pPr>
              <w:rPr>
                <w:rFonts w:ascii="Calibri" w:hAnsi="Calibri" w:cs="Calibri"/>
                <w:color w:val="000000"/>
                <w:sz w:val="18"/>
                <w:szCs w:val="18"/>
              </w:rPr>
            </w:pPr>
            <w:r w:rsidRPr="00D41793">
              <w:rPr>
                <w:rFonts w:ascii="Calibri" w:hAnsi="Calibri" w:cs="Calibri"/>
                <w:b/>
                <w:bCs/>
                <w:color w:val="000000"/>
                <w:sz w:val="18"/>
                <w:szCs w:val="18"/>
              </w:rPr>
              <w:t>Optional PEEP Valve</w:t>
            </w:r>
          </w:p>
        </w:tc>
        <w:tc>
          <w:tcPr>
            <w:tcW w:w="3730" w:type="dxa"/>
            <w:tcBorders>
              <w:top w:val="single" w:sz="4" w:space="0" w:color="auto"/>
              <w:left w:val="nil"/>
              <w:bottom w:val="single" w:sz="4" w:space="0" w:color="auto"/>
              <w:right w:val="single" w:sz="4" w:space="0" w:color="auto"/>
            </w:tcBorders>
            <w:shd w:val="clear" w:color="auto" w:fill="F2F2F2" w:themeFill="background1" w:themeFillShade="F2"/>
          </w:tcPr>
          <w:p w14:paraId="306D0375" w14:textId="77777777" w:rsidR="00C420EE" w:rsidRPr="00D41793" w:rsidRDefault="00C420EE" w:rsidP="00C420EE">
            <w:pPr>
              <w:jc w:val="center"/>
              <w:rPr>
                <w:rFonts w:ascii="Calibri" w:hAnsi="Calibri" w:cs="Calibri"/>
                <w:color w:val="000000"/>
                <w:sz w:val="16"/>
                <w:szCs w:val="16"/>
              </w:rPr>
            </w:pPr>
            <w:r w:rsidRPr="00D41793">
              <w:rPr>
                <w:rFonts w:asciiTheme="minorHAnsi" w:hAnsiTheme="minorHAnsi" w:cstheme="minorHAnsi"/>
                <w:b/>
                <w:bCs/>
                <w:color w:val="000000"/>
                <w:sz w:val="20"/>
                <w:szCs w:val="20"/>
              </w:rPr>
              <w:t xml:space="preserve">PEEP Valve Assembly </w:t>
            </w:r>
          </w:p>
          <w:p w14:paraId="612A7DB0" w14:textId="77777777" w:rsidR="00C420EE" w:rsidRPr="006D41A3" w:rsidRDefault="00C420EE" w:rsidP="00C420EE">
            <w:pPr>
              <w:jc w:val="center"/>
              <w:rPr>
                <w:rFonts w:ascii="Calibri" w:hAnsi="Calibri" w:cs="Calibri"/>
                <w:color w:val="000000"/>
                <w:sz w:val="18"/>
                <w:szCs w:val="18"/>
              </w:rPr>
            </w:pPr>
            <w:r>
              <w:rPr>
                <w:rFonts w:ascii="Calibri" w:hAnsi="Calibri" w:cs="Calibri"/>
                <w:noProof/>
                <w:color w:val="000000"/>
                <w:sz w:val="18"/>
                <w:szCs w:val="18"/>
              </w:rPr>
              <w:drawing>
                <wp:inline distT="0" distB="0" distL="0" distR="0" wp14:anchorId="08543D13" wp14:editId="22B7AC50">
                  <wp:extent cx="628650" cy="416585"/>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644010" cy="426764"/>
                          </a:xfrm>
                          <a:prstGeom prst="rect">
                            <a:avLst/>
                          </a:prstGeom>
                          <a:noFill/>
                        </pic:spPr>
                      </pic:pic>
                    </a:graphicData>
                  </a:graphic>
                </wp:inline>
              </w:drawing>
            </w:r>
          </w:p>
        </w:tc>
        <w:tc>
          <w:tcPr>
            <w:tcW w:w="3600" w:type="dxa"/>
            <w:tcBorders>
              <w:top w:val="single" w:sz="4" w:space="0" w:color="auto"/>
              <w:left w:val="nil"/>
              <w:bottom w:val="single" w:sz="4" w:space="0" w:color="auto"/>
              <w:right w:val="single" w:sz="4" w:space="0" w:color="auto"/>
            </w:tcBorders>
            <w:shd w:val="clear" w:color="auto" w:fill="F2F2F2" w:themeFill="background1" w:themeFillShade="F2"/>
          </w:tcPr>
          <w:p w14:paraId="3624AF24" w14:textId="77777777" w:rsidR="00C420EE" w:rsidRPr="00D41793" w:rsidRDefault="00C420EE" w:rsidP="00C420EE">
            <w:pPr>
              <w:jc w:val="center"/>
              <w:rPr>
                <w:rFonts w:ascii="Calibri" w:hAnsi="Calibri" w:cs="Calibri"/>
                <w:color w:val="000000"/>
                <w:sz w:val="16"/>
                <w:szCs w:val="16"/>
              </w:rPr>
            </w:pPr>
            <w:r w:rsidRPr="00D41793">
              <w:rPr>
                <w:rFonts w:asciiTheme="minorHAnsi" w:hAnsiTheme="minorHAnsi" w:cstheme="minorHAnsi"/>
                <w:b/>
                <w:bCs/>
                <w:color w:val="000000"/>
                <w:sz w:val="20"/>
                <w:szCs w:val="20"/>
              </w:rPr>
              <w:t xml:space="preserve">PEEP Valve Assembly </w:t>
            </w:r>
          </w:p>
          <w:p w14:paraId="385FC8A0" w14:textId="77777777" w:rsidR="00C420EE" w:rsidRPr="008F334E" w:rsidRDefault="00C420EE" w:rsidP="00C420EE">
            <w:pPr>
              <w:jc w:val="center"/>
              <w:rPr>
                <w:rFonts w:ascii="Calibri" w:hAnsi="Calibri" w:cs="Calibri"/>
                <w:color w:val="000000"/>
                <w:sz w:val="18"/>
                <w:szCs w:val="18"/>
              </w:rPr>
            </w:pPr>
            <w:r>
              <w:rPr>
                <w:rFonts w:ascii="Calibri" w:hAnsi="Calibri" w:cs="Calibri"/>
                <w:noProof/>
                <w:color w:val="000000"/>
                <w:sz w:val="18"/>
                <w:szCs w:val="18"/>
              </w:rPr>
              <w:drawing>
                <wp:inline distT="0" distB="0" distL="0" distR="0" wp14:anchorId="7B5A4B8E" wp14:editId="52118643">
                  <wp:extent cx="628650" cy="416585"/>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H="1">
                            <a:off x="0" y="0"/>
                            <a:ext cx="644010" cy="426764"/>
                          </a:xfrm>
                          <a:prstGeom prst="rect">
                            <a:avLst/>
                          </a:prstGeom>
                          <a:noFill/>
                        </pic:spPr>
                      </pic:pic>
                    </a:graphicData>
                  </a:graphic>
                </wp:inline>
              </w:drawing>
            </w:r>
          </w:p>
        </w:tc>
      </w:tr>
      <w:tr w:rsidR="00C420EE" w14:paraId="336B772A" w14:textId="77777777" w:rsidTr="00BF7098">
        <w:tc>
          <w:tcPr>
            <w:tcW w:w="1665" w:type="dxa"/>
          </w:tcPr>
          <w:p w14:paraId="224492F2" w14:textId="77777777" w:rsidR="00C420EE" w:rsidRPr="00D41793" w:rsidRDefault="00C420EE" w:rsidP="00C420EE">
            <w:pPr>
              <w:rPr>
                <w:rFonts w:ascii="Calibri" w:hAnsi="Calibri" w:cs="Calibri"/>
                <w:color w:val="000000"/>
                <w:sz w:val="18"/>
                <w:szCs w:val="18"/>
              </w:rPr>
            </w:pPr>
            <w:r w:rsidRPr="00D41793">
              <w:rPr>
                <w:rFonts w:ascii="Calibri" w:hAnsi="Calibri" w:cs="Calibri"/>
                <w:color w:val="000000"/>
                <w:sz w:val="18"/>
                <w:szCs w:val="18"/>
              </w:rPr>
              <w:t>Product Code</w:t>
            </w:r>
          </w:p>
        </w:tc>
        <w:tc>
          <w:tcPr>
            <w:tcW w:w="3730" w:type="dxa"/>
            <w:tcBorders>
              <w:top w:val="single" w:sz="4" w:space="0" w:color="auto"/>
              <w:left w:val="nil"/>
              <w:bottom w:val="single" w:sz="4" w:space="0" w:color="auto"/>
              <w:right w:val="single" w:sz="4" w:space="0" w:color="auto"/>
            </w:tcBorders>
            <w:shd w:val="clear" w:color="auto" w:fill="auto"/>
          </w:tcPr>
          <w:p w14:paraId="3BC6140C" w14:textId="77777777" w:rsidR="00C420EE" w:rsidRPr="00D41793" w:rsidRDefault="00C420EE" w:rsidP="00C420EE">
            <w:pPr>
              <w:jc w:val="center"/>
              <w:rPr>
                <w:rFonts w:ascii="Calibri" w:hAnsi="Calibri" w:cs="Calibri"/>
                <w:color w:val="000000"/>
                <w:sz w:val="18"/>
                <w:szCs w:val="18"/>
              </w:rPr>
            </w:pPr>
            <w:r w:rsidRPr="00D41793">
              <w:rPr>
                <w:rFonts w:asciiTheme="minorHAnsi" w:hAnsiTheme="minorHAnsi" w:cstheme="minorHAnsi"/>
                <w:color w:val="000000"/>
                <w:sz w:val="18"/>
                <w:szCs w:val="18"/>
              </w:rPr>
              <w:t>#845240</w:t>
            </w:r>
          </w:p>
        </w:tc>
        <w:tc>
          <w:tcPr>
            <w:tcW w:w="3600" w:type="dxa"/>
            <w:tcBorders>
              <w:top w:val="single" w:sz="4" w:space="0" w:color="auto"/>
              <w:left w:val="nil"/>
              <w:bottom w:val="single" w:sz="4" w:space="0" w:color="auto"/>
              <w:right w:val="single" w:sz="4" w:space="0" w:color="auto"/>
            </w:tcBorders>
            <w:shd w:val="clear" w:color="auto" w:fill="auto"/>
          </w:tcPr>
          <w:p w14:paraId="38FBEACC" w14:textId="77777777" w:rsidR="00C420EE" w:rsidRPr="00D41793" w:rsidRDefault="00C420EE" w:rsidP="00C420EE">
            <w:pPr>
              <w:jc w:val="center"/>
              <w:rPr>
                <w:rFonts w:ascii="Calibri" w:hAnsi="Calibri" w:cs="Calibri"/>
                <w:color w:val="000000"/>
                <w:sz w:val="18"/>
                <w:szCs w:val="18"/>
              </w:rPr>
            </w:pPr>
            <w:r w:rsidRPr="00D41793">
              <w:rPr>
                <w:rFonts w:asciiTheme="minorHAnsi" w:hAnsiTheme="minorHAnsi" w:cstheme="minorHAnsi"/>
                <w:color w:val="000000"/>
                <w:sz w:val="18"/>
                <w:szCs w:val="18"/>
              </w:rPr>
              <w:t>#845240</w:t>
            </w:r>
          </w:p>
        </w:tc>
      </w:tr>
      <w:tr w:rsidR="00C420EE" w14:paraId="036D517A" w14:textId="77777777" w:rsidTr="00BF7098">
        <w:tc>
          <w:tcPr>
            <w:tcW w:w="1665" w:type="dxa"/>
          </w:tcPr>
          <w:p w14:paraId="3CC7650B" w14:textId="77777777" w:rsidR="00C420EE" w:rsidRDefault="00C420EE" w:rsidP="00C420EE">
            <w:pPr>
              <w:rPr>
                <w:rFonts w:ascii="Calibri" w:hAnsi="Calibri" w:cs="Calibri"/>
                <w:color w:val="000000"/>
                <w:sz w:val="18"/>
                <w:szCs w:val="18"/>
              </w:rPr>
            </w:pPr>
            <w:r>
              <w:rPr>
                <w:rFonts w:ascii="Calibri" w:hAnsi="Calibri" w:cs="Calibri"/>
                <w:color w:val="000000"/>
                <w:sz w:val="18"/>
                <w:szCs w:val="18"/>
              </w:rPr>
              <w:t>Price</w:t>
            </w:r>
          </w:p>
        </w:tc>
        <w:tc>
          <w:tcPr>
            <w:tcW w:w="3730" w:type="dxa"/>
            <w:tcBorders>
              <w:top w:val="single" w:sz="4" w:space="0" w:color="auto"/>
              <w:left w:val="nil"/>
              <w:bottom w:val="single" w:sz="4" w:space="0" w:color="auto"/>
              <w:right w:val="single" w:sz="4" w:space="0" w:color="auto"/>
            </w:tcBorders>
            <w:shd w:val="clear" w:color="auto" w:fill="auto"/>
          </w:tcPr>
          <w:p w14:paraId="487C2838" w14:textId="77777777" w:rsidR="00C420EE" w:rsidRPr="00D41793" w:rsidRDefault="00C420EE" w:rsidP="00C420EE">
            <w:pPr>
              <w:jc w:val="center"/>
              <w:rPr>
                <w:rFonts w:ascii="Calibri" w:hAnsi="Calibri" w:cs="Calibri"/>
                <w:color w:val="000000"/>
                <w:sz w:val="18"/>
                <w:szCs w:val="18"/>
              </w:rPr>
            </w:pPr>
            <w:r>
              <w:rPr>
                <w:rFonts w:ascii="Calibri" w:hAnsi="Calibri" w:cs="Calibri"/>
                <w:color w:val="000000"/>
                <w:sz w:val="18"/>
                <w:szCs w:val="18"/>
              </w:rPr>
              <w:t>USD 57 (package of 10)</w:t>
            </w:r>
          </w:p>
        </w:tc>
        <w:tc>
          <w:tcPr>
            <w:tcW w:w="3600" w:type="dxa"/>
            <w:tcBorders>
              <w:top w:val="single" w:sz="4" w:space="0" w:color="auto"/>
              <w:left w:val="nil"/>
              <w:bottom w:val="single" w:sz="4" w:space="0" w:color="auto"/>
              <w:right w:val="single" w:sz="4" w:space="0" w:color="auto"/>
            </w:tcBorders>
            <w:shd w:val="clear" w:color="auto" w:fill="auto"/>
          </w:tcPr>
          <w:p w14:paraId="5E1FC249" w14:textId="77777777" w:rsidR="00C420EE" w:rsidRPr="00D41793" w:rsidRDefault="00C420EE" w:rsidP="00C420EE">
            <w:pPr>
              <w:jc w:val="center"/>
              <w:rPr>
                <w:rFonts w:ascii="Calibri" w:hAnsi="Calibri" w:cs="Calibri"/>
                <w:color w:val="000000"/>
                <w:sz w:val="18"/>
                <w:szCs w:val="18"/>
              </w:rPr>
            </w:pPr>
            <w:r>
              <w:rPr>
                <w:rFonts w:ascii="Calibri" w:hAnsi="Calibri" w:cs="Calibri"/>
                <w:color w:val="000000"/>
                <w:sz w:val="18"/>
                <w:szCs w:val="18"/>
              </w:rPr>
              <w:t>USD 57 (package of 10)</w:t>
            </w:r>
          </w:p>
        </w:tc>
      </w:tr>
      <w:tr w:rsidR="00C420EE" w14:paraId="447D5B62" w14:textId="77777777" w:rsidTr="00BF7098">
        <w:tc>
          <w:tcPr>
            <w:tcW w:w="1665" w:type="dxa"/>
          </w:tcPr>
          <w:p w14:paraId="13DB5877" w14:textId="77777777" w:rsidR="00C420EE" w:rsidRPr="0063743B" w:rsidRDefault="00C420EE" w:rsidP="00C420EE">
            <w:pPr>
              <w:rPr>
                <w:rFonts w:ascii="Calibri" w:hAnsi="Calibri" w:cs="Calibri"/>
                <w:color w:val="000000"/>
                <w:sz w:val="18"/>
                <w:szCs w:val="18"/>
                <w:highlight w:val="yellow"/>
              </w:rPr>
            </w:pPr>
            <w:r w:rsidRPr="00BE7374">
              <w:rPr>
                <w:rFonts w:ascii="Calibri" w:hAnsi="Calibri" w:cs="Calibri"/>
                <w:color w:val="000000"/>
                <w:sz w:val="18"/>
                <w:szCs w:val="18"/>
              </w:rPr>
              <w:t xml:space="preserve">Shipping </w:t>
            </w:r>
          </w:p>
        </w:tc>
        <w:tc>
          <w:tcPr>
            <w:tcW w:w="3730" w:type="dxa"/>
            <w:shd w:val="clear" w:color="auto" w:fill="auto"/>
          </w:tcPr>
          <w:p w14:paraId="60DD87F9" w14:textId="7C7BC07B" w:rsidR="00C420EE" w:rsidRPr="00D41793" w:rsidRDefault="00C420EE" w:rsidP="00C420EE">
            <w:pPr>
              <w:jc w:val="center"/>
              <w:rPr>
                <w:rFonts w:ascii="Calibri" w:hAnsi="Calibri" w:cs="Calibri"/>
                <w:color w:val="000000"/>
                <w:sz w:val="18"/>
                <w:szCs w:val="18"/>
              </w:rPr>
            </w:pPr>
            <w:r>
              <w:rPr>
                <w:rFonts w:ascii="Calibri" w:hAnsi="Calibri" w:cs="Calibri"/>
                <w:color w:val="000000"/>
                <w:sz w:val="18"/>
                <w:szCs w:val="18"/>
              </w:rPr>
              <w:t>Freight on invoice – estimate advised following ROI</w:t>
            </w:r>
          </w:p>
        </w:tc>
        <w:tc>
          <w:tcPr>
            <w:tcW w:w="3600" w:type="dxa"/>
          </w:tcPr>
          <w:p w14:paraId="2DB644E2" w14:textId="7100F99D" w:rsidR="00C420EE" w:rsidRPr="00D41793" w:rsidRDefault="00C420EE" w:rsidP="00C420EE">
            <w:pPr>
              <w:jc w:val="center"/>
              <w:rPr>
                <w:rFonts w:ascii="Calibri" w:hAnsi="Calibri" w:cs="Calibri"/>
                <w:color w:val="000000"/>
                <w:sz w:val="18"/>
                <w:szCs w:val="18"/>
              </w:rPr>
            </w:pPr>
            <w:r>
              <w:rPr>
                <w:rFonts w:ascii="Calibri" w:hAnsi="Calibri" w:cs="Calibri"/>
                <w:color w:val="000000"/>
                <w:sz w:val="18"/>
                <w:szCs w:val="18"/>
              </w:rPr>
              <w:t>Freight on invoice – estimate advised following ROI</w:t>
            </w:r>
          </w:p>
        </w:tc>
      </w:tr>
      <w:tr w:rsidR="00C420EE" w14:paraId="56ED78E7" w14:textId="77777777" w:rsidTr="00BF7098">
        <w:tc>
          <w:tcPr>
            <w:tcW w:w="1665" w:type="dxa"/>
            <w:tcBorders>
              <w:bottom w:val="single" w:sz="4" w:space="0" w:color="auto"/>
            </w:tcBorders>
          </w:tcPr>
          <w:p w14:paraId="18278ACE" w14:textId="77777777" w:rsidR="00C420EE" w:rsidRPr="00F21A1F" w:rsidRDefault="00C420EE" w:rsidP="00C420EE">
            <w:pPr>
              <w:rPr>
                <w:rFonts w:ascii="Calibri" w:hAnsi="Calibri" w:cs="Calibri"/>
                <w:color w:val="000000"/>
                <w:sz w:val="18"/>
                <w:szCs w:val="18"/>
              </w:rPr>
            </w:pPr>
            <w:r w:rsidRPr="00F21A1F">
              <w:rPr>
                <w:rFonts w:ascii="Calibri" w:hAnsi="Calibri" w:cs="Calibri"/>
                <w:color w:val="000000"/>
                <w:sz w:val="18"/>
                <w:szCs w:val="18"/>
              </w:rPr>
              <w:t>Advanced Payment</w:t>
            </w:r>
          </w:p>
        </w:tc>
        <w:tc>
          <w:tcPr>
            <w:tcW w:w="3730" w:type="dxa"/>
            <w:tcBorders>
              <w:bottom w:val="single" w:sz="4" w:space="0" w:color="auto"/>
            </w:tcBorders>
            <w:shd w:val="clear" w:color="auto" w:fill="auto"/>
          </w:tcPr>
          <w:p w14:paraId="4004D043" w14:textId="64C04F65" w:rsidR="00C420EE" w:rsidRDefault="00C420EE" w:rsidP="00C420EE">
            <w:pPr>
              <w:jc w:val="center"/>
              <w:rPr>
                <w:rFonts w:ascii="Calibri" w:hAnsi="Calibri" w:cs="Calibri"/>
                <w:color w:val="000000"/>
                <w:sz w:val="18"/>
                <w:szCs w:val="18"/>
              </w:rPr>
            </w:pPr>
            <w:r>
              <w:rPr>
                <w:rFonts w:ascii="Calibri" w:hAnsi="Calibri" w:cs="Calibri"/>
                <w:color w:val="000000"/>
                <w:sz w:val="18"/>
                <w:szCs w:val="18"/>
              </w:rPr>
              <w:t>Payment on Shipment</w:t>
            </w:r>
          </w:p>
        </w:tc>
        <w:tc>
          <w:tcPr>
            <w:tcW w:w="3600" w:type="dxa"/>
            <w:tcBorders>
              <w:bottom w:val="single" w:sz="4" w:space="0" w:color="auto"/>
            </w:tcBorders>
          </w:tcPr>
          <w:p w14:paraId="13B66280" w14:textId="54F6FB7D" w:rsidR="00C420EE" w:rsidRPr="007A6581" w:rsidRDefault="00C420EE" w:rsidP="00C420EE">
            <w:pPr>
              <w:jc w:val="center"/>
              <w:rPr>
                <w:rFonts w:ascii="Calibri" w:hAnsi="Calibri" w:cs="Calibri"/>
                <w:color w:val="000000"/>
                <w:sz w:val="18"/>
                <w:szCs w:val="18"/>
              </w:rPr>
            </w:pPr>
            <w:r>
              <w:rPr>
                <w:rFonts w:ascii="Calibri" w:hAnsi="Calibri" w:cs="Calibri"/>
                <w:color w:val="000000"/>
                <w:sz w:val="18"/>
                <w:szCs w:val="18"/>
              </w:rPr>
              <w:t>Payment on Shipment</w:t>
            </w:r>
          </w:p>
        </w:tc>
      </w:tr>
    </w:tbl>
    <w:p w14:paraId="6F441CCB" w14:textId="77777777" w:rsidR="00756BB7" w:rsidRDefault="00756BB7" w:rsidP="00756BB7">
      <w:pPr>
        <w:rPr>
          <w:rFonts w:ascii="Calibri" w:hAnsi="Calibri" w:cs="Calibri"/>
          <w:color w:val="000000"/>
          <w:sz w:val="16"/>
          <w:szCs w:val="16"/>
        </w:rPr>
      </w:pPr>
    </w:p>
    <w:p w14:paraId="2D424B9B" w14:textId="62881CEB" w:rsidR="00300FB5" w:rsidRPr="00BB1EE5" w:rsidRDefault="00300FB5" w:rsidP="00300FB5">
      <w:pPr>
        <w:rPr>
          <w:rFonts w:ascii="Calibri" w:hAnsi="Calibri" w:cs="Calibri"/>
          <w:b/>
          <w:bCs/>
          <w:i/>
          <w:iCs/>
          <w:color w:val="000000"/>
          <w:sz w:val="22"/>
          <w:szCs w:val="22"/>
        </w:rPr>
      </w:pPr>
      <w:r w:rsidRPr="00BB1EE5">
        <w:rPr>
          <w:rFonts w:ascii="Calibri" w:hAnsi="Calibri" w:cs="Calibri"/>
          <w:b/>
          <w:bCs/>
          <w:i/>
          <w:iCs/>
          <w:color w:val="000000"/>
          <w:sz w:val="22"/>
          <w:szCs w:val="22"/>
        </w:rPr>
        <w:t xml:space="preserve">Table </w:t>
      </w:r>
      <w:r>
        <w:rPr>
          <w:rFonts w:ascii="Calibri" w:hAnsi="Calibri" w:cs="Calibri"/>
          <w:b/>
          <w:bCs/>
          <w:i/>
          <w:iCs/>
          <w:color w:val="000000"/>
          <w:sz w:val="22"/>
          <w:szCs w:val="22"/>
        </w:rPr>
        <w:t>3</w:t>
      </w:r>
      <w:r w:rsidRPr="00BB1EE5">
        <w:rPr>
          <w:rFonts w:ascii="Calibri" w:hAnsi="Calibri" w:cs="Calibri"/>
          <w:b/>
          <w:bCs/>
          <w:i/>
          <w:iCs/>
          <w:color w:val="000000"/>
          <w:sz w:val="22"/>
          <w:szCs w:val="22"/>
        </w:rPr>
        <w:t xml:space="preserve"> – </w:t>
      </w:r>
      <w:r>
        <w:rPr>
          <w:rFonts w:ascii="Calibri" w:hAnsi="Calibri" w:cs="Calibri"/>
          <w:b/>
          <w:bCs/>
          <w:i/>
          <w:iCs/>
          <w:color w:val="000000"/>
          <w:sz w:val="22"/>
          <w:szCs w:val="22"/>
        </w:rPr>
        <w:t xml:space="preserve">Offered </w:t>
      </w:r>
      <w:r w:rsidRPr="00300FB5">
        <w:rPr>
          <w:rFonts w:ascii="Calibri" w:hAnsi="Calibri" w:cs="Calibri"/>
          <w:b/>
          <w:bCs/>
          <w:i/>
          <w:iCs/>
          <w:color w:val="000000"/>
          <w:sz w:val="22"/>
          <w:szCs w:val="22"/>
        </w:rPr>
        <w:t xml:space="preserve">Endotracheal Tube Holder </w:t>
      </w:r>
      <w:r>
        <w:rPr>
          <w:rFonts w:ascii="Calibri" w:hAnsi="Calibri" w:cs="Calibri"/>
          <w:b/>
          <w:bCs/>
          <w:i/>
          <w:iCs/>
          <w:color w:val="000000"/>
          <w:sz w:val="22"/>
          <w:szCs w:val="22"/>
        </w:rPr>
        <w:t>Summary</w:t>
      </w:r>
    </w:p>
    <w:tbl>
      <w:tblPr>
        <w:tblStyle w:val="TableGrid"/>
        <w:tblW w:w="8995" w:type="dxa"/>
        <w:tblLook w:val="04A0" w:firstRow="1" w:lastRow="0" w:firstColumn="1" w:lastColumn="0" w:noHBand="0" w:noVBand="1"/>
      </w:tblPr>
      <w:tblGrid>
        <w:gridCol w:w="1665"/>
        <w:gridCol w:w="7330"/>
      </w:tblGrid>
      <w:tr w:rsidR="00300FB5" w14:paraId="3564E2E3" w14:textId="77777777" w:rsidTr="00300FB5">
        <w:tc>
          <w:tcPr>
            <w:tcW w:w="1665" w:type="dxa"/>
            <w:vMerge w:val="restart"/>
            <w:shd w:val="clear" w:color="auto" w:fill="B4C6E7" w:themeFill="accent1" w:themeFillTint="66"/>
            <w:vAlign w:val="center"/>
          </w:tcPr>
          <w:p w14:paraId="635B5372" w14:textId="77777777" w:rsidR="00300FB5" w:rsidRPr="005F74D9" w:rsidRDefault="00300FB5" w:rsidP="000A5F76">
            <w:pPr>
              <w:jc w:val="both"/>
              <w:rPr>
                <w:rFonts w:ascii="Calibri" w:hAnsi="Calibri" w:cs="Calibri"/>
                <w:b/>
                <w:bCs/>
                <w:color w:val="000000"/>
                <w:sz w:val="20"/>
                <w:szCs w:val="20"/>
              </w:rPr>
            </w:pPr>
            <w:r>
              <w:rPr>
                <w:rFonts w:ascii="Calibri" w:hAnsi="Calibri" w:cs="Calibri"/>
                <w:b/>
                <w:bCs/>
                <w:color w:val="000000"/>
                <w:sz w:val="20"/>
                <w:szCs w:val="20"/>
              </w:rPr>
              <w:t>Device Models</w:t>
            </w:r>
          </w:p>
        </w:tc>
        <w:tc>
          <w:tcPr>
            <w:tcW w:w="7330" w:type="dxa"/>
            <w:tcBorders>
              <w:bottom w:val="nil"/>
            </w:tcBorders>
            <w:shd w:val="clear" w:color="auto" w:fill="B4C6E7" w:themeFill="accent1" w:themeFillTint="66"/>
            <w:vAlign w:val="bottom"/>
          </w:tcPr>
          <w:p w14:paraId="455F8B46" w14:textId="22BE8E57" w:rsidR="00300FB5" w:rsidRPr="00FD53B9" w:rsidRDefault="00300FB5" w:rsidP="000A5F76">
            <w:pPr>
              <w:jc w:val="center"/>
              <w:rPr>
                <w:rFonts w:asciiTheme="minorHAnsi" w:hAnsiTheme="minorHAnsi" w:cstheme="minorHAnsi"/>
                <w:b/>
                <w:bCs/>
                <w:color w:val="000000"/>
                <w:sz w:val="20"/>
                <w:szCs w:val="20"/>
              </w:rPr>
            </w:pPr>
            <w:r w:rsidRPr="00EB6403">
              <w:rPr>
                <w:rFonts w:asciiTheme="minorHAnsi" w:hAnsiTheme="minorHAnsi" w:cstheme="minorHAnsi"/>
                <w:b/>
                <w:bCs/>
                <w:color w:val="000000"/>
                <w:sz w:val="22"/>
                <w:szCs w:val="22"/>
              </w:rPr>
              <w:t>Thomas Select Tube Holder</w:t>
            </w:r>
          </w:p>
        </w:tc>
      </w:tr>
      <w:tr w:rsidR="00300FB5" w14:paraId="66496772" w14:textId="77777777" w:rsidTr="00300FB5">
        <w:tc>
          <w:tcPr>
            <w:tcW w:w="1665" w:type="dxa"/>
            <w:vMerge/>
            <w:tcBorders>
              <w:bottom w:val="single" w:sz="4" w:space="0" w:color="auto"/>
            </w:tcBorders>
            <w:shd w:val="clear" w:color="auto" w:fill="B4C6E7" w:themeFill="accent1" w:themeFillTint="66"/>
            <w:vAlign w:val="bottom"/>
          </w:tcPr>
          <w:p w14:paraId="7A60E771" w14:textId="77777777" w:rsidR="00300FB5" w:rsidRDefault="00300FB5" w:rsidP="000A5F76">
            <w:pPr>
              <w:jc w:val="both"/>
              <w:rPr>
                <w:rFonts w:ascii="Calibri" w:hAnsi="Calibri" w:cs="Calibri"/>
                <w:b/>
                <w:bCs/>
                <w:color w:val="000000"/>
                <w:sz w:val="20"/>
                <w:szCs w:val="20"/>
              </w:rPr>
            </w:pPr>
          </w:p>
        </w:tc>
        <w:tc>
          <w:tcPr>
            <w:tcW w:w="7330" w:type="dxa"/>
            <w:tcBorders>
              <w:top w:val="nil"/>
              <w:bottom w:val="single" w:sz="4" w:space="0" w:color="auto"/>
            </w:tcBorders>
            <w:shd w:val="clear" w:color="auto" w:fill="B4C6E7" w:themeFill="accent1" w:themeFillTint="66"/>
            <w:vAlign w:val="bottom"/>
          </w:tcPr>
          <w:p w14:paraId="729BD71A" w14:textId="607C8D7F" w:rsidR="00300FB5" w:rsidRDefault="00CB0E4C" w:rsidP="000A5F76">
            <w:pPr>
              <w:jc w:val="center"/>
              <w:rPr>
                <w:rFonts w:ascii="Calibri" w:hAnsi="Calibri" w:cs="Calibri"/>
                <w:b/>
                <w:bCs/>
                <w:color w:val="000000"/>
                <w:sz w:val="20"/>
                <w:szCs w:val="20"/>
              </w:rPr>
            </w:pPr>
            <w:r>
              <w:rPr>
                <w:rFonts w:ascii="Calibri" w:hAnsi="Calibri" w:cs="Calibri"/>
                <w:b/>
                <w:bCs/>
                <w:noProof/>
                <w:color w:val="000000"/>
                <w:sz w:val="20"/>
                <w:szCs w:val="20"/>
              </w:rPr>
              <w:drawing>
                <wp:inline distT="0" distB="0" distL="0" distR="0" wp14:anchorId="3DBBCBC2" wp14:editId="195D6380">
                  <wp:extent cx="1489686" cy="835182"/>
                  <wp:effectExtent l="0" t="0" r="0" b="3175"/>
                  <wp:docPr id="1" name="Picture 1"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omas Select Tuber Holder.jpg"/>
                          <pic:cNvPicPr/>
                        </pic:nvPicPr>
                        <pic:blipFill>
                          <a:blip r:embed="rId17">
                            <a:extLst>
                              <a:ext uri="{28A0092B-C50C-407E-A947-70E740481C1C}">
                                <a14:useLocalDpi xmlns:a14="http://schemas.microsoft.com/office/drawing/2010/main" val="0"/>
                              </a:ext>
                            </a:extLst>
                          </a:blip>
                          <a:stretch>
                            <a:fillRect/>
                          </a:stretch>
                        </pic:blipFill>
                        <pic:spPr>
                          <a:xfrm flipH="1">
                            <a:off x="0" y="0"/>
                            <a:ext cx="1536166" cy="861241"/>
                          </a:xfrm>
                          <a:prstGeom prst="rect">
                            <a:avLst/>
                          </a:prstGeom>
                        </pic:spPr>
                      </pic:pic>
                    </a:graphicData>
                  </a:graphic>
                </wp:inline>
              </w:drawing>
            </w:r>
          </w:p>
        </w:tc>
      </w:tr>
      <w:tr w:rsidR="00300FB5" w14:paraId="4BC4BC62" w14:textId="77777777" w:rsidTr="00300FB5">
        <w:tc>
          <w:tcPr>
            <w:tcW w:w="1665" w:type="dxa"/>
          </w:tcPr>
          <w:p w14:paraId="2912681E" w14:textId="77777777" w:rsidR="00300FB5" w:rsidRDefault="00300FB5" w:rsidP="000A5F76">
            <w:pPr>
              <w:rPr>
                <w:rFonts w:ascii="Calibri" w:hAnsi="Calibri" w:cs="Calibri"/>
                <w:color w:val="000000"/>
                <w:sz w:val="18"/>
                <w:szCs w:val="18"/>
              </w:rPr>
            </w:pPr>
            <w:r>
              <w:rPr>
                <w:rFonts w:ascii="Calibri" w:hAnsi="Calibri" w:cs="Calibri"/>
                <w:color w:val="000000"/>
                <w:sz w:val="18"/>
                <w:szCs w:val="18"/>
              </w:rPr>
              <w:t>Product Code</w:t>
            </w:r>
          </w:p>
        </w:tc>
        <w:tc>
          <w:tcPr>
            <w:tcW w:w="7330" w:type="dxa"/>
          </w:tcPr>
          <w:p w14:paraId="4231095C" w14:textId="39FDAB26" w:rsidR="00300FB5" w:rsidRPr="00FC4EEE" w:rsidRDefault="00300FB5" w:rsidP="000A5F76">
            <w:pPr>
              <w:jc w:val="center"/>
              <w:rPr>
                <w:rFonts w:ascii="Calibri" w:hAnsi="Calibri" w:cs="Calibri"/>
                <w:color w:val="000000"/>
                <w:sz w:val="18"/>
                <w:szCs w:val="18"/>
              </w:rPr>
            </w:pPr>
            <w:r w:rsidRPr="00300FB5">
              <w:rPr>
                <w:rFonts w:ascii="Calibri" w:hAnsi="Calibri" w:cs="Calibri"/>
                <w:color w:val="000000"/>
                <w:sz w:val="18"/>
                <w:szCs w:val="18"/>
              </w:rPr>
              <w:t>#600-40000</w:t>
            </w:r>
          </w:p>
        </w:tc>
      </w:tr>
      <w:tr w:rsidR="00300FB5" w14:paraId="2D6BEAB7" w14:textId="77777777" w:rsidTr="00300FB5">
        <w:trPr>
          <w:trHeight w:val="476"/>
        </w:trPr>
        <w:tc>
          <w:tcPr>
            <w:tcW w:w="1665" w:type="dxa"/>
          </w:tcPr>
          <w:p w14:paraId="557BC81A" w14:textId="77777777" w:rsidR="00300FB5" w:rsidRDefault="00300FB5" w:rsidP="00300FB5">
            <w:pPr>
              <w:rPr>
                <w:rFonts w:ascii="Calibri" w:hAnsi="Calibri" w:cs="Calibri"/>
                <w:color w:val="000000"/>
                <w:sz w:val="18"/>
                <w:szCs w:val="18"/>
              </w:rPr>
            </w:pPr>
            <w:r w:rsidRPr="00621A1F">
              <w:rPr>
                <w:rFonts w:ascii="Calibri" w:hAnsi="Calibri" w:cs="Calibri"/>
                <w:color w:val="000000"/>
                <w:sz w:val="18"/>
                <w:szCs w:val="18"/>
              </w:rPr>
              <w:t>Intended Use</w:t>
            </w:r>
          </w:p>
        </w:tc>
        <w:tc>
          <w:tcPr>
            <w:tcW w:w="7330" w:type="dxa"/>
          </w:tcPr>
          <w:p w14:paraId="08B878BF" w14:textId="412C346C" w:rsidR="00300FB5" w:rsidRPr="00FC4EEE" w:rsidRDefault="00300FB5" w:rsidP="00300FB5">
            <w:pPr>
              <w:jc w:val="center"/>
              <w:rPr>
                <w:rFonts w:ascii="Calibri" w:hAnsi="Calibri" w:cs="Calibri"/>
                <w:color w:val="000000"/>
                <w:sz w:val="18"/>
                <w:szCs w:val="18"/>
              </w:rPr>
            </w:pPr>
            <w:r>
              <w:rPr>
                <w:rFonts w:ascii="Calibri" w:hAnsi="Calibri" w:cs="Calibri"/>
                <w:color w:val="000000"/>
                <w:sz w:val="18"/>
                <w:szCs w:val="18"/>
              </w:rPr>
              <w:t>S</w:t>
            </w:r>
            <w:r w:rsidRPr="00300FB5">
              <w:rPr>
                <w:rFonts w:ascii="Calibri" w:hAnsi="Calibri" w:cs="Calibri"/>
                <w:color w:val="000000"/>
                <w:sz w:val="18"/>
                <w:szCs w:val="18"/>
              </w:rPr>
              <w:t>ecure</w:t>
            </w:r>
            <w:r>
              <w:rPr>
                <w:rFonts w:ascii="Calibri" w:hAnsi="Calibri" w:cs="Calibri"/>
                <w:color w:val="000000"/>
                <w:sz w:val="18"/>
                <w:szCs w:val="18"/>
              </w:rPr>
              <w:t>s</w:t>
            </w:r>
            <w:r w:rsidRPr="00300FB5">
              <w:rPr>
                <w:rFonts w:ascii="Calibri" w:hAnsi="Calibri" w:cs="Calibri"/>
                <w:color w:val="000000"/>
                <w:sz w:val="18"/>
                <w:szCs w:val="18"/>
              </w:rPr>
              <w:t xml:space="preserve"> an oral endotracheal tube in adult patient without the use of tape and also functions as a bite block to protect the endotracheal tube from the patient’s teeth.</w:t>
            </w:r>
          </w:p>
        </w:tc>
      </w:tr>
      <w:tr w:rsidR="00300FB5" w14:paraId="30FC95B1" w14:textId="77777777" w:rsidTr="00300FB5">
        <w:tc>
          <w:tcPr>
            <w:tcW w:w="1665" w:type="dxa"/>
          </w:tcPr>
          <w:p w14:paraId="1FB490A1" w14:textId="77777777" w:rsidR="00300FB5" w:rsidRDefault="00300FB5" w:rsidP="00300FB5">
            <w:pPr>
              <w:rPr>
                <w:rFonts w:ascii="Calibri" w:hAnsi="Calibri" w:cs="Calibri"/>
                <w:color w:val="000000"/>
                <w:sz w:val="18"/>
                <w:szCs w:val="18"/>
              </w:rPr>
            </w:pPr>
            <w:r>
              <w:rPr>
                <w:rFonts w:ascii="Calibri" w:hAnsi="Calibri" w:cs="Calibri"/>
                <w:color w:val="000000"/>
                <w:sz w:val="18"/>
                <w:szCs w:val="18"/>
              </w:rPr>
              <w:t>Lead Time</w:t>
            </w:r>
          </w:p>
        </w:tc>
        <w:tc>
          <w:tcPr>
            <w:tcW w:w="7330" w:type="dxa"/>
            <w:tcBorders>
              <w:top w:val="single" w:sz="4" w:space="0" w:color="auto"/>
              <w:left w:val="nil"/>
              <w:bottom w:val="single" w:sz="4" w:space="0" w:color="auto"/>
              <w:right w:val="single" w:sz="4" w:space="0" w:color="auto"/>
            </w:tcBorders>
            <w:shd w:val="clear" w:color="auto" w:fill="auto"/>
          </w:tcPr>
          <w:p w14:paraId="6D1D37F8" w14:textId="77777777" w:rsidR="00300FB5" w:rsidRPr="00FC4EEE" w:rsidRDefault="00300FB5" w:rsidP="00300FB5">
            <w:pPr>
              <w:jc w:val="center"/>
              <w:rPr>
                <w:rFonts w:ascii="Calibri" w:hAnsi="Calibri" w:cs="Calibri"/>
                <w:color w:val="000000"/>
                <w:sz w:val="18"/>
                <w:szCs w:val="18"/>
              </w:rPr>
            </w:pPr>
            <w:r>
              <w:rPr>
                <w:rFonts w:ascii="Calibri" w:hAnsi="Calibri" w:cs="Calibri"/>
                <w:color w:val="000000"/>
                <w:sz w:val="18"/>
                <w:szCs w:val="18"/>
              </w:rPr>
              <w:t>4 weeks</w:t>
            </w:r>
          </w:p>
        </w:tc>
      </w:tr>
      <w:tr w:rsidR="00300FB5" w14:paraId="697C7BF9" w14:textId="77777777" w:rsidTr="00300FB5">
        <w:tc>
          <w:tcPr>
            <w:tcW w:w="1665" w:type="dxa"/>
          </w:tcPr>
          <w:p w14:paraId="65076D6F" w14:textId="77777777" w:rsidR="00300FB5" w:rsidRDefault="00300FB5" w:rsidP="00300FB5">
            <w:pPr>
              <w:rPr>
                <w:rFonts w:ascii="Calibri" w:hAnsi="Calibri" w:cs="Calibri"/>
                <w:color w:val="000000"/>
                <w:sz w:val="18"/>
                <w:szCs w:val="18"/>
              </w:rPr>
            </w:pPr>
            <w:r>
              <w:rPr>
                <w:rFonts w:ascii="Calibri" w:hAnsi="Calibri" w:cs="Calibri"/>
                <w:color w:val="000000"/>
                <w:sz w:val="18"/>
                <w:szCs w:val="18"/>
              </w:rPr>
              <w:lastRenderedPageBreak/>
              <w:t xml:space="preserve">Pricing </w:t>
            </w:r>
          </w:p>
        </w:tc>
        <w:tc>
          <w:tcPr>
            <w:tcW w:w="7330" w:type="dxa"/>
            <w:tcBorders>
              <w:top w:val="single" w:sz="4" w:space="0" w:color="auto"/>
              <w:left w:val="nil"/>
              <w:bottom w:val="single" w:sz="4" w:space="0" w:color="auto"/>
              <w:right w:val="single" w:sz="4" w:space="0" w:color="auto"/>
            </w:tcBorders>
            <w:shd w:val="clear" w:color="auto" w:fill="auto"/>
          </w:tcPr>
          <w:p w14:paraId="68FE15C3" w14:textId="55C59A66" w:rsidR="00300FB5" w:rsidRPr="00FC4EEE" w:rsidRDefault="00300FB5" w:rsidP="00300FB5">
            <w:pPr>
              <w:jc w:val="center"/>
              <w:rPr>
                <w:rFonts w:ascii="Calibri" w:hAnsi="Calibri" w:cs="Calibri"/>
                <w:color w:val="000000"/>
                <w:sz w:val="18"/>
                <w:szCs w:val="18"/>
              </w:rPr>
            </w:pPr>
            <w:r>
              <w:rPr>
                <w:rFonts w:ascii="Calibri" w:hAnsi="Calibri" w:cs="Calibri"/>
                <w:color w:val="000000"/>
                <w:sz w:val="18"/>
                <w:szCs w:val="18"/>
              </w:rPr>
              <w:t>USD 7</w:t>
            </w:r>
          </w:p>
        </w:tc>
      </w:tr>
      <w:tr w:rsidR="00300FB5" w14:paraId="30998ADD" w14:textId="77777777" w:rsidTr="00300FB5">
        <w:tc>
          <w:tcPr>
            <w:tcW w:w="1665" w:type="dxa"/>
          </w:tcPr>
          <w:p w14:paraId="67ACF71E" w14:textId="77777777" w:rsidR="00300FB5" w:rsidRDefault="00300FB5" w:rsidP="00300FB5">
            <w:pPr>
              <w:rPr>
                <w:rFonts w:ascii="Calibri" w:hAnsi="Calibri" w:cs="Calibri"/>
                <w:color w:val="000000"/>
                <w:sz w:val="18"/>
                <w:szCs w:val="18"/>
              </w:rPr>
            </w:pPr>
            <w:r>
              <w:rPr>
                <w:rFonts w:ascii="Calibri" w:hAnsi="Calibri" w:cs="Calibri"/>
                <w:color w:val="000000"/>
                <w:sz w:val="18"/>
                <w:szCs w:val="18"/>
              </w:rPr>
              <w:t>Warranty</w:t>
            </w:r>
          </w:p>
        </w:tc>
        <w:tc>
          <w:tcPr>
            <w:tcW w:w="7330" w:type="dxa"/>
            <w:tcBorders>
              <w:top w:val="single" w:sz="4" w:space="0" w:color="auto"/>
              <w:left w:val="nil"/>
              <w:bottom w:val="single" w:sz="4" w:space="0" w:color="auto"/>
              <w:right w:val="single" w:sz="4" w:space="0" w:color="auto"/>
            </w:tcBorders>
            <w:shd w:val="clear" w:color="auto" w:fill="auto"/>
          </w:tcPr>
          <w:p w14:paraId="719116CF" w14:textId="77777777" w:rsidR="00300FB5" w:rsidRDefault="00300FB5" w:rsidP="00300FB5">
            <w:pPr>
              <w:jc w:val="center"/>
              <w:rPr>
                <w:rFonts w:ascii="Calibri" w:hAnsi="Calibri" w:cs="Calibri"/>
                <w:color w:val="000000"/>
                <w:sz w:val="18"/>
                <w:szCs w:val="18"/>
              </w:rPr>
            </w:pPr>
            <w:r>
              <w:rPr>
                <w:rFonts w:ascii="Calibri" w:hAnsi="Calibri" w:cs="Calibri"/>
                <w:color w:val="000000"/>
                <w:sz w:val="18"/>
                <w:szCs w:val="18"/>
              </w:rPr>
              <w:t>12 months</w:t>
            </w:r>
          </w:p>
        </w:tc>
      </w:tr>
      <w:tr w:rsidR="00C420EE" w14:paraId="3D2C2368" w14:textId="77777777" w:rsidTr="00F21A1F">
        <w:tc>
          <w:tcPr>
            <w:tcW w:w="1665" w:type="dxa"/>
            <w:shd w:val="clear" w:color="auto" w:fill="auto"/>
          </w:tcPr>
          <w:p w14:paraId="0D70FE7B" w14:textId="77777777" w:rsidR="00C420EE" w:rsidRDefault="00C420EE" w:rsidP="00C420EE">
            <w:pPr>
              <w:rPr>
                <w:rFonts w:ascii="Calibri" w:hAnsi="Calibri" w:cs="Calibri"/>
                <w:color w:val="000000"/>
                <w:sz w:val="18"/>
                <w:szCs w:val="18"/>
              </w:rPr>
            </w:pPr>
            <w:r w:rsidRPr="00BE7374">
              <w:rPr>
                <w:rFonts w:ascii="Calibri" w:hAnsi="Calibri" w:cs="Calibri"/>
                <w:color w:val="000000"/>
                <w:sz w:val="18"/>
                <w:szCs w:val="18"/>
              </w:rPr>
              <w:t>Shipping</w:t>
            </w:r>
            <w:r w:rsidRPr="0063743B">
              <w:rPr>
                <w:rFonts w:ascii="Calibri" w:hAnsi="Calibri" w:cs="Calibri"/>
                <w:color w:val="000000"/>
                <w:sz w:val="18"/>
                <w:szCs w:val="18"/>
                <w:highlight w:val="yellow"/>
              </w:rPr>
              <w:t xml:space="preserve"> </w:t>
            </w:r>
          </w:p>
        </w:tc>
        <w:tc>
          <w:tcPr>
            <w:tcW w:w="7330" w:type="dxa"/>
            <w:tcBorders>
              <w:top w:val="single" w:sz="4" w:space="0" w:color="auto"/>
              <w:left w:val="nil"/>
              <w:bottom w:val="single" w:sz="4" w:space="0" w:color="auto"/>
              <w:right w:val="single" w:sz="4" w:space="0" w:color="auto"/>
            </w:tcBorders>
            <w:shd w:val="clear" w:color="auto" w:fill="auto"/>
          </w:tcPr>
          <w:p w14:paraId="42DF5F05" w14:textId="6C28036A" w:rsidR="00C420EE" w:rsidRDefault="00C420EE" w:rsidP="00C420EE">
            <w:pPr>
              <w:jc w:val="center"/>
              <w:rPr>
                <w:rFonts w:ascii="Calibri" w:hAnsi="Calibri" w:cs="Calibri"/>
                <w:color w:val="000000"/>
                <w:sz w:val="18"/>
                <w:szCs w:val="18"/>
              </w:rPr>
            </w:pPr>
            <w:r>
              <w:rPr>
                <w:rFonts w:ascii="Calibri" w:hAnsi="Calibri" w:cs="Calibri"/>
                <w:color w:val="000000"/>
                <w:sz w:val="18"/>
                <w:szCs w:val="18"/>
              </w:rPr>
              <w:t>Freight on invoice – estimate advised following ROI</w:t>
            </w:r>
          </w:p>
        </w:tc>
      </w:tr>
      <w:tr w:rsidR="00C420EE" w14:paraId="59AEF168" w14:textId="77777777" w:rsidTr="00F21A1F">
        <w:tc>
          <w:tcPr>
            <w:tcW w:w="1665" w:type="dxa"/>
            <w:tcBorders>
              <w:bottom w:val="single" w:sz="4" w:space="0" w:color="auto"/>
            </w:tcBorders>
            <w:shd w:val="clear" w:color="auto" w:fill="auto"/>
          </w:tcPr>
          <w:p w14:paraId="615713A9" w14:textId="77777777" w:rsidR="00C420EE" w:rsidRDefault="00C420EE" w:rsidP="00C420EE">
            <w:pPr>
              <w:rPr>
                <w:rFonts w:ascii="Calibri" w:hAnsi="Calibri" w:cs="Calibri"/>
                <w:color w:val="000000"/>
                <w:sz w:val="18"/>
                <w:szCs w:val="18"/>
              </w:rPr>
            </w:pPr>
            <w:r w:rsidRPr="00F21A1F">
              <w:rPr>
                <w:rFonts w:ascii="Calibri" w:hAnsi="Calibri" w:cs="Calibri"/>
                <w:color w:val="000000"/>
                <w:sz w:val="18"/>
                <w:szCs w:val="18"/>
              </w:rPr>
              <w:t>Advanced Payment</w:t>
            </w:r>
          </w:p>
        </w:tc>
        <w:tc>
          <w:tcPr>
            <w:tcW w:w="7330" w:type="dxa"/>
            <w:tcBorders>
              <w:top w:val="single" w:sz="4" w:space="0" w:color="auto"/>
              <w:left w:val="nil"/>
              <w:bottom w:val="single" w:sz="4" w:space="0" w:color="auto"/>
              <w:right w:val="single" w:sz="4" w:space="0" w:color="auto"/>
            </w:tcBorders>
            <w:shd w:val="clear" w:color="auto" w:fill="auto"/>
          </w:tcPr>
          <w:p w14:paraId="649A3427" w14:textId="7C80027D" w:rsidR="00C420EE" w:rsidRDefault="00C420EE" w:rsidP="00C420EE">
            <w:pPr>
              <w:jc w:val="center"/>
              <w:rPr>
                <w:rFonts w:ascii="Calibri" w:hAnsi="Calibri" w:cs="Calibri"/>
                <w:color w:val="000000"/>
                <w:sz w:val="18"/>
                <w:szCs w:val="18"/>
              </w:rPr>
            </w:pPr>
            <w:r>
              <w:rPr>
                <w:rFonts w:ascii="Calibri" w:hAnsi="Calibri" w:cs="Calibri"/>
                <w:color w:val="000000"/>
                <w:sz w:val="18"/>
                <w:szCs w:val="18"/>
              </w:rPr>
              <w:t>Payment on Shipment</w:t>
            </w:r>
          </w:p>
        </w:tc>
      </w:tr>
    </w:tbl>
    <w:p w14:paraId="62CD1C43" w14:textId="77777777" w:rsidR="00616157" w:rsidRDefault="00616157" w:rsidP="00616157">
      <w:pPr>
        <w:rPr>
          <w:rFonts w:ascii="Calibri" w:hAnsi="Calibri" w:cs="Calibri"/>
          <w:b/>
          <w:bCs/>
          <w:color w:val="000000"/>
          <w:sz w:val="22"/>
          <w:szCs w:val="22"/>
        </w:rPr>
      </w:pPr>
    </w:p>
    <w:p w14:paraId="6D100408" w14:textId="237B2AB7" w:rsidR="00153E66" w:rsidRPr="00300FB5" w:rsidRDefault="00153E66" w:rsidP="00F43747">
      <w:pPr>
        <w:rPr>
          <w:rFonts w:ascii="Calibri" w:hAnsi="Calibri" w:cs="Calibri"/>
          <w:b/>
          <w:bCs/>
          <w:i/>
          <w:iCs/>
          <w:color w:val="000000"/>
          <w:sz w:val="22"/>
          <w:szCs w:val="22"/>
        </w:rPr>
      </w:pPr>
      <w:r w:rsidRPr="00300FB5">
        <w:rPr>
          <w:rFonts w:ascii="Calibri" w:hAnsi="Calibri" w:cs="Calibri"/>
          <w:b/>
          <w:bCs/>
          <w:i/>
          <w:iCs/>
          <w:color w:val="000000"/>
          <w:sz w:val="22"/>
          <w:szCs w:val="22"/>
        </w:rPr>
        <w:t xml:space="preserve">Table </w:t>
      </w:r>
      <w:r w:rsidR="00300FB5" w:rsidRPr="00300FB5">
        <w:rPr>
          <w:rFonts w:ascii="Calibri" w:hAnsi="Calibri" w:cs="Calibri"/>
          <w:b/>
          <w:bCs/>
          <w:i/>
          <w:iCs/>
          <w:color w:val="000000"/>
          <w:sz w:val="22"/>
          <w:szCs w:val="22"/>
        </w:rPr>
        <w:t>4</w:t>
      </w:r>
      <w:r w:rsidRPr="00300FB5">
        <w:rPr>
          <w:rFonts w:ascii="Calibri" w:hAnsi="Calibri" w:cs="Calibri"/>
          <w:b/>
          <w:bCs/>
          <w:i/>
          <w:iCs/>
          <w:color w:val="000000"/>
          <w:sz w:val="22"/>
          <w:szCs w:val="22"/>
        </w:rPr>
        <w:t xml:space="preserve"> – Offered Suction Devices Summary</w:t>
      </w:r>
    </w:p>
    <w:tbl>
      <w:tblPr>
        <w:tblStyle w:val="TableGrid"/>
        <w:tblW w:w="10060" w:type="dxa"/>
        <w:tblLook w:val="04A0" w:firstRow="1" w:lastRow="0" w:firstColumn="1" w:lastColumn="0" w:noHBand="0" w:noVBand="1"/>
      </w:tblPr>
      <w:tblGrid>
        <w:gridCol w:w="1758"/>
        <w:gridCol w:w="2773"/>
        <w:gridCol w:w="2694"/>
        <w:gridCol w:w="2835"/>
      </w:tblGrid>
      <w:tr w:rsidR="00122564" w:rsidRPr="0019188E" w14:paraId="14CB08BB" w14:textId="6C0B9E0F" w:rsidTr="00C5708B">
        <w:tc>
          <w:tcPr>
            <w:tcW w:w="1758" w:type="dxa"/>
            <w:vMerge w:val="restart"/>
            <w:shd w:val="clear" w:color="auto" w:fill="B4C6E7" w:themeFill="accent1" w:themeFillTint="66"/>
            <w:vAlign w:val="center"/>
          </w:tcPr>
          <w:bookmarkEnd w:id="3"/>
          <w:p w14:paraId="71D2D55F" w14:textId="77777777" w:rsidR="00095B69" w:rsidRPr="00095B69" w:rsidRDefault="00095B69" w:rsidP="00BF7098">
            <w:pPr>
              <w:jc w:val="both"/>
              <w:rPr>
                <w:rFonts w:ascii="Calibri" w:hAnsi="Calibri" w:cs="Calibri"/>
                <w:b/>
                <w:bCs/>
                <w:color w:val="000000"/>
                <w:sz w:val="20"/>
                <w:szCs w:val="20"/>
              </w:rPr>
            </w:pPr>
            <w:r w:rsidRPr="00095B69">
              <w:rPr>
                <w:rFonts w:ascii="Calibri" w:hAnsi="Calibri" w:cs="Calibri"/>
                <w:b/>
                <w:bCs/>
                <w:color w:val="000000"/>
                <w:sz w:val="20"/>
                <w:szCs w:val="20"/>
              </w:rPr>
              <w:t>Device Models</w:t>
            </w:r>
          </w:p>
        </w:tc>
        <w:tc>
          <w:tcPr>
            <w:tcW w:w="2773" w:type="dxa"/>
            <w:tcBorders>
              <w:bottom w:val="nil"/>
            </w:tcBorders>
            <w:shd w:val="clear" w:color="auto" w:fill="B4C6E7" w:themeFill="accent1" w:themeFillTint="66"/>
            <w:vAlign w:val="bottom"/>
          </w:tcPr>
          <w:p w14:paraId="271A7B6E" w14:textId="77777777" w:rsidR="00D83989" w:rsidRPr="00D83989" w:rsidRDefault="00D83989" w:rsidP="00D83989">
            <w:pPr>
              <w:jc w:val="center"/>
              <w:rPr>
                <w:rFonts w:ascii="Calibri" w:hAnsi="Calibri" w:cs="Calibri"/>
                <w:b/>
                <w:bCs/>
                <w:color w:val="000000"/>
                <w:sz w:val="20"/>
                <w:szCs w:val="20"/>
              </w:rPr>
            </w:pPr>
            <w:r w:rsidRPr="00D83989">
              <w:rPr>
                <w:rFonts w:ascii="Calibri" w:hAnsi="Calibri" w:cs="Calibri"/>
                <w:b/>
                <w:bCs/>
                <w:color w:val="000000"/>
                <w:sz w:val="20"/>
                <w:szCs w:val="20"/>
              </w:rPr>
              <w:t xml:space="preserve">LSU Laerdal Suction Unit </w:t>
            </w:r>
          </w:p>
          <w:p w14:paraId="405084D7" w14:textId="0D03A26C" w:rsidR="00095B69" w:rsidRPr="0019188E" w:rsidRDefault="00D83989" w:rsidP="00D83989">
            <w:pPr>
              <w:jc w:val="center"/>
              <w:rPr>
                <w:rFonts w:ascii="Calibri" w:hAnsi="Calibri" w:cs="Calibri"/>
                <w:b/>
                <w:bCs/>
                <w:color w:val="000000"/>
                <w:sz w:val="20"/>
                <w:szCs w:val="20"/>
                <w:highlight w:val="cyan"/>
              </w:rPr>
            </w:pPr>
            <w:r w:rsidRPr="00D83989">
              <w:rPr>
                <w:rFonts w:ascii="Calibri" w:hAnsi="Calibri" w:cs="Calibri"/>
                <w:b/>
                <w:bCs/>
                <w:color w:val="000000"/>
                <w:sz w:val="20"/>
                <w:szCs w:val="20"/>
              </w:rPr>
              <w:t>with Reusable Canister</w:t>
            </w:r>
          </w:p>
        </w:tc>
        <w:tc>
          <w:tcPr>
            <w:tcW w:w="2694" w:type="dxa"/>
            <w:tcBorders>
              <w:bottom w:val="nil"/>
            </w:tcBorders>
            <w:shd w:val="clear" w:color="auto" w:fill="B4C6E7" w:themeFill="accent1" w:themeFillTint="66"/>
          </w:tcPr>
          <w:p w14:paraId="6C04F229" w14:textId="734293E3" w:rsidR="00095B69" w:rsidRPr="0019188E" w:rsidRDefault="00CF56EC" w:rsidP="00BF7098">
            <w:pPr>
              <w:jc w:val="center"/>
              <w:rPr>
                <w:rFonts w:ascii="Calibri" w:hAnsi="Calibri" w:cs="Calibri"/>
                <w:b/>
                <w:bCs/>
                <w:color w:val="000000"/>
                <w:sz w:val="20"/>
                <w:szCs w:val="20"/>
                <w:highlight w:val="cyan"/>
              </w:rPr>
            </w:pPr>
            <w:r w:rsidRPr="00CF56EC">
              <w:rPr>
                <w:rFonts w:ascii="Calibri" w:hAnsi="Calibri" w:cs="Calibri"/>
                <w:b/>
                <w:bCs/>
                <w:color w:val="000000"/>
                <w:sz w:val="20"/>
                <w:szCs w:val="20"/>
              </w:rPr>
              <w:t>Compact Sucti</w:t>
            </w:r>
            <w:r w:rsidR="00B02D52">
              <w:rPr>
                <w:rFonts w:ascii="Calibri" w:hAnsi="Calibri" w:cs="Calibri"/>
                <w:b/>
                <w:bCs/>
                <w:color w:val="000000"/>
                <w:sz w:val="20"/>
                <w:szCs w:val="20"/>
              </w:rPr>
              <w:t>o</w:t>
            </w:r>
            <w:r w:rsidRPr="00CF56EC">
              <w:rPr>
                <w:rFonts w:ascii="Calibri" w:hAnsi="Calibri" w:cs="Calibri"/>
                <w:b/>
                <w:bCs/>
                <w:color w:val="000000"/>
                <w:sz w:val="20"/>
                <w:szCs w:val="20"/>
              </w:rPr>
              <w:t>n Unit 4</w:t>
            </w:r>
          </w:p>
        </w:tc>
        <w:tc>
          <w:tcPr>
            <w:tcW w:w="2835" w:type="dxa"/>
            <w:tcBorders>
              <w:bottom w:val="nil"/>
            </w:tcBorders>
            <w:shd w:val="clear" w:color="auto" w:fill="B4C6E7" w:themeFill="accent1" w:themeFillTint="66"/>
          </w:tcPr>
          <w:p w14:paraId="14BB8848" w14:textId="2972CF74" w:rsidR="00095B69" w:rsidRPr="0019188E" w:rsidRDefault="0083722D" w:rsidP="00BF7098">
            <w:pPr>
              <w:jc w:val="center"/>
              <w:rPr>
                <w:rFonts w:ascii="Calibri" w:hAnsi="Calibri" w:cs="Calibri"/>
                <w:b/>
                <w:bCs/>
                <w:color w:val="000000"/>
                <w:sz w:val="20"/>
                <w:szCs w:val="20"/>
                <w:highlight w:val="cyan"/>
              </w:rPr>
            </w:pPr>
            <w:proofErr w:type="spellStart"/>
            <w:r>
              <w:rPr>
                <w:rFonts w:ascii="Calibri" w:hAnsi="Calibri" w:cs="Calibri"/>
                <w:b/>
                <w:bCs/>
                <w:color w:val="000000"/>
                <w:sz w:val="20"/>
                <w:szCs w:val="20"/>
              </w:rPr>
              <w:t>Vv</w:t>
            </w:r>
            <w:r w:rsidR="00CF56EC" w:rsidRPr="00CF56EC">
              <w:rPr>
                <w:rFonts w:ascii="Calibri" w:hAnsi="Calibri" w:cs="Calibri"/>
                <w:b/>
                <w:bCs/>
                <w:color w:val="000000"/>
                <w:sz w:val="20"/>
                <w:szCs w:val="20"/>
              </w:rPr>
              <w:t>ac</w:t>
            </w:r>
            <w:proofErr w:type="spellEnd"/>
            <w:r w:rsidR="00CF56EC" w:rsidRPr="00CF56EC">
              <w:rPr>
                <w:rFonts w:ascii="Calibri" w:hAnsi="Calibri" w:cs="Calibri"/>
                <w:b/>
                <w:bCs/>
                <w:color w:val="000000"/>
                <w:sz w:val="20"/>
                <w:szCs w:val="20"/>
              </w:rPr>
              <w:t xml:space="preserve"> Manual Suction Unit</w:t>
            </w:r>
          </w:p>
        </w:tc>
      </w:tr>
      <w:tr w:rsidR="00122564" w:rsidRPr="0019188E" w14:paraId="67FFCF26" w14:textId="15528A6C" w:rsidTr="00C5708B">
        <w:tc>
          <w:tcPr>
            <w:tcW w:w="1758" w:type="dxa"/>
            <w:vMerge/>
            <w:tcBorders>
              <w:bottom w:val="single" w:sz="4" w:space="0" w:color="auto"/>
            </w:tcBorders>
            <w:shd w:val="clear" w:color="auto" w:fill="B4C6E7" w:themeFill="accent1" w:themeFillTint="66"/>
            <w:vAlign w:val="bottom"/>
          </w:tcPr>
          <w:p w14:paraId="4C1AAEE5" w14:textId="77777777" w:rsidR="00095B69" w:rsidRPr="00095B69" w:rsidRDefault="00095B69" w:rsidP="00BF7098">
            <w:pPr>
              <w:jc w:val="both"/>
              <w:rPr>
                <w:rFonts w:ascii="Calibri" w:hAnsi="Calibri" w:cs="Calibri"/>
                <w:b/>
                <w:bCs/>
                <w:color w:val="000000"/>
                <w:sz w:val="20"/>
                <w:szCs w:val="20"/>
              </w:rPr>
            </w:pPr>
          </w:p>
        </w:tc>
        <w:tc>
          <w:tcPr>
            <w:tcW w:w="2773" w:type="dxa"/>
            <w:tcBorders>
              <w:top w:val="nil"/>
              <w:bottom w:val="single" w:sz="4" w:space="0" w:color="auto"/>
            </w:tcBorders>
            <w:shd w:val="clear" w:color="auto" w:fill="B4C6E7" w:themeFill="accent1" w:themeFillTint="66"/>
            <w:vAlign w:val="bottom"/>
          </w:tcPr>
          <w:p w14:paraId="36B4738A" w14:textId="16DE50B4" w:rsidR="00095B69" w:rsidRPr="00D83989" w:rsidRDefault="00303B39" w:rsidP="00BF7098">
            <w:pPr>
              <w:jc w:val="center"/>
              <w:rPr>
                <w:rFonts w:ascii="Calibri" w:hAnsi="Calibri" w:cs="Calibri"/>
                <w:b/>
                <w:bCs/>
                <w:color w:val="000000"/>
                <w:sz w:val="20"/>
                <w:szCs w:val="20"/>
              </w:rPr>
            </w:pPr>
            <w:r>
              <w:rPr>
                <w:noProof/>
              </w:rPr>
              <w:drawing>
                <wp:inline distT="0" distB="0" distL="0" distR="0" wp14:anchorId="69CABB84" wp14:editId="0A4DCF3E">
                  <wp:extent cx="1125110" cy="6307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60351" cy="650543"/>
                          </a:xfrm>
                          <a:prstGeom prst="rect">
                            <a:avLst/>
                          </a:prstGeom>
                        </pic:spPr>
                      </pic:pic>
                    </a:graphicData>
                  </a:graphic>
                </wp:inline>
              </w:drawing>
            </w:r>
          </w:p>
        </w:tc>
        <w:tc>
          <w:tcPr>
            <w:tcW w:w="2694" w:type="dxa"/>
            <w:tcBorders>
              <w:top w:val="nil"/>
              <w:bottom w:val="single" w:sz="4" w:space="0" w:color="auto"/>
            </w:tcBorders>
            <w:shd w:val="clear" w:color="auto" w:fill="B4C6E7" w:themeFill="accent1" w:themeFillTint="66"/>
          </w:tcPr>
          <w:p w14:paraId="43C141A2" w14:textId="6C4189F3" w:rsidR="00095B69" w:rsidRPr="00D83989" w:rsidRDefault="008102E1" w:rsidP="00BF7098">
            <w:pPr>
              <w:jc w:val="center"/>
              <w:rPr>
                <w:noProof/>
              </w:rPr>
            </w:pPr>
            <w:r>
              <w:rPr>
                <w:noProof/>
              </w:rPr>
              <w:drawing>
                <wp:inline distT="0" distB="0" distL="0" distR="0" wp14:anchorId="29562298" wp14:editId="516B3275">
                  <wp:extent cx="1148963" cy="644159"/>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189544" cy="666911"/>
                          </a:xfrm>
                          <a:prstGeom prst="rect">
                            <a:avLst/>
                          </a:prstGeom>
                        </pic:spPr>
                      </pic:pic>
                    </a:graphicData>
                  </a:graphic>
                </wp:inline>
              </w:drawing>
            </w:r>
          </w:p>
        </w:tc>
        <w:tc>
          <w:tcPr>
            <w:tcW w:w="2835" w:type="dxa"/>
            <w:tcBorders>
              <w:top w:val="nil"/>
              <w:bottom w:val="single" w:sz="4" w:space="0" w:color="auto"/>
            </w:tcBorders>
            <w:shd w:val="clear" w:color="auto" w:fill="B4C6E7" w:themeFill="accent1" w:themeFillTint="66"/>
          </w:tcPr>
          <w:p w14:paraId="1A04EEA4" w14:textId="77777777" w:rsidR="00122564" w:rsidRDefault="00122564" w:rsidP="00BF7098">
            <w:pPr>
              <w:jc w:val="center"/>
              <w:rPr>
                <w:noProof/>
              </w:rPr>
            </w:pPr>
          </w:p>
          <w:p w14:paraId="1A950457" w14:textId="319E1E80" w:rsidR="00095B69" w:rsidRPr="00D83989" w:rsidRDefault="00122564" w:rsidP="00BF7098">
            <w:pPr>
              <w:jc w:val="center"/>
              <w:rPr>
                <w:noProof/>
              </w:rPr>
            </w:pPr>
            <w:r>
              <w:rPr>
                <w:noProof/>
              </w:rPr>
              <w:drawing>
                <wp:inline distT="0" distB="0" distL="0" distR="0" wp14:anchorId="0A30EE1D" wp14:editId="168C0AE5">
                  <wp:extent cx="1276837" cy="46470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t="18276" b="16807"/>
                          <a:stretch/>
                        </pic:blipFill>
                        <pic:spPr bwMode="auto">
                          <a:xfrm>
                            <a:off x="0" y="0"/>
                            <a:ext cx="1355642" cy="493390"/>
                          </a:xfrm>
                          <a:prstGeom prst="rect">
                            <a:avLst/>
                          </a:prstGeom>
                          <a:ln>
                            <a:noFill/>
                          </a:ln>
                          <a:extLst>
                            <a:ext uri="{53640926-AAD7-44D8-BBD7-CCE9431645EC}">
                              <a14:shadowObscured xmlns:a14="http://schemas.microsoft.com/office/drawing/2010/main"/>
                            </a:ext>
                          </a:extLst>
                        </pic:spPr>
                      </pic:pic>
                    </a:graphicData>
                  </a:graphic>
                </wp:inline>
              </w:drawing>
            </w:r>
          </w:p>
        </w:tc>
      </w:tr>
      <w:tr w:rsidR="00122564" w:rsidRPr="0019188E" w14:paraId="2C048FA3" w14:textId="0E4F59B9" w:rsidTr="00C5708B">
        <w:tc>
          <w:tcPr>
            <w:tcW w:w="1758" w:type="dxa"/>
          </w:tcPr>
          <w:p w14:paraId="38CD7312" w14:textId="5FA7589E" w:rsidR="00095B69" w:rsidRPr="00095B69" w:rsidRDefault="00E71C96" w:rsidP="00BF7098">
            <w:pPr>
              <w:rPr>
                <w:rFonts w:ascii="Calibri" w:hAnsi="Calibri" w:cs="Calibri"/>
                <w:color w:val="000000"/>
                <w:sz w:val="18"/>
                <w:szCs w:val="18"/>
              </w:rPr>
            </w:pPr>
            <w:r>
              <w:rPr>
                <w:rFonts w:ascii="Calibri" w:hAnsi="Calibri" w:cs="Calibri"/>
                <w:color w:val="000000"/>
                <w:sz w:val="18"/>
                <w:szCs w:val="18"/>
              </w:rPr>
              <w:t>Electric</w:t>
            </w:r>
            <w:r w:rsidR="00B02D52">
              <w:rPr>
                <w:rFonts w:ascii="Calibri" w:hAnsi="Calibri" w:cs="Calibri"/>
                <w:color w:val="000000"/>
                <w:sz w:val="18"/>
                <w:szCs w:val="18"/>
              </w:rPr>
              <w:t>,</w:t>
            </w:r>
            <w:r w:rsidR="00BE7374">
              <w:rPr>
                <w:rFonts w:ascii="Calibri" w:hAnsi="Calibri" w:cs="Calibri"/>
                <w:color w:val="000000"/>
                <w:sz w:val="18"/>
                <w:szCs w:val="18"/>
              </w:rPr>
              <w:t xml:space="preserve"> </w:t>
            </w:r>
            <w:r w:rsidR="00B02D52">
              <w:rPr>
                <w:rFonts w:ascii="Calibri" w:hAnsi="Calibri" w:cs="Calibri"/>
                <w:color w:val="000000"/>
                <w:sz w:val="18"/>
                <w:szCs w:val="18"/>
              </w:rPr>
              <w:t>Manual or vacuum/positive pressure</w:t>
            </w:r>
          </w:p>
        </w:tc>
        <w:tc>
          <w:tcPr>
            <w:tcW w:w="2773" w:type="dxa"/>
            <w:tcBorders>
              <w:top w:val="nil"/>
              <w:left w:val="nil"/>
              <w:bottom w:val="single" w:sz="4" w:space="0" w:color="auto"/>
              <w:right w:val="single" w:sz="4" w:space="0" w:color="auto"/>
            </w:tcBorders>
            <w:shd w:val="clear" w:color="auto" w:fill="auto"/>
          </w:tcPr>
          <w:p w14:paraId="3CC44285" w14:textId="075A32F5" w:rsidR="00095B69" w:rsidRPr="00BE7374" w:rsidRDefault="00B02D52" w:rsidP="00BF7098">
            <w:pPr>
              <w:jc w:val="center"/>
              <w:rPr>
                <w:rFonts w:asciiTheme="minorHAnsi" w:hAnsiTheme="minorHAnsi" w:cstheme="minorHAnsi"/>
                <w:color w:val="000000"/>
                <w:sz w:val="18"/>
                <w:szCs w:val="18"/>
              </w:rPr>
            </w:pPr>
            <w:r w:rsidRPr="00BE7374">
              <w:rPr>
                <w:rFonts w:asciiTheme="minorHAnsi" w:hAnsiTheme="minorHAnsi" w:cstheme="minorHAnsi"/>
                <w:color w:val="000000"/>
                <w:sz w:val="18"/>
                <w:szCs w:val="18"/>
              </w:rPr>
              <w:t>Electric</w:t>
            </w:r>
          </w:p>
        </w:tc>
        <w:tc>
          <w:tcPr>
            <w:tcW w:w="2694" w:type="dxa"/>
            <w:tcBorders>
              <w:top w:val="nil"/>
              <w:left w:val="nil"/>
              <w:bottom w:val="single" w:sz="4" w:space="0" w:color="auto"/>
              <w:right w:val="single" w:sz="4" w:space="0" w:color="auto"/>
            </w:tcBorders>
          </w:tcPr>
          <w:p w14:paraId="5038BF02" w14:textId="34D89115" w:rsidR="00095B69" w:rsidRPr="00BE7374" w:rsidRDefault="00B02D52" w:rsidP="00BF7098">
            <w:pPr>
              <w:jc w:val="center"/>
              <w:rPr>
                <w:rFonts w:asciiTheme="minorHAnsi" w:hAnsiTheme="minorHAnsi" w:cstheme="minorHAnsi"/>
                <w:color w:val="000000"/>
                <w:sz w:val="18"/>
                <w:szCs w:val="18"/>
              </w:rPr>
            </w:pPr>
            <w:r w:rsidRPr="00BE7374">
              <w:rPr>
                <w:rFonts w:asciiTheme="minorHAnsi" w:hAnsiTheme="minorHAnsi" w:cstheme="minorHAnsi"/>
                <w:color w:val="000000"/>
                <w:sz w:val="18"/>
                <w:szCs w:val="18"/>
              </w:rPr>
              <w:t>Electric</w:t>
            </w:r>
          </w:p>
        </w:tc>
        <w:tc>
          <w:tcPr>
            <w:tcW w:w="2835" w:type="dxa"/>
            <w:tcBorders>
              <w:top w:val="nil"/>
              <w:left w:val="nil"/>
              <w:bottom w:val="single" w:sz="4" w:space="0" w:color="auto"/>
              <w:right w:val="single" w:sz="4" w:space="0" w:color="auto"/>
            </w:tcBorders>
          </w:tcPr>
          <w:p w14:paraId="1531CDF9" w14:textId="2E7ADC0B" w:rsidR="00095B69" w:rsidRPr="00BE7374" w:rsidRDefault="00B02D52" w:rsidP="00BF7098">
            <w:pPr>
              <w:jc w:val="center"/>
              <w:rPr>
                <w:rFonts w:asciiTheme="minorHAnsi" w:hAnsiTheme="minorHAnsi" w:cstheme="minorHAnsi"/>
                <w:color w:val="000000"/>
                <w:sz w:val="18"/>
                <w:szCs w:val="18"/>
              </w:rPr>
            </w:pPr>
            <w:r w:rsidRPr="00BE7374">
              <w:rPr>
                <w:rFonts w:asciiTheme="minorHAnsi" w:hAnsiTheme="minorHAnsi" w:cstheme="minorHAnsi"/>
                <w:color w:val="000000"/>
                <w:sz w:val="18"/>
                <w:szCs w:val="18"/>
              </w:rPr>
              <w:t>Manual</w:t>
            </w:r>
          </w:p>
        </w:tc>
      </w:tr>
      <w:tr w:rsidR="00122564" w:rsidRPr="0019188E" w14:paraId="0EE619F8" w14:textId="13971D46" w:rsidTr="00C5708B">
        <w:tc>
          <w:tcPr>
            <w:tcW w:w="1758" w:type="dxa"/>
          </w:tcPr>
          <w:p w14:paraId="460726DF" w14:textId="71C41995" w:rsidR="00095B69" w:rsidRPr="00095B69" w:rsidRDefault="006876AF" w:rsidP="00BF7098">
            <w:pPr>
              <w:rPr>
                <w:rFonts w:ascii="Calibri" w:hAnsi="Calibri" w:cs="Calibri"/>
                <w:color w:val="000000"/>
                <w:sz w:val="18"/>
                <w:szCs w:val="18"/>
              </w:rPr>
            </w:pPr>
            <w:r>
              <w:rPr>
                <w:rFonts w:ascii="Calibri" w:hAnsi="Calibri" w:cs="Calibri"/>
                <w:color w:val="000000"/>
                <w:sz w:val="18"/>
                <w:szCs w:val="18"/>
              </w:rPr>
              <w:t>Adjustable Vacuum Strength Range (mmHg)</w:t>
            </w:r>
          </w:p>
        </w:tc>
        <w:tc>
          <w:tcPr>
            <w:tcW w:w="2773" w:type="dxa"/>
            <w:tcBorders>
              <w:top w:val="nil"/>
              <w:left w:val="nil"/>
              <w:bottom w:val="single" w:sz="4" w:space="0" w:color="auto"/>
              <w:right w:val="single" w:sz="4" w:space="0" w:color="auto"/>
            </w:tcBorders>
            <w:shd w:val="clear" w:color="auto" w:fill="auto"/>
          </w:tcPr>
          <w:p w14:paraId="1B6B1DDE" w14:textId="51F70F07" w:rsidR="00095B69" w:rsidRPr="00BE7374" w:rsidRDefault="00EC3822" w:rsidP="00BF7098">
            <w:pPr>
              <w:jc w:val="center"/>
              <w:rPr>
                <w:rFonts w:asciiTheme="minorHAnsi" w:hAnsiTheme="minorHAnsi" w:cstheme="minorHAnsi"/>
                <w:color w:val="000000"/>
                <w:sz w:val="18"/>
                <w:szCs w:val="18"/>
              </w:rPr>
            </w:pPr>
            <w:r w:rsidRPr="00BE7374">
              <w:rPr>
                <w:rFonts w:asciiTheme="minorHAnsi" w:hAnsiTheme="minorHAnsi" w:cstheme="minorHAnsi"/>
                <w:color w:val="000000"/>
                <w:sz w:val="18"/>
                <w:szCs w:val="18"/>
              </w:rPr>
              <w:t>80, 120,200,350, 500+</w:t>
            </w:r>
          </w:p>
        </w:tc>
        <w:tc>
          <w:tcPr>
            <w:tcW w:w="2694" w:type="dxa"/>
            <w:tcBorders>
              <w:top w:val="nil"/>
              <w:left w:val="nil"/>
              <w:bottom w:val="single" w:sz="4" w:space="0" w:color="auto"/>
              <w:right w:val="single" w:sz="4" w:space="0" w:color="auto"/>
            </w:tcBorders>
          </w:tcPr>
          <w:p w14:paraId="4C2F40CD" w14:textId="77777777" w:rsidR="00EC3822" w:rsidRPr="00BE7374" w:rsidRDefault="00EC3822" w:rsidP="00EC3822">
            <w:pPr>
              <w:jc w:val="center"/>
              <w:rPr>
                <w:rFonts w:asciiTheme="minorHAnsi" w:hAnsiTheme="minorHAnsi" w:cstheme="minorHAnsi"/>
                <w:color w:val="000000"/>
                <w:sz w:val="18"/>
                <w:szCs w:val="18"/>
              </w:rPr>
            </w:pPr>
            <w:r w:rsidRPr="00BE7374">
              <w:rPr>
                <w:rFonts w:asciiTheme="minorHAnsi" w:hAnsiTheme="minorHAnsi" w:cstheme="minorHAnsi"/>
                <w:color w:val="000000"/>
                <w:sz w:val="18"/>
                <w:szCs w:val="18"/>
              </w:rPr>
              <w:t>50 to 550</w:t>
            </w:r>
          </w:p>
          <w:p w14:paraId="776593DA" w14:textId="4BD5CA38" w:rsidR="00095B69" w:rsidRPr="00BE7374" w:rsidRDefault="00EC3822" w:rsidP="00EC3822">
            <w:pPr>
              <w:jc w:val="center"/>
              <w:rPr>
                <w:rFonts w:asciiTheme="minorHAnsi" w:hAnsiTheme="minorHAnsi" w:cstheme="minorHAnsi"/>
                <w:color w:val="000000"/>
                <w:sz w:val="18"/>
                <w:szCs w:val="18"/>
              </w:rPr>
            </w:pPr>
            <w:r w:rsidRPr="00BE7374">
              <w:rPr>
                <w:rFonts w:asciiTheme="minorHAnsi" w:hAnsiTheme="minorHAnsi" w:cstheme="minorHAnsi"/>
                <w:color w:val="000000"/>
                <w:sz w:val="18"/>
                <w:szCs w:val="18"/>
              </w:rPr>
              <w:t>increments of 50</w:t>
            </w:r>
          </w:p>
        </w:tc>
        <w:tc>
          <w:tcPr>
            <w:tcW w:w="2835" w:type="dxa"/>
            <w:tcBorders>
              <w:top w:val="nil"/>
              <w:left w:val="nil"/>
              <w:bottom w:val="single" w:sz="4" w:space="0" w:color="auto"/>
              <w:right w:val="single" w:sz="4" w:space="0" w:color="auto"/>
            </w:tcBorders>
          </w:tcPr>
          <w:p w14:paraId="274AD016" w14:textId="56063DA2" w:rsidR="00095B69" w:rsidRPr="00BE7374" w:rsidRDefault="00E20400" w:rsidP="00BF7098">
            <w:pPr>
              <w:jc w:val="center"/>
              <w:rPr>
                <w:rFonts w:asciiTheme="minorHAnsi" w:hAnsiTheme="minorHAnsi" w:cstheme="minorHAnsi"/>
                <w:color w:val="000000"/>
                <w:sz w:val="18"/>
                <w:szCs w:val="18"/>
              </w:rPr>
            </w:pPr>
            <w:r w:rsidRPr="00BE7374">
              <w:rPr>
                <w:rFonts w:asciiTheme="minorHAnsi" w:hAnsiTheme="minorHAnsi" w:cstheme="minorHAnsi"/>
                <w:color w:val="000000"/>
                <w:sz w:val="18"/>
                <w:szCs w:val="18"/>
              </w:rPr>
              <w:t>170 to 380</w:t>
            </w:r>
            <w:r w:rsidR="00636979" w:rsidRPr="00BE7374">
              <w:rPr>
                <w:rFonts w:asciiTheme="minorHAnsi" w:hAnsiTheme="minorHAnsi" w:cstheme="minorHAnsi"/>
                <w:color w:val="FF0000"/>
                <w:sz w:val="18"/>
                <w:szCs w:val="18"/>
              </w:rPr>
              <w:t>*</w:t>
            </w:r>
          </w:p>
        </w:tc>
      </w:tr>
      <w:tr w:rsidR="00122564" w:rsidRPr="0019188E" w14:paraId="08C5563E" w14:textId="6654D939" w:rsidTr="00C5708B">
        <w:tc>
          <w:tcPr>
            <w:tcW w:w="1758" w:type="dxa"/>
          </w:tcPr>
          <w:p w14:paraId="2C7EF7AB" w14:textId="1927E7F2" w:rsidR="00095B69" w:rsidRPr="00095B69" w:rsidRDefault="00FA4D1F" w:rsidP="00BF7098">
            <w:pPr>
              <w:rPr>
                <w:rFonts w:ascii="Calibri" w:hAnsi="Calibri" w:cs="Calibri"/>
                <w:color w:val="000000"/>
                <w:sz w:val="18"/>
                <w:szCs w:val="18"/>
              </w:rPr>
            </w:pPr>
            <w:r>
              <w:rPr>
                <w:rFonts w:ascii="Calibri" w:hAnsi="Calibri" w:cs="Calibri"/>
                <w:color w:val="000000"/>
                <w:sz w:val="18"/>
                <w:szCs w:val="18"/>
              </w:rPr>
              <w:t>Device Performance Testing</w:t>
            </w:r>
          </w:p>
        </w:tc>
        <w:tc>
          <w:tcPr>
            <w:tcW w:w="2773" w:type="dxa"/>
            <w:tcBorders>
              <w:top w:val="single" w:sz="4" w:space="0" w:color="auto"/>
              <w:left w:val="nil"/>
              <w:bottom w:val="single" w:sz="4" w:space="0" w:color="auto"/>
              <w:right w:val="single" w:sz="4" w:space="0" w:color="auto"/>
            </w:tcBorders>
            <w:shd w:val="clear" w:color="auto" w:fill="auto"/>
          </w:tcPr>
          <w:p w14:paraId="00E5D0CD" w14:textId="77777777" w:rsidR="00A358BA" w:rsidRPr="00BE7374" w:rsidRDefault="00A358BA" w:rsidP="00A358BA">
            <w:pPr>
              <w:jc w:val="center"/>
              <w:rPr>
                <w:rFonts w:asciiTheme="minorHAnsi" w:hAnsiTheme="minorHAnsi" w:cstheme="minorHAnsi"/>
                <w:color w:val="000000"/>
                <w:sz w:val="18"/>
                <w:szCs w:val="18"/>
              </w:rPr>
            </w:pPr>
            <w:r w:rsidRPr="00BE7374">
              <w:rPr>
                <w:rFonts w:asciiTheme="minorHAnsi" w:hAnsiTheme="minorHAnsi" w:cstheme="minorHAnsi"/>
                <w:color w:val="000000"/>
                <w:sz w:val="18"/>
                <w:szCs w:val="18"/>
              </w:rPr>
              <w:t>Occlusion</w:t>
            </w:r>
          </w:p>
          <w:p w14:paraId="0B87FE20" w14:textId="77777777" w:rsidR="00A358BA" w:rsidRPr="00BE7374" w:rsidRDefault="00A358BA" w:rsidP="00A358BA">
            <w:pPr>
              <w:jc w:val="center"/>
              <w:rPr>
                <w:rFonts w:asciiTheme="minorHAnsi" w:hAnsiTheme="minorHAnsi" w:cstheme="minorHAnsi"/>
                <w:color w:val="000000"/>
                <w:sz w:val="18"/>
                <w:szCs w:val="18"/>
              </w:rPr>
            </w:pPr>
            <w:r w:rsidRPr="00BE7374">
              <w:rPr>
                <w:rFonts w:asciiTheme="minorHAnsi" w:hAnsiTheme="minorHAnsi" w:cstheme="minorHAnsi"/>
                <w:color w:val="000000"/>
                <w:sz w:val="18"/>
                <w:szCs w:val="18"/>
              </w:rPr>
              <w:t>Vacuum Build-Up Efficacy</w:t>
            </w:r>
          </w:p>
          <w:p w14:paraId="1DF013EB" w14:textId="7B2CC732" w:rsidR="00095B69" w:rsidRPr="00BE7374" w:rsidRDefault="00A358BA" w:rsidP="00A358BA">
            <w:pPr>
              <w:jc w:val="center"/>
              <w:rPr>
                <w:rFonts w:asciiTheme="minorHAnsi" w:hAnsiTheme="minorHAnsi" w:cstheme="minorHAnsi"/>
                <w:color w:val="000000"/>
                <w:sz w:val="18"/>
                <w:szCs w:val="18"/>
              </w:rPr>
            </w:pPr>
            <w:r w:rsidRPr="00BE7374">
              <w:rPr>
                <w:rFonts w:asciiTheme="minorHAnsi" w:hAnsiTheme="minorHAnsi" w:cstheme="minorHAnsi"/>
                <w:color w:val="000000"/>
                <w:sz w:val="18"/>
                <w:szCs w:val="18"/>
              </w:rPr>
              <w:t>Maximum Achievable Vacuum</w:t>
            </w:r>
          </w:p>
        </w:tc>
        <w:tc>
          <w:tcPr>
            <w:tcW w:w="2694" w:type="dxa"/>
            <w:tcBorders>
              <w:top w:val="single" w:sz="4" w:space="0" w:color="auto"/>
              <w:left w:val="nil"/>
              <w:bottom w:val="single" w:sz="4" w:space="0" w:color="auto"/>
              <w:right w:val="single" w:sz="4" w:space="0" w:color="auto"/>
            </w:tcBorders>
          </w:tcPr>
          <w:p w14:paraId="1E38EC13" w14:textId="7E6E6932" w:rsidR="00095B69" w:rsidRPr="00BE7374" w:rsidRDefault="00A358BA" w:rsidP="00BF7098">
            <w:pPr>
              <w:jc w:val="center"/>
              <w:rPr>
                <w:rFonts w:asciiTheme="minorHAnsi" w:hAnsiTheme="minorHAnsi" w:cstheme="minorHAnsi"/>
                <w:color w:val="000000"/>
                <w:sz w:val="18"/>
                <w:szCs w:val="18"/>
              </w:rPr>
            </w:pPr>
            <w:r w:rsidRPr="00BE7374">
              <w:rPr>
                <w:rFonts w:asciiTheme="minorHAnsi" w:hAnsiTheme="minorHAnsi" w:cstheme="minorHAnsi"/>
                <w:color w:val="000000"/>
                <w:sz w:val="18"/>
                <w:szCs w:val="18"/>
              </w:rPr>
              <w:t>None</w:t>
            </w:r>
          </w:p>
        </w:tc>
        <w:tc>
          <w:tcPr>
            <w:tcW w:w="2835" w:type="dxa"/>
            <w:tcBorders>
              <w:top w:val="single" w:sz="4" w:space="0" w:color="auto"/>
              <w:left w:val="nil"/>
              <w:bottom w:val="single" w:sz="4" w:space="0" w:color="auto"/>
              <w:right w:val="single" w:sz="4" w:space="0" w:color="auto"/>
            </w:tcBorders>
          </w:tcPr>
          <w:p w14:paraId="601E5232" w14:textId="37D3E88F" w:rsidR="00095B69" w:rsidRPr="00BE7374" w:rsidRDefault="00A358BA" w:rsidP="00BF7098">
            <w:pPr>
              <w:jc w:val="center"/>
              <w:rPr>
                <w:rFonts w:asciiTheme="minorHAnsi" w:hAnsiTheme="minorHAnsi" w:cstheme="minorHAnsi"/>
                <w:color w:val="000000"/>
                <w:sz w:val="18"/>
                <w:szCs w:val="18"/>
              </w:rPr>
            </w:pPr>
            <w:r w:rsidRPr="00BE7374">
              <w:rPr>
                <w:rFonts w:asciiTheme="minorHAnsi" w:hAnsiTheme="minorHAnsi" w:cstheme="minorHAnsi"/>
                <w:color w:val="000000"/>
                <w:sz w:val="18"/>
                <w:szCs w:val="18"/>
              </w:rPr>
              <w:t>None</w:t>
            </w:r>
          </w:p>
        </w:tc>
      </w:tr>
      <w:tr w:rsidR="00122564" w:rsidRPr="0019188E" w14:paraId="485F103A" w14:textId="0F30CE0C" w:rsidTr="00C5708B">
        <w:tc>
          <w:tcPr>
            <w:tcW w:w="1758" w:type="dxa"/>
          </w:tcPr>
          <w:p w14:paraId="158A4AFD" w14:textId="1476EB00" w:rsidR="00095B69" w:rsidRPr="00095B69" w:rsidRDefault="00F600D0" w:rsidP="00BF7098">
            <w:pPr>
              <w:rPr>
                <w:rFonts w:ascii="Calibri" w:hAnsi="Calibri" w:cs="Calibri"/>
                <w:color w:val="000000"/>
                <w:sz w:val="18"/>
                <w:szCs w:val="18"/>
              </w:rPr>
            </w:pPr>
            <w:r>
              <w:rPr>
                <w:rFonts w:ascii="Calibri" w:hAnsi="Calibri" w:cs="Calibri"/>
                <w:color w:val="000000"/>
                <w:sz w:val="18"/>
                <w:szCs w:val="18"/>
              </w:rPr>
              <w:t>Free flow (LPM)</w:t>
            </w:r>
          </w:p>
        </w:tc>
        <w:tc>
          <w:tcPr>
            <w:tcW w:w="2773" w:type="dxa"/>
            <w:tcBorders>
              <w:top w:val="nil"/>
              <w:left w:val="nil"/>
              <w:bottom w:val="single" w:sz="4" w:space="0" w:color="auto"/>
              <w:right w:val="single" w:sz="4" w:space="0" w:color="auto"/>
            </w:tcBorders>
            <w:shd w:val="clear" w:color="auto" w:fill="auto"/>
          </w:tcPr>
          <w:p w14:paraId="756B83CE" w14:textId="051FCD7E" w:rsidR="00095B69" w:rsidRPr="00BE7374" w:rsidRDefault="00F600D0" w:rsidP="00BF7098">
            <w:pPr>
              <w:jc w:val="center"/>
              <w:rPr>
                <w:rFonts w:asciiTheme="minorHAnsi" w:hAnsiTheme="minorHAnsi" w:cstheme="minorHAnsi"/>
                <w:color w:val="000000"/>
                <w:sz w:val="18"/>
                <w:szCs w:val="18"/>
              </w:rPr>
            </w:pPr>
            <w:r w:rsidRPr="00BE7374">
              <w:rPr>
                <w:rFonts w:asciiTheme="minorHAnsi" w:hAnsiTheme="minorHAnsi" w:cstheme="minorHAnsi"/>
                <w:color w:val="000000"/>
                <w:sz w:val="18"/>
                <w:szCs w:val="18"/>
              </w:rPr>
              <w:t>30</w:t>
            </w:r>
          </w:p>
        </w:tc>
        <w:tc>
          <w:tcPr>
            <w:tcW w:w="2694" w:type="dxa"/>
            <w:tcBorders>
              <w:top w:val="nil"/>
              <w:left w:val="nil"/>
              <w:bottom w:val="single" w:sz="4" w:space="0" w:color="auto"/>
              <w:right w:val="single" w:sz="4" w:space="0" w:color="auto"/>
            </w:tcBorders>
          </w:tcPr>
          <w:p w14:paraId="38AC6302" w14:textId="1AB36B44" w:rsidR="00095B69" w:rsidRPr="00BE7374" w:rsidRDefault="00F600D0" w:rsidP="00BF7098">
            <w:pPr>
              <w:jc w:val="center"/>
              <w:rPr>
                <w:rFonts w:asciiTheme="minorHAnsi" w:hAnsiTheme="minorHAnsi" w:cstheme="minorHAnsi"/>
                <w:color w:val="000000"/>
                <w:sz w:val="18"/>
                <w:szCs w:val="18"/>
              </w:rPr>
            </w:pPr>
            <w:r w:rsidRPr="00BE7374">
              <w:rPr>
                <w:rFonts w:asciiTheme="minorHAnsi" w:hAnsiTheme="minorHAnsi" w:cstheme="minorHAnsi"/>
                <w:color w:val="000000"/>
                <w:sz w:val="18"/>
                <w:szCs w:val="18"/>
              </w:rPr>
              <w:t>30</w:t>
            </w:r>
          </w:p>
        </w:tc>
        <w:tc>
          <w:tcPr>
            <w:tcW w:w="2835" w:type="dxa"/>
            <w:tcBorders>
              <w:top w:val="nil"/>
              <w:left w:val="nil"/>
              <w:bottom w:val="single" w:sz="4" w:space="0" w:color="auto"/>
              <w:right w:val="single" w:sz="4" w:space="0" w:color="auto"/>
            </w:tcBorders>
          </w:tcPr>
          <w:p w14:paraId="5E5D6665" w14:textId="1DE621AC" w:rsidR="00095B69" w:rsidRPr="00BE7374" w:rsidRDefault="00F600D0" w:rsidP="00BF7098">
            <w:pPr>
              <w:jc w:val="center"/>
              <w:rPr>
                <w:rFonts w:asciiTheme="minorHAnsi" w:hAnsiTheme="minorHAnsi" w:cstheme="minorHAnsi"/>
                <w:color w:val="000000"/>
                <w:sz w:val="18"/>
                <w:szCs w:val="18"/>
              </w:rPr>
            </w:pPr>
            <w:r w:rsidRPr="00BE7374">
              <w:rPr>
                <w:rFonts w:asciiTheme="minorHAnsi" w:hAnsiTheme="minorHAnsi" w:cstheme="minorHAnsi"/>
                <w:color w:val="000000"/>
                <w:sz w:val="18"/>
                <w:szCs w:val="18"/>
              </w:rPr>
              <w:t>70</w:t>
            </w:r>
          </w:p>
        </w:tc>
      </w:tr>
      <w:tr w:rsidR="00122564" w:rsidRPr="0019188E" w14:paraId="2EE986C8" w14:textId="77777777" w:rsidTr="00C5708B">
        <w:tc>
          <w:tcPr>
            <w:tcW w:w="1758" w:type="dxa"/>
          </w:tcPr>
          <w:p w14:paraId="63B10A74" w14:textId="77777777" w:rsidR="00F600D0" w:rsidRDefault="00F600D0" w:rsidP="00BF7098">
            <w:pPr>
              <w:rPr>
                <w:rFonts w:ascii="Calibri" w:hAnsi="Calibri" w:cs="Calibri"/>
                <w:color w:val="000000"/>
                <w:sz w:val="18"/>
                <w:szCs w:val="18"/>
              </w:rPr>
            </w:pPr>
            <w:r>
              <w:rPr>
                <w:rFonts w:ascii="Calibri" w:hAnsi="Calibri" w:cs="Calibri"/>
                <w:color w:val="000000"/>
                <w:sz w:val="18"/>
                <w:szCs w:val="18"/>
              </w:rPr>
              <w:t>Collection canister size (</w:t>
            </w:r>
            <w:proofErr w:type="spellStart"/>
            <w:r>
              <w:rPr>
                <w:rFonts w:ascii="Calibri" w:hAnsi="Calibri" w:cs="Calibri"/>
                <w:color w:val="000000"/>
                <w:sz w:val="18"/>
                <w:szCs w:val="18"/>
              </w:rPr>
              <w:t>milli</w:t>
            </w:r>
            <w:r w:rsidR="00507AF3">
              <w:rPr>
                <w:rFonts w:ascii="Calibri" w:hAnsi="Calibri" w:cs="Calibri"/>
                <w:color w:val="000000"/>
                <w:sz w:val="18"/>
                <w:szCs w:val="18"/>
              </w:rPr>
              <w:t>liters</w:t>
            </w:r>
            <w:proofErr w:type="spellEnd"/>
            <w:r w:rsidR="00507AF3">
              <w:rPr>
                <w:rFonts w:ascii="Calibri" w:hAnsi="Calibri" w:cs="Calibri"/>
                <w:color w:val="000000"/>
                <w:sz w:val="18"/>
                <w:szCs w:val="18"/>
              </w:rPr>
              <w:t>)</w:t>
            </w:r>
          </w:p>
          <w:p w14:paraId="2E7D2BF2" w14:textId="41A10EFD" w:rsidR="0046328C" w:rsidRDefault="0046328C" w:rsidP="00BF7098">
            <w:pPr>
              <w:rPr>
                <w:rFonts w:ascii="Calibri" w:hAnsi="Calibri" w:cs="Calibri"/>
                <w:color w:val="000000"/>
                <w:sz w:val="18"/>
                <w:szCs w:val="18"/>
              </w:rPr>
            </w:pPr>
            <w:r>
              <w:rPr>
                <w:rFonts w:ascii="Calibri" w:hAnsi="Calibri" w:cs="Calibri"/>
                <w:color w:val="000000"/>
                <w:sz w:val="18"/>
                <w:szCs w:val="18"/>
              </w:rPr>
              <w:t>Reusable or Disposable</w:t>
            </w:r>
          </w:p>
        </w:tc>
        <w:tc>
          <w:tcPr>
            <w:tcW w:w="2773" w:type="dxa"/>
            <w:tcBorders>
              <w:top w:val="nil"/>
              <w:left w:val="nil"/>
              <w:bottom w:val="single" w:sz="4" w:space="0" w:color="auto"/>
              <w:right w:val="single" w:sz="4" w:space="0" w:color="auto"/>
            </w:tcBorders>
            <w:shd w:val="clear" w:color="auto" w:fill="auto"/>
          </w:tcPr>
          <w:p w14:paraId="130BB231" w14:textId="0CBE3BC4" w:rsidR="00F600D0" w:rsidRPr="00BE7374" w:rsidRDefault="00CC2F6A" w:rsidP="00BF7098">
            <w:pPr>
              <w:jc w:val="center"/>
              <w:rPr>
                <w:rFonts w:asciiTheme="minorHAnsi" w:hAnsiTheme="minorHAnsi" w:cstheme="minorHAnsi"/>
                <w:color w:val="000000"/>
                <w:sz w:val="18"/>
                <w:szCs w:val="18"/>
              </w:rPr>
            </w:pPr>
            <w:r w:rsidRPr="00BE7374">
              <w:rPr>
                <w:rFonts w:asciiTheme="minorHAnsi" w:hAnsiTheme="minorHAnsi" w:cstheme="minorHAnsi"/>
                <w:color w:val="000000"/>
                <w:sz w:val="18"/>
                <w:szCs w:val="18"/>
              </w:rPr>
              <w:t>800</w:t>
            </w:r>
            <w:r w:rsidR="00D43B1D" w:rsidRPr="00BE7374">
              <w:rPr>
                <w:rFonts w:asciiTheme="minorHAnsi" w:hAnsiTheme="minorHAnsi" w:cstheme="minorHAnsi"/>
                <w:color w:val="000000"/>
                <w:sz w:val="18"/>
                <w:szCs w:val="18"/>
              </w:rPr>
              <w:t xml:space="preserve"> </w:t>
            </w:r>
            <w:r w:rsidR="0046328C" w:rsidRPr="00BE7374">
              <w:rPr>
                <w:rFonts w:asciiTheme="minorHAnsi" w:hAnsiTheme="minorHAnsi" w:cstheme="minorHAnsi"/>
                <w:color w:val="000000"/>
                <w:sz w:val="18"/>
                <w:szCs w:val="18"/>
              </w:rPr>
              <w:t>ml, Reusa</w:t>
            </w:r>
            <w:r w:rsidR="0058071C" w:rsidRPr="00BE7374">
              <w:rPr>
                <w:rFonts w:asciiTheme="minorHAnsi" w:hAnsiTheme="minorHAnsi" w:cstheme="minorHAnsi"/>
                <w:color w:val="000000"/>
                <w:sz w:val="18"/>
                <w:szCs w:val="18"/>
              </w:rPr>
              <w:t>ble</w:t>
            </w:r>
          </w:p>
        </w:tc>
        <w:tc>
          <w:tcPr>
            <w:tcW w:w="2694" w:type="dxa"/>
            <w:tcBorders>
              <w:top w:val="nil"/>
              <w:left w:val="nil"/>
              <w:bottom w:val="single" w:sz="4" w:space="0" w:color="auto"/>
              <w:right w:val="single" w:sz="4" w:space="0" w:color="auto"/>
            </w:tcBorders>
          </w:tcPr>
          <w:p w14:paraId="42BFBC05" w14:textId="6A1607B9" w:rsidR="00F600D0" w:rsidRPr="00BE7374" w:rsidRDefault="00D43B1D" w:rsidP="00BF7098">
            <w:pPr>
              <w:jc w:val="center"/>
              <w:rPr>
                <w:rFonts w:asciiTheme="minorHAnsi" w:hAnsiTheme="minorHAnsi" w:cstheme="minorHAnsi"/>
                <w:color w:val="000000"/>
                <w:sz w:val="18"/>
                <w:szCs w:val="18"/>
              </w:rPr>
            </w:pPr>
            <w:r w:rsidRPr="00BE7374">
              <w:rPr>
                <w:rFonts w:asciiTheme="minorHAnsi" w:hAnsiTheme="minorHAnsi" w:cstheme="minorHAnsi"/>
                <w:color w:val="000000"/>
                <w:sz w:val="18"/>
                <w:szCs w:val="18"/>
              </w:rPr>
              <w:t>800 ml, Disposable</w:t>
            </w:r>
          </w:p>
        </w:tc>
        <w:tc>
          <w:tcPr>
            <w:tcW w:w="2835" w:type="dxa"/>
            <w:tcBorders>
              <w:top w:val="nil"/>
              <w:left w:val="nil"/>
              <w:bottom w:val="single" w:sz="4" w:space="0" w:color="auto"/>
              <w:right w:val="single" w:sz="4" w:space="0" w:color="auto"/>
            </w:tcBorders>
          </w:tcPr>
          <w:p w14:paraId="509CEAD3" w14:textId="1A9EBA3C" w:rsidR="00F600D0" w:rsidRPr="00BE7374" w:rsidRDefault="00D43B1D" w:rsidP="00BF7098">
            <w:pPr>
              <w:jc w:val="center"/>
              <w:rPr>
                <w:rFonts w:asciiTheme="minorHAnsi" w:hAnsiTheme="minorHAnsi" w:cstheme="minorHAnsi"/>
                <w:color w:val="000000"/>
                <w:sz w:val="18"/>
                <w:szCs w:val="18"/>
              </w:rPr>
            </w:pPr>
            <w:r w:rsidRPr="00BE7374">
              <w:rPr>
                <w:rFonts w:asciiTheme="minorHAnsi" w:hAnsiTheme="minorHAnsi" w:cstheme="minorHAnsi"/>
                <w:color w:val="000000"/>
                <w:sz w:val="18"/>
                <w:szCs w:val="18"/>
              </w:rPr>
              <w:t>425 ml, Disposable</w:t>
            </w:r>
            <w:r w:rsidRPr="00BE7374">
              <w:rPr>
                <w:rFonts w:asciiTheme="minorHAnsi" w:hAnsiTheme="minorHAnsi" w:cstheme="minorHAnsi"/>
                <w:color w:val="FF0000"/>
                <w:sz w:val="18"/>
                <w:szCs w:val="18"/>
              </w:rPr>
              <w:t>*</w:t>
            </w:r>
          </w:p>
        </w:tc>
      </w:tr>
      <w:tr w:rsidR="00122564" w:rsidRPr="0019188E" w14:paraId="684A0FF5" w14:textId="77777777" w:rsidTr="00C5708B">
        <w:tc>
          <w:tcPr>
            <w:tcW w:w="1758" w:type="dxa"/>
          </w:tcPr>
          <w:p w14:paraId="371466C4" w14:textId="3BAD5FE7" w:rsidR="00E05733" w:rsidRDefault="00A95400" w:rsidP="00BE7374">
            <w:pPr>
              <w:rPr>
                <w:rFonts w:ascii="Calibri" w:hAnsi="Calibri" w:cs="Calibri"/>
                <w:color w:val="000000"/>
                <w:sz w:val="18"/>
                <w:szCs w:val="18"/>
              </w:rPr>
            </w:pPr>
            <w:r w:rsidRPr="00A95400">
              <w:rPr>
                <w:rFonts w:ascii="Calibri" w:hAnsi="Calibri" w:cs="Calibri"/>
                <w:color w:val="000000"/>
                <w:sz w:val="18"/>
                <w:szCs w:val="18"/>
              </w:rPr>
              <w:t>Battery Backup</w:t>
            </w:r>
            <w:r w:rsidR="00BE7374">
              <w:rPr>
                <w:rFonts w:ascii="Calibri" w:hAnsi="Calibri" w:cs="Calibri"/>
                <w:color w:val="000000"/>
                <w:sz w:val="18"/>
                <w:szCs w:val="18"/>
              </w:rPr>
              <w:t>/</w:t>
            </w:r>
            <w:r w:rsidR="00BE7374" w:rsidRPr="00A95400">
              <w:rPr>
                <w:rFonts w:ascii="Calibri" w:hAnsi="Calibri" w:cs="Calibri"/>
                <w:color w:val="000000"/>
                <w:sz w:val="18"/>
                <w:szCs w:val="18"/>
              </w:rPr>
              <w:t xml:space="preserve"> Runtime</w:t>
            </w:r>
            <w:r w:rsidRPr="00A95400">
              <w:rPr>
                <w:rFonts w:ascii="Calibri" w:hAnsi="Calibri" w:cs="Calibri"/>
                <w:color w:val="000000"/>
                <w:sz w:val="18"/>
                <w:szCs w:val="18"/>
              </w:rPr>
              <w:t xml:space="preserve"> </w:t>
            </w:r>
          </w:p>
        </w:tc>
        <w:tc>
          <w:tcPr>
            <w:tcW w:w="2773" w:type="dxa"/>
            <w:tcBorders>
              <w:top w:val="nil"/>
              <w:left w:val="nil"/>
              <w:bottom w:val="single" w:sz="4" w:space="0" w:color="auto"/>
              <w:right w:val="single" w:sz="4" w:space="0" w:color="auto"/>
            </w:tcBorders>
            <w:shd w:val="clear" w:color="auto" w:fill="auto"/>
          </w:tcPr>
          <w:p w14:paraId="4F9B2A21" w14:textId="7C6C523F" w:rsidR="001A56D5" w:rsidRPr="00BE7374" w:rsidRDefault="001A56D5" w:rsidP="001A56D5">
            <w:pPr>
              <w:jc w:val="center"/>
              <w:rPr>
                <w:rFonts w:asciiTheme="minorHAnsi" w:hAnsiTheme="minorHAnsi" w:cstheme="minorHAnsi"/>
                <w:color w:val="000000"/>
                <w:sz w:val="18"/>
                <w:szCs w:val="18"/>
              </w:rPr>
            </w:pPr>
            <w:r w:rsidRPr="00BE7374">
              <w:rPr>
                <w:rFonts w:asciiTheme="minorHAnsi" w:hAnsiTheme="minorHAnsi" w:cstheme="minorHAnsi"/>
                <w:color w:val="000000"/>
                <w:sz w:val="18"/>
                <w:szCs w:val="18"/>
              </w:rPr>
              <w:t>NiMH rechargeable</w:t>
            </w:r>
          </w:p>
          <w:p w14:paraId="24B75056" w14:textId="07402EF3" w:rsidR="00E05733" w:rsidRPr="00BE7374" w:rsidRDefault="001A56D5" w:rsidP="001A56D5">
            <w:pPr>
              <w:jc w:val="center"/>
              <w:rPr>
                <w:rFonts w:asciiTheme="minorHAnsi" w:hAnsiTheme="minorHAnsi" w:cstheme="minorHAnsi"/>
                <w:color w:val="000000"/>
                <w:sz w:val="18"/>
                <w:szCs w:val="18"/>
              </w:rPr>
            </w:pPr>
            <w:r w:rsidRPr="00BE7374">
              <w:rPr>
                <w:rFonts w:asciiTheme="minorHAnsi" w:hAnsiTheme="minorHAnsi" w:cstheme="minorHAnsi"/>
                <w:color w:val="000000"/>
                <w:sz w:val="18"/>
                <w:szCs w:val="18"/>
              </w:rPr>
              <w:t>45</w:t>
            </w:r>
            <w:r w:rsidR="00BE7374" w:rsidRPr="00BE7374">
              <w:rPr>
                <w:rFonts w:asciiTheme="minorHAnsi" w:hAnsiTheme="minorHAnsi" w:cstheme="minorHAnsi"/>
                <w:color w:val="000000"/>
                <w:sz w:val="18"/>
                <w:szCs w:val="18"/>
              </w:rPr>
              <w:t xml:space="preserve"> minutes of</w:t>
            </w:r>
            <w:r w:rsidRPr="00BE7374">
              <w:rPr>
                <w:rFonts w:asciiTheme="minorHAnsi" w:hAnsiTheme="minorHAnsi" w:cstheme="minorHAnsi"/>
                <w:color w:val="000000"/>
                <w:sz w:val="18"/>
                <w:szCs w:val="18"/>
              </w:rPr>
              <w:t xml:space="preserve"> free flow</w:t>
            </w:r>
          </w:p>
        </w:tc>
        <w:tc>
          <w:tcPr>
            <w:tcW w:w="2694" w:type="dxa"/>
            <w:tcBorders>
              <w:top w:val="nil"/>
              <w:left w:val="nil"/>
              <w:bottom w:val="single" w:sz="4" w:space="0" w:color="auto"/>
              <w:right w:val="single" w:sz="4" w:space="0" w:color="auto"/>
            </w:tcBorders>
          </w:tcPr>
          <w:p w14:paraId="5D966CEA" w14:textId="2EC2A623" w:rsidR="001A56D5" w:rsidRPr="00BE7374" w:rsidRDefault="001A56D5" w:rsidP="001A56D5">
            <w:pPr>
              <w:jc w:val="center"/>
              <w:rPr>
                <w:rFonts w:asciiTheme="minorHAnsi" w:hAnsiTheme="minorHAnsi" w:cstheme="minorHAnsi"/>
                <w:color w:val="000000"/>
                <w:sz w:val="18"/>
                <w:szCs w:val="18"/>
              </w:rPr>
            </w:pPr>
            <w:r w:rsidRPr="00BE7374">
              <w:rPr>
                <w:rFonts w:asciiTheme="minorHAnsi" w:hAnsiTheme="minorHAnsi" w:cstheme="minorHAnsi"/>
                <w:color w:val="000000"/>
                <w:sz w:val="18"/>
                <w:szCs w:val="18"/>
              </w:rPr>
              <w:t>NiMH rechargeable</w:t>
            </w:r>
          </w:p>
          <w:p w14:paraId="2791B2A2" w14:textId="4B82B5C3" w:rsidR="00E05733" w:rsidRPr="00BE7374" w:rsidRDefault="001A56D5" w:rsidP="001A56D5">
            <w:pPr>
              <w:jc w:val="center"/>
              <w:rPr>
                <w:rFonts w:asciiTheme="minorHAnsi" w:hAnsiTheme="minorHAnsi" w:cstheme="minorHAnsi"/>
                <w:color w:val="000000"/>
                <w:sz w:val="18"/>
                <w:szCs w:val="18"/>
              </w:rPr>
            </w:pPr>
            <w:r w:rsidRPr="00BE7374">
              <w:rPr>
                <w:rFonts w:asciiTheme="minorHAnsi" w:hAnsiTheme="minorHAnsi" w:cstheme="minorHAnsi"/>
                <w:color w:val="000000"/>
                <w:sz w:val="18"/>
                <w:szCs w:val="18"/>
              </w:rPr>
              <w:t>45</w:t>
            </w:r>
            <w:r w:rsidR="00BE7374" w:rsidRPr="00BE7374">
              <w:rPr>
                <w:rFonts w:asciiTheme="minorHAnsi" w:hAnsiTheme="minorHAnsi" w:cstheme="minorHAnsi"/>
                <w:color w:val="000000"/>
                <w:sz w:val="18"/>
                <w:szCs w:val="18"/>
              </w:rPr>
              <w:t xml:space="preserve"> minutes of</w:t>
            </w:r>
            <w:r w:rsidRPr="00BE7374">
              <w:rPr>
                <w:rFonts w:asciiTheme="minorHAnsi" w:hAnsiTheme="minorHAnsi" w:cstheme="minorHAnsi"/>
                <w:color w:val="000000"/>
                <w:sz w:val="18"/>
                <w:szCs w:val="18"/>
              </w:rPr>
              <w:t xml:space="preserve"> free flow</w:t>
            </w:r>
          </w:p>
        </w:tc>
        <w:tc>
          <w:tcPr>
            <w:tcW w:w="2835" w:type="dxa"/>
            <w:tcBorders>
              <w:top w:val="nil"/>
              <w:left w:val="nil"/>
              <w:bottom w:val="single" w:sz="4" w:space="0" w:color="auto"/>
              <w:right w:val="single" w:sz="4" w:space="0" w:color="auto"/>
            </w:tcBorders>
          </w:tcPr>
          <w:p w14:paraId="1B7EBDF5" w14:textId="409BA982" w:rsidR="00E05733" w:rsidRPr="00BE7374" w:rsidRDefault="001A56D5" w:rsidP="00BF7098">
            <w:pPr>
              <w:jc w:val="center"/>
              <w:rPr>
                <w:rFonts w:asciiTheme="minorHAnsi" w:hAnsiTheme="minorHAnsi" w:cstheme="minorHAnsi"/>
                <w:color w:val="000000"/>
                <w:sz w:val="18"/>
                <w:szCs w:val="18"/>
              </w:rPr>
            </w:pPr>
            <w:r w:rsidRPr="00BE7374">
              <w:rPr>
                <w:rFonts w:asciiTheme="minorHAnsi" w:hAnsiTheme="minorHAnsi" w:cstheme="minorHAnsi"/>
                <w:color w:val="000000"/>
                <w:sz w:val="18"/>
                <w:szCs w:val="18"/>
              </w:rPr>
              <w:t>N</w:t>
            </w:r>
            <w:r w:rsidR="005A6148" w:rsidRPr="00BE7374">
              <w:rPr>
                <w:rFonts w:asciiTheme="minorHAnsi" w:hAnsiTheme="minorHAnsi" w:cstheme="minorHAnsi"/>
                <w:color w:val="000000"/>
                <w:sz w:val="18"/>
                <w:szCs w:val="18"/>
              </w:rPr>
              <w:t>ot Applicable</w:t>
            </w:r>
          </w:p>
        </w:tc>
      </w:tr>
      <w:tr w:rsidR="00122564" w:rsidRPr="0019188E" w14:paraId="28ACF00D" w14:textId="77777777" w:rsidTr="00C5708B">
        <w:tc>
          <w:tcPr>
            <w:tcW w:w="1758" w:type="dxa"/>
          </w:tcPr>
          <w:p w14:paraId="172F582A" w14:textId="77777777" w:rsidR="00A95400" w:rsidRPr="00A95400" w:rsidRDefault="00A95400" w:rsidP="00A95400">
            <w:pPr>
              <w:rPr>
                <w:rFonts w:ascii="Calibri" w:hAnsi="Calibri" w:cs="Calibri"/>
                <w:color w:val="000000"/>
                <w:sz w:val="18"/>
                <w:szCs w:val="18"/>
              </w:rPr>
            </w:pPr>
            <w:r w:rsidRPr="00A95400">
              <w:rPr>
                <w:rFonts w:ascii="Calibri" w:hAnsi="Calibri" w:cs="Calibri"/>
                <w:color w:val="000000"/>
                <w:sz w:val="18"/>
                <w:szCs w:val="18"/>
              </w:rPr>
              <w:t>Automatic Shutoff</w:t>
            </w:r>
          </w:p>
          <w:p w14:paraId="514CF900" w14:textId="53C11BC5" w:rsidR="005A6148" w:rsidRDefault="00A95400" w:rsidP="00A95400">
            <w:pPr>
              <w:rPr>
                <w:rFonts w:ascii="Calibri" w:hAnsi="Calibri" w:cs="Calibri"/>
                <w:color w:val="000000"/>
                <w:sz w:val="18"/>
                <w:szCs w:val="18"/>
              </w:rPr>
            </w:pPr>
            <w:r w:rsidRPr="00A95400">
              <w:rPr>
                <w:rFonts w:ascii="Calibri" w:hAnsi="Calibri" w:cs="Calibri"/>
                <w:color w:val="000000"/>
                <w:sz w:val="18"/>
                <w:szCs w:val="18"/>
              </w:rPr>
              <w:t>with full Cannister</w:t>
            </w:r>
          </w:p>
        </w:tc>
        <w:tc>
          <w:tcPr>
            <w:tcW w:w="2773" w:type="dxa"/>
            <w:tcBorders>
              <w:top w:val="nil"/>
              <w:left w:val="nil"/>
              <w:bottom w:val="single" w:sz="4" w:space="0" w:color="auto"/>
              <w:right w:val="single" w:sz="4" w:space="0" w:color="auto"/>
            </w:tcBorders>
            <w:shd w:val="clear" w:color="auto" w:fill="auto"/>
          </w:tcPr>
          <w:p w14:paraId="10F95596" w14:textId="2C3CEAE2" w:rsidR="005A6148" w:rsidRPr="00BE7374" w:rsidRDefault="00BE7374" w:rsidP="001A56D5">
            <w:pPr>
              <w:jc w:val="center"/>
              <w:rPr>
                <w:rFonts w:asciiTheme="minorHAnsi" w:hAnsiTheme="minorHAnsi" w:cstheme="minorHAnsi"/>
                <w:color w:val="000000"/>
                <w:sz w:val="18"/>
                <w:szCs w:val="18"/>
              </w:rPr>
            </w:pPr>
            <w:r w:rsidRPr="00BE7374">
              <w:rPr>
                <w:rFonts w:asciiTheme="minorHAnsi" w:hAnsiTheme="minorHAnsi" w:cstheme="minorHAnsi"/>
                <w:color w:val="000000"/>
                <w:sz w:val="18"/>
                <w:szCs w:val="18"/>
              </w:rPr>
              <w:t>Yes</w:t>
            </w:r>
          </w:p>
        </w:tc>
        <w:tc>
          <w:tcPr>
            <w:tcW w:w="2694" w:type="dxa"/>
            <w:tcBorders>
              <w:top w:val="nil"/>
              <w:left w:val="nil"/>
              <w:bottom w:val="single" w:sz="4" w:space="0" w:color="auto"/>
              <w:right w:val="single" w:sz="4" w:space="0" w:color="auto"/>
            </w:tcBorders>
          </w:tcPr>
          <w:p w14:paraId="48551423" w14:textId="7C7AF30E" w:rsidR="005A6148" w:rsidRPr="00BE7374" w:rsidRDefault="00BE7374" w:rsidP="001A56D5">
            <w:pPr>
              <w:jc w:val="center"/>
              <w:rPr>
                <w:rFonts w:asciiTheme="minorHAnsi" w:hAnsiTheme="minorHAnsi" w:cstheme="minorHAnsi"/>
                <w:color w:val="000000"/>
                <w:sz w:val="18"/>
                <w:szCs w:val="18"/>
              </w:rPr>
            </w:pPr>
            <w:r w:rsidRPr="00BE7374">
              <w:rPr>
                <w:rFonts w:asciiTheme="minorHAnsi" w:hAnsiTheme="minorHAnsi" w:cstheme="minorHAnsi"/>
                <w:color w:val="000000"/>
                <w:sz w:val="18"/>
                <w:szCs w:val="18"/>
              </w:rPr>
              <w:t>Yes</w:t>
            </w:r>
          </w:p>
        </w:tc>
        <w:tc>
          <w:tcPr>
            <w:tcW w:w="2835" w:type="dxa"/>
            <w:tcBorders>
              <w:top w:val="nil"/>
              <w:left w:val="nil"/>
              <w:bottom w:val="single" w:sz="4" w:space="0" w:color="auto"/>
              <w:right w:val="single" w:sz="4" w:space="0" w:color="auto"/>
            </w:tcBorders>
          </w:tcPr>
          <w:p w14:paraId="02F268D9" w14:textId="7EAB1702" w:rsidR="005A6148" w:rsidRPr="00BE7374" w:rsidRDefault="00BE7374" w:rsidP="00BF7098">
            <w:pPr>
              <w:jc w:val="center"/>
              <w:rPr>
                <w:rFonts w:asciiTheme="minorHAnsi" w:hAnsiTheme="minorHAnsi" w:cstheme="minorHAnsi"/>
                <w:color w:val="000000"/>
                <w:sz w:val="18"/>
                <w:szCs w:val="18"/>
              </w:rPr>
            </w:pPr>
            <w:r w:rsidRPr="00BE7374">
              <w:rPr>
                <w:rFonts w:asciiTheme="minorHAnsi" w:hAnsiTheme="minorHAnsi" w:cstheme="minorHAnsi"/>
                <w:color w:val="000000"/>
                <w:sz w:val="18"/>
                <w:szCs w:val="18"/>
              </w:rPr>
              <w:t>Not Applicable</w:t>
            </w:r>
          </w:p>
        </w:tc>
      </w:tr>
      <w:tr w:rsidR="00122564" w:rsidRPr="0019188E" w14:paraId="71AB2065" w14:textId="77C35206" w:rsidTr="00C5708B">
        <w:tc>
          <w:tcPr>
            <w:tcW w:w="1758" w:type="dxa"/>
          </w:tcPr>
          <w:p w14:paraId="01FE6C5F" w14:textId="77777777" w:rsidR="00C5708B" w:rsidRPr="00095B69" w:rsidRDefault="00C5708B" w:rsidP="00C5708B">
            <w:pPr>
              <w:rPr>
                <w:rFonts w:ascii="Calibri" w:hAnsi="Calibri" w:cs="Calibri"/>
                <w:color w:val="000000"/>
                <w:sz w:val="18"/>
                <w:szCs w:val="18"/>
              </w:rPr>
            </w:pPr>
            <w:r w:rsidRPr="00095B69">
              <w:rPr>
                <w:rFonts w:ascii="Calibri" w:hAnsi="Calibri" w:cs="Calibri"/>
                <w:color w:val="000000"/>
                <w:sz w:val="18"/>
                <w:szCs w:val="18"/>
              </w:rPr>
              <w:t>Training</w:t>
            </w:r>
          </w:p>
        </w:tc>
        <w:tc>
          <w:tcPr>
            <w:tcW w:w="2773" w:type="dxa"/>
            <w:tcBorders>
              <w:top w:val="nil"/>
              <w:left w:val="nil"/>
              <w:bottom w:val="single" w:sz="4" w:space="0" w:color="auto"/>
              <w:right w:val="single" w:sz="4" w:space="0" w:color="auto"/>
            </w:tcBorders>
            <w:shd w:val="clear" w:color="auto" w:fill="auto"/>
          </w:tcPr>
          <w:p w14:paraId="18903030" w14:textId="5EEEA3F5" w:rsidR="00C5708B" w:rsidRPr="00BE7374" w:rsidRDefault="00C5708B" w:rsidP="00C5708B">
            <w:pPr>
              <w:jc w:val="center"/>
              <w:rPr>
                <w:rFonts w:asciiTheme="minorHAnsi" w:hAnsiTheme="minorHAnsi" w:cstheme="minorHAnsi"/>
                <w:color w:val="000000"/>
                <w:sz w:val="18"/>
                <w:szCs w:val="18"/>
              </w:rPr>
            </w:pPr>
            <w:r w:rsidRPr="00BE7374">
              <w:rPr>
                <w:rFonts w:asciiTheme="minorHAnsi" w:hAnsiTheme="minorHAnsi" w:cstheme="minorHAnsi"/>
                <w:color w:val="000000"/>
                <w:sz w:val="18"/>
                <w:szCs w:val="18"/>
              </w:rPr>
              <w:t>Quick start video, online live training</w:t>
            </w:r>
          </w:p>
        </w:tc>
        <w:tc>
          <w:tcPr>
            <w:tcW w:w="2694" w:type="dxa"/>
            <w:tcBorders>
              <w:top w:val="nil"/>
              <w:left w:val="nil"/>
              <w:bottom w:val="single" w:sz="4" w:space="0" w:color="auto"/>
              <w:right w:val="single" w:sz="4" w:space="0" w:color="auto"/>
            </w:tcBorders>
          </w:tcPr>
          <w:p w14:paraId="6E955357" w14:textId="11CE3A0D" w:rsidR="00C5708B" w:rsidRPr="00BE7374" w:rsidRDefault="00C5708B" w:rsidP="00C5708B">
            <w:pPr>
              <w:jc w:val="center"/>
              <w:rPr>
                <w:rFonts w:asciiTheme="minorHAnsi" w:hAnsiTheme="minorHAnsi" w:cstheme="minorHAnsi"/>
                <w:color w:val="000000"/>
                <w:sz w:val="18"/>
                <w:szCs w:val="18"/>
              </w:rPr>
            </w:pPr>
            <w:r w:rsidRPr="00BE7374">
              <w:rPr>
                <w:rFonts w:asciiTheme="minorHAnsi" w:hAnsiTheme="minorHAnsi" w:cstheme="minorHAnsi"/>
                <w:color w:val="000000"/>
                <w:sz w:val="18"/>
                <w:szCs w:val="18"/>
              </w:rPr>
              <w:t>Quick start video, online live training</w:t>
            </w:r>
          </w:p>
        </w:tc>
        <w:tc>
          <w:tcPr>
            <w:tcW w:w="2835" w:type="dxa"/>
            <w:tcBorders>
              <w:top w:val="nil"/>
              <w:left w:val="nil"/>
              <w:bottom w:val="single" w:sz="4" w:space="0" w:color="auto"/>
              <w:right w:val="single" w:sz="4" w:space="0" w:color="auto"/>
            </w:tcBorders>
          </w:tcPr>
          <w:p w14:paraId="1B2E9735" w14:textId="12220DB6" w:rsidR="00C5708B" w:rsidRPr="00BE7374" w:rsidRDefault="00C5708B" w:rsidP="00C5708B">
            <w:pPr>
              <w:jc w:val="center"/>
              <w:rPr>
                <w:rFonts w:asciiTheme="minorHAnsi" w:hAnsiTheme="minorHAnsi" w:cstheme="minorHAnsi"/>
                <w:color w:val="000000"/>
                <w:sz w:val="18"/>
                <w:szCs w:val="18"/>
              </w:rPr>
            </w:pPr>
            <w:r w:rsidRPr="00BE7374">
              <w:rPr>
                <w:rFonts w:asciiTheme="minorHAnsi" w:hAnsiTheme="minorHAnsi" w:cstheme="minorHAnsi"/>
                <w:color w:val="000000"/>
                <w:sz w:val="18"/>
                <w:szCs w:val="18"/>
              </w:rPr>
              <w:t>Quick start video, online live training</w:t>
            </w:r>
          </w:p>
        </w:tc>
      </w:tr>
      <w:tr w:rsidR="00122564" w:rsidRPr="0019188E" w14:paraId="79C89CC5" w14:textId="6AC66346" w:rsidTr="00C5708B">
        <w:tc>
          <w:tcPr>
            <w:tcW w:w="1758" w:type="dxa"/>
          </w:tcPr>
          <w:p w14:paraId="4D06C331" w14:textId="46450A83" w:rsidR="00C5708B" w:rsidRPr="00095B69" w:rsidRDefault="00035F96" w:rsidP="00C5708B">
            <w:pPr>
              <w:rPr>
                <w:rFonts w:ascii="Calibri" w:hAnsi="Calibri" w:cs="Calibri"/>
                <w:color w:val="000000"/>
                <w:sz w:val="18"/>
                <w:szCs w:val="18"/>
              </w:rPr>
            </w:pPr>
            <w:r>
              <w:rPr>
                <w:rFonts w:ascii="Calibri" w:hAnsi="Calibri" w:cs="Calibri"/>
                <w:color w:val="000000"/>
                <w:sz w:val="18"/>
                <w:szCs w:val="18"/>
              </w:rPr>
              <w:t>Consumables &amp; Spare Parts</w:t>
            </w:r>
          </w:p>
        </w:tc>
        <w:tc>
          <w:tcPr>
            <w:tcW w:w="2773" w:type="dxa"/>
            <w:tcBorders>
              <w:top w:val="single" w:sz="4" w:space="0" w:color="auto"/>
              <w:left w:val="nil"/>
              <w:bottom w:val="single" w:sz="4" w:space="0" w:color="auto"/>
              <w:right w:val="single" w:sz="4" w:space="0" w:color="auto"/>
            </w:tcBorders>
            <w:shd w:val="clear" w:color="auto" w:fill="auto"/>
          </w:tcPr>
          <w:p w14:paraId="75A52A32" w14:textId="7598A1FC" w:rsidR="00035F96" w:rsidRPr="00035F96" w:rsidRDefault="00035F96" w:rsidP="00035F96">
            <w:pPr>
              <w:jc w:val="center"/>
              <w:rPr>
                <w:rFonts w:ascii="Calibri" w:hAnsi="Calibri" w:cs="Calibri"/>
                <w:color w:val="000000"/>
                <w:sz w:val="18"/>
                <w:szCs w:val="18"/>
              </w:rPr>
            </w:pPr>
            <w:r w:rsidRPr="00035F96">
              <w:rPr>
                <w:rFonts w:ascii="Calibri" w:hAnsi="Calibri" w:cs="Calibri"/>
                <w:color w:val="000000"/>
                <w:sz w:val="18"/>
                <w:szCs w:val="18"/>
              </w:rPr>
              <w:t>Aerosol</w:t>
            </w:r>
            <w:r>
              <w:rPr>
                <w:rFonts w:ascii="Calibri" w:hAnsi="Calibri" w:cs="Calibri"/>
                <w:color w:val="000000"/>
                <w:sz w:val="18"/>
                <w:szCs w:val="18"/>
              </w:rPr>
              <w:t xml:space="preserve"> </w:t>
            </w:r>
            <w:r w:rsidRPr="00035F96">
              <w:rPr>
                <w:rFonts w:ascii="Calibri" w:hAnsi="Calibri" w:cs="Calibri"/>
                <w:color w:val="000000"/>
                <w:sz w:val="18"/>
                <w:szCs w:val="18"/>
              </w:rPr>
              <w:t xml:space="preserve">filter for LSU </w:t>
            </w:r>
            <w:r>
              <w:rPr>
                <w:rFonts w:ascii="Calibri" w:hAnsi="Calibri" w:cs="Calibri"/>
                <w:color w:val="000000"/>
                <w:sz w:val="18"/>
                <w:szCs w:val="18"/>
              </w:rPr>
              <w:t>r</w:t>
            </w:r>
            <w:r w:rsidRPr="00035F96">
              <w:rPr>
                <w:rFonts w:ascii="Calibri" w:hAnsi="Calibri" w:cs="Calibri"/>
                <w:color w:val="000000"/>
                <w:sz w:val="18"/>
                <w:szCs w:val="18"/>
              </w:rPr>
              <w:t>eusable canister</w:t>
            </w:r>
            <w:r>
              <w:rPr>
                <w:rFonts w:ascii="Calibri" w:hAnsi="Calibri" w:cs="Calibri"/>
                <w:color w:val="000000"/>
                <w:sz w:val="18"/>
                <w:szCs w:val="18"/>
              </w:rPr>
              <w:t>, s</w:t>
            </w:r>
            <w:r w:rsidRPr="00035F96">
              <w:rPr>
                <w:rFonts w:ascii="Calibri" w:hAnsi="Calibri" w:cs="Calibri"/>
                <w:color w:val="000000"/>
                <w:sz w:val="18"/>
                <w:szCs w:val="18"/>
              </w:rPr>
              <w:t xml:space="preserve">uction </w:t>
            </w:r>
            <w:r>
              <w:rPr>
                <w:rFonts w:ascii="Calibri" w:hAnsi="Calibri" w:cs="Calibri"/>
                <w:color w:val="000000"/>
                <w:sz w:val="18"/>
                <w:szCs w:val="18"/>
              </w:rPr>
              <w:t>t</w:t>
            </w:r>
            <w:r w:rsidRPr="00035F96">
              <w:rPr>
                <w:rFonts w:ascii="Calibri" w:hAnsi="Calibri" w:cs="Calibri"/>
                <w:color w:val="000000"/>
                <w:sz w:val="18"/>
                <w:szCs w:val="18"/>
              </w:rPr>
              <w:t>ube wo/tip LPSU</w:t>
            </w:r>
            <w:r>
              <w:rPr>
                <w:rFonts w:ascii="Calibri" w:hAnsi="Calibri" w:cs="Calibri"/>
                <w:color w:val="000000"/>
                <w:sz w:val="18"/>
                <w:szCs w:val="18"/>
              </w:rPr>
              <w:t xml:space="preserve"> (</w:t>
            </w:r>
            <w:r w:rsidRPr="00035F96">
              <w:rPr>
                <w:rFonts w:ascii="Calibri" w:hAnsi="Calibri" w:cs="Calibri"/>
                <w:color w:val="000000"/>
                <w:sz w:val="18"/>
                <w:szCs w:val="18"/>
              </w:rPr>
              <w:t>150cm</w:t>
            </w:r>
            <w:r>
              <w:rPr>
                <w:rFonts w:ascii="Calibri" w:hAnsi="Calibri" w:cs="Calibri"/>
                <w:color w:val="000000"/>
                <w:sz w:val="18"/>
                <w:szCs w:val="18"/>
              </w:rPr>
              <w:t>), d</w:t>
            </w:r>
            <w:r w:rsidRPr="00035F96">
              <w:rPr>
                <w:rFonts w:ascii="Calibri" w:hAnsi="Calibri" w:cs="Calibri"/>
                <w:color w:val="000000"/>
                <w:sz w:val="18"/>
                <w:szCs w:val="18"/>
              </w:rPr>
              <w:t>isposable patient tubing</w:t>
            </w:r>
            <w:r>
              <w:rPr>
                <w:rFonts w:ascii="Calibri" w:hAnsi="Calibri" w:cs="Calibri"/>
                <w:color w:val="000000"/>
                <w:sz w:val="18"/>
                <w:szCs w:val="18"/>
              </w:rPr>
              <w:t xml:space="preserve">, </w:t>
            </w:r>
            <w:r w:rsidRPr="00035F96">
              <w:rPr>
                <w:rFonts w:ascii="Calibri" w:hAnsi="Calibri" w:cs="Calibri"/>
                <w:color w:val="000000"/>
                <w:sz w:val="18"/>
                <w:szCs w:val="18"/>
              </w:rPr>
              <w:t xml:space="preserve">LSU </w:t>
            </w:r>
            <w:r>
              <w:rPr>
                <w:rFonts w:ascii="Calibri" w:hAnsi="Calibri" w:cs="Calibri"/>
                <w:color w:val="000000"/>
                <w:sz w:val="18"/>
                <w:szCs w:val="18"/>
              </w:rPr>
              <w:t>r</w:t>
            </w:r>
            <w:r w:rsidRPr="00035F96">
              <w:rPr>
                <w:rFonts w:ascii="Calibri" w:hAnsi="Calibri" w:cs="Calibri"/>
                <w:color w:val="000000"/>
                <w:sz w:val="18"/>
                <w:szCs w:val="18"/>
              </w:rPr>
              <w:t xml:space="preserve">eusable </w:t>
            </w:r>
            <w:r>
              <w:rPr>
                <w:rFonts w:ascii="Calibri" w:hAnsi="Calibri" w:cs="Calibri"/>
                <w:color w:val="000000"/>
                <w:sz w:val="18"/>
                <w:szCs w:val="18"/>
              </w:rPr>
              <w:t>c</w:t>
            </w:r>
            <w:r w:rsidRPr="00035F96">
              <w:rPr>
                <w:rFonts w:ascii="Calibri" w:hAnsi="Calibri" w:cs="Calibri"/>
                <w:color w:val="000000"/>
                <w:sz w:val="18"/>
                <w:szCs w:val="18"/>
              </w:rPr>
              <w:t>anister</w:t>
            </w:r>
          </w:p>
          <w:p w14:paraId="177B1C6C" w14:textId="6AE9639A" w:rsidR="00C5708B" w:rsidRPr="00D83989" w:rsidRDefault="00035F96" w:rsidP="00035F96">
            <w:pPr>
              <w:jc w:val="center"/>
              <w:rPr>
                <w:rFonts w:ascii="Calibri" w:hAnsi="Calibri" w:cs="Calibri"/>
                <w:color w:val="000000"/>
                <w:sz w:val="18"/>
                <w:szCs w:val="18"/>
              </w:rPr>
            </w:pPr>
            <w:r>
              <w:rPr>
                <w:rFonts w:ascii="Calibri" w:hAnsi="Calibri" w:cs="Calibri"/>
                <w:color w:val="000000"/>
                <w:sz w:val="18"/>
                <w:szCs w:val="18"/>
              </w:rPr>
              <w:t>s</w:t>
            </w:r>
            <w:r w:rsidRPr="00035F96">
              <w:rPr>
                <w:rFonts w:ascii="Calibri" w:hAnsi="Calibri" w:cs="Calibri"/>
                <w:color w:val="000000"/>
                <w:sz w:val="18"/>
                <w:szCs w:val="18"/>
              </w:rPr>
              <w:t>uction catheter adapter</w:t>
            </w:r>
            <w:r>
              <w:rPr>
                <w:rFonts w:ascii="Calibri" w:hAnsi="Calibri" w:cs="Calibri"/>
                <w:color w:val="000000"/>
                <w:sz w:val="18"/>
                <w:szCs w:val="18"/>
              </w:rPr>
              <w:t>, v</w:t>
            </w:r>
            <w:r w:rsidRPr="00035F96">
              <w:rPr>
                <w:rFonts w:ascii="Calibri" w:hAnsi="Calibri" w:cs="Calibri"/>
                <w:color w:val="000000"/>
                <w:sz w:val="18"/>
                <w:szCs w:val="18"/>
              </w:rPr>
              <w:t xml:space="preserve">acuum </w:t>
            </w:r>
            <w:r>
              <w:rPr>
                <w:rFonts w:ascii="Calibri" w:hAnsi="Calibri" w:cs="Calibri"/>
                <w:color w:val="000000"/>
                <w:sz w:val="18"/>
                <w:szCs w:val="18"/>
              </w:rPr>
              <w:t>c</w:t>
            </w:r>
            <w:r w:rsidRPr="00035F96">
              <w:rPr>
                <w:rFonts w:ascii="Calibri" w:hAnsi="Calibri" w:cs="Calibri"/>
                <w:color w:val="000000"/>
                <w:sz w:val="18"/>
                <w:szCs w:val="18"/>
              </w:rPr>
              <w:t xml:space="preserve">onnector </w:t>
            </w:r>
            <w:r w:rsidR="006F359A">
              <w:rPr>
                <w:rFonts w:ascii="Calibri" w:hAnsi="Calibri" w:cs="Calibri"/>
                <w:color w:val="000000"/>
                <w:sz w:val="18"/>
                <w:szCs w:val="18"/>
              </w:rPr>
              <w:t>t</w:t>
            </w:r>
            <w:r w:rsidR="006F359A" w:rsidRPr="00035F96">
              <w:rPr>
                <w:rFonts w:ascii="Calibri" w:hAnsi="Calibri" w:cs="Calibri"/>
                <w:color w:val="000000"/>
                <w:sz w:val="18"/>
                <w:szCs w:val="18"/>
              </w:rPr>
              <w:t>ubing filter</w:t>
            </w:r>
            <w:r w:rsidRPr="00035F96">
              <w:rPr>
                <w:rFonts w:ascii="Calibri" w:hAnsi="Calibri" w:cs="Calibri"/>
                <w:color w:val="000000"/>
                <w:sz w:val="18"/>
                <w:szCs w:val="18"/>
              </w:rPr>
              <w:t xml:space="preserve"> </w:t>
            </w:r>
            <w:r>
              <w:rPr>
                <w:rFonts w:ascii="Calibri" w:hAnsi="Calibri" w:cs="Calibri"/>
                <w:color w:val="000000"/>
                <w:sz w:val="18"/>
                <w:szCs w:val="18"/>
              </w:rPr>
              <w:t>t</w:t>
            </w:r>
            <w:r w:rsidRPr="00035F96">
              <w:rPr>
                <w:rFonts w:ascii="Calibri" w:hAnsi="Calibri" w:cs="Calibri"/>
                <w:color w:val="000000"/>
                <w:sz w:val="18"/>
                <w:szCs w:val="18"/>
              </w:rPr>
              <w:t>ubing (30cm)</w:t>
            </w:r>
            <w:r>
              <w:rPr>
                <w:rFonts w:ascii="Calibri" w:hAnsi="Calibri" w:cs="Calibri"/>
                <w:color w:val="000000"/>
                <w:sz w:val="18"/>
                <w:szCs w:val="18"/>
              </w:rPr>
              <w:t>, s</w:t>
            </w:r>
            <w:r w:rsidRPr="00035F96">
              <w:rPr>
                <w:rFonts w:ascii="Calibri" w:hAnsi="Calibri" w:cs="Calibri"/>
                <w:color w:val="000000"/>
                <w:sz w:val="18"/>
                <w:szCs w:val="18"/>
              </w:rPr>
              <w:t xml:space="preserve">trap for </w:t>
            </w:r>
            <w:r>
              <w:rPr>
                <w:rFonts w:ascii="Calibri" w:hAnsi="Calibri" w:cs="Calibri"/>
                <w:color w:val="000000"/>
                <w:sz w:val="18"/>
                <w:szCs w:val="18"/>
              </w:rPr>
              <w:t>t</w:t>
            </w:r>
            <w:r w:rsidRPr="00035F96">
              <w:rPr>
                <w:rFonts w:ascii="Calibri" w:hAnsi="Calibri" w:cs="Calibri"/>
                <w:color w:val="000000"/>
                <w:sz w:val="18"/>
                <w:szCs w:val="18"/>
              </w:rPr>
              <w:t>ubing</w:t>
            </w:r>
          </w:p>
        </w:tc>
        <w:tc>
          <w:tcPr>
            <w:tcW w:w="2694" w:type="dxa"/>
            <w:tcBorders>
              <w:top w:val="single" w:sz="4" w:space="0" w:color="auto"/>
              <w:left w:val="nil"/>
              <w:bottom w:val="single" w:sz="4" w:space="0" w:color="auto"/>
              <w:right w:val="single" w:sz="4" w:space="0" w:color="auto"/>
            </w:tcBorders>
          </w:tcPr>
          <w:p w14:paraId="68FE2B1B" w14:textId="63EB919E" w:rsidR="00C5708B" w:rsidRPr="00D83989" w:rsidRDefault="006F359A" w:rsidP="00C5708B">
            <w:pPr>
              <w:jc w:val="center"/>
              <w:rPr>
                <w:rFonts w:ascii="Calibri" w:hAnsi="Calibri" w:cs="Calibri"/>
                <w:color w:val="000000"/>
                <w:sz w:val="18"/>
                <w:szCs w:val="18"/>
              </w:rPr>
            </w:pPr>
            <w:r w:rsidRPr="006F359A">
              <w:rPr>
                <w:rFonts w:ascii="Calibri" w:hAnsi="Calibri" w:cs="Calibri"/>
                <w:color w:val="000000"/>
                <w:sz w:val="18"/>
                <w:szCs w:val="18"/>
              </w:rPr>
              <w:t xml:space="preserve">800 ml </w:t>
            </w:r>
            <w:r>
              <w:rPr>
                <w:rFonts w:ascii="Calibri" w:hAnsi="Calibri" w:cs="Calibri"/>
                <w:color w:val="000000"/>
                <w:sz w:val="18"/>
                <w:szCs w:val="18"/>
              </w:rPr>
              <w:t>d</w:t>
            </w:r>
            <w:r w:rsidRPr="006F359A">
              <w:rPr>
                <w:rFonts w:ascii="Calibri" w:hAnsi="Calibri" w:cs="Calibri"/>
                <w:color w:val="000000"/>
                <w:sz w:val="18"/>
                <w:szCs w:val="18"/>
              </w:rPr>
              <w:t>isp</w:t>
            </w:r>
            <w:r>
              <w:rPr>
                <w:rFonts w:ascii="Calibri" w:hAnsi="Calibri" w:cs="Calibri"/>
                <w:color w:val="000000"/>
                <w:sz w:val="18"/>
                <w:szCs w:val="18"/>
              </w:rPr>
              <w:t>osable c</w:t>
            </w:r>
            <w:r w:rsidRPr="006F359A">
              <w:rPr>
                <w:rFonts w:ascii="Calibri" w:hAnsi="Calibri" w:cs="Calibri"/>
                <w:color w:val="000000"/>
                <w:sz w:val="18"/>
                <w:szCs w:val="18"/>
              </w:rPr>
              <w:t>anister w</w:t>
            </w:r>
            <w:r>
              <w:rPr>
                <w:rFonts w:ascii="Calibri" w:hAnsi="Calibri" w:cs="Calibri"/>
                <w:color w:val="000000"/>
                <w:sz w:val="18"/>
                <w:szCs w:val="18"/>
              </w:rPr>
              <w:t xml:space="preserve">ith </w:t>
            </w:r>
            <w:r w:rsidRPr="006F359A">
              <w:rPr>
                <w:rFonts w:ascii="Calibri" w:hAnsi="Calibri" w:cs="Calibri"/>
                <w:color w:val="000000"/>
                <w:sz w:val="18"/>
                <w:szCs w:val="18"/>
              </w:rPr>
              <w:t>tubing</w:t>
            </w:r>
          </w:p>
        </w:tc>
        <w:tc>
          <w:tcPr>
            <w:tcW w:w="2835" w:type="dxa"/>
            <w:tcBorders>
              <w:top w:val="single" w:sz="4" w:space="0" w:color="auto"/>
              <w:left w:val="nil"/>
              <w:bottom w:val="single" w:sz="4" w:space="0" w:color="auto"/>
              <w:right w:val="single" w:sz="4" w:space="0" w:color="auto"/>
            </w:tcBorders>
          </w:tcPr>
          <w:p w14:paraId="57DB6100" w14:textId="3B94206B" w:rsidR="00C5708B" w:rsidRPr="00D83989" w:rsidRDefault="006F359A" w:rsidP="00C5708B">
            <w:pPr>
              <w:jc w:val="center"/>
              <w:rPr>
                <w:rFonts w:ascii="Calibri" w:hAnsi="Calibri" w:cs="Calibri"/>
                <w:color w:val="000000"/>
                <w:sz w:val="18"/>
                <w:szCs w:val="18"/>
              </w:rPr>
            </w:pPr>
            <w:proofErr w:type="spellStart"/>
            <w:r w:rsidRPr="006F359A">
              <w:rPr>
                <w:rFonts w:ascii="Calibri" w:hAnsi="Calibri" w:cs="Calibri"/>
                <w:color w:val="000000"/>
                <w:sz w:val="18"/>
                <w:szCs w:val="18"/>
              </w:rPr>
              <w:t>Vvac</w:t>
            </w:r>
            <w:proofErr w:type="spellEnd"/>
            <w:r w:rsidRPr="006F359A">
              <w:rPr>
                <w:rFonts w:ascii="Calibri" w:hAnsi="Calibri" w:cs="Calibri"/>
                <w:color w:val="000000"/>
                <w:sz w:val="18"/>
                <w:szCs w:val="18"/>
              </w:rPr>
              <w:t xml:space="preserve"> replacement cartridge</w:t>
            </w:r>
          </w:p>
        </w:tc>
      </w:tr>
      <w:tr w:rsidR="002B2089" w:rsidRPr="0019188E" w14:paraId="6E8FEDD4" w14:textId="77777777" w:rsidTr="00C5708B">
        <w:tc>
          <w:tcPr>
            <w:tcW w:w="1758" w:type="dxa"/>
          </w:tcPr>
          <w:p w14:paraId="48F1D000" w14:textId="00101ACD" w:rsidR="002B2089" w:rsidRDefault="002B2089" w:rsidP="00C5708B">
            <w:pPr>
              <w:rPr>
                <w:rFonts w:ascii="Calibri" w:hAnsi="Calibri" w:cs="Calibri"/>
                <w:color w:val="000000"/>
                <w:sz w:val="18"/>
                <w:szCs w:val="18"/>
              </w:rPr>
            </w:pPr>
            <w:r>
              <w:rPr>
                <w:rFonts w:ascii="Calibri" w:hAnsi="Calibri" w:cs="Calibri"/>
                <w:color w:val="000000"/>
                <w:sz w:val="18"/>
                <w:szCs w:val="18"/>
              </w:rPr>
              <w:t>Price</w:t>
            </w:r>
          </w:p>
        </w:tc>
        <w:tc>
          <w:tcPr>
            <w:tcW w:w="2773" w:type="dxa"/>
            <w:tcBorders>
              <w:top w:val="single" w:sz="4" w:space="0" w:color="auto"/>
              <w:left w:val="nil"/>
              <w:bottom w:val="single" w:sz="4" w:space="0" w:color="auto"/>
              <w:right w:val="single" w:sz="4" w:space="0" w:color="auto"/>
            </w:tcBorders>
            <w:shd w:val="clear" w:color="auto" w:fill="auto"/>
          </w:tcPr>
          <w:p w14:paraId="7FC56172" w14:textId="638CA23D" w:rsidR="002B2089" w:rsidRPr="00035F96" w:rsidRDefault="002B2089" w:rsidP="00035F96">
            <w:pPr>
              <w:jc w:val="center"/>
              <w:rPr>
                <w:rFonts w:ascii="Calibri" w:hAnsi="Calibri" w:cs="Calibri"/>
                <w:color w:val="000000"/>
                <w:sz w:val="18"/>
                <w:szCs w:val="18"/>
              </w:rPr>
            </w:pPr>
            <w:r>
              <w:rPr>
                <w:rFonts w:ascii="Calibri" w:hAnsi="Calibri" w:cs="Calibri"/>
                <w:color w:val="000000"/>
                <w:sz w:val="18"/>
                <w:szCs w:val="18"/>
              </w:rPr>
              <w:t>USD 1</w:t>
            </w:r>
            <w:r w:rsidR="000A5F76">
              <w:rPr>
                <w:rFonts w:ascii="Calibri" w:hAnsi="Calibri" w:cs="Calibri"/>
                <w:color w:val="000000"/>
                <w:sz w:val="18"/>
                <w:szCs w:val="18"/>
              </w:rPr>
              <w:t>100</w:t>
            </w:r>
          </w:p>
        </w:tc>
        <w:tc>
          <w:tcPr>
            <w:tcW w:w="2694" w:type="dxa"/>
            <w:tcBorders>
              <w:top w:val="single" w:sz="4" w:space="0" w:color="auto"/>
              <w:left w:val="nil"/>
              <w:bottom w:val="single" w:sz="4" w:space="0" w:color="auto"/>
              <w:right w:val="single" w:sz="4" w:space="0" w:color="auto"/>
            </w:tcBorders>
          </w:tcPr>
          <w:p w14:paraId="52383D43" w14:textId="69D4DE16" w:rsidR="002B2089" w:rsidRPr="006F359A" w:rsidRDefault="002B2089" w:rsidP="00C5708B">
            <w:pPr>
              <w:jc w:val="center"/>
              <w:rPr>
                <w:rFonts w:ascii="Calibri" w:hAnsi="Calibri" w:cs="Calibri"/>
                <w:color w:val="000000"/>
                <w:sz w:val="18"/>
                <w:szCs w:val="18"/>
              </w:rPr>
            </w:pPr>
            <w:r>
              <w:rPr>
                <w:rFonts w:ascii="Calibri" w:hAnsi="Calibri" w:cs="Calibri"/>
                <w:color w:val="000000"/>
                <w:sz w:val="18"/>
                <w:szCs w:val="18"/>
              </w:rPr>
              <w:t>USD 541</w:t>
            </w:r>
          </w:p>
        </w:tc>
        <w:tc>
          <w:tcPr>
            <w:tcW w:w="2835" w:type="dxa"/>
            <w:tcBorders>
              <w:top w:val="single" w:sz="4" w:space="0" w:color="auto"/>
              <w:left w:val="nil"/>
              <w:bottom w:val="single" w:sz="4" w:space="0" w:color="auto"/>
              <w:right w:val="single" w:sz="4" w:space="0" w:color="auto"/>
            </w:tcBorders>
          </w:tcPr>
          <w:p w14:paraId="52930E14" w14:textId="12868821" w:rsidR="002B2089" w:rsidRPr="006F359A" w:rsidRDefault="002B2089" w:rsidP="00C5708B">
            <w:pPr>
              <w:jc w:val="center"/>
              <w:rPr>
                <w:rFonts w:ascii="Calibri" w:hAnsi="Calibri" w:cs="Calibri"/>
                <w:color w:val="000000"/>
                <w:sz w:val="18"/>
                <w:szCs w:val="18"/>
              </w:rPr>
            </w:pPr>
            <w:r>
              <w:rPr>
                <w:rFonts w:ascii="Calibri" w:hAnsi="Calibri" w:cs="Calibri"/>
                <w:color w:val="000000"/>
                <w:sz w:val="18"/>
                <w:szCs w:val="18"/>
              </w:rPr>
              <w:t>USD 155</w:t>
            </w:r>
          </w:p>
        </w:tc>
      </w:tr>
      <w:tr w:rsidR="00122564" w:rsidRPr="0019188E" w14:paraId="0876490B" w14:textId="48476788" w:rsidTr="00C5708B">
        <w:tc>
          <w:tcPr>
            <w:tcW w:w="1758" w:type="dxa"/>
          </w:tcPr>
          <w:p w14:paraId="20333C56" w14:textId="77777777" w:rsidR="00C5708B" w:rsidRPr="00095B69" w:rsidRDefault="00C5708B" w:rsidP="00C5708B">
            <w:pPr>
              <w:rPr>
                <w:rFonts w:ascii="Calibri" w:hAnsi="Calibri" w:cs="Calibri"/>
                <w:color w:val="000000"/>
                <w:sz w:val="18"/>
                <w:szCs w:val="18"/>
              </w:rPr>
            </w:pPr>
            <w:r w:rsidRPr="00095B69">
              <w:rPr>
                <w:rFonts w:ascii="Calibri" w:hAnsi="Calibri" w:cs="Calibri"/>
                <w:color w:val="000000"/>
                <w:sz w:val="18"/>
                <w:szCs w:val="18"/>
              </w:rPr>
              <w:t>Warranty</w:t>
            </w:r>
          </w:p>
        </w:tc>
        <w:tc>
          <w:tcPr>
            <w:tcW w:w="2773" w:type="dxa"/>
            <w:tcBorders>
              <w:top w:val="nil"/>
              <w:left w:val="nil"/>
              <w:bottom w:val="single" w:sz="4" w:space="0" w:color="auto"/>
              <w:right w:val="single" w:sz="4" w:space="0" w:color="auto"/>
            </w:tcBorders>
            <w:shd w:val="clear" w:color="auto" w:fill="auto"/>
          </w:tcPr>
          <w:p w14:paraId="78B8386B" w14:textId="05E68D49" w:rsidR="00C5708B" w:rsidRPr="00014EA6" w:rsidRDefault="00C5708B" w:rsidP="00C5708B">
            <w:pPr>
              <w:jc w:val="center"/>
              <w:rPr>
                <w:rFonts w:ascii="Calibri" w:hAnsi="Calibri" w:cs="Calibri"/>
                <w:color w:val="000000"/>
                <w:sz w:val="18"/>
                <w:szCs w:val="18"/>
              </w:rPr>
            </w:pPr>
            <w:r w:rsidRPr="00014EA6">
              <w:rPr>
                <w:rFonts w:ascii="Calibri" w:hAnsi="Calibri" w:cs="Calibri"/>
                <w:color w:val="000000"/>
                <w:sz w:val="18"/>
                <w:szCs w:val="18"/>
              </w:rPr>
              <w:t>60</w:t>
            </w:r>
            <w:r>
              <w:rPr>
                <w:rFonts w:ascii="Calibri" w:hAnsi="Calibri" w:cs="Calibri"/>
                <w:color w:val="000000"/>
                <w:sz w:val="18"/>
                <w:szCs w:val="18"/>
              </w:rPr>
              <w:t xml:space="preserve"> months</w:t>
            </w:r>
            <w:r w:rsidRPr="00014EA6">
              <w:rPr>
                <w:rFonts w:ascii="Calibri" w:hAnsi="Calibri" w:cs="Calibri"/>
                <w:color w:val="000000"/>
                <w:sz w:val="18"/>
                <w:szCs w:val="18"/>
              </w:rPr>
              <w:t xml:space="preserve"> limited</w:t>
            </w:r>
          </w:p>
          <w:p w14:paraId="689E7200" w14:textId="4E5960B3" w:rsidR="00C5708B" w:rsidRPr="00D83989" w:rsidRDefault="00C5708B" w:rsidP="00C5708B">
            <w:pPr>
              <w:jc w:val="center"/>
              <w:rPr>
                <w:rFonts w:ascii="Calibri" w:hAnsi="Calibri" w:cs="Calibri"/>
                <w:color w:val="000000"/>
                <w:sz w:val="18"/>
                <w:szCs w:val="18"/>
              </w:rPr>
            </w:pPr>
            <w:r w:rsidRPr="00014EA6">
              <w:rPr>
                <w:rFonts w:ascii="Calibri" w:hAnsi="Calibri" w:cs="Calibri"/>
                <w:color w:val="000000"/>
                <w:sz w:val="18"/>
                <w:szCs w:val="18"/>
              </w:rPr>
              <w:t>excludes canister, tubing system and battery</w:t>
            </w:r>
          </w:p>
        </w:tc>
        <w:tc>
          <w:tcPr>
            <w:tcW w:w="2694" w:type="dxa"/>
            <w:tcBorders>
              <w:top w:val="nil"/>
              <w:left w:val="nil"/>
              <w:bottom w:val="single" w:sz="4" w:space="0" w:color="auto"/>
              <w:right w:val="single" w:sz="4" w:space="0" w:color="auto"/>
            </w:tcBorders>
          </w:tcPr>
          <w:p w14:paraId="4C138652" w14:textId="221C0502" w:rsidR="00C5708B" w:rsidRPr="00341399" w:rsidRDefault="00C5708B" w:rsidP="00C5708B">
            <w:pPr>
              <w:jc w:val="center"/>
              <w:rPr>
                <w:rFonts w:ascii="Calibri" w:hAnsi="Calibri" w:cs="Calibri"/>
                <w:color w:val="000000"/>
                <w:sz w:val="18"/>
                <w:szCs w:val="18"/>
              </w:rPr>
            </w:pPr>
            <w:r w:rsidRPr="00341399">
              <w:rPr>
                <w:rFonts w:ascii="Calibri" w:hAnsi="Calibri" w:cs="Calibri"/>
                <w:color w:val="000000"/>
                <w:sz w:val="18"/>
                <w:szCs w:val="18"/>
              </w:rPr>
              <w:t xml:space="preserve">24 </w:t>
            </w:r>
            <w:r>
              <w:rPr>
                <w:rFonts w:ascii="Calibri" w:hAnsi="Calibri" w:cs="Calibri"/>
                <w:color w:val="000000"/>
                <w:sz w:val="18"/>
                <w:szCs w:val="18"/>
              </w:rPr>
              <w:t xml:space="preserve">months </w:t>
            </w:r>
            <w:r w:rsidRPr="00341399">
              <w:rPr>
                <w:rFonts w:ascii="Calibri" w:hAnsi="Calibri" w:cs="Calibri"/>
                <w:color w:val="000000"/>
                <w:sz w:val="18"/>
                <w:szCs w:val="18"/>
              </w:rPr>
              <w:t>limited</w:t>
            </w:r>
          </w:p>
          <w:p w14:paraId="21886423" w14:textId="2414CDA9" w:rsidR="00C5708B" w:rsidRPr="00D83989" w:rsidRDefault="00C5708B" w:rsidP="00C5708B">
            <w:pPr>
              <w:jc w:val="center"/>
              <w:rPr>
                <w:rFonts w:ascii="Calibri" w:hAnsi="Calibri" w:cs="Calibri"/>
                <w:color w:val="000000"/>
                <w:sz w:val="18"/>
                <w:szCs w:val="18"/>
              </w:rPr>
            </w:pPr>
            <w:r w:rsidRPr="00341399">
              <w:rPr>
                <w:rFonts w:ascii="Calibri" w:hAnsi="Calibri" w:cs="Calibri"/>
                <w:color w:val="000000"/>
                <w:sz w:val="18"/>
                <w:szCs w:val="18"/>
              </w:rPr>
              <w:t>excludes canister, tubing system and battery</w:t>
            </w:r>
          </w:p>
        </w:tc>
        <w:tc>
          <w:tcPr>
            <w:tcW w:w="2835" w:type="dxa"/>
            <w:tcBorders>
              <w:top w:val="nil"/>
              <w:left w:val="nil"/>
              <w:bottom w:val="single" w:sz="4" w:space="0" w:color="auto"/>
              <w:right w:val="single" w:sz="4" w:space="0" w:color="auto"/>
            </w:tcBorders>
          </w:tcPr>
          <w:p w14:paraId="765B9A7B" w14:textId="39B8759D" w:rsidR="00C5708B" w:rsidRPr="00D83989" w:rsidRDefault="00C5708B" w:rsidP="00C5708B">
            <w:pPr>
              <w:jc w:val="center"/>
              <w:rPr>
                <w:rFonts w:ascii="Calibri" w:hAnsi="Calibri" w:cs="Calibri"/>
                <w:color w:val="000000"/>
                <w:sz w:val="18"/>
                <w:szCs w:val="18"/>
              </w:rPr>
            </w:pPr>
            <w:r>
              <w:rPr>
                <w:rFonts w:ascii="Calibri" w:hAnsi="Calibri" w:cs="Calibri"/>
                <w:color w:val="000000"/>
                <w:sz w:val="18"/>
                <w:szCs w:val="18"/>
              </w:rPr>
              <w:t>12 months</w:t>
            </w:r>
          </w:p>
        </w:tc>
      </w:tr>
      <w:tr w:rsidR="00C420EE" w:rsidRPr="0019188E" w14:paraId="11A14BE0" w14:textId="33FB62DE" w:rsidTr="00C5708B">
        <w:tc>
          <w:tcPr>
            <w:tcW w:w="1758" w:type="dxa"/>
          </w:tcPr>
          <w:p w14:paraId="3CDCD28F" w14:textId="77777777" w:rsidR="00C420EE" w:rsidRPr="00095B69" w:rsidRDefault="00C420EE" w:rsidP="00C420EE">
            <w:pPr>
              <w:rPr>
                <w:rFonts w:ascii="Calibri" w:hAnsi="Calibri" w:cs="Calibri"/>
                <w:color w:val="000000"/>
                <w:sz w:val="18"/>
                <w:szCs w:val="18"/>
              </w:rPr>
            </w:pPr>
            <w:r w:rsidRPr="00095B69">
              <w:rPr>
                <w:rFonts w:ascii="Calibri" w:hAnsi="Calibri" w:cs="Calibri"/>
                <w:color w:val="000000"/>
                <w:sz w:val="18"/>
                <w:szCs w:val="18"/>
              </w:rPr>
              <w:t xml:space="preserve">Shipping </w:t>
            </w:r>
          </w:p>
        </w:tc>
        <w:tc>
          <w:tcPr>
            <w:tcW w:w="2773" w:type="dxa"/>
            <w:shd w:val="clear" w:color="auto" w:fill="auto"/>
          </w:tcPr>
          <w:p w14:paraId="7E868E30" w14:textId="5A4F7DFA" w:rsidR="00C420EE" w:rsidRPr="00D83989" w:rsidRDefault="00C420EE" w:rsidP="00C420EE">
            <w:pPr>
              <w:jc w:val="center"/>
              <w:rPr>
                <w:rFonts w:ascii="Calibri" w:hAnsi="Calibri" w:cs="Calibri"/>
                <w:color w:val="000000"/>
                <w:sz w:val="18"/>
                <w:szCs w:val="18"/>
              </w:rPr>
            </w:pPr>
            <w:r>
              <w:rPr>
                <w:rFonts w:ascii="Calibri" w:hAnsi="Calibri" w:cs="Calibri"/>
                <w:color w:val="000000"/>
                <w:sz w:val="18"/>
                <w:szCs w:val="18"/>
              </w:rPr>
              <w:t>Freight on invoice – estimate advised following ROI</w:t>
            </w:r>
          </w:p>
        </w:tc>
        <w:tc>
          <w:tcPr>
            <w:tcW w:w="2694" w:type="dxa"/>
          </w:tcPr>
          <w:p w14:paraId="0B09CA44" w14:textId="457EE58F" w:rsidR="00C420EE" w:rsidRPr="00D83989" w:rsidRDefault="00C420EE" w:rsidP="00C420EE">
            <w:pPr>
              <w:jc w:val="center"/>
              <w:rPr>
                <w:rFonts w:ascii="Calibri" w:hAnsi="Calibri" w:cs="Calibri"/>
                <w:color w:val="000000"/>
                <w:sz w:val="18"/>
                <w:szCs w:val="18"/>
              </w:rPr>
            </w:pPr>
            <w:r>
              <w:rPr>
                <w:rFonts w:ascii="Calibri" w:hAnsi="Calibri" w:cs="Calibri"/>
                <w:color w:val="000000"/>
                <w:sz w:val="18"/>
                <w:szCs w:val="18"/>
              </w:rPr>
              <w:t>Freight on invoice – estimate advised following ROI</w:t>
            </w:r>
          </w:p>
        </w:tc>
        <w:tc>
          <w:tcPr>
            <w:tcW w:w="2835" w:type="dxa"/>
          </w:tcPr>
          <w:p w14:paraId="4E0CB617" w14:textId="52DEFC3B" w:rsidR="00C420EE" w:rsidRPr="00D83989" w:rsidRDefault="00C420EE" w:rsidP="00C420EE">
            <w:pPr>
              <w:jc w:val="center"/>
              <w:rPr>
                <w:rFonts w:ascii="Calibri" w:hAnsi="Calibri" w:cs="Calibri"/>
                <w:color w:val="000000"/>
                <w:sz w:val="18"/>
                <w:szCs w:val="18"/>
              </w:rPr>
            </w:pPr>
            <w:r>
              <w:rPr>
                <w:rFonts w:ascii="Calibri" w:hAnsi="Calibri" w:cs="Calibri"/>
                <w:color w:val="000000"/>
                <w:sz w:val="18"/>
                <w:szCs w:val="18"/>
              </w:rPr>
              <w:t>Freight on invoice – estimate advised following ROI</w:t>
            </w:r>
          </w:p>
        </w:tc>
      </w:tr>
      <w:tr w:rsidR="00C420EE" w:rsidRPr="0019188E" w14:paraId="22CDFDF1" w14:textId="77777777" w:rsidTr="00C5708B">
        <w:tc>
          <w:tcPr>
            <w:tcW w:w="1758" w:type="dxa"/>
          </w:tcPr>
          <w:p w14:paraId="3778D2E9" w14:textId="53C15EFC" w:rsidR="00C420EE" w:rsidRPr="00095B69" w:rsidRDefault="00C420EE" w:rsidP="00C420EE">
            <w:pPr>
              <w:rPr>
                <w:rFonts w:ascii="Calibri" w:hAnsi="Calibri" w:cs="Calibri"/>
                <w:color w:val="000000"/>
                <w:sz w:val="18"/>
                <w:szCs w:val="18"/>
              </w:rPr>
            </w:pPr>
            <w:r>
              <w:rPr>
                <w:rFonts w:ascii="Calibri" w:hAnsi="Calibri" w:cs="Calibri"/>
                <w:color w:val="000000"/>
                <w:sz w:val="18"/>
                <w:szCs w:val="18"/>
              </w:rPr>
              <w:t>Lead time</w:t>
            </w:r>
          </w:p>
        </w:tc>
        <w:tc>
          <w:tcPr>
            <w:tcW w:w="2773" w:type="dxa"/>
            <w:shd w:val="clear" w:color="auto" w:fill="auto"/>
          </w:tcPr>
          <w:p w14:paraId="313FF48F" w14:textId="7D5B21D0" w:rsidR="00C420EE" w:rsidRDefault="00C420EE" w:rsidP="00C420EE">
            <w:pPr>
              <w:jc w:val="center"/>
              <w:rPr>
                <w:rFonts w:ascii="Calibri" w:hAnsi="Calibri" w:cs="Calibri"/>
                <w:color w:val="000000"/>
                <w:sz w:val="18"/>
                <w:szCs w:val="18"/>
              </w:rPr>
            </w:pPr>
            <w:r>
              <w:rPr>
                <w:rFonts w:ascii="Calibri" w:hAnsi="Calibri" w:cs="Calibri"/>
                <w:color w:val="000000"/>
                <w:sz w:val="18"/>
                <w:szCs w:val="18"/>
              </w:rPr>
              <w:t>4-6 weeks depending on quantity</w:t>
            </w:r>
          </w:p>
        </w:tc>
        <w:tc>
          <w:tcPr>
            <w:tcW w:w="2694" w:type="dxa"/>
          </w:tcPr>
          <w:p w14:paraId="7D95E976" w14:textId="77102570" w:rsidR="00C420EE" w:rsidRDefault="00C420EE" w:rsidP="00C420EE">
            <w:pPr>
              <w:jc w:val="center"/>
              <w:rPr>
                <w:rFonts w:ascii="Calibri" w:hAnsi="Calibri" w:cs="Calibri"/>
                <w:color w:val="000000"/>
                <w:sz w:val="18"/>
                <w:szCs w:val="18"/>
              </w:rPr>
            </w:pPr>
            <w:r>
              <w:rPr>
                <w:rFonts w:ascii="Calibri" w:hAnsi="Calibri" w:cs="Calibri"/>
                <w:color w:val="000000"/>
                <w:sz w:val="18"/>
                <w:szCs w:val="18"/>
              </w:rPr>
              <w:t>4-6 weeks depending on quantity</w:t>
            </w:r>
          </w:p>
        </w:tc>
        <w:tc>
          <w:tcPr>
            <w:tcW w:w="2835" w:type="dxa"/>
          </w:tcPr>
          <w:p w14:paraId="7B2A5A0F" w14:textId="43447B78" w:rsidR="00C420EE" w:rsidRDefault="00C420EE" w:rsidP="00C420EE">
            <w:pPr>
              <w:jc w:val="center"/>
              <w:rPr>
                <w:rFonts w:ascii="Calibri" w:hAnsi="Calibri" w:cs="Calibri"/>
                <w:color w:val="000000"/>
                <w:sz w:val="18"/>
                <w:szCs w:val="18"/>
              </w:rPr>
            </w:pPr>
            <w:r>
              <w:rPr>
                <w:rFonts w:ascii="Calibri" w:hAnsi="Calibri" w:cs="Calibri"/>
                <w:color w:val="000000"/>
                <w:sz w:val="18"/>
                <w:szCs w:val="18"/>
              </w:rPr>
              <w:t>4 weeks</w:t>
            </w:r>
          </w:p>
        </w:tc>
      </w:tr>
      <w:tr w:rsidR="00C420EE" w14:paraId="0CBDEC2C" w14:textId="4E0B778D" w:rsidTr="00C5708B">
        <w:tc>
          <w:tcPr>
            <w:tcW w:w="1758" w:type="dxa"/>
            <w:tcBorders>
              <w:bottom w:val="single" w:sz="4" w:space="0" w:color="auto"/>
            </w:tcBorders>
          </w:tcPr>
          <w:p w14:paraId="73E89A8D" w14:textId="77777777" w:rsidR="00C420EE" w:rsidRPr="00095B69" w:rsidRDefault="00C420EE" w:rsidP="00C420EE">
            <w:pPr>
              <w:rPr>
                <w:rFonts w:ascii="Calibri" w:hAnsi="Calibri" w:cs="Calibri"/>
                <w:color w:val="000000"/>
                <w:sz w:val="18"/>
                <w:szCs w:val="18"/>
              </w:rPr>
            </w:pPr>
            <w:r w:rsidRPr="00095B69">
              <w:rPr>
                <w:rFonts w:ascii="Calibri" w:hAnsi="Calibri" w:cs="Calibri"/>
                <w:color w:val="000000"/>
                <w:sz w:val="18"/>
                <w:szCs w:val="18"/>
              </w:rPr>
              <w:t>Advanced Payment</w:t>
            </w:r>
          </w:p>
        </w:tc>
        <w:tc>
          <w:tcPr>
            <w:tcW w:w="2773" w:type="dxa"/>
            <w:tcBorders>
              <w:bottom w:val="single" w:sz="4" w:space="0" w:color="auto"/>
            </w:tcBorders>
            <w:shd w:val="clear" w:color="auto" w:fill="auto"/>
          </w:tcPr>
          <w:p w14:paraId="3D7E0CAF" w14:textId="40A19A55" w:rsidR="00C420EE" w:rsidRPr="00D83989" w:rsidRDefault="00C420EE" w:rsidP="00C420EE">
            <w:pPr>
              <w:jc w:val="center"/>
              <w:rPr>
                <w:rFonts w:ascii="Calibri" w:hAnsi="Calibri" w:cs="Calibri"/>
                <w:color w:val="000000"/>
                <w:sz w:val="18"/>
                <w:szCs w:val="18"/>
              </w:rPr>
            </w:pPr>
            <w:r>
              <w:rPr>
                <w:rFonts w:ascii="Calibri" w:hAnsi="Calibri" w:cs="Calibri"/>
                <w:color w:val="000000"/>
                <w:sz w:val="18"/>
                <w:szCs w:val="18"/>
              </w:rPr>
              <w:t>Payment on Shipment</w:t>
            </w:r>
          </w:p>
        </w:tc>
        <w:tc>
          <w:tcPr>
            <w:tcW w:w="2694" w:type="dxa"/>
            <w:tcBorders>
              <w:bottom w:val="single" w:sz="4" w:space="0" w:color="auto"/>
            </w:tcBorders>
          </w:tcPr>
          <w:p w14:paraId="27B959FC" w14:textId="4DFCA731" w:rsidR="00C420EE" w:rsidRPr="00D83989" w:rsidRDefault="00C420EE" w:rsidP="00C420EE">
            <w:pPr>
              <w:jc w:val="center"/>
              <w:rPr>
                <w:rFonts w:ascii="Calibri" w:hAnsi="Calibri" w:cs="Calibri"/>
                <w:color w:val="000000"/>
                <w:sz w:val="18"/>
                <w:szCs w:val="18"/>
              </w:rPr>
            </w:pPr>
            <w:r>
              <w:rPr>
                <w:rFonts w:ascii="Calibri" w:hAnsi="Calibri" w:cs="Calibri"/>
                <w:color w:val="000000"/>
                <w:sz w:val="18"/>
                <w:szCs w:val="18"/>
              </w:rPr>
              <w:t>Payment on Shipment</w:t>
            </w:r>
          </w:p>
        </w:tc>
        <w:tc>
          <w:tcPr>
            <w:tcW w:w="2835" w:type="dxa"/>
            <w:tcBorders>
              <w:bottom w:val="single" w:sz="4" w:space="0" w:color="auto"/>
            </w:tcBorders>
          </w:tcPr>
          <w:p w14:paraId="28F64BF1" w14:textId="5A092086" w:rsidR="00C420EE" w:rsidRPr="00D83989" w:rsidRDefault="00C420EE" w:rsidP="00C420EE">
            <w:pPr>
              <w:jc w:val="center"/>
              <w:rPr>
                <w:rFonts w:ascii="Calibri" w:hAnsi="Calibri" w:cs="Calibri"/>
                <w:color w:val="000000"/>
                <w:sz w:val="18"/>
                <w:szCs w:val="18"/>
              </w:rPr>
            </w:pPr>
            <w:r>
              <w:rPr>
                <w:rFonts w:ascii="Calibri" w:hAnsi="Calibri" w:cs="Calibri"/>
                <w:color w:val="000000"/>
                <w:sz w:val="18"/>
                <w:szCs w:val="18"/>
              </w:rPr>
              <w:t>Payment on Shipment</w:t>
            </w:r>
          </w:p>
        </w:tc>
      </w:tr>
    </w:tbl>
    <w:p w14:paraId="7CC29BB8" w14:textId="2FFB8844" w:rsidR="00F47B3D" w:rsidRPr="001932E9" w:rsidRDefault="00F47B3D" w:rsidP="00F47B3D">
      <w:pPr>
        <w:jc w:val="both"/>
        <w:rPr>
          <w:rFonts w:ascii="Calibri" w:hAnsi="Calibri" w:cs="Calibri"/>
          <w:color w:val="FF0000"/>
          <w:sz w:val="18"/>
          <w:szCs w:val="18"/>
        </w:rPr>
      </w:pPr>
      <w:r w:rsidRPr="001932E9">
        <w:rPr>
          <w:rFonts w:ascii="Calibri" w:hAnsi="Calibri" w:cs="Calibri"/>
          <w:color w:val="FF0000"/>
          <w:sz w:val="18"/>
          <w:szCs w:val="18"/>
        </w:rPr>
        <w:t>*</w:t>
      </w:r>
      <w:r w:rsidR="00EB6A34">
        <w:rPr>
          <w:rFonts w:ascii="Calibri" w:hAnsi="Calibri" w:cs="Calibri"/>
          <w:color w:val="FF0000"/>
          <w:sz w:val="18"/>
          <w:szCs w:val="18"/>
        </w:rPr>
        <w:t>Simple unit p</w:t>
      </w:r>
      <w:r w:rsidRPr="001932E9">
        <w:rPr>
          <w:rFonts w:ascii="Calibri" w:hAnsi="Calibri" w:cs="Calibri"/>
          <w:color w:val="FF0000"/>
          <w:sz w:val="18"/>
          <w:szCs w:val="18"/>
        </w:rPr>
        <w:t>rovid</w:t>
      </w:r>
      <w:r w:rsidR="00EB6A34">
        <w:rPr>
          <w:rFonts w:ascii="Calibri" w:hAnsi="Calibri" w:cs="Calibri"/>
          <w:color w:val="FF0000"/>
          <w:sz w:val="18"/>
          <w:szCs w:val="18"/>
        </w:rPr>
        <w:t>ing</w:t>
      </w:r>
      <w:r w:rsidRPr="001932E9">
        <w:rPr>
          <w:rFonts w:ascii="Calibri" w:hAnsi="Calibri" w:cs="Calibri"/>
          <w:color w:val="FF0000"/>
          <w:sz w:val="18"/>
          <w:szCs w:val="18"/>
        </w:rPr>
        <w:t xml:space="preserve"> a lower cost option and doesn’t meet minimum </w:t>
      </w:r>
      <w:r w:rsidR="00C47BC2">
        <w:rPr>
          <w:rFonts w:ascii="Calibri" w:hAnsi="Calibri" w:cs="Calibri"/>
          <w:color w:val="FF0000"/>
          <w:sz w:val="18"/>
          <w:szCs w:val="18"/>
        </w:rPr>
        <w:t xml:space="preserve">technical </w:t>
      </w:r>
      <w:r w:rsidRPr="001932E9">
        <w:rPr>
          <w:rFonts w:ascii="Calibri" w:hAnsi="Calibri" w:cs="Calibri"/>
          <w:color w:val="FF0000"/>
          <w:sz w:val="18"/>
          <w:szCs w:val="18"/>
        </w:rPr>
        <w:t>specification</w:t>
      </w:r>
      <w:r w:rsidR="00C47BC2">
        <w:rPr>
          <w:rFonts w:ascii="Calibri" w:hAnsi="Calibri" w:cs="Calibri"/>
          <w:color w:val="FF0000"/>
          <w:sz w:val="18"/>
          <w:szCs w:val="18"/>
        </w:rPr>
        <w:t>s</w:t>
      </w:r>
      <w:r w:rsidR="004D23FA">
        <w:rPr>
          <w:rFonts w:ascii="Calibri" w:hAnsi="Calibri" w:cs="Calibri"/>
          <w:color w:val="FF0000"/>
          <w:sz w:val="18"/>
          <w:szCs w:val="18"/>
        </w:rPr>
        <w:t xml:space="preserve"> of </w:t>
      </w:r>
      <w:r w:rsidR="00FA4D1F">
        <w:rPr>
          <w:rFonts w:ascii="Calibri" w:hAnsi="Calibri" w:cs="Calibri"/>
          <w:color w:val="FF0000"/>
          <w:sz w:val="18"/>
          <w:szCs w:val="18"/>
        </w:rPr>
        <w:t>vacuum strength of at least 500mmHG</w:t>
      </w:r>
      <w:r w:rsidR="00D43B1D">
        <w:rPr>
          <w:rFonts w:ascii="Calibri" w:hAnsi="Calibri" w:cs="Calibri"/>
          <w:color w:val="FF0000"/>
          <w:sz w:val="18"/>
          <w:szCs w:val="18"/>
        </w:rPr>
        <w:t xml:space="preserve"> or </w:t>
      </w:r>
      <w:r w:rsidR="00E05733">
        <w:rPr>
          <w:rFonts w:ascii="Calibri" w:hAnsi="Calibri" w:cs="Calibri"/>
          <w:color w:val="FF0000"/>
          <w:sz w:val="18"/>
          <w:szCs w:val="18"/>
        </w:rPr>
        <w:t>Collection Canister size of at least 800ml</w:t>
      </w:r>
      <w:r w:rsidR="00BE7374">
        <w:rPr>
          <w:rFonts w:ascii="Calibri" w:hAnsi="Calibri" w:cs="Calibri"/>
          <w:color w:val="FF0000"/>
          <w:sz w:val="18"/>
          <w:szCs w:val="18"/>
        </w:rPr>
        <w:t>.</w:t>
      </w:r>
    </w:p>
    <w:p w14:paraId="39A33F9C" w14:textId="46CC1CD6" w:rsidR="00FC4EEE" w:rsidRDefault="00FC4EEE" w:rsidP="00594643">
      <w:pPr>
        <w:rPr>
          <w:rFonts w:ascii="Calibri" w:hAnsi="Calibri" w:cs="Calibri"/>
          <w:color w:val="000000"/>
          <w:sz w:val="16"/>
          <w:szCs w:val="16"/>
        </w:rPr>
      </w:pPr>
    </w:p>
    <w:p w14:paraId="3B44E4EE" w14:textId="77777777" w:rsidR="003C5770" w:rsidRDefault="003C5770" w:rsidP="00DF58E4">
      <w:pPr>
        <w:tabs>
          <w:tab w:val="left" w:pos="900"/>
        </w:tabs>
        <w:ind w:left="2160" w:hanging="2160"/>
        <w:rPr>
          <w:rFonts w:ascii="Calibri" w:hAnsi="Calibri" w:cs="Calibri"/>
          <w:b/>
          <w:color w:val="2F5496" w:themeColor="accent1" w:themeShade="BF"/>
          <w:u w:val="single"/>
        </w:rPr>
      </w:pPr>
      <w:bookmarkStart w:id="5" w:name="_Hlk37253009"/>
      <w:bookmarkEnd w:id="0"/>
    </w:p>
    <w:p w14:paraId="46AA9595" w14:textId="7C253A92" w:rsidR="00E84E0D" w:rsidRPr="0057320B" w:rsidRDefault="00E84E0D" w:rsidP="00DF58E4">
      <w:pPr>
        <w:tabs>
          <w:tab w:val="left" w:pos="900"/>
        </w:tabs>
        <w:ind w:left="2160" w:hanging="2160"/>
        <w:rPr>
          <w:rFonts w:ascii="Calibri" w:hAnsi="Calibri" w:cs="Calibri"/>
          <w:b/>
          <w:color w:val="2F5496" w:themeColor="accent1" w:themeShade="BF"/>
          <w:u w:val="single"/>
        </w:rPr>
      </w:pPr>
      <w:r w:rsidRPr="0057320B">
        <w:rPr>
          <w:rFonts w:ascii="Calibri" w:hAnsi="Calibri" w:cs="Calibri"/>
          <w:b/>
          <w:color w:val="2F5496" w:themeColor="accent1" w:themeShade="BF"/>
          <w:u w:val="single"/>
        </w:rPr>
        <w:t>Other Terms:</w:t>
      </w:r>
    </w:p>
    <w:bookmarkEnd w:id="5"/>
    <w:p w14:paraId="2675308E" w14:textId="77777777" w:rsidR="00E84E0D" w:rsidRDefault="00E84E0D" w:rsidP="00C61BAB">
      <w:pPr>
        <w:tabs>
          <w:tab w:val="left" w:pos="900"/>
        </w:tabs>
        <w:ind w:left="1440" w:hanging="1440"/>
        <w:rPr>
          <w:rFonts w:ascii="Calibri" w:hAnsi="Calibri" w:cs="Calibri"/>
          <w:b/>
          <w:color w:val="000000"/>
          <w:sz w:val="22"/>
          <w:szCs w:val="22"/>
        </w:rPr>
      </w:pPr>
    </w:p>
    <w:p w14:paraId="57B09779" w14:textId="42D991E4" w:rsidR="006B3288" w:rsidRPr="005D3101" w:rsidRDefault="00BA3719" w:rsidP="00E84E0D">
      <w:pPr>
        <w:ind w:left="1440" w:hanging="1440"/>
        <w:rPr>
          <w:rFonts w:ascii="Calibri" w:hAnsi="Calibri" w:cs="Calibri"/>
          <w:color w:val="000000"/>
          <w:sz w:val="22"/>
          <w:szCs w:val="22"/>
          <w:highlight w:val="yellow"/>
        </w:rPr>
      </w:pPr>
      <w:r w:rsidRPr="008068F4">
        <w:rPr>
          <w:rFonts w:ascii="Calibri" w:hAnsi="Calibri" w:cs="Calibri"/>
          <w:b/>
          <w:bCs/>
          <w:color w:val="000000"/>
          <w:sz w:val="22"/>
          <w:szCs w:val="22"/>
        </w:rPr>
        <w:t>Pricing:</w:t>
      </w:r>
      <w:r w:rsidRPr="008068F4">
        <w:rPr>
          <w:rFonts w:ascii="Calibri" w:hAnsi="Calibri" w:cs="Calibri"/>
          <w:b/>
          <w:bCs/>
          <w:color w:val="000000"/>
          <w:sz w:val="22"/>
          <w:szCs w:val="22"/>
        </w:rPr>
        <w:tab/>
      </w:r>
      <w:r w:rsidRPr="001C1977">
        <w:rPr>
          <w:rFonts w:ascii="Calibri" w:hAnsi="Calibri" w:cs="Calibri"/>
          <w:color w:val="000000"/>
          <w:sz w:val="22"/>
          <w:szCs w:val="22"/>
        </w:rPr>
        <w:t>Prices in US dollars</w:t>
      </w:r>
      <w:r w:rsidR="00340F6B">
        <w:rPr>
          <w:rFonts w:ascii="Calibri" w:hAnsi="Calibri" w:cs="Calibri"/>
          <w:color w:val="000000"/>
          <w:sz w:val="22"/>
          <w:szCs w:val="22"/>
        </w:rPr>
        <w:t>.</w:t>
      </w:r>
      <w:r w:rsidRPr="001C1977">
        <w:rPr>
          <w:rFonts w:ascii="Calibri" w:hAnsi="Calibri" w:cs="Calibri"/>
          <w:color w:val="000000"/>
          <w:sz w:val="22"/>
          <w:szCs w:val="22"/>
        </w:rPr>
        <w:t xml:space="preserve"> </w:t>
      </w:r>
      <w:r w:rsidR="000A5F76">
        <w:rPr>
          <w:rFonts w:ascii="Calibri" w:hAnsi="Calibri" w:cs="Calibri"/>
          <w:color w:val="000000"/>
          <w:sz w:val="22"/>
          <w:szCs w:val="22"/>
        </w:rPr>
        <w:t>CIP</w:t>
      </w:r>
      <w:r w:rsidR="009234C2">
        <w:rPr>
          <w:rFonts w:ascii="Calibri" w:hAnsi="Calibri" w:cs="Calibri"/>
          <w:color w:val="000000"/>
          <w:sz w:val="22"/>
          <w:szCs w:val="22"/>
        </w:rPr>
        <w:t xml:space="preserve"> prices to be established once </w:t>
      </w:r>
      <w:r w:rsidR="00340F6B">
        <w:rPr>
          <w:rFonts w:ascii="Calibri" w:hAnsi="Calibri" w:cs="Calibri"/>
          <w:color w:val="000000"/>
          <w:sz w:val="22"/>
          <w:szCs w:val="22"/>
        </w:rPr>
        <w:t xml:space="preserve">destination and unit volume established. </w:t>
      </w:r>
      <w:r w:rsidR="00C11657" w:rsidRPr="001C1977">
        <w:rPr>
          <w:rFonts w:ascii="Calibri" w:hAnsi="Calibri" w:cs="Calibri"/>
          <w:color w:val="000000"/>
          <w:sz w:val="22"/>
          <w:szCs w:val="22"/>
        </w:rPr>
        <w:t xml:space="preserve"> </w:t>
      </w:r>
      <w:r w:rsidR="00340F6B">
        <w:rPr>
          <w:rFonts w:ascii="Calibri" w:hAnsi="Calibri" w:cs="Calibri"/>
          <w:color w:val="000000"/>
          <w:sz w:val="22"/>
          <w:szCs w:val="22"/>
        </w:rPr>
        <w:t>W</w:t>
      </w:r>
      <w:r w:rsidR="001044A0" w:rsidRPr="001C1977">
        <w:rPr>
          <w:rFonts w:ascii="Calibri" w:hAnsi="Calibri" w:cs="Calibri"/>
          <w:color w:val="000000"/>
          <w:sz w:val="22"/>
          <w:szCs w:val="22"/>
        </w:rPr>
        <w:t>arranty</w:t>
      </w:r>
      <w:r w:rsidR="001C1977">
        <w:rPr>
          <w:rFonts w:ascii="Calibri" w:hAnsi="Calibri" w:cs="Calibri"/>
          <w:color w:val="000000"/>
          <w:sz w:val="22"/>
          <w:szCs w:val="22"/>
        </w:rPr>
        <w:t xml:space="preserve"> as outlined</w:t>
      </w:r>
      <w:r w:rsidR="002E40C2">
        <w:rPr>
          <w:rFonts w:ascii="Calibri" w:hAnsi="Calibri" w:cs="Calibri"/>
          <w:color w:val="000000"/>
          <w:sz w:val="22"/>
          <w:szCs w:val="22"/>
        </w:rPr>
        <w:t>.</w:t>
      </w:r>
    </w:p>
    <w:p w14:paraId="71123ECE" w14:textId="77777777" w:rsidR="006B3288" w:rsidRPr="005D3101" w:rsidRDefault="006B3288" w:rsidP="00E84E0D">
      <w:pPr>
        <w:ind w:left="1440" w:hanging="1440"/>
        <w:rPr>
          <w:rFonts w:ascii="Calibri" w:hAnsi="Calibri" w:cs="Calibri"/>
          <w:color w:val="000000"/>
          <w:sz w:val="22"/>
          <w:szCs w:val="22"/>
          <w:highlight w:val="yellow"/>
        </w:rPr>
      </w:pPr>
    </w:p>
    <w:p w14:paraId="1FB164AA" w14:textId="77777777" w:rsidR="00B45492" w:rsidRDefault="006B3288" w:rsidP="00E84E0D">
      <w:pPr>
        <w:ind w:left="1440" w:hanging="1440"/>
        <w:rPr>
          <w:rFonts w:ascii="Calibri" w:hAnsi="Calibri" w:cs="Calibri"/>
          <w:b/>
          <w:bCs/>
          <w:color w:val="000000"/>
          <w:sz w:val="22"/>
          <w:szCs w:val="22"/>
        </w:rPr>
      </w:pPr>
      <w:r w:rsidRPr="00AF254F">
        <w:rPr>
          <w:rFonts w:ascii="Calibri" w:hAnsi="Calibri" w:cs="Calibri"/>
          <w:b/>
          <w:bCs/>
          <w:color w:val="000000"/>
          <w:sz w:val="22"/>
          <w:szCs w:val="22"/>
        </w:rPr>
        <w:t>Payment</w:t>
      </w:r>
      <w:r w:rsidRPr="00AF254F">
        <w:rPr>
          <w:rFonts w:ascii="Calibri" w:hAnsi="Calibri" w:cs="Calibri"/>
          <w:b/>
          <w:bCs/>
          <w:color w:val="000000"/>
          <w:sz w:val="22"/>
          <w:szCs w:val="22"/>
        </w:rPr>
        <w:tab/>
      </w:r>
      <w:r w:rsidR="00AF254F" w:rsidRPr="00AF254F">
        <w:rPr>
          <w:rFonts w:ascii="Calibri" w:hAnsi="Calibri" w:cs="Calibri"/>
          <w:b/>
          <w:bCs/>
          <w:color w:val="000000"/>
          <w:sz w:val="22"/>
          <w:szCs w:val="22"/>
        </w:rPr>
        <w:t>Payment on shipment</w:t>
      </w:r>
    </w:p>
    <w:p w14:paraId="1941BB03" w14:textId="77777777" w:rsidR="00B45492" w:rsidRDefault="00B45492" w:rsidP="00E84E0D">
      <w:pPr>
        <w:ind w:left="1440" w:hanging="1440"/>
        <w:rPr>
          <w:rFonts w:ascii="Calibri" w:hAnsi="Calibri" w:cs="Calibri"/>
          <w:b/>
          <w:bCs/>
          <w:color w:val="000000"/>
          <w:sz w:val="22"/>
          <w:szCs w:val="22"/>
        </w:rPr>
      </w:pPr>
    </w:p>
    <w:p w14:paraId="6280421F" w14:textId="0B702A99" w:rsidR="00B45492" w:rsidRDefault="00B45492" w:rsidP="00B45492">
      <w:pPr>
        <w:ind w:left="1440" w:hanging="1440"/>
        <w:rPr>
          <w:rFonts w:ascii="Calibri" w:hAnsi="Calibri" w:cs="Calibri"/>
          <w:color w:val="000000"/>
          <w:sz w:val="22"/>
          <w:szCs w:val="22"/>
        </w:rPr>
      </w:pPr>
      <w:r w:rsidRPr="005B3377">
        <w:rPr>
          <w:rFonts w:ascii="Calibri" w:hAnsi="Calibri" w:cs="Calibri"/>
          <w:b/>
          <w:bCs/>
          <w:color w:val="000000"/>
          <w:sz w:val="22"/>
          <w:szCs w:val="22"/>
        </w:rPr>
        <w:lastRenderedPageBreak/>
        <w:t>Inspection</w:t>
      </w:r>
      <w:r w:rsidRPr="005B3377">
        <w:rPr>
          <w:rFonts w:ascii="Calibri" w:hAnsi="Calibri" w:cs="Calibri"/>
          <w:b/>
          <w:bCs/>
          <w:color w:val="000000"/>
          <w:sz w:val="22"/>
          <w:szCs w:val="22"/>
        </w:rPr>
        <w:tab/>
      </w:r>
      <w:r w:rsidRPr="0004299A">
        <w:rPr>
          <w:rFonts w:ascii="Calibri" w:hAnsi="Calibri" w:cs="Calibri"/>
          <w:color w:val="000000"/>
          <w:sz w:val="22"/>
          <w:szCs w:val="22"/>
        </w:rPr>
        <w:t xml:space="preserve">Pre-shipment inspection: </w:t>
      </w:r>
      <w:r>
        <w:rPr>
          <w:rFonts w:ascii="Calibri" w:hAnsi="Calibri" w:cs="Calibri"/>
          <w:color w:val="000000"/>
          <w:sz w:val="22"/>
          <w:szCs w:val="22"/>
        </w:rPr>
        <w:t>Laerdal</w:t>
      </w:r>
      <w:r w:rsidRPr="0004299A">
        <w:rPr>
          <w:rFonts w:ascii="Calibri" w:hAnsi="Calibri" w:cs="Calibri"/>
          <w:color w:val="000000"/>
          <w:sz w:val="22"/>
          <w:szCs w:val="22"/>
        </w:rPr>
        <w:t xml:space="preserve"> will provide the Borrower with either a copy of the </w:t>
      </w:r>
      <w:r>
        <w:rPr>
          <w:rFonts w:ascii="Calibri" w:hAnsi="Calibri" w:cs="Calibri"/>
          <w:color w:val="000000"/>
          <w:sz w:val="22"/>
          <w:szCs w:val="22"/>
        </w:rPr>
        <w:t xml:space="preserve">recognized regulatory </w:t>
      </w:r>
      <w:r w:rsidRPr="0004299A">
        <w:rPr>
          <w:rFonts w:ascii="Calibri" w:hAnsi="Calibri" w:cs="Calibri"/>
          <w:color w:val="000000"/>
          <w:sz w:val="22"/>
          <w:szCs w:val="22"/>
        </w:rPr>
        <w:t>approval</w:t>
      </w:r>
      <w:r>
        <w:rPr>
          <w:rFonts w:ascii="Calibri" w:hAnsi="Calibri" w:cs="Calibri"/>
          <w:color w:val="000000"/>
          <w:sz w:val="22"/>
          <w:szCs w:val="22"/>
        </w:rPr>
        <w:t xml:space="preserve"> (</w:t>
      </w:r>
      <w:proofErr w:type="spellStart"/>
      <w:r>
        <w:rPr>
          <w:rFonts w:ascii="Calibri" w:hAnsi="Calibri" w:cs="Calibri"/>
          <w:color w:val="000000"/>
          <w:sz w:val="22"/>
          <w:szCs w:val="22"/>
        </w:rPr>
        <w:t>ie</w:t>
      </w:r>
      <w:proofErr w:type="spellEnd"/>
      <w:r>
        <w:rPr>
          <w:rFonts w:ascii="Calibri" w:hAnsi="Calibri" w:cs="Calibri"/>
          <w:color w:val="000000"/>
          <w:sz w:val="22"/>
          <w:szCs w:val="22"/>
        </w:rPr>
        <w:t xml:space="preserve"> US FDA, CE Mark or equivalent)</w:t>
      </w:r>
      <w:r w:rsidRPr="0004299A">
        <w:rPr>
          <w:rFonts w:ascii="Calibri" w:hAnsi="Calibri" w:cs="Calibri"/>
          <w:color w:val="000000"/>
          <w:sz w:val="22"/>
          <w:szCs w:val="22"/>
        </w:rPr>
        <w:t xml:space="preserve"> or other documentary evidence of the approval, prior to shipment. </w:t>
      </w:r>
    </w:p>
    <w:p w14:paraId="6B031F1A" w14:textId="77777777" w:rsidR="00B45492" w:rsidRPr="00B45492" w:rsidRDefault="00B45492" w:rsidP="00B45492">
      <w:pPr>
        <w:ind w:hanging="1350"/>
        <w:rPr>
          <w:rFonts w:ascii="Calibri" w:hAnsi="Calibri" w:cs="Calibri"/>
          <w:b/>
          <w:bCs/>
          <w:color w:val="000000"/>
          <w:sz w:val="22"/>
          <w:szCs w:val="22"/>
        </w:rPr>
      </w:pPr>
    </w:p>
    <w:p w14:paraId="6D759353" w14:textId="506FD435" w:rsidR="00B45492" w:rsidRDefault="00B45492" w:rsidP="00B45492">
      <w:pPr>
        <w:spacing w:before="100" w:beforeAutospacing="1" w:after="100" w:afterAutospacing="1"/>
        <w:ind w:left="1440"/>
        <w:rPr>
          <w:rFonts w:ascii="Calibri" w:hAnsi="Calibri" w:cs="Calibri"/>
          <w:color w:val="000000"/>
          <w:sz w:val="22"/>
          <w:szCs w:val="22"/>
        </w:rPr>
      </w:pPr>
      <w:r w:rsidRPr="0004299A">
        <w:rPr>
          <w:rFonts w:ascii="Calibri" w:hAnsi="Calibri" w:cs="Calibri"/>
          <w:color w:val="000000"/>
          <w:sz w:val="22"/>
          <w:szCs w:val="22"/>
        </w:rPr>
        <w:t xml:space="preserve">Delivery inspection: The Borrower shall notify </w:t>
      </w:r>
      <w:r>
        <w:rPr>
          <w:rFonts w:ascii="Calibri" w:hAnsi="Calibri" w:cs="Calibri"/>
          <w:color w:val="000000"/>
          <w:sz w:val="22"/>
          <w:szCs w:val="22"/>
        </w:rPr>
        <w:t>Laerdal</w:t>
      </w:r>
      <w:r w:rsidRPr="0004299A">
        <w:rPr>
          <w:rFonts w:ascii="Calibri" w:hAnsi="Calibri" w:cs="Calibri"/>
          <w:color w:val="000000"/>
          <w:sz w:val="22"/>
          <w:szCs w:val="22"/>
        </w:rPr>
        <w:t xml:space="preserve"> in writing, within five working days of delivery at the agreed destination, of any short delivery or defects reasonably discoverable on careful examination of the packaging in which the goods are delivered. </w:t>
      </w:r>
      <w:r>
        <w:rPr>
          <w:rFonts w:ascii="Calibri" w:hAnsi="Calibri" w:cs="Calibri"/>
          <w:color w:val="000000"/>
          <w:sz w:val="22"/>
          <w:szCs w:val="22"/>
        </w:rPr>
        <w:t>Laerdal</w:t>
      </w:r>
      <w:r w:rsidRPr="0004299A">
        <w:rPr>
          <w:rFonts w:ascii="Calibri" w:hAnsi="Calibri" w:cs="Calibri"/>
          <w:color w:val="000000"/>
          <w:sz w:val="22"/>
          <w:szCs w:val="22"/>
        </w:rPr>
        <w:t xml:space="preserve"> will take such steps as may be necessary to rectify the situation as soon as reasonably practicable.</w:t>
      </w:r>
    </w:p>
    <w:p w14:paraId="48928B66" w14:textId="736F8B59" w:rsidR="00BA3719" w:rsidRPr="005D3101" w:rsidRDefault="00BA3719" w:rsidP="00E84E0D">
      <w:pPr>
        <w:ind w:left="1440" w:hanging="1440"/>
        <w:rPr>
          <w:rFonts w:ascii="Calibri" w:hAnsi="Calibri" w:cs="Calibri"/>
          <w:b/>
          <w:bCs/>
          <w:color w:val="000000"/>
          <w:sz w:val="22"/>
          <w:szCs w:val="22"/>
          <w:highlight w:val="yellow"/>
        </w:rPr>
      </w:pPr>
    </w:p>
    <w:p w14:paraId="5FB9C5B0" w14:textId="39861BE2" w:rsidR="00642E35" w:rsidRPr="002E40C2" w:rsidRDefault="00642E35" w:rsidP="00430BEC">
      <w:pPr>
        <w:ind w:left="1440" w:hanging="1440"/>
        <w:rPr>
          <w:rFonts w:ascii="Calibri" w:hAnsi="Calibri" w:cs="Calibri"/>
          <w:b/>
          <w:bCs/>
          <w:color w:val="000000"/>
          <w:sz w:val="22"/>
          <w:szCs w:val="22"/>
        </w:rPr>
      </w:pPr>
      <w:bookmarkStart w:id="6" w:name="_Hlk37093639"/>
      <w:r w:rsidRPr="002E40C2">
        <w:rPr>
          <w:rFonts w:ascii="Calibri" w:hAnsi="Calibri" w:cs="Calibri"/>
          <w:b/>
          <w:bCs/>
          <w:color w:val="000000"/>
          <w:sz w:val="22"/>
          <w:szCs w:val="22"/>
        </w:rPr>
        <w:t>Delivery Time:</w:t>
      </w:r>
      <w:r w:rsidRPr="002E40C2">
        <w:rPr>
          <w:rFonts w:ascii="Calibri" w:hAnsi="Calibri" w:cs="Calibri"/>
          <w:b/>
          <w:bCs/>
          <w:color w:val="000000"/>
          <w:sz w:val="22"/>
          <w:szCs w:val="22"/>
        </w:rPr>
        <w:tab/>
      </w:r>
      <w:r w:rsidR="002E40C2" w:rsidRPr="002E40C2">
        <w:rPr>
          <w:rFonts w:ascii="Calibri" w:hAnsi="Calibri" w:cs="Calibri"/>
          <w:color w:val="000000"/>
          <w:sz w:val="22"/>
          <w:szCs w:val="22"/>
        </w:rPr>
        <w:t>4</w:t>
      </w:r>
      <w:r w:rsidR="000A5F76">
        <w:rPr>
          <w:rFonts w:ascii="Calibri" w:hAnsi="Calibri" w:cs="Calibri"/>
          <w:color w:val="000000"/>
          <w:sz w:val="22"/>
          <w:szCs w:val="22"/>
        </w:rPr>
        <w:t>-6</w:t>
      </w:r>
      <w:r w:rsidR="002E40C2" w:rsidRPr="002E40C2">
        <w:rPr>
          <w:rFonts w:ascii="Calibri" w:hAnsi="Calibri" w:cs="Calibri"/>
          <w:color w:val="000000"/>
          <w:sz w:val="22"/>
          <w:szCs w:val="22"/>
        </w:rPr>
        <w:t xml:space="preserve"> weeks</w:t>
      </w:r>
      <w:r w:rsidRPr="002E40C2">
        <w:rPr>
          <w:rFonts w:ascii="Calibri" w:hAnsi="Calibri" w:cs="Calibri"/>
          <w:color w:val="000000"/>
          <w:sz w:val="22"/>
          <w:szCs w:val="22"/>
        </w:rPr>
        <w:t xml:space="preserve"> from signed and funded Contract/P</w:t>
      </w:r>
      <w:r w:rsidR="00CA50F7" w:rsidRPr="002E40C2">
        <w:rPr>
          <w:rFonts w:ascii="Calibri" w:hAnsi="Calibri" w:cs="Calibri"/>
          <w:color w:val="000000"/>
          <w:sz w:val="22"/>
          <w:szCs w:val="22"/>
        </w:rPr>
        <w:t>urchase Order</w:t>
      </w:r>
      <w:r w:rsidRPr="002E40C2">
        <w:rPr>
          <w:rFonts w:ascii="Calibri" w:hAnsi="Calibri" w:cs="Calibri"/>
          <w:color w:val="000000"/>
          <w:sz w:val="22"/>
          <w:szCs w:val="22"/>
        </w:rPr>
        <w:t>.</w:t>
      </w:r>
      <w:r w:rsidR="00CA50F7" w:rsidRPr="002E40C2">
        <w:rPr>
          <w:rFonts w:ascii="Calibri" w:hAnsi="Calibri" w:cs="Calibri"/>
          <w:color w:val="000000"/>
          <w:sz w:val="22"/>
          <w:szCs w:val="22"/>
        </w:rPr>
        <w:br/>
      </w:r>
    </w:p>
    <w:p w14:paraId="46D27919" w14:textId="672B9DA3" w:rsidR="002E40C2" w:rsidRDefault="00C61BAB" w:rsidP="002E40C2">
      <w:pPr>
        <w:ind w:left="1440" w:hanging="1440"/>
        <w:rPr>
          <w:rFonts w:ascii="Calibri" w:hAnsi="Calibri" w:cs="Calibri"/>
          <w:color w:val="000000"/>
          <w:sz w:val="22"/>
          <w:szCs w:val="22"/>
        </w:rPr>
      </w:pPr>
      <w:bookmarkStart w:id="7" w:name="_Hlk37766354"/>
      <w:r w:rsidRPr="002E40C2">
        <w:rPr>
          <w:rFonts w:ascii="Calibri" w:hAnsi="Calibri" w:cs="Calibri"/>
          <w:b/>
          <w:bCs/>
          <w:color w:val="000000"/>
          <w:sz w:val="22"/>
          <w:szCs w:val="22"/>
        </w:rPr>
        <w:t>T</w:t>
      </w:r>
      <w:r w:rsidR="00E84E0D" w:rsidRPr="002E40C2">
        <w:rPr>
          <w:rFonts w:ascii="Calibri" w:hAnsi="Calibri" w:cs="Calibri"/>
          <w:b/>
          <w:bCs/>
          <w:color w:val="000000"/>
          <w:sz w:val="22"/>
          <w:szCs w:val="22"/>
        </w:rPr>
        <w:t>raining</w:t>
      </w:r>
      <w:r w:rsidRPr="002E40C2">
        <w:rPr>
          <w:rFonts w:ascii="Calibri" w:hAnsi="Calibri" w:cs="Calibri"/>
          <w:b/>
          <w:bCs/>
          <w:color w:val="000000"/>
          <w:sz w:val="22"/>
          <w:szCs w:val="22"/>
        </w:rPr>
        <w:t>:</w:t>
      </w:r>
      <w:r w:rsidRPr="002E40C2">
        <w:rPr>
          <w:rFonts w:ascii="Calibri" w:hAnsi="Calibri" w:cs="Calibri"/>
          <w:b/>
          <w:bCs/>
          <w:color w:val="000000"/>
          <w:sz w:val="22"/>
          <w:szCs w:val="22"/>
        </w:rPr>
        <w:tab/>
      </w:r>
      <w:r w:rsidR="002E40C2" w:rsidRPr="002E40C2">
        <w:rPr>
          <w:rFonts w:ascii="Calibri" w:hAnsi="Calibri" w:cs="Calibri"/>
          <w:color w:val="000000"/>
          <w:sz w:val="22"/>
          <w:szCs w:val="22"/>
        </w:rPr>
        <w:t>Quick</w:t>
      </w:r>
      <w:r w:rsidR="002E40C2">
        <w:rPr>
          <w:rFonts w:ascii="Calibri" w:hAnsi="Calibri" w:cs="Calibri"/>
          <w:color w:val="000000"/>
          <w:sz w:val="22"/>
          <w:szCs w:val="22"/>
        </w:rPr>
        <w:t xml:space="preserve"> start video and online training on demand</w:t>
      </w:r>
      <w:r w:rsidR="002E40C2" w:rsidRPr="001C1977">
        <w:rPr>
          <w:rFonts w:ascii="Calibri" w:hAnsi="Calibri" w:cs="Calibri"/>
          <w:color w:val="000000"/>
          <w:sz w:val="22"/>
          <w:szCs w:val="22"/>
        </w:rPr>
        <w:t>.</w:t>
      </w:r>
    </w:p>
    <w:p w14:paraId="0F4B6902" w14:textId="5B082FB1" w:rsidR="002D592D" w:rsidRDefault="002D592D" w:rsidP="002E40C2">
      <w:pPr>
        <w:ind w:left="1440" w:hanging="1440"/>
        <w:rPr>
          <w:rFonts w:ascii="Calibri" w:hAnsi="Calibri" w:cs="Calibri"/>
          <w:color w:val="000000"/>
          <w:sz w:val="22"/>
          <w:szCs w:val="22"/>
          <w:highlight w:val="yellow"/>
        </w:rPr>
      </w:pPr>
    </w:p>
    <w:p w14:paraId="641A7B74" w14:textId="6F955524" w:rsidR="002D592D" w:rsidRPr="008E5E0E" w:rsidRDefault="002D592D" w:rsidP="002E40C2">
      <w:pPr>
        <w:ind w:left="1440" w:hanging="1440"/>
        <w:rPr>
          <w:rFonts w:ascii="Calibri" w:hAnsi="Calibri" w:cs="Calibri"/>
          <w:color w:val="000000"/>
          <w:sz w:val="22"/>
          <w:szCs w:val="22"/>
        </w:rPr>
      </w:pPr>
      <w:r w:rsidRPr="008E5E0E">
        <w:rPr>
          <w:rFonts w:ascii="Calibri" w:hAnsi="Calibri" w:cs="Calibri"/>
          <w:b/>
          <w:bCs/>
          <w:color w:val="000000"/>
          <w:sz w:val="22"/>
          <w:szCs w:val="22"/>
        </w:rPr>
        <w:t>Consumables/Spare Parts</w:t>
      </w:r>
      <w:r w:rsidR="007929AC" w:rsidRPr="008E5E0E">
        <w:rPr>
          <w:rFonts w:ascii="Calibri" w:hAnsi="Calibri" w:cs="Calibri"/>
          <w:color w:val="000000"/>
          <w:sz w:val="22"/>
          <w:szCs w:val="22"/>
        </w:rPr>
        <w:t xml:space="preserve"> – </w:t>
      </w:r>
      <w:r w:rsidR="008E5E0E" w:rsidRPr="008E5E0E">
        <w:rPr>
          <w:rFonts w:ascii="Calibri" w:hAnsi="Calibri" w:cs="Calibri"/>
          <w:color w:val="000000"/>
          <w:sz w:val="22"/>
          <w:szCs w:val="22"/>
        </w:rPr>
        <w:t>Units are operational without the need for any particular consumables.  Consumables/Spare parts are a</w:t>
      </w:r>
      <w:r w:rsidR="00143F92" w:rsidRPr="008E5E0E">
        <w:rPr>
          <w:rFonts w:ascii="Calibri" w:hAnsi="Calibri" w:cs="Calibri"/>
          <w:color w:val="000000"/>
          <w:sz w:val="22"/>
          <w:szCs w:val="22"/>
        </w:rPr>
        <w:t>vailable as detailed in the ROI</w:t>
      </w:r>
    </w:p>
    <w:bookmarkEnd w:id="7"/>
    <w:p w14:paraId="6E60416C" w14:textId="1A69C954" w:rsidR="00E84E0D" w:rsidRPr="005D3101" w:rsidRDefault="00E84E0D" w:rsidP="00430BEC">
      <w:pPr>
        <w:ind w:left="1440" w:hanging="1440"/>
        <w:rPr>
          <w:rFonts w:ascii="Calibri" w:hAnsi="Calibri" w:cs="Calibri"/>
          <w:color w:val="000000"/>
          <w:sz w:val="22"/>
          <w:szCs w:val="22"/>
          <w:highlight w:val="yellow"/>
        </w:rPr>
      </w:pPr>
    </w:p>
    <w:bookmarkEnd w:id="6"/>
    <w:p w14:paraId="03ED32B4" w14:textId="10E55174" w:rsidR="00663C85" w:rsidRDefault="00E84E0D" w:rsidP="00663C85">
      <w:pPr>
        <w:ind w:left="1440" w:hanging="1440"/>
        <w:rPr>
          <w:rFonts w:ascii="Calibri" w:hAnsi="Calibri" w:cs="Calibri"/>
          <w:bCs/>
          <w:color w:val="000000"/>
          <w:sz w:val="22"/>
          <w:szCs w:val="22"/>
        </w:rPr>
      </w:pPr>
      <w:r w:rsidRPr="00663C85">
        <w:rPr>
          <w:rFonts w:ascii="Calibri" w:hAnsi="Calibri" w:cs="Calibri"/>
          <w:b/>
          <w:bCs/>
          <w:color w:val="000000"/>
          <w:sz w:val="22"/>
          <w:szCs w:val="22"/>
        </w:rPr>
        <w:t>Service:</w:t>
      </w:r>
      <w:r w:rsidRPr="00663C85">
        <w:rPr>
          <w:rFonts w:ascii="Calibri" w:hAnsi="Calibri" w:cs="Calibri"/>
          <w:b/>
          <w:bCs/>
          <w:color w:val="000000"/>
          <w:sz w:val="22"/>
          <w:szCs w:val="22"/>
        </w:rPr>
        <w:tab/>
      </w:r>
      <w:r w:rsidR="000A5F76">
        <w:rPr>
          <w:rFonts w:ascii="Calibri" w:hAnsi="Calibri" w:cs="Calibri"/>
          <w:color w:val="000000"/>
          <w:sz w:val="22"/>
          <w:szCs w:val="22"/>
        </w:rPr>
        <w:t xml:space="preserve">At various locations, closest venue tbd in Contract/Purchase Order </w:t>
      </w:r>
    </w:p>
    <w:p w14:paraId="59F6CF5F" w14:textId="484F191A" w:rsidR="005E3FFD" w:rsidRDefault="00504AC4" w:rsidP="005E3FFD">
      <w:pPr>
        <w:ind w:left="1440"/>
        <w:rPr>
          <w:rFonts w:ascii="Calibri" w:hAnsi="Calibri" w:cs="Calibri"/>
          <w:bCs/>
          <w:color w:val="000000"/>
          <w:sz w:val="22"/>
          <w:szCs w:val="22"/>
        </w:rPr>
      </w:pPr>
      <w:r>
        <w:rPr>
          <w:rFonts w:ascii="Calibri" w:hAnsi="Calibri" w:cs="Calibri"/>
          <w:bCs/>
          <w:color w:val="000000"/>
          <w:sz w:val="22"/>
          <w:szCs w:val="22"/>
        </w:rPr>
        <w:br/>
      </w:r>
    </w:p>
    <w:p w14:paraId="65FE00AE" w14:textId="28DF8F31" w:rsidR="005E3FFD" w:rsidRPr="005E3FFD" w:rsidRDefault="00504AC4" w:rsidP="00663C85">
      <w:pPr>
        <w:ind w:left="1418" w:hanging="1418"/>
        <w:rPr>
          <w:rFonts w:ascii="Calibri" w:hAnsi="Calibri" w:cs="Calibri"/>
          <w:bCs/>
          <w:color w:val="000000"/>
          <w:sz w:val="22"/>
          <w:szCs w:val="22"/>
        </w:rPr>
      </w:pPr>
      <w:r>
        <w:rPr>
          <w:rFonts w:ascii="Calibri" w:hAnsi="Calibri" w:cs="Calibri"/>
          <w:b/>
          <w:bCs/>
          <w:color w:val="000000"/>
          <w:sz w:val="22"/>
          <w:szCs w:val="22"/>
        </w:rPr>
        <w:t>Manuals</w:t>
      </w:r>
      <w:r w:rsidRPr="00013770">
        <w:rPr>
          <w:rFonts w:ascii="Calibri" w:hAnsi="Calibri" w:cs="Calibri"/>
          <w:b/>
          <w:bCs/>
          <w:color w:val="000000"/>
          <w:sz w:val="22"/>
          <w:szCs w:val="22"/>
        </w:rPr>
        <w:t>:</w:t>
      </w:r>
      <w:r w:rsidRPr="00013770">
        <w:rPr>
          <w:rFonts w:ascii="Calibri" w:hAnsi="Calibri" w:cs="Calibri"/>
          <w:b/>
          <w:bCs/>
          <w:color w:val="000000"/>
          <w:sz w:val="22"/>
          <w:szCs w:val="22"/>
        </w:rPr>
        <w:tab/>
      </w:r>
      <w:r w:rsidRPr="007929AC">
        <w:rPr>
          <w:rFonts w:ascii="Calibri" w:hAnsi="Calibri" w:cs="Calibri"/>
          <w:bCs/>
          <w:color w:val="000000"/>
          <w:sz w:val="22"/>
          <w:szCs w:val="22"/>
        </w:rPr>
        <w:t>Printed user and service manuals will be provided with each piece of equipment</w:t>
      </w:r>
      <w:r w:rsidR="000F0479" w:rsidRPr="007929AC">
        <w:rPr>
          <w:rFonts w:ascii="Calibri" w:hAnsi="Calibri" w:cs="Calibri"/>
          <w:bCs/>
          <w:color w:val="000000"/>
          <w:sz w:val="22"/>
          <w:szCs w:val="22"/>
        </w:rPr>
        <w:t>.</w:t>
      </w:r>
      <w:r w:rsidR="00663C85" w:rsidRPr="007929AC">
        <w:rPr>
          <w:rFonts w:ascii="Calibri" w:hAnsi="Calibri" w:cs="Calibri"/>
          <w:bCs/>
          <w:color w:val="000000"/>
          <w:sz w:val="22"/>
          <w:szCs w:val="22"/>
        </w:rPr>
        <w:t xml:space="preserve"> </w:t>
      </w:r>
      <w:r w:rsidR="000F0479" w:rsidRPr="007929AC">
        <w:rPr>
          <w:rFonts w:ascii="Calibri" w:hAnsi="Calibri" w:cs="Calibri"/>
          <w:bCs/>
          <w:color w:val="000000"/>
          <w:sz w:val="22"/>
          <w:szCs w:val="22"/>
        </w:rPr>
        <w:t xml:space="preserve">Electronic copies </w:t>
      </w:r>
      <w:r w:rsidR="007B75A8" w:rsidRPr="007929AC">
        <w:rPr>
          <w:rFonts w:ascii="Calibri" w:hAnsi="Calibri" w:cs="Calibri"/>
          <w:bCs/>
          <w:color w:val="000000"/>
          <w:sz w:val="22"/>
          <w:szCs w:val="22"/>
        </w:rPr>
        <w:t>available</w:t>
      </w:r>
      <w:r w:rsidRPr="007B75A8">
        <w:rPr>
          <w:rFonts w:ascii="Calibri" w:hAnsi="Calibri" w:cs="Calibri"/>
          <w:bCs/>
          <w:color w:val="000000"/>
          <w:sz w:val="22"/>
          <w:szCs w:val="22"/>
          <w:highlight w:val="yellow"/>
        </w:rPr>
        <w:br/>
      </w:r>
    </w:p>
    <w:p w14:paraId="72A6AE31" w14:textId="2AA831BD" w:rsidR="008C26E7" w:rsidRPr="007D6731" w:rsidRDefault="007D6731" w:rsidP="008C26E7">
      <w:pPr>
        <w:jc w:val="both"/>
        <w:rPr>
          <w:rFonts w:ascii="Calibri" w:hAnsi="Calibri" w:cs="Calibri"/>
          <w:b/>
          <w:bCs/>
          <w:color w:val="2F5496" w:themeColor="accent1" w:themeShade="BF"/>
          <w:u w:val="single"/>
        </w:rPr>
      </w:pPr>
      <w:r>
        <w:rPr>
          <w:rFonts w:ascii="Calibri" w:hAnsi="Calibri" w:cs="Calibri"/>
          <w:b/>
          <w:bCs/>
          <w:color w:val="2F5496" w:themeColor="accent1" w:themeShade="BF"/>
          <w:u w:val="single"/>
        </w:rPr>
        <w:t xml:space="preserve">Borrower and </w:t>
      </w:r>
      <w:r w:rsidR="00C565C3">
        <w:rPr>
          <w:rFonts w:ascii="Calibri" w:hAnsi="Calibri" w:cs="Calibri"/>
          <w:b/>
          <w:bCs/>
          <w:color w:val="2F5496" w:themeColor="accent1" w:themeShade="BF"/>
          <w:u w:val="single"/>
        </w:rPr>
        <w:t>Laerdal</w:t>
      </w:r>
      <w:r>
        <w:rPr>
          <w:rFonts w:ascii="Calibri" w:hAnsi="Calibri" w:cs="Calibri"/>
          <w:b/>
          <w:bCs/>
          <w:color w:val="2F5496" w:themeColor="accent1" w:themeShade="BF"/>
          <w:u w:val="single"/>
        </w:rPr>
        <w:t xml:space="preserve"> </w:t>
      </w:r>
      <w:r w:rsidR="00C61BAB" w:rsidRPr="007D6731">
        <w:rPr>
          <w:rFonts w:ascii="Calibri" w:hAnsi="Calibri" w:cs="Calibri"/>
          <w:b/>
          <w:bCs/>
          <w:color w:val="2F5496" w:themeColor="accent1" w:themeShade="BF"/>
          <w:u w:val="single"/>
        </w:rPr>
        <w:t>Next Steps</w:t>
      </w:r>
      <w:r w:rsidR="005C0CDC">
        <w:rPr>
          <w:rFonts w:ascii="Calibri" w:hAnsi="Calibri" w:cs="Calibri"/>
          <w:b/>
          <w:bCs/>
          <w:color w:val="2F5496" w:themeColor="accent1" w:themeShade="BF"/>
          <w:u w:val="single"/>
        </w:rPr>
        <w:t>:</w:t>
      </w:r>
    </w:p>
    <w:p w14:paraId="58A2530B" w14:textId="77777777" w:rsidR="008C26E7" w:rsidRDefault="008C26E7" w:rsidP="008C26E7">
      <w:pPr>
        <w:jc w:val="both"/>
        <w:rPr>
          <w:rFonts w:ascii="Calibri" w:hAnsi="Calibri" w:cs="Calibri"/>
          <w:color w:val="000000"/>
          <w:sz w:val="22"/>
          <w:szCs w:val="22"/>
        </w:rPr>
      </w:pPr>
    </w:p>
    <w:p w14:paraId="5FCFCBB5" w14:textId="7A5198EC" w:rsidR="008A6BE3" w:rsidRDefault="00063EB8" w:rsidP="000017A1">
      <w:pPr>
        <w:pStyle w:val="ListParagraph"/>
        <w:numPr>
          <w:ilvl w:val="0"/>
          <w:numId w:val="6"/>
        </w:numPr>
        <w:ind w:right="-250"/>
        <w:rPr>
          <w:rFonts w:ascii="Calibri" w:hAnsi="Calibri" w:cs="Calibri"/>
          <w:bCs/>
          <w:color w:val="000000"/>
          <w:sz w:val="22"/>
          <w:szCs w:val="22"/>
        </w:rPr>
      </w:pPr>
      <w:r w:rsidRPr="00063EB8">
        <w:rPr>
          <w:rFonts w:ascii="Calibri" w:hAnsi="Calibri" w:cs="Calibri"/>
          <w:bCs/>
          <w:color w:val="000000"/>
          <w:sz w:val="22"/>
          <w:szCs w:val="22"/>
        </w:rPr>
        <w:t xml:space="preserve">Borrower country identifies the following on the attached </w:t>
      </w:r>
      <w:r w:rsidRPr="00B813F8">
        <w:rPr>
          <w:rFonts w:ascii="Calibri" w:hAnsi="Calibri" w:cs="Calibri"/>
          <w:b/>
          <w:color w:val="000000"/>
          <w:sz w:val="22"/>
          <w:szCs w:val="22"/>
        </w:rPr>
        <w:t>Buyer Registration of Interest Form</w:t>
      </w:r>
      <w:r w:rsidR="008A6BE3">
        <w:rPr>
          <w:rFonts w:ascii="Calibri" w:hAnsi="Calibri" w:cs="Calibri"/>
          <w:bCs/>
          <w:color w:val="000000"/>
          <w:sz w:val="22"/>
          <w:szCs w:val="22"/>
        </w:rPr>
        <w:t>:</w:t>
      </w:r>
    </w:p>
    <w:p w14:paraId="2EEE02E1" w14:textId="2986ED5F" w:rsidR="008A6BE3" w:rsidRPr="00063EB8" w:rsidRDefault="00326BD1" w:rsidP="00D4590C">
      <w:pPr>
        <w:pStyle w:val="ListParagraph"/>
        <w:numPr>
          <w:ilvl w:val="1"/>
          <w:numId w:val="6"/>
        </w:numPr>
        <w:rPr>
          <w:rFonts w:ascii="Calibri" w:hAnsi="Calibri" w:cs="Calibri"/>
          <w:bCs/>
          <w:color w:val="000000"/>
          <w:sz w:val="22"/>
          <w:szCs w:val="22"/>
        </w:rPr>
      </w:pPr>
      <w:bookmarkStart w:id="8" w:name="_Hlk37144828"/>
      <w:r w:rsidRPr="00063EB8">
        <w:rPr>
          <w:rFonts w:ascii="Calibri" w:hAnsi="Calibri" w:cs="Calibri"/>
          <w:bCs/>
          <w:color w:val="000000"/>
          <w:sz w:val="22"/>
          <w:szCs w:val="22"/>
        </w:rPr>
        <w:t>Quantity</w:t>
      </w:r>
      <w:r w:rsidR="008C26E7" w:rsidRPr="00063EB8">
        <w:rPr>
          <w:rFonts w:ascii="Calibri" w:hAnsi="Calibri" w:cs="Calibri"/>
          <w:bCs/>
          <w:color w:val="000000"/>
          <w:sz w:val="22"/>
          <w:szCs w:val="22"/>
        </w:rPr>
        <w:t xml:space="preserve"> of each </w:t>
      </w:r>
      <w:r w:rsidR="002A329E" w:rsidRPr="00063EB8">
        <w:rPr>
          <w:rFonts w:ascii="Calibri" w:hAnsi="Calibri" w:cs="Calibri"/>
          <w:bCs/>
          <w:color w:val="000000"/>
          <w:sz w:val="22"/>
          <w:szCs w:val="22"/>
        </w:rPr>
        <w:t>device</w:t>
      </w:r>
      <w:r w:rsidR="00FC0F36" w:rsidRPr="00063EB8">
        <w:rPr>
          <w:rFonts w:ascii="Calibri" w:hAnsi="Calibri" w:cs="Calibri"/>
          <w:bCs/>
          <w:color w:val="000000"/>
          <w:sz w:val="22"/>
          <w:szCs w:val="22"/>
        </w:rPr>
        <w:t xml:space="preserve"> required</w:t>
      </w:r>
      <w:r w:rsidR="007929AC">
        <w:rPr>
          <w:rFonts w:ascii="Calibri" w:hAnsi="Calibri" w:cs="Calibri"/>
          <w:bCs/>
          <w:color w:val="000000"/>
          <w:sz w:val="22"/>
          <w:szCs w:val="22"/>
        </w:rPr>
        <w:t>.</w:t>
      </w:r>
    </w:p>
    <w:p w14:paraId="5A1B3B9C" w14:textId="6CCB388E" w:rsidR="00326BD1" w:rsidRPr="002A329E" w:rsidRDefault="00326BD1" w:rsidP="008A6BE3">
      <w:pPr>
        <w:pStyle w:val="ListParagraph"/>
        <w:numPr>
          <w:ilvl w:val="1"/>
          <w:numId w:val="6"/>
        </w:numPr>
        <w:rPr>
          <w:rFonts w:ascii="Calibri" w:hAnsi="Calibri" w:cs="Calibri"/>
          <w:bCs/>
          <w:color w:val="000000"/>
          <w:sz w:val="22"/>
          <w:szCs w:val="22"/>
        </w:rPr>
      </w:pPr>
      <w:r w:rsidRPr="002A329E">
        <w:rPr>
          <w:rFonts w:ascii="Calibri" w:hAnsi="Calibri" w:cs="Calibri"/>
          <w:bCs/>
          <w:color w:val="000000"/>
          <w:sz w:val="22"/>
          <w:szCs w:val="22"/>
        </w:rPr>
        <w:t>Single delivery destination</w:t>
      </w:r>
      <w:r w:rsidR="00B813F8">
        <w:rPr>
          <w:rFonts w:ascii="Calibri" w:hAnsi="Calibri" w:cs="Calibri"/>
          <w:bCs/>
          <w:color w:val="000000"/>
          <w:sz w:val="22"/>
          <w:szCs w:val="22"/>
        </w:rPr>
        <w:t>.</w:t>
      </w:r>
      <w:r w:rsidR="005C0CDC" w:rsidRPr="002A329E">
        <w:rPr>
          <w:rFonts w:ascii="Calibri" w:hAnsi="Calibri" w:cs="Calibri"/>
          <w:bCs/>
          <w:color w:val="000000"/>
          <w:sz w:val="22"/>
          <w:szCs w:val="22"/>
        </w:rPr>
        <w:t xml:space="preserve"> </w:t>
      </w:r>
    </w:p>
    <w:bookmarkEnd w:id="8"/>
    <w:p w14:paraId="2B1F935C" w14:textId="563829E7" w:rsidR="00C83216" w:rsidRDefault="00B813F8" w:rsidP="008A6BE3">
      <w:pPr>
        <w:pStyle w:val="ListParagraph"/>
        <w:numPr>
          <w:ilvl w:val="1"/>
          <w:numId w:val="6"/>
        </w:numPr>
        <w:rPr>
          <w:rFonts w:ascii="Calibri" w:hAnsi="Calibri" w:cs="Calibri"/>
          <w:bCs/>
          <w:color w:val="000000"/>
          <w:sz w:val="22"/>
          <w:szCs w:val="22"/>
        </w:rPr>
      </w:pPr>
      <w:r>
        <w:rPr>
          <w:rFonts w:ascii="Calibri" w:hAnsi="Calibri" w:cs="Calibri"/>
          <w:bCs/>
          <w:color w:val="000000"/>
          <w:sz w:val="22"/>
          <w:szCs w:val="22"/>
        </w:rPr>
        <w:t>Yo</w:t>
      </w:r>
      <w:r w:rsidR="00AC0C3A" w:rsidRPr="00AC0C3A">
        <w:rPr>
          <w:rFonts w:ascii="Calibri" w:hAnsi="Calibri" w:cs="Calibri"/>
          <w:bCs/>
          <w:color w:val="000000"/>
          <w:sz w:val="22"/>
          <w:szCs w:val="22"/>
        </w:rPr>
        <w:t xml:space="preserve">ur country’s accepted contract signing protocols (e.g. e-signature, scanned signature, etc.). Please note that a signature is </w:t>
      </w:r>
      <w:r w:rsidR="00AC0C3A" w:rsidRPr="00F80AF1">
        <w:rPr>
          <w:rFonts w:ascii="Calibri" w:hAnsi="Calibri" w:cs="Calibri"/>
          <w:bCs/>
          <w:color w:val="000000"/>
          <w:sz w:val="22"/>
          <w:szCs w:val="22"/>
          <w:u w:val="single"/>
        </w:rPr>
        <w:t>not</w:t>
      </w:r>
      <w:r w:rsidR="00AC0C3A" w:rsidRPr="00AC0C3A">
        <w:rPr>
          <w:rFonts w:ascii="Calibri" w:hAnsi="Calibri" w:cs="Calibri"/>
          <w:bCs/>
          <w:color w:val="000000"/>
          <w:sz w:val="22"/>
          <w:szCs w:val="22"/>
        </w:rPr>
        <w:t xml:space="preserve"> required. This request is for the protocol required by your country for signing a contract with a supplier.  </w:t>
      </w:r>
      <w:r w:rsidR="00C83216">
        <w:rPr>
          <w:rFonts w:ascii="Calibri" w:hAnsi="Calibri" w:cs="Calibri"/>
          <w:bCs/>
          <w:color w:val="000000"/>
          <w:sz w:val="22"/>
          <w:szCs w:val="22"/>
        </w:rPr>
        <w:br/>
      </w:r>
    </w:p>
    <w:p w14:paraId="46BA43F7" w14:textId="358C6D41" w:rsidR="00E84E0D" w:rsidRDefault="00C83216" w:rsidP="00C83216">
      <w:pPr>
        <w:pStyle w:val="ListParagraph"/>
        <w:numPr>
          <w:ilvl w:val="0"/>
          <w:numId w:val="6"/>
        </w:numPr>
        <w:rPr>
          <w:rFonts w:ascii="Calibri" w:hAnsi="Calibri" w:cs="Calibri"/>
          <w:bCs/>
          <w:color w:val="000000"/>
          <w:sz w:val="22"/>
          <w:szCs w:val="22"/>
        </w:rPr>
      </w:pPr>
      <w:r>
        <w:rPr>
          <w:rFonts w:ascii="Calibri" w:hAnsi="Calibri" w:cs="Calibri"/>
          <w:bCs/>
          <w:color w:val="000000"/>
          <w:sz w:val="22"/>
          <w:szCs w:val="22"/>
        </w:rPr>
        <w:t xml:space="preserve">Borrower reviews the standard World Bank Facilitated Procurement contract. </w:t>
      </w:r>
      <w:r w:rsidR="008A6BE3">
        <w:rPr>
          <w:rFonts w:ascii="Calibri" w:hAnsi="Calibri" w:cs="Calibri"/>
          <w:bCs/>
          <w:color w:val="000000"/>
          <w:sz w:val="22"/>
          <w:szCs w:val="22"/>
        </w:rPr>
        <w:br/>
      </w:r>
    </w:p>
    <w:p w14:paraId="105CD89B" w14:textId="7471B5E9" w:rsidR="001A0BD1" w:rsidRPr="00B43EF0" w:rsidRDefault="00C565C3" w:rsidP="001A0BD1">
      <w:pPr>
        <w:pStyle w:val="ListParagraph"/>
        <w:numPr>
          <w:ilvl w:val="0"/>
          <w:numId w:val="6"/>
        </w:numPr>
        <w:rPr>
          <w:rFonts w:ascii="Calibri" w:hAnsi="Calibri" w:cs="Calibri"/>
          <w:bCs/>
          <w:color w:val="000000"/>
          <w:sz w:val="22"/>
          <w:szCs w:val="22"/>
        </w:rPr>
      </w:pPr>
      <w:r>
        <w:rPr>
          <w:rFonts w:ascii="Calibri" w:hAnsi="Calibri" w:cs="Calibri"/>
          <w:bCs/>
          <w:color w:val="000000"/>
          <w:sz w:val="22"/>
          <w:szCs w:val="22"/>
        </w:rPr>
        <w:t>Laerdal</w:t>
      </w:r>
      <w:r w:rsidR="008C26E7" w:rsidRPr="00B43EF0">
        <w:rPr>
          <w:rFonts w:ascii="Calibri" w:hAnsi="Calibri" w:cs="Calibri"/>
          <w:bCs/>
          <w:color w:val="000000"/>
          <w:sz w:val="22"/>
          <w:szCs w:val="22"/>
        </w:rPr>
        <w:t xml:space="preserve"> confirm</w:t>
      </w:r>
      <w:r w:rsidR="008A6BE3" w:rsidRPr="00B43EF0">
        <w:rPr>
          <w:rFonts w:ascii="Calibri" w:hAnsi="Calibri" w:cs="Calibri"/>
          <w:bCs/>
          <w:color w:val="000000"/>
          <w:sz w:val="22"/>
          <w:szCs w:val="22"/>
        </w:rPr>
        <w:t>s</w:t>
      </w:r>
      <w:r w:rsidR="008C26E7" w:rsidRPr="00B43EF0">
        <w:rPr>
          <w:rFonts w:ascii="Calibri" w:hAnsi="Calibri" w:cs="Calibri"/>
          <w:bCs/>
          <w:color w:val="000000"/>
          <w:sz w:val="22"/>
          <w:szCs w:val="22"/>
        </w:rPr>
        <w:t xml:space="preserve"> the specific lead times</w:t>
      </w:r>
      <w:r w:rsidR="00326BD1" w:rsidRPr="00B43EF0">
        <w:rPr>
          <w:rFonts w:ascii="Calibri" w:hAnsi="Calibri" w:cs="Calibri"/>
          <w:bCs/>
          <w:color w:val="000000"/>
          <w:sz w:val="22"/>
          <w:szCs w:val="22"/>
        </w:rPr>
        <w:t xml:space="preserve">, </w:t>
      </w:r>
      <w:r w:rsidR="00727AC4">
        <w:rPr>
          <w:rFonts w:ascii="Calibri" w:hAnsi="Calibri" w:cs="Calibri"/>
          <w:bCs/>
          <w:color w:val="000000"/>
          <w:sz w:val="22"/>
          <w:szCs w:val="22"/>
        </w:rPr>
        <w:t>delivery destination</w:t>
      </w:r>
      <w:r w:rsidR="00354AA1">
        <w:rPr>
          <w:rFonts w:ascii="Calibri" w:hAnsi="Calibri" w:cs="Calibri"/>
          <w:bCs/>
          <w:color w:val="000000"/>
          <w:sz w:val="22"/>
          <w:szCs w:val="22"/>
        </w:rPr>
        <w:t xml:space="preserve">, </w:t>
      </w:r>
      <w:r w:rsidR="007476EE">
        <w:rPr>
          <w:rFonts w:ascii="Calibri" w:hAnsi="Calibri" w:cs="Calibri"/>
          <w:bCs/>
          <w:color w:val="000000"/>
          <w:sz w:val="22"/>
          <w:szCs w:val="22"/>
        </w:rPr>
        <w:t xml:space="preserve">final </w:t>
      </w:r>
      <w:r w:rsidR="00354AA1">
        <w:rPr>
          <w:rFonts w:ascii="Calibri" w:hAnsi="Calibri" w:cs="Calibri"/>
          <w:bCs/>
          <w:color w:val="000000"/>
          <w:sz w:val="22"/>
          <w:szCs w:val="22"/>
        </w:rPr>
        <w:t>CIP price</w:t>
      </w:r>
      <w:r w:rsidR="007476EE">
        <w:rPr>
          <w:rFonts w:ascii="Calibri" w:hAnsi="Calibri" w:cs="Calibri"/>
          <w:bCs/>
          <w:color w:val="000000"/>
          <w:sz w:val="22"/>
          <w:szCs w:val="22"/>
        </w:rPr>
        <w:t xml:space="preserve"> including freight</w:t>
      </w:r>
      <w:r w:rsidR="003B62C8">
        <w:rPr>
          <w:rFonts w:ascii="Calibri" w:hAnsi="Calibri" w:cs="Calibri"/>
          <w:bCs/>
          <w:color w:val="000000"/>
          <w:sz w:val="22"/>
          <w:szCs w:val="22"/>
        </w:rPr>
        <w:t xml:space="preserve"> </w:t>
      </w:r>
      <w:r w:rsidR="00326BD1" w:rsidRPr="00B43EF0">
        <w:rPr>
          <w:rFonts w:ascii="Calibri" w:hAnsi="Calibri" w:cs="Calibri"/>
          <w:bCs/>
          <w:color w:val="000000"/>
          <w:sz w:val="22"/>
          <w:szCs w:val="22"/>
        </w:rPr>
        <w:t xml:space="preserve">and service </w:t>
      </w:r>
      <w:r w:rsidR="0034417E" w:rsidRPr="00B43EF0">
        <w:rPr>
          <w:rFonts w:ascii="Calibri" w:hAnsi="Calibri" w:cs="Calibri"/>
          <w:bCs/>
          <w:color w:val="000000"/>
          <w:sz w:val="22"/>
          <w:szCs w:val="22"/>
        </w:rPr>
        <w:t>details</w:t>
      </w:r>
      <w:r w:rsidR="008C26E7" w:rsidRPr="00B43EF0">
        <w:rPr>
          <w:rFonts w:ascii="Calibri" w:hAnsi="Calibri" w:cs="Calibri"/>
          <w:bCs/>
          <w:color w:val="000000"/>
          <w:sz w:val="22"/>
          <w:szCs w:val="22"/>
        </w:rPr>
        <w:t>.</w:t>
      </w:r>
      <w:r w:rsidR="001A0BD1" w:rsidRPr="00B43EF0">
        <w:rPr>
          <w:rFonts w:ascii="Calibri" w:hAnsi="Calibri" w:cs="Calibri"/>
          <w:bCs/>
          <w:color w:val="000000"/>
          <w:sz w:val="22"/>
          <w:szCs w:val="22"/>
        </w:rPr>
        <w:br/>
      </w:r>
    </w:p>
    <w:p w14:paraId="7FCA2C38" w14:textId="55E65302" w:rsidR="00E84E0D" w:rsidRPr="001A0BD1" w:rsidRDefault="005C0CDC" w:rsidP="001A0BD1">
      <w:pPr>
        <w:pStyle w:val="ListParagraph"/>
        <w:numPr>
          <w:ilvl w:val="0"/>
          <w:numId w:val="6"/>
        </w:numPr>
        <w:rPr>
          <w:rFonts w:ascii="Calibri" w:hAnsi="Calibri" w:cs="Calibri"/>
          <w:bCs/>
          <w:color w:val="000000"/>
          <w:sz w:val="22"/>
          <w:szCs w:val="22"/>
        </w:rPr>
      </w:pPr>
      <w:r w:rsidRPr="001A0BD1">
        <w:rPr>
          <w:rFonts w:ascii="Calibri" w:hAnsi="Calibri" w:cs="Calibri"/>
          <w:bCs/>
          <w:color w:val="000000"/>
          <w:sz w:val="22"/>
          <w:szCs w:val="22"/>
        </w:rPr>
        <w:t xml:space="preserve">Borrower confirms to the Bank if they wish to proceed (in 24 hours), the Bank Country Procurement Specialist will draft the contract for the Borrower with agreed lead times etc. If the Borrower chooses not to proceed, they need to advise </w:t>
      </w:r>
      <w:r w:rsidR="00C565C3">
        <w:rPr>
          <w:rFonts w:ascii="Calibri" w:hAnsi="Calibri" w:cs="Calibri"/>
          <w:bCs/>
          <w:color w:val="000000"/>
          <w:sz w:val="22"/>
          <w:szCs w:val="22"/>
        </w:rPr>
        <w:t>Laerdal</w:t>
      </w:r>
      <w:r w:rsidRPr="001A0BD1">
        <w:rPr>
          <w:rFonts w:ascii="Calibri" w:hAnsi="Calibri" w:cs="Calibri"/>
          <w:bCs/>
          <w:color w:val="000000"/>
          <w:sz w:val="22"/>
          <w:szCs w:val="22"/>
        </w:rPr>
        <w:t xml:space="preserve"> immediately so available production capacity can be released to another Borrower.</w:t>
      </w:r>
      <w:r w:rsidR="008A6BE3" w:rsidRPr="001A0BD1">
        <w:rPr>
          <w:rFonts w:ascii="Calibri" w:hAnsi="Calibri" w:cs="Calibri"/>
          <w:bCs/>
          <w:color w:val="000000"/>
          <w:sz w:val="22"/>
          <w:szCs w:val="22"/>
        </w:rPr>
        <w:br/>
      </w:r>
    </w:p>
    <w:p w14:paraId="5E46F76F" w14:textId="48FF927B" w:rsidR="008C26E7" w:rsidRPr="008C26E7" w:rsidRDefault="00E84E0D" w:rsidP="00E84E0D">
      <w:pPr>
        <w:pStyle w:val="ListParagraph"/>
        <w:numPr>
          <w:ilvl w:val="0"/>
          <w:numId w:val="6"/>
        </w:numPr>
        <w:rPr>
          <w:rFonts w:ascii="Calibri" w:hAnsi="Calibri" w:cs="Calibri"/>
          <w:bCs/>
          <w:color w:val="000000"/>
          <w:sz w:val="22"/>
          <w:szCs w:val="22"/>
        </w:rPr>
      </w:pPr>
      <w:r>
        <w:rPr>
          <w:rFonts w:ascii="Calibri" w:hAnsi="Calibri" w:cs="Calibri"/>
          <w:bCs/>
          <w:color w:val="000000"/>
          <w:sz w:val="22"/>
          <w:szCs w:val="22"/>
        </w:rPr>
        <w:t>Borrower countr</w:t>
      </w:r>
      <w:r w:rsidR="008C26E7" w:rsidRPr="008C26E7">
        <w:rPr>
          <w:rFonts w:ascii="Calibri" w:hAnsi="Calibri" w:cs="Calibri"/>
          <w:bCs/>
          <w:color w:val="000000"/>
          <w:sz w:val="22"/>
          <w:szCs w:val="22"/>
        </w:rPr>
        <w:t xml:space="preserve">y makes the final purchase decision and signs the contract within </w:t>
      </w:r>
      <w:r w:rsidR="003F5B03">
        <w:rPr>
          <w:rFonts w:ascii="Calibri" w:hAnsi="Calibri" w:cs="Calibri"/>
          <w:bCs/>
          <w:color w:val="000000"/>
          <w:sz w:val="22"/>
          <w:szCs w:val="22"/>
        </w:rPr>
        <w:t>7</w:t>
      </w:r>
      <w:r w:rsidR="008C26E7" w:rsidRPr="008C26E7">
        <w:rPr>
          <w:rFonts w:ascii="Calibri" w:hAnsi="Calibri" w:cs="Calibri"/>
          <w:bCs/>
          <w:color w:val="000000"/>
          <w:sz w:val="22"/>
          <w:szCs w:val="22"/>
        </w:rPr>
        <w:t xml:space="preserve"> days from </w:t>
      </w:r>
      <w:r w:rsidR="00C565C3">
        <w:rPr>
          <w:rFonts w:ascii="Calibri" w:hAnsi="Calibri" w:cs="Calibri"/>
          <w:bCs/>
          <w:color w:val="000000"/>
          <w:sz w:val="22"/>
          <w:szCs w:val="22"/>
        </w:rPr>
        <w:t>Laerdal</w:t>
      </w:r>
      <w:r w:rsidR="008C26E7" w:rsidRPr="008C26E7">
        <w:rPr>
          <w:rFonts w:ascii="Calibri" w:hAnsi="Calibri" w:cs="Calibri"/>
          <w:bCs/>
          <w:color w:val="000000"/>
          <w:sz w:val="22"/>
          <w:szCs w:val="22"/>
        </w:rPr>
        <w:t xml:space="preserve"> confirmation of lead time</w:t>
      </w:r>
      <w:r w:rsidR="0034417E">
        <w:rPr>
          <w:rFonts w:ascii="Calibri" w:hAnsi="Calibri" w:cs="Calibri"/>
          <w:bCs/>
          <w:color w:val="000000"/>
          <w:sz w:val="22"/>
          <w:szCs w:val="22"/>
        </w:rPr>
        <w:t>, costs and training/servicing details</w:t>
      </w:r>
      <w:r w:rsidR="008C26E7" w:rsidRPr="008C26E7">
        <w:rPr>
          <w:rFonts w:ascii="Calibri" w:hAnsi="Calibri" w:cs="Calibri"/>
          <w:bCs/>
          <w:color w:val="000000"/>
          <w:sz w:val="22"/>
          <w:szCs w:val="22"/>
        </w:rPr>
        <w:t xml:space="preserve">. </w:t>
      </w:r>
    </w:p>
    <w:p w14:paraId="462CB9D0" w14:textId="77777777" w:rsidR="008C26E7" w:rsidRPr="008C26E7" w:rsidRDefault="008C26E7" w:rsidP="008C26E7">
      <w:pPr>
        <w:jc w:val="both"/>
        <w:rPr>
          <w:rFonts w:ascii="Calibri" w:hAnsi="Calibri" w:cs="Calibri"/>
          <w:color w:val="000000"/>
          <w:sz w:val="22"/>
          <w:szCs w:val="22"/>
        </w:rPr>
      </w:pPr>
    </w:p>
    <w:p w14:paraId="22BEDEF0" w14:textId="77777777" w:rsidR="0037240A" w:rsidRDefault="0037240A">
      <w:pPr>
        <w:rPr>
          <w:rFonts w:ascii="Calibri" w:hAnsi="Calibri" w:cs="Calibri"/>
          <w:b/>
          <w:bCs/>
          <w:color w:val="000000"/>
          <w:sz w:val="22"/>
          <w:szCs w:val="22"/>
        </w:rPr>
        <w:sectPr w:rsidR="0037240A" w:rsidSect="004447DA">
          <w:headerReference w:type="even" r:id="rId21"/>
          <w:headerReference w:type="default" r:id="rId22"/>
          <w:footerReference w:type="even" r:id="rId23"/>
          <w:footerReference w:type="default" r:id="rId24"/>
          <w:headerReference w:type="first" r:id="rId25"/>
          <w:footerReference w:type="first" r:id="rId26"/>
          <w:pgSz w:w="11900" w:h="16840"/>
          <w:pgMar w:top="1170" w:right="1440" w:bottom="1260" w:left="1440" w:header="708" w:footer="708" w:gutter="0"/>
          <w:cols w:space="708"/>
          <w:docGrid w:linePitch="360"/>
        </w:sectPr>
      </w:pPr>
    </w:p>
    <w:p w14:paraId="05511ED8" w14:textId="510A4439" w:rsidR="00DE2F9B" w:rsidRDefault="00DE2F9B">
      <w:pPr>
        <w:rPr>
          <w:rFonts w:ascii="Calibri" w:hAnsi="Calibri" w:cs="Calibri"/>
          <w:b/>
          <w:bCs/>
          <w:color w:val="000000"/>
          <w:sz w:val="22"/>
          <w:szCs w:val="22"/>
        </w:rPr>
      </w:pPr>
    </w:p>
    <w:p w14:paraId="145124FD" w14:textId="5EF1CC69" w:rsidR="001E0760" w:rsidRPr="0057320B" w:rsidRDefault="001E0760" w:rsidP="001E0760">
      <w:pPr>
        <w:rPr>
          <w:rFonts w:ascii="Calibri" w:hAnsi="Calibri" w:cs="Calibri"/>
          <w:b/>
          <w:bCs/>
          <w:color w:val="000000"/>
          <w:sz w:val="28"/>
          <w:szCs w:val="28"/>
        </w:rPr>
      </w:pPr>
      <w:bookmarkStart w:id="9" w:name="_Hlk37144782"/>
      <w:r w:rsidRPr="0057320B">
        <w:rPr>
          <w:rFonts w:ascii="Calibri" w:hAnsi="Calibri" w:cs="Calibri"/>
          <w:b/>
          <w:bCs/>
          <w:color w:val="000000"/>
          <w:sz w:val="28"/>
          <w:szCs w:val="28"/>
        </w:rPr>
        <w:t xml:space="preserve">Appendix </w:t>
      </w:r>
      <w:r w:rsidR="00C830DB">
        <w:rPr>
          <w:rFonts w:ascii="Calibri" w:hAnsi="Calibri" w:cs="Calibri"/>
          <w:b/>
          <w:bCs/>
          <w:color w:val="000000"/>
          <w:sz w:val="28"/>
          <w:szCs w:val="28"/>
        </w:rPr>
        <w:t>A</w:t>
      </w:r>
      <w:r w:rsidR="00BB712F" w:rsidRPr="0057320B">
        <w:rPr>
          <w:rFonts w:ascii="Calibri" w:hAnsi="Calibri" w:cs="Calibri"/>
          <w:b/>
          <w:bCs/>
          <w:color w:val="000000"/>
          <w:sz w:val="28"/>
          <w:szCs w:val="28"/>
        </w:rPr>
        <w:t xml:space="preserve"> </w:t>
      </w:r>
      <w:r w:rsidRPr="0057320B">
        <w:rPr>
          <w:rFonts w:ascii="Calibri" w:hAnsi="Calibri" w:cs="Calibri"/>
          <w:b/>
          <w:bCs/>
          <w:color w:val="000000"/>
          <w:sz w:val="28"/>
          <w:szCs w:val="28"/>
        </w:rPr>
        <w:t xml:space="preserve">– </w:t>
      </w:r>
      <w:r w:rsidR="003C50B6" w:rsidRPr="0057320B">
        <w:rPr>
          <w:rFonts w:ascii="Calibri" w:hAnsi="Calibri" w:cs="Calibri"/>
          <w:b/>
          <w:bCs/>
          <w:color w:val="000000"/>
          <w:sz w:val="28"/>
          <w:szCs w:val="28"/>
        </w:rPr>
        <w:t>Base</w:t>
      </w:r>
      <w:r w:rsidR="00B07DB5" w:rsidRPr="0057320B">
        <w:rPr>
          <w:rFonts w:ascii="Calibri" w:hAnsi="Calibri" w:cs="Calibri"/>
          <w:b/>
          <w:bCs/>
          <w:color w:val="000000"/>
          <w:sz w:val="28"/>
          <w:szCs w:val="28"/>
        </w:rPr>
        <w:t>line</w:t>
      </w:r>
      <w:r w:rsidR="003C50B6" w:rsidRPr="0057320B">
        <w:rPr>
          <w:rFonts w:ascii="Calibri" w:hAnsi="Calibri" w:cs="Calibri"/>
          <w:b/>
          <w:bCs/>
          <w:color w:val="000000"/>
          <w:sz w:val="28"/>
          <w:szCs w:val="28"/>
        </w:rPr>
        <w:t xml:space="preserve"> </w:t>
      </w:r>
      <w:r w:rsidRPr="0057320B">
        <w:rPr>
          <w:rFonts w:ascii="Calibri" w:hAnsi="Calibri" w:cs="Calibri"/>
          <w:b/>
          <w:bCs/>
          <w:color w:val="000000"/>
          <w:sz w:val="28"/>
          <w:szCs w:val="28"/>
        </w:rPr>
        <w:t>Technical Specifications</w:t>
      </w:r>
    </w:p>
    <w:bookmarkEnd w:id="9"/>
    <w:p w14:paraId="0373CDBD" w14:textId="0CA87DDE" w:rsidR="001E0760" w:rsidRDefault="001E0760" w:rsidP="001E0760">
      <w:pPr>
        <w:rPr>
          <w:rFonts w:ascii="Calibri" w:hAnsi="Calibri" w:cs="Calibri"/>
          <w:b/>
          <w:bCs/>
          <w:color w:val="000000"/>
          <w:sz w:val="22"/>
          <w:szCs w:val="22"/>
        </w:rPr>
      </w:pPr>
    </w:p>
    <w:p w14:paraId="1A4A1D83" w14:textId="77777777" w:rsidR="0076120C" w:rsidRDefault="0076120C" w:rsidP="0076120C">
      <w:pPr>
        <w:autoSpaceDE w:val="0"/>
        <w:autoSpaceDN w:val="0"/>
        <w:spacing w:before="40" w:after="40"/>
        <w:rPr>
          <w:rFonts w:asciiTheme="minorHAnsi" w:hAnsiTheme="minorHAnsi" w:cstheme="minorHAnsi"/>
          <w:b/>
          <w:bCs/>
          <w:color w:val="2F5496" w:themeColor="accent1" w:themeShade="BF"/>
        </w:rPr>
      </w:pPr>
      <w:bookmarkStart w:id="10" w:name="_Hlk39679516"/>
      <w:r w:rsidRPr="0076120C">
        <w:rPr>
          <w:rFonts w:asciiTheme="minorHAnsi" w:hAnsiTheme="minorHAnsi" w:cstheme="minorHAnsi"/>
          <w:b/>
          <w:bCs/>
          <w:color w:val="2F5496" w:themeColor="accent1" w:themeShade="BF"/>
        </w:rPr>
        <w:t xml:space="preserve">Resuscitators </w:t>
      </w:r>
    </w:p>
    <w:p w14:paraId="40EC2503" w14:textId="77777777" w:rsidR="0076120C" w:rsidRDefault="0076120C" w:rsidP="0076120C">
      <w:pPr>
        <w:autoSpaceDE w:val="0"/>
        <w:autoSpaceDN w:val="0"/>
        <w:spacing w:before="40" w:after="40"/>
        <w:rPr>
          <w:rFonts w:asciiTheme="minorHAnsi" w:hAnsiTheme="minorHAnsi" w:cstheme="minorHAnsi"/>
          <w:b/>
          <w:bCs/>
          <w:color w:val="2F5496" w:themeColor="accent1" w:themeShade="BF"/>
        </w:rPr>
      </w:pPr>
    </w:p>
    <w:p w14:paraId="7665F6C2" w14:textId="48D4DF41" w:rsidR="0076120C" w:rsidRDefault="0076120C" w:rsidP="0076120C">
      <w:pPr>
        <w:autoSpaceDE w:val="0"/>
        <w:autoSpaceDN w:val="0"/>
        <w:spacing w:before="40" w:after="40"/>
        <w:rPr>
          <w:rFonts w:asciiTheme="minorHAnsi" w:hAnsiTheme="minorHAnsi" w:cstheme="minorHAnsi"/>
          <w:b/>
          <w:bCs/>
          <w:color w:val="2F5496" w:themeColor="accent1" w:themeShade="BF"/>
        </w:rPr>
      </w:pPr>
      <w:bookmarkStart w:id="11" w:name="_Hlk40728090"/>
      <w:r w:rsidRPr="0076120C">
        <w:rPr>
          <w:rFonts w:asciiTheme="minorHAnsi" w:hAnsiTheme="minorHAnsi" w:cstheme="minorHAnsi"/>
          <w:b/>
          <w:bCs/>
          <w:color w:val="2F5496" w:themeColor="accent1" w:themeShade="BF"/>
        </w:rPr>
        <w:t xml:space="preserve">Resuscitators - Adult </w:t>
      </w:r>
    </w:p>
    <w:bookmarkEnd w:id="11"/>
    <w:p w14:paraId="4C76D017" w14:textId="2985AC96" w:rsidR="0076120C" w:rsidRPr="0076120C" w:rsidRDefault="0076120C" w:rsidP="0076120C">
      <w:pPr>
        <w:autoSpaceDE w:val="0"/>
        <w:autoSpaceDN w:val="0"/>
        <w:spacing w:before="40" w:after="40"/>
        <w:rPr>
          <w:rFonts w:asciiTheme="minorHAnsi" w:hAnsiTheme="minorHAnsi" w:cstheme="minorHAnsi"/>
          <w:color w:val="6E6E73"/>
          <w:sz w:val="22"/>
          <w:szCs w:val="22"/>
          <w:lang w:val="en-US"/>
        </w:rPr>
      </w:pPr>
      <w:r w:rsidRPr="0076120C">
        <w:rPr>
          <w:rFonts w:asciiTheme="minorHAnsi" w:hAnsiTheme="minorHAnsi" w:cstheme="minorHAnsi"/>
          <w:sz w:val="22"/>
          <w:szCs w:val="22"/>
        </w:rPr>
        <w:t xml:space="preserve">The World Bank seeks to procure </w:t>
      </w:r>
      <w:bookmarkStart w:id="12" w:name="_Hlk40728018"/>
      <w:r w:rsidRPr="0076120C">
        <w:rPr>
          <w:rFonts w:asciiTheme="minorHAnsi" w:hAnsiTheme="minorHAnsi" w:cstheme="minorHAnsi"/>
          <w:sz w:val="22"/>
          <w:szCs w:val="22"/>
        </w:rPr>
        <w:t xml:space="preserve">Resuscitators - Adult </w:t>
      </w:r>
      <w:bookmarkEnd w:id="12"/>
      <w:r w:rsidRPr="0076120C">
        <w:rPr>
          <w:rFonts w:asciiTheme="minorHAnsi" w:hAnsiTheme="minorHAnsi" w:cstheme="minorHAnsi"/>
          <w:sz w:val="22"/>
          <w:szCs w:val="22"/>
        </w:rPr>
        <w:t>that meet the following technical specifications.  In your proposal, do not include any advanced features or add-ons beyond the capabilities outlined below.  If additional supplies are needed for normal operation that you do not provide, clearly indicate this and provide appropriate distributor information, if available.</w:t>
      </w:r>
      <w:r w:rsidRPr="0076120C">
        <w:rPr>
          <w:rFonts w:asciiTheme="minorHAnsi" w:hAnsiTheme="minorHAnsi" w:cstheme="minorHAnsi"/>
          <w:color w:val="000000"/>
          <w:sz w:val="22"/>
          <w:szCs w:val="22"/>
        </w:rPr>
        <w:t xml:space="preserve"> </w:t>
      </w:r>
      <w:r w:rsidRPr="0076120C">
        <w:rPr>
          <w:rFonts w:asciiTheme="minorHAnsi" w:hAnsiTheme="minorHAnsi" w:cstheme="minorHAnsi"/>
          <w:color w:val="6E6E73"/>
          <w:sz w:val="22"/>
          <w:szCs w:val="22"/>
        </w:rPr>
        <w:t> </w:t>
      </w:r>
    </w:p>
    <w:p w14:paraId="0519D3A8" w14:textId="77777777" w:rsidR="0076120C" w:rsidRPr="0076120C" w:rsidRDefault="0076120C" w:rsidP="0076120C">
      <w:pPr>
        <w:autoSpaceDE w:val="0"/>
        <w:autoSpaceDN w:val="0"/>
        <w:spacing w:before="40" w:after="40"/>
        <w:rPr>
          <w:rFonts w:asciiTheme="minorHAnsi" w:hAnsiTheme="minorHAnsi" w:cstheme="minorHAnsi"/>
          <w:sz w:val="22"/>
          <w:szCs w:val="22"/>
        </w:rPr>
      </w:pPr>
    </w:p>
    <w:p w14:paraId="16A63299" w14:textId="5EE726B9" w:rsidR="0076120C" w:rsidRPr="0076120C" w:rsidRDefault="0076120C" w:rsidP="0076120C">
      <w:pPr>
        <w:rPr>
          <w:rFonts w:asciiTheme="minorHAnsi" w:hAnsiTheme="minorHAnsi" w:cstheme="minorHAnsi"/>
          <w:sz w:val="22"/>
          <w:szCs w:val="22"/>
        </w:rPr>
      </w:pPr>
      <w:r w:rsidRPr="0076120C">
        <w:rPr>
          <w:rFonts w:asciiTheme="minorHAnsi" w:hAnsiTheme="minorHAnsi" w:cstheme="minorHAnsi"/>
          <w:sz w:val="22"/>
          <w:szCs w:val="22"/>
        </w:rPr>
        <w:t xml:space="preserve">The purpose of a Resuscitator – Adult is to manually ventilate a patient by hand.  This device is commonly referred to as a “resuscitator bag”.  These devices can be either single patient use or useable.  Resuscitator bags commonly come in three sizes: adult, pediatric/child, and neonatal/preterm.  </w:t>
      </w:r>
    </w:p>
    <w:p w14:paraId="00EFE177" w14:textId="77777777" w:rsidR="0076120C" w:rsidRPr="0076120C" w:rsidRDefault="0076120C" w:rsidP="0076120C">
      <w:pPr>
        <w:rPr>
          <w:rFonts w:asciiTheme="minorHAnsi" w:hAnsiTheme="minorHAnsi" w:cstheme="minorHAnsi"/>
          <w:sz w:val="22"/>
          <w:szCs w:val="22"/>
        </w:rPr>
      </w:pPr>
    </w:p>
    <w:p w14:paraId="0DA94975" w14:textId="77777777" w:rsidR="0076120C" w:rsidRPr="0076120C" w:rsidRDefault="0076120C" w:rsidP="0076120C">
      <w:pPr>
        <w:rPr>
          <w:rFonts w:asciiTheme="minorHAnsi" w:hAnsiTheme="minorHAnsi" w:cstheme="minorHAnsi"/>
          <w:sz w:val="22"/>
          <w:szCs w:val="22"/>
        </w:rPr>
      </w:pPr>
      <w:r w:rsidRPr="0076120C">
        <w:rPr>
          <w:rFonts w:asciiTheme="minorHAnsi" w:hAnsiTheme="minorHAnsi" w:cstheme="minorHAnsi"/>
          <w:sz w:val="22"/>
          <w:szCs w:val="22"/>
        </w:rPr>
        <w:t>Specifications:</w:t>
      </w:r>
    </w:p>
    <w:p w14:paraId="3273BBF6" w14:textId="77777777" w:rsidR="0076120C" w:rsidRPr="0076120C" w:rsidRDefault="0076120C" w:rsidP="0076120C">
      <w:pPr>
        <w:pStyle w:val="ListParagraph"/>
        <w:numPr>
          <w:ilvl w:val="0"/>
          <w:numId w:val="48"/>
        </w:numPr>
        <w:spacing w:after="200" w:line="276" w:lineRule="auto"/>
        <w:rPr>
          <w:rFonts w:asciiTheme="minorHAnsi" w:hAnsiTheme="minorHAnsi" w:cstheme="minorHAnsi"/>
          <w:sz w:val="22"/>
          <w:szCs w:val="22"/>
        </w:rPr>
      </w:pPr>
      <w:r w:rsidRPr="0076120C">
        <w:rPr>
          <w:rFonts w:asciiTheme="minorHAnsi" w:hAnsiTheme="minorHAnsi" w:cstheme="minorHAnsi"/>
          <w:sz w:val="22"/>
          <w:szCs w:val="22"/>
        </w:rPr>
        <w:t>If reusable, the device shall be easy to dis-assemble and re-assemble.  If reusable, the device shall be able to undergo at a minimum high-level disinfection and preferably sterilization using common sterilization methodology.</w:t>
      </w:r>
    </w:p>
    <w:p w14:paraId="1CFEA306" w14:textId="77777777" w:rsidR="0076120C" w:rsidRPr="0076120C" w:rsidRDefault="0076120C" w:rsidP="0076120C">
      <w:pPr>
        <w:pStyle w:val="ListParagraph"/>
        <w:numPr>
          <w:ilvl w:val="0"/>
          <w:numId w:val="48"/>
        </w:numPr>
        <w:spacing w:after="200" w:line="276" w:lineRule="auto"/>
        <w:rPr>
          <w:rFonts w:asciiTheme="minorHAnsi" w:hAnsiTheme="minorHAnsi" w:cstheme="minorHAnsi"/>
          <w:sz w:val="22"/>
          <w:szCs w:val="22"/>
        </w:rPr>
      </w:pPr>
      <w:r w:rsidRPr="0076120C">
        <w:rPr>
          <w:rFonts w:asciiTheme="minorHAnsi" w:hAnsiTheme="minorHAnsi" w:cstheme="minorHAnsi"/>
          <w:sz w:val="22"/>
          <w:szCs w:val="22"/>
        </w:rPr>
        <w:t>Resuscitator volume shall be a minimum of 1400 ml.</w:t>
      </w:r>
    </w:p>
    <w:p w14:paraId="6FC0E66B" w14:textId="77777777" w:rsidR="0076120C" w:rsidRPr="0076120C" w:rsidRDefault="0076120C" w:rsidP="0076120C">
      <w:pPr>
        <w:pStyle w:val="ListParagraph"/>
        <w:numPr>
          <w:ilvl w:val="0"/>
          <w:numId w:val="48"/>
        </w:numPr>
        <w:spacing w:after="200" w:line="276" w:lineRule="auto"/>
        <w:rPr>
          <w:rFonts w:asciiTheme="minorHAnsi" w:hAnsiTheme="minorHAnsi" w:cstheme="minorHAnsi"/>
          <w:sz w:val="22"/>
          <w:szCs w:val="22"/>
        </w:rPr>
      </w:pPr>
      <w:r w:rsidRPr="0076120C">
        <w:rPr>
          <w:rFonts w:asciiTheme="minorHAnsi" w:hAnsiTheme="minorHAnsi" w:cstheme="minorHAnsi"/>
          <w:sz w:val="22"/>
          <w:szCs w:val="22"/>
        </w:rPr>
        <w:t>Stroke volume with one hand shall be a minimum of 600ml</w:t>
      </w:r>
    </w:p>
    <w:p w14:paraId="56549922" w14:textId="77777777" w:rsidR="0076120C" w:rsidRPr="0076120C" w:rsidRDefault="0076120C" w:rsidP="0076120C">
      <w:pPr>
        <w:pStyle w:val="ListParagraph"/>
        <w:numPr>
          <w:ilvl w:val="0"/>
          <w:numId w:val="48"/>
        </w:numPr>
        <w:spacing w:after="200" w:line="276" w:lineRule="auto"/>
        <w:rPr>
          <w:rFonts w:asciiTheme="minorHAnsi" w:hAnsiTheme="minorHAnsi" w:cstheme="minorHAnsi"/>
          <w:sz w:val="22"/>
          <w:szCs w:val="22"/>
        </w:rPr>
      </w:pPr>
      <w:r w:rsidRPr="0076120C">
        <w:rPr>
          <w:rFonts w:asciiTheme="minorHAnsi" w:hAnsiTheme="minorHAnsi" w:cstheme="minorHAnsi"/>
          <w:sz w:val="22"/>
          <w:szCs w:val="22"/>
        </w:rPr>
        <w:t>Stroke volume with two hands shall be a minimum of 1000ml</w:t>
      </w:r>
    </w:p>
    <w:p w14:paraId="06839222" w14:textId="77777777" w:rsidR="0076120C" w:rsidRPr="0076120C" w:rsidRDefault="0076120C" w:rsidP="0076120C">
      <w:pPr>
        <w:pStyle w:val="ListParagraph"/>
        <w:numPr>
          <w:ilvl w:val="0"/>
          <w:numId w:val="48"/>
        </w:numPr>
        <w:spacing w:after="200" w:line="276" w:lineRule="auto"/>
        <w:rPr>
          <w:rFonts w:asciiTheme="minorHAnsi" w:hAnsiTheme="minorHAnsi" w:cstheme="minorHAnsi"/>
          <w:sz w:val="22"/>
          <w:szCs w:val="22"/>
        </w:rPr>
      </w:pPr>
      <w:r w:rsidRPr="0076120C">
        <w:rPr>
          <w:rFonts w:asciiTheme="minorHAnsi" w:hAnsiTheme="minorHAnsi" w:cstheme="minorHAnsi"/>
          <w:sz w:val="22"/>
          <w:szCs w:val="22"/>
        </w:rPr>
        <w:t>Device must be able to deliver up to 100% oxygen when supplied with 15LPM of oxygen flow.</w:t>
      </w:r>
    </w:p>
    <w:p w14:paraId="0089E198" w14:textId="77777777" w:rsidR="0076120C" w:rsidRPr="0076120C" w:rsidRDefault="0076120C" w:rsidP="0076120C">
      <w:pPr>
        <w:pStyle w:val="ListParagraph"/>
        <w:numPr>
          <w:ilvl w:val="0"/>
          <w:numId w:val="48"/>
        </w:numPr>
        <w:spacing w:after="200" w:line="276" w:lineRule="auto"/>
        <w:rPr>
          <w:rFonts w:asciiTheme="minorHAnsi" w:hAnsiTheme="minorHAnsi" w:cstheme="minorHAnsi"/>
          <w:sz w:val="22"/>
          <w:szCs w:val="22"/>
        </w:rPr>
      </w:pPr>
      <w:r w:rsidRPr="0076120C">
        <w:rPr>
          <w:rFonts w:asciiTheme="minorHAnsi" w:hAnsiTheme="minorHAnsi" w:cstheme="minorHAnsi"/>
          <w:sz w:val="22"/>
          <w:szCs w:val="22"/>
        </w:rPr>
        <w:t>Device must be latex free, including the mask.</w:t>
      </w:r>
    </w:p>
    <w:p w14:paraId="44A04362" w14:textId="77777777" w:rsidR="0076120C" w:rsidRPr="0076120C" w:rsidRDefault="0076120C" w:rsidP="0076120C">
      <w:pPr>
        <w:pStyle w:val="ListParagraph"/>
        <w:numPr>
          <w:ilvl w:val="0"/>
          <w:numId w:val="48"/>
        </w:numPr>
        <w:spacing w:after="200" w:line="276" w:lineRule="auto"/>
        <w:rPr>
          <w:rFonts w:asciiTheme="minorHAnsi" w:hAnsiTheme="minorHAnsi" w:cstheme="minorHAnsi"/>
          <w:sz w:val="22"/>
          <w:szCs w:val="22"/>
        </w:rPr>
      </w:pPr>
      <w:r w:rsidRPr="0076120C">
        <w:rPr>
          <w:rFonts w:asciiTheme="minorHAnsi" w:hAnsiTheme="minorHAnsi" w:cstheme="minorHAnsi"/>
          <w:sz w:val="22"/>
          <w:szCs w:val="22"/>
        </w:rPr>
        <w:t>Device shall have one attached mask appropriately sized to the resuscitator bag.</w:t>
      </w:r>
    </w:p>
    <w:p w14:paraId="5345E529" w14:textId="77777777" w:rsidR="0076120C" w:rsidRPr="0076120C" w:rsidRDefault="0076120C" w:rsidP="0076120C">
      <w:pPr>
        <w:pStyle w:val="ListParagraph"/>
        <w:numPr>
          <w:ilvl w:val="0"/>
          <w:numId w:val="48"/>
        </w:numPr>
        <w:spacing w:after="200" w:line="276" w:lineRule="auto"/>
        <w:rPr>
          <w:rFonts w:asciiTheme="minorHAnsi" w:hAnsiTheme="minorHAnsi" w:cstheme="minorHAnsi"/>
          <w:sz w:val="22"/>
          <w:szCs w:val="22"/>
        </w:rPr>
      </w:pPr>
      <w:r w:rsidRPr="0076120C">
        <w:rPr>
          <w:rFonts w:asciiTheme="minorHAnsi" w:hAnsiTheme="minorHAnsi" w:cstheme="minorHAnsi"/>
          <w:sz w:val="22"/>
          <w:szCs w:val="22"/>
        </w:rPr>
        <w:t>Device must have an available PEEP accessory.</w:t>
      </w:r>
    </w:p>
    <w:p w14:paraId="3B75440A" w14:textId="73935DBB" w:rsidR="0076120C" w:rsidRPr="0076120C" w:rsidRDefault="0076120C" w:rsidP="0076120C">
      <w:pPr>
        <w:pStyle w:val="ListParagraph"/>
        <w:numPr>
          <w:ilvl w:val="0"/>
          <w:numId w:val="48"/>
        </w:numPr>
        <w:spacing w:after="200" w:line="276" w:lineRule="auto"/>
        <w:rPr>
          <w:rFonts w:asciiTheme="minorHAnsi" w:hAnsiTheme="minorHAnsi" w:cstheme="minorHAnsi"/>
          <w:sz w:val="22"/>
          <w:szCs w:val="22"/>
        </w:rPr>
      </w:pPr>
      <w:r w:rsidRPr="0076120C">
        <w:rPr>
          <w:rFonts w:asciiTheme="minorHAnsi" w:hAnsiTheme="minorHAnsi" w:cstheme="minorHAnsi"/>
          <w:sz w:val="22"/>
          <w:szCs w:val="22"/>
        </w:rPr>
        <w:t>Device must have the ability to refill and be compressed at a minimum of 20 time</w:t>
      </w:r>
      <w:r w:rsidR="00D9474C">
        <w:rPr>
          <w:rFonts w:asciiTheme="minorHAnsi" w:hAnsiTheme="minorHAnsi" w:cstheme="minorHAnsi"/>
          <w:sz w:val="22"/>
          <w:szCs w:val="22"/>
        </w:rPr>
        <w:t>s</w:t>
      </w:r>
      <w:r w:rsidRPr="0076120C">
        <w:rPr>
          <w:rFonts w:asciiTheme="minorHAnsi" w:hAnsiTheme="minorHAnsi" w:cstheme="minorHAnsi"/>
          <w:sz w:val="22"/>
          <w:szCs w:val="22"/>
        </w:rPr>
        <w:t xml:space="preserve"> a minute</w:t>
      </w:r>
    </w:p>
    <w:p w14:paraId="1CC00DED" w14:textId="77777777" w:rsidR="0076120C" w:rsidRPr="0076120C" w:rsidRDefault="0076120C" w:rsidP="0076120C">
      <w:pPr>
        <w:pStyle w:val="ListParagraph"/>
        <w:numPr>
          <w:ilvl w:val="0"/>
          <w:numId w:val="48"/>
        </w:numPr>
        <w:spacing w:after="200" w:line="276" w:lineRule="auto"/>
        <w:rPr>
          <w:rFonts w:asciiTheme="minorHAnsi" w:hAnsiTheme="minorHAnsi" w:cstheme="minorHAnsi"/>
          <w:sz w:val="22"/>
          <w:szCs w:val="22"/>
        </w:rPr>
      </w:pPr>
      <w:r w:rsidRPr="0076120C">
        <w:rPr>
          <w:rFonts w:asciiTheme="minorHAnsi" w:hAnsiTheme="minorHAnsi" w:cstheme="minorHAnsi"/>
          <w:sz w:val="22"/>
          <w:szCs w:val="22"/>
        </w:rPr>
        <w:t>Patient connector outside shall be 22 mm male</w:t>
      </w:r>
    </w:p>
    <w:p w14:paraId="0EE2EBDB" w14:textId="77777777" w:rsidR="0076120C" w:rsidRPr="0076120C" w:rsidRDefault="0076120C" w:rsidP="0076120C">
      <w:pPr>
        <w:pStyle w:val="ListParagraph"/>
        <w:numPr>
          <w:ilvl w:val="0"/>
          <w:numId w:val="48"/>
        </w:numPr>
        <w:spacing w:after="200" w:line="276" w:lineRule="auto"/>
        <w:rPr>
          <w:rFonts w:asciiTheme="minorHAnsi" w:hAnsiTheme="minorHAnsi" w:cstheme="minorHAnsi"/>
          <w:sz w:val="22"/>
          <w:szCs w:val="22"/>
        </w:rPr>
      </w:pPr>
      <w:r w:rsidRPr="0076120C">
        <w:rPr>
          <w:rFonts w:asciiTheme="minorHAnsi" w:hAnsiTheme="minorHAnsi" w:cstheme="minorHAnsi"/>
          <w:sz w:val="22"/>
          <w:szCs w:val="22"/>
        </w:rPr>
        <w:t>Patient connector inside shall be 15 mm female</w:t>
      </w:r>
    </w:p>
    <w:p w14:paraId="519BB564" w14:textId="77777777" w:rsidR="0076120C" w:rsidRPr="0076120C" w:rsidRDefault="0076120C" w:rsidP="00BF7098">
      <w:pPr>
        <w:pStyle w:val="ListParagraph"/>
        <w:numPr>
          <w:ilvl w:val="0"/>
          <w:numId w:val="48"/>
        </w:numPr>
        <w:spacing w:after="200" w:line="276" w:lineRule="auto"/>
        <w:rPr>
          <w:rFonts w:asciiTheme="minorHAnsi" w:hAnsiTheme="minorHAnsi" w:cstheme="minorHAnsi"/>
          <w:b/>
          <w:bCs/>
          <w:sz w:val="22"/>
          <w:szCs w:val="22"/>
        </w:rPr>
      </w:pPr>
      <w:r w:rsidRPr="0076120C">
        <w:rPr>
          <w:rFonts w:asciiTheme="minorHAnsi" w:hAnsiTheme="minorHAnsi" w:cstheme="minorHAnsi"/>
          <w:sz w:val="22"/>
          <w:szCs w:val="22"/>
        </w:rPr>
        <w:t>The valve assembly shall be clear to allow for visualization of foreign material.</w:t>
      </w:r>
    </w:p>
    <w:p w14:paraId="6BBF2143" w14:textId="2185C9EE" w:rsidR="0076120C" w:rsidRPr="0076120C" w:rsidRDefault="0076120C" w:rsidP="00BF7098">
      <w:pPr>
        <w:pStyle w:val="ListParagraph"/>
        <w:numPr>
          <w:ilvl w:val="0"/>
          <w:numId w:val="48"/>
        </w:numPr>
        <w:spacing w:after="200" w:line="276" w:lineRule="auto"/>
        <w:rPr>
          <w:rFonts w:asciiTheme="minorHAnsi" w:hAnsiTheme="minorHAnsi" w:cstheme="minorHAnsi"/>
          <w:b/>
          <w:bCs/>
          <w:sz w:val="22"/>
          <w:szCs w:val="22"/>
        </w:rPr>
      </w:pPr>
      <w:r w:rsidRPr="0076120C">
        <w:rPr>
          <w:rFonts w:asciiTheme="minorHAnsi" w:hAnsiTheme="minorHAnsi" w:cstheme="minorHAnsi"/>
          <w:sz w:val="22"/>
          <w:szCs w:val="22"/>
        </w:rPr>
        <w:t>Must be supplied with oxygen supply tubing that is a minimum of 2.1 meters.</w:t>
      </w:r>
    </w:p>
    <w:p w14:paraId="76FF3D5C" w14:textId="77777777" w:rsidR="0076120C" w:rsidRPr="00E035EA" w:rsidRDefault="0076120C" w:rsidP="0076120C">
      <w:pPr>
        <w:rPr>
          <w:rFonts w:asciiTheme="minorHAnsi" w:hAnsiTheme="minorHAnsi" w:cstheme="minorHAnsi"/>
          <w:b/>
          <w:bCs/>
          <w:sz w:val="22"/>
          <w:szCs w:val="22"/>
        </w:rPr>
      </w:pPr>
      <w:r w:rsidRPr="00E035EA">
        <w:rPr>
          <w:rFonts w:asciiTheme="minorHAnsi" w:hAnsiTheme="minorHAnsi" w:cstheme="minorHAnsi"/>
          <w:b/>
          <w:bCs/>
          <w:sz w:val="22"/>
          <w:szCs w:val="22"/>
        </w:rPr>
        <w:t>Training and Manuals</w:t>
      </w:r>
    </w:p>
    <w:p w14:paraId="38E1DE3F" w14:textId="77777777" w:rsidR="0076120C" w:rsidRPr="00E035EA" w:rsidRDefault="0076120C" w:rsidP="0076120C">
      <w:pPr>
        <w:pStyle w:val="ListParagraph"/>
        <w:numPr>
          <w:ilvl w:val="0"/>
          <w:numId w:val="35"/>
        </w:numPr>
        <w:spacing w:before="120"/>
        <w:rPr>
          <w:rFonts w:asciiTheme="minorHAnsi" w:hAnsiTheme="minorHAnsi" w:cstheme="minorHAnsi"/>
          <w:kern w:val="28"/>
          <w:sz w:val="22"/>
          <w:szCs w:val="22"/>
        </w:rPr>
      </w:pPr>
      <w:r w:rsidRPr="00E035EA">
        <w:rPr>
          <w:rFonts w:asciiTheme="minorHAnsi" w:hAnsiTheme="minorHAnsi" w:cstheme="minorHAnsi"/>
          <w:b/>
          <w:bCs/>
          <w:sz w:val="22"/>
          <w:szCs w:val="22"/>
        </w:rPr>
        <w:t xml:space="preserve">User Training:  </w:t>
      </w:r>
      <w:r w:rsidRPr="00E035EA">
        <w:rPr>
          <w:rFonts w:asciiTheme="minorHAnsi" w:hAnsiTheme="minorHAnsi" w:cstheme="minorHAnsi"/>
          <w:sz w:val="22"/>
          <w:szCs w:val="22"/>
        </w:rPr>
        <w:t xml:space="preserve">Supplier shall provide in-person or on-line training adequate to meet the needs of all operators. Training shall be available in English, Spanish and French, and shall be available to users within two (2) weeks of equipment delivery. </w:t>
      </w:r>
    </w:p>
    <w:p w14:paraId="10DDD5DF" w14:textId="77777777" w:rsidR="0076120C" w:rsidRPr="0076120C" w:rsidRDefault="0076120C" w:rsidP="00BF7098">
      <w:pPr>
        <w:pStyle w:val="ListParagraph"/>
        <w:numPr>
          <w:ilvl w:val="0"/>
          <w:numId w:val="35"/>
        </w:numPr>
        <w:spacing w:before="120" w:after="200" w:line="276" w:lineRule="auto"/>
        <w:rPr>
          <w:rFonts w:asciiTheme="minorHAnsi" w:hAnsiTheme="minorHAnsi" w:cstheme="minorHAnsi"/>
          <w:b/>
          <w:bCs/>
          <w:sz w:val="22"/>
          <w:szCs w:val="22"/>
        </w:rPr>
      </w:pPr>
      <w:r w:rsidRPr="0076120C">
        <w:rPr>
          <w:rFonts w:asciiTheme="minorHAnsi" w:hAnsiTheme="minorHAnsi" w:cstheme="minorHAnsi"/>
          <w:b/>
          <w:bCs/>
          <w:kern w:val="28"/>
          <w:sz w:val="22"/>
          <w:szCs w:val="22"/>
        </w:rPr>
        <w:t>User Manuals:</w:t>
      </w:r>
      <w:r w:rsidRPr="0076120C">
        <w:rPr>
          <w:rFonts w:asciiTheme="minorHAnsi" w:hAnsiTheme="minorHAnsi" w:cstheme="minorHAnsi"/>
          <w:kern w:val="28"/>
          <w:sz w:val="22"/>
          <w:szCs w:val="22"/>
        </w:rPr>
        <w:t xml:space="preserve">  Supplier shall provide at least one (1) u</w:t>
      </w:r>
      <w:r w:rsidRPr="0076120C">
        <w:rPr>
          <w:rFonts w:asciiTheme="minorHAnsi" w:hAnsiTheme="minorHAnsi" w:cstheme="minorHAnsi"/>
          <w:sz w:val="22"/>
          <w:szCs w:val="22"/>
        </w:rPr>
        <w:t xml:space="preserve">ser manual for each device purchased. Manuals shall provide guidance on the operation of all features of the purchased device, be provided in at a printed format, and be available in English, Spanish and French. </w:t>
      </w:r>
    </w:p>
    <w:p w14:paraId="24A08375" w14:textId="4D06970E" w:rsidR="0076120C" w:rsidRPr="0076120C" w:rsidRDefault="0076120C" w:rsidP="00BF7098">
      <w:pPr>
        <w:pStyle w:val="ListParagraph"/>
        <w:numPr>
          <w:ilvl w:val="0"/>
          <w:numId w:val="35"/>
        </w:numPr>
        <w:spacing w:before="120" w:after="200" w:line="276" w:lineRule="auto"/>
        <w:rPr>
          <w:rFonts w:asciiTheme="minorHAnsi" w:hAnsiTheme="minorHAnsi" w:cstheme="minorHAnsi"/>
          <w:b/>
          <w:bCs/>
          <w:sz w:val="22"/>
          <w:szCs w:val="22"/>
        </w:rPr>
      </w:pPr>
      <w:r w:rsidRPr="0076120C">
        <w:rPr>
          <w:rFonts w:asciiTheme="minorHAnsi" w:hAnsiTheme="minorHAnsi" w:cstheme="minorHAnsi"/>
          <w:b/>
          <w:bCs/>
          <w:kern w:val="28"/>
          <w:sz w:val="22"/>
          <w:szCs w:val="22"/>
        </w:rPr>
        <w:t>Service Manuals:</w:t>
      </w:r>
      <w:r w:rsidRPr="0076120C">
        <w:rPr>
          <w:rFonts w:asciiTheme="minorHAnsi" w:hAnsiTheme="minorHAnsi" w:cstheme="minorHAnsi"/>
          <w:kern w:val="28"/>
          <w:sz w:val="22"/>
          <w:szCs w:val="22"/>
        </w:rPr>
        <w:t xml:space="preserve">  Supplier shall provide at least one (1) maintenance</w:t>
      </w:r>
      <w:r w:rsidRPr="0076120C">
        <w:rPr>
          <w:rFonts w:asciiTheme="minorHAnsi" w:hAnsiTheme="minorHAnsi" w:cstheme="minorHAnsi"/>
          <w:sz w:val="22"/>
          <w:szCs w:val="22"/>
        </w:rPr>
        <w:t xml:space="preserve"> manual for each device purchased. Manuals shall provide at least, equipment schematics, parts summaries, preventive maintenance requirements, and troubleshooting guidance, be accessible in printed formats, and be available in English, Spanish and French.</w:t>
      </w:r>
    </w:p>
    <w:p w14:paraId="0088B419" w14:textId="77777777" w:rsidR="006D41A3" w:rsidRDefault="006D41A3">
      <w:pPr>
        <w:rPr>
          <w:rFonts w:asciiTheme="minorHAnsi" w:hAnsiTheme="minorHAnsi" w:cstheme="minorHAnsi"/>
          <w:b/>
          <w:bCs/>
          <w:color w:val="2F5496" w:themeColor="accent1" w:themeShade="BF"/>
        </w:rPr>
      </w:pPr>
      <w:r>
        <w:rPr>
          <w:rFonts w:asciiTheme="minorHAnsi" w:hAnsiTheme="minorHAnsi" w:cstheme="minorHAnsi"/>
          <w:b/>
          <w:bCs/>
          <w:color w:val="2F5496" w:themeColor="accent1" w:themeShade="BF"/>
        </w:rPr>
        <w:br w:type="page"/>
      </w:r>
    </w:p>
    <w:p w14:paraId="2D931D79" w14:textId="3B8F38F4" w:rsidR="0076120C" w:rsidRPr="0076120C" w:rsidRDefault="0076120C" w:rsidP="003C264B">
      <w:pPr>
        <w:rPr>
          <w:rFonts w:asciiTheme="minorHAnsi" w:hAnsiTheme="minorHAnsi" w:cstheme="minorHAnsi"/>
          <w:b/>
          <w:bCs/>
          <w:color w:val="2F5496" w:themeColor="accent1" w:themeShade="BF"/>
        </w:rPr>
      </w:pPr>
      <w:r w:rsidRPr="0076120C">
        <w:rPr>
          <w:rFonts w:asciiTheme="minorHAnsi" w:hAnsiTheme="minorHAnsi" w:cstheme="minorHAnsi"/>
          <w:b/>
          <w:bCs/>
          <w:color w:val="2F5496" w:themeColor="accent1" w:themeShade="BF"/>
        </w:rPr>
        <w:lastRenderedPageBreak/>
        <w:t>Resuscitators - Child/Pediatric</w:t>
      </w:r>
    </w:p>
    <w:p w14:paraId="2CC8EC42" w14:textId="77777777" w:rsidR="0076120C" w:rsidRPr="0076120C" w:rsidRDefault="0076120C" w:rsidP="0076120C">
      <w:pPr>
        <w:autoSpaceDE w:val="0"/>
        <w:autoSpaceDN w:val="0"/>
        <w:spacing w:before="40" w:after="40"/>
        <w:rPr>
          <w:rFonts w:ascii="Calibri" w:eastAsia="Calibri" w:hAnsi="Calibri" w:cs="Calibri"/>
          <w:color w:val="6E6E73"/>
          <w:sz w:val="22"/>
          <w:szCs w:val="22"/>
          <w:lang w:val="en-US"/>
        </w:rPr>
      </w:pPr>
      <w:r w:rsidRPr="0076120C">
        <w:rPr>
          <w:rFonts w:ascii="Calibri" w:eastAsia="Calibri" w:hAnsi="Calibri" w:cs="Calibri"/>
          <w:sz w:val="22"/>
          <w:szCs w:val="22"/>
          <w:lang w:val="en-US"/>
        </w:rPr>
        <w:t xml:space="preserve">The World Bank seeks to procure Resuscitators – </w:t>
      </w:r>
      <w:bookmarkStart w:id="13" w:name="_Hlk40728144"/>
      <w:r w:rsidRPr="0076120C">
        <w:rPr>
          <w:rFonts w:ascii="Calibri" w:eastAsia="Calibri" w:hAnsi="Calibri" w:cs="Calibri"/>
          <w:sz w:val="22"/>
          <w:szCs w:val="22"/>
          <w:lang w:val="en-US"/>
        </w:rPr>
        <w:t xml:space="preserve">Child/Pediatric </w:t>
      </w:r>
      <w:bookmarkEnd w:id="13"/>
      <w:r w:rsidRPr="0076120C">
        <w:rPr>
          <w:rFonts w:ascii="Calibri" w:eastAsia="Calibri" w:hAnsi="Calibri" w:cs="Calibri"/>
          <w:sz w:val="22"/>
          <w:szCs w:val="22"/>
          <w:lang w:val="en-US"/>
        </w:rPr>
        <w:t>that meet the following technical specifications.  In your proposal, do not include any advanced features or add-ons beyond the capabilities outlined below.  If additional supplies are needed for normal operation that you do not provide, clearly indicate this and provide appropriate distributor information, if available.</w:t>
      </w:r>
      <w:r w:rsidRPr="0076120C">
        <w:rPr>
          <w:rFonts w:ascii="Calibri" w:eastAsia="Calibri" w:hAnsi="Calibri" w:cs="Calibri"/>
          <w:color w:val="000000"/>
          <w:sz w:val="22"/>
          <w:szCs w:val="22"/>
          <w:lang w:val="en-US"/>
        </w:rPr>
        <w:t xml:space="preserve"> </w:t>
      </w:r>
      <w:r w:rsidRPr="0076120C">
        <w:rPr>
          <w:rFonts w:ascii="Calibri" w:eastAsia="Calibri" w:hAnsi="Calibri" w:cs="Calibri"/>
          <w:color w:val="6E6E73"/>
          <w:sz w:val="22"/>
          <w:szCs w:val="22"/>
          <w:lang w:val="en-US"/>
        </w:rPr>
        <w:t> </w:t>
      </w:r>
    </w:p>
    <w:p w14:paraId="331C5A92" w14:textId="77777777" w:rsidR="0076120C" w:rsidRPr="0076120C" w:rsidRDefault="0076120C" w:rsidP="0076120C">
      <w:pPr>
        <w:autoSpaceDE w:val="0"/>
        <w:autoSpaceDN w:val="0"/>
        <w:spacing w:before="40" w:after="40"/>
        <w:rPr>
          <w:rFonts w:ascii="Calibri" w:eastAsia="Calibri" w:hAnsi="Calibri" w:cs="Calibri"/>
          <w:sz w:val="22"/>
          <w:szCs w:val="22"/>
          <w:lang w:val="en-US"/>
        </w:rPr>
      </w:pPr>
    </w:p>
    <w:p w14:paraId="61CB6E86" w14:textId="0362CBC7" w:rsidR="0076120C" w:rsidRPr="0076120C" w:rsidRDefault="0076120C" w:rsidP="0076120C">
      <w:pPr>
        <w:spacing w:after="200"/>
        <w:rPr>
          <w:rFonts w:ascii="Calibri" w:eastAsia="Calibri" w:hAnsi="Calibri" w:cs="Calibri"/>
          <w:sz w:val="22"/>
          <w:szCs w:val="22"/>
          <w:lang w:val="en-US"/>
        </w:rPr>
      </w:pPr>
      <w:r w:rsidRPr="0076120C">
        <w:rPr>
          <w:rFonts w:ascii="Calibri" w:eastAsia="Calibri" w:hAnsi="Calibri" w:cs="Calibri"/>
          <w:sz w:val="22"/>
          <w:szCs w:val="22"/>
          <w:lang w:val="en-US"/>
        </w:rPr>
        <w:t xml:space="preserve">The purpose of a Resuscitator – Child/Pediatric is to manually ventilate a patient by hand.  This device is commonly referred to as a “resuscitator bag”.  These devices can be either single patient use or useable.  </w:t>
      </w:r>
    </w:p>
    <w:p w14:paraId="3E380875" w14:textId="77777777" w:rsidR="0076120C" w:rsidRPr="0076120C" w:rsidRDefault="0076120C" w:rsidP="0076120C">
      <w:pPr>
        <w:spacing w:after="200" w:line="276" w:lineRule="auto"/>
        <w:rPr>
          <w:rFonts w:ascii="Calibri" w:eastAsia="Calibri" w:hAnsi="Calibri" w:cs="Calibri"/>
          <w:sz w:val="22"/>
          <w:szCs w:val="22"/>
          <w:lang w:val="en-US"/>
        </w:rPr>
      </w:pPr>
      <w:r w:rsidRPr="0076120C">
        <w:rPr>
          <w:rFonts w:ascii="Calibri" w:eastAsia="Calibri" w:hAnsi="Calibri" w:cs="Calibri"/>
          <w:sz w:val="22"/>
          <w:szCs w:val="22"/>
          <w:lang w:val="en-US"/>
        </w:rPr>
        <w:t>Specifications:</w:t>
      </w:r>
    </w:p>
    <w:p w14:paraId="06A93B83" w14:textId="77777777" w:rsidR="0076120C" w:rsidRPr="0076120C" w:rsidRDefault="0076120C" w:rsidP="0076120C">
      <w:pPr>
        <w:numPr>
          <w:ilvl w:val="0"/>
          <w:numId w:val="48"/>
        </w:numPr>
        <w:spacing w:after="200" w:line="276" w:lineRule="auto"/>
        <w:contextualSpacing/>
        <w:rPr>
          <w:rFonts w:ascii="Calibri" w:eastAsia="Calibri" w:hAnsi="Calibri" w:cs="Calibri"/>
          <w:sz w:val="22"/>
          <w:szCs w:val="22"/>
          <w:lang w:val="en-US"/>
        </w:rPr>
      </w:pPr>
      <w:r w:rsidRPr="0076120C">
        <w:rPr>
          <w:rFonts w:ascii="Calibri" w:eastAsia="Calibri" w:hAnsi="Calibri" w:cs="Calibri"/>
          <w:sz w:val="22"/>
          <w:szCs w:val="22"/>
          <w:lang w:val="en-US"/>
        </w:rPr>
        <w:t>If reusable, the device shall be easy to dis-assemble and re-assemble.  If reusable, the device shall be able to undergo at a minimum high-level disinfection and preferably sterilization using common sterilization methodology.</w:t>
      </w:r>
    </w:p>
    <w:p w14:paraId="255CBD40" w14:textId="77777777" w:rsidR="0076120C" w:rsidRPr="0076120C" w:rsidRDefault="0076120C" w:rsidP="0076120C">
      <w:pPr>
        <w:numPr>
          <w:ilvl w:val="0"/>
          <w:numId w:val="48"/>
        </w:numPr>
        <w:spacing w:after="200" w:line="276" w:lineRule="auto"/>
        <w:contextualSpacing/>
        <w:rPr>
          <w:rFonts w:ascii="Calibri" w:eastAsia="Calibri" w:hAnsi="Calibri" w:cs="Calibri"/>
          <w:sz w:val="22"/>
          <w:szCs w:val="22"/>
          <w:lang w:val="en-US"/>
        </w:rPr>
      </w:pPr>
      <w:r w:rsidRPr="0076120C">
        <w:rPr>
          <w:rFonts w:ascii="Calibri" w:eastAsia="Calibri" w:hAnsi="Calibri" w:cs="Calibri"/>
          <w:sz w:val="22"/>
          <w:szCs w:val="22"/>
          <w:lang w:val="en-US"/>
        </w:rPr>
        <w:t>Resuscitator volume shall be approximately 625 ml.</w:t>
      </w:r>
    </w:p>
    <w:p w14:paraId="71D4FD9D" w14:textId="77777777" w:rsidR="0076120C" w:rsidRPr="0076120C" w:rsidRDefault="0076120C" w:rsidP="0076120C">
      <w:pPr>
        <w:numPr>
          <w:ilvl w:val="0"/>
          <w:numId w:val="48"/>
        </w:numPr>
        <w:spacing w:after="200" w:line="276" w:lineRule="auto"/>
        <w:contextualSpacing/>
        <w:rPr>
          <w:rFonts w:ascii="Calibri" w:eastAsia="Calibri" w:hAnsi="Calibri" w:cs="Calibri"/>
          <w:sz w:val="22"/>
          <w:szCs w:val="22"/>
          <w:lang w:val="en-US"/>
        </w:rPr>
      </w:pPr>
      <w:r w:rsidRPr="0076120C">
        <w:rPr>
          <w:rFonts w:ascii="Calibri" w:eastAsia="Calibri" w:hAnsi="Calibri" w:cs="Calibri"/>
          <w:sz w:val="22"/>
          <w:szCs w:val="22"/>
          <w:lang w:val="en-US"/>
        </w:rPr>
        <w:t>Stroke volume shall be approximately 450ml</w:t>
      </w:r>
    </w:p>
    <w:p w14:paraId="1312672D" w14:textId="77777777" w:rsidR="0076120C" w:rsidRPr="0076120C" w:rsidRDefault="0076120C" w:rsidP="0076120C">
      <w:pPr>
        <w:numPr>
          <w:ilvl w:val="0"/>
          <w:numId w:val="48"/>
        </w:numPr>
        <w:spacing w:after="200" w:line="276" w:lineRule="auto"/>
        <w:contextualSpacing/>
        <w:rPr>
          <w:rFonts w:ascii="Calibri" w:eastAsia="Calibri" w:hAnsi="Calibri" w:cs="Calibri"/>
          <w:sz w:val="22"/>
          <w:szCs w:val="22"/>
          <w:lang w:val="en-US"/>
        </w:rPr>
      </w:pPr>
      <w:r w:rsidRPr="0076120C">
        <w:rPr>
          <w:rFonts w:ascii="Calibri" w:eastAsia="Calibri" w:hAnsi="Calibri" w:cs="Calibri"/>
          <w:sz w:val="22"/>
          <w:szCs w:val="22"/>
          <w:lang w:val="en-US"/>
        </w:rPr>
        <w:t>Device must be able to deliver up to 100% oxygen when supplied with 15LPM of oxygen flow.</w:t>
      </w:r>
    </w:p>
    <w:p w14:paraId="440CD5A1" w14:textId="77777777" w:rsidR="0076120C" w:rsidRPr="0076120C" w:rsidRDefault="0076120C" w:rsidP="0076120C">
      <w:pPr>
        <w:numPr>
          <w:ilvl w:val="0"/>
          <w:numId w:val="48"/>
        </w:numPr>
        <w:spacing w:after="200" w:line="276" w:lineRule="auto"/>
        <w:contextualSpacing/>
        <w:rPr>
          <w:rFonts w:ascii="Calibri" w:eastAsia="Calibri" w:hAnsi="Calibri" w:cs="Calibri"/>
          <w:sz w:val="22"/>
          <w:szCs w:val="22"/>
          <w:lang w:val="en-US"/>
        </w:rPr>
      </w:pPr>
      <w:r w:rsidRPr="0076120C">
        <w:rPr>
          <w:rFonts w:ascii="Calibri" w:eastAsia="Calibri" w:hAnsi="Calibri" w:cs="Calibri"/>
          <w:sz w:val="22"/>
          <w:szCs w:val="22"/>
          <w:lang w:val="en-US"/>
        </w:rPr>
        <w:t>Device must be latex free, including the mask.</w:t>
      </w:r>
    </w:p>
    <w:p w14:paraId="3B6C68BD" w14:textId="77777777" w:rsidR="0076120C" w:rsidRPr="0076120C" w:rsidRDefault="0076120C" w:rsidP="0076120C">
      <w:pPr>
        <w:numPr>
          <w:ilvl w:val="0"/>
          <w:numId w:val="48"/>
        </w:numPr>
        <w:spacing w:after="200" w:line="276" w:lineRule="auto"/>
        <w:contextualSpacing/>
        <w:rPr>
          <w:rFonts w:ascii="Calibri" w:eastAsia="Calibri" w:hAnsi="Calibri" w:cs="Calibri"/>
          <w:sz w:val="22"/>
          <w:szCs w:val="22"/>
          <w:lang w:val="en-US"/>
        </w:rPr>
      </w:pPr>
      <w:r w:rsidRPr="0076120C">
        <w:rPr>
          <w:rFonts w:ascii="Calibri" w:eastAsia="Calibri" w:hAnsi="Calibri" w:cs="Calibri"/>
          <w:sz w:val="22"/>
          <w:szCs w:val="22"/>
          <w:lang w:val="en-US"/>
        </w:rPr>
        <w:t>Device shall have one attached mask appropriately sized to the resuscitator bag.</w:t>
      </w:r>
    </w:p>
    <w:p w14:paraId="48FB000A" w14:textId="77777777" w:rsidR="0076120C" w:rsidRPr="0076120C" w:rsidRDefault="0076120C" w:rsidP="0076120C">
      <w:pPr>
        <w:numPr>
          <w:ilvl w:val="0"/>
          <w:numId w:val="48"/>
        </w:numPr>
        <w:spacing w:after="200" w:line="276" w:lineRule="auto"/>
        <w:contextualSpacing/>
        <w:rPr>
          <w:rFonts w:ascii="Calibri" w:eastAsia="Calibri" w:hAnsi="Calibri" w:cs="Calibri"/>
          <w:sz w:val="22"/>
          <w:szCs w:val="22"/>
          <w:lang w:val="en-US"/>
        </w:rPr>
      </w:pPr>
      <w:r w:rsidRPr="0076120C">
        <w:rPr>
          <w:rFonts w:ascii="Calibri" w:eastAsia="Calibri" w:hAnsi="Calibri" w:cs="Calibri"/>
          <w:sz w:val="22"/>
          <w:szCs w:val="22"/>
          <w:lang w:val="en-US"/>
        </w:rPr>
        <w:t>Device must have an available PEEP accessory.</w:t>
      </w:r>
    </w:p>
    <w:p w14:paraId="603D5041" w14:textId="52C16697" w:rsidR="0076120C" w:rsidRPr="0076120C" w:rsidRDefault="0076120C" w:rsidP="0076120C">
      <w:pPr>
        <w:numPr>
          <w:ilvl w:val="0"/>
          <w:numId w:val="48"/>
        </w:numPr>
        <w:spacing w:after="200" w:line="276" w:lineRule="auto"/>
        <w:contextualSpacing/>
        <w:rPr>
          <w:rFonts w:ascii="Calibri" w:eastAsia="Calibri" w:hAnsi="Calibri" w:cs="Calibri"/>
          <w:sz w:val="22"/>
          <w:szCs w:val="22"/>
          <w:lang w:val="en-US"/>
        </w:rPr>
      </w:pPr>
      <w:r w:rsidRPr="0076120C">
        <w:rPr>
          <w:rFonts w:ascii="Calibri" w:eastAsia="Calibri" w:hAnsi="Calibri" w:cs="Calibri"/>
          <w:sz w:val="22"/>
          <w:szCs w:val="22"/>
          <w:lang w:val="en-US"/>
        </w:rPr>
        <w:t>Device must have the ability to refill and be compressed at a minimum of 20 time</w:t>
      </w:r>
      <w:r w:rsidR="00670198">
        <w:rPr>
          <w:rFonts w:ascii="Calibri" w:eastAsia="Calibri" w:hAnsi="Calibri" w:cs="Calibri"/>
          <w:sz w:val="22"/>
          <w:szCs w:val="22"/>
          <w:lang w:val="en-US"/>
        </w:rPr>
        <w:t>s</w:t>
      </w:r>
      <w:r w:rsidRPr="0076120C">
        <w:rPr>
          <w:rFonts w:ascii="Calibri" w:eastAsia="Calibri" w:hAnsi="Calibri" w:cs="Calibri"/>
          <w:sz w:val="22"/>
          <w:szCs w:val="22"/>
          <w:lang w:val="en-US"/>
        </w:rPr>
        <w:t xml:space="preserve"> a minute</w:t>
      </w:r>
    </w:p>
    <w:p w14:paraId="2B3CB88A" w14:textId="77777777" w:rsidR="0076120C" w:rsidRPr="0076120C" w:rsidRDefault="0076120C" w:rsidP="0076120C">
      <w:pPr>
        <w:numPr>
          <w:ilvl w:val="0"/>
          <w:numId w:val="48"/>
        </w:numPr>
        <w:spacing w:after="200" w:line="276" w:lineRule="auto"/>
        <w:contextualSpacing/>
        <w:rPr>
          <w:rFonts w:ascii="Calibri" w:eastAsia="Calibri" w:hAnsi="Calibri" w:cs="Calibri"/>
          <w:sz w:val="22"/>
          <w:szCs w:val="22"/>
          <w:lang w:val="en-US"/>
        </w:rPr>
      </w:pPr>
      <w:r w:rsidRPr="0076120C">
        <w:rPr>
          <w:rFonts w:ascii="Calibri" w:eastAsia="Calibri" w:hAnsi="Calibri" w:cs="Calibri"/>
          <w:sz w:val="22"/>
          <w:szCs w:val="22"/>
          <w:lang w:val="en-US"/>
        </w:rPr>
        <w:t>Patient connector outside shall be 22 mm male</w:t>
      </w:r>
    </w:p>
    <w:p w14:paraId="53804153" w14:textId="77777777" w:rsidR="0076120C" w:rsidRPr="0076120C" w:rsidRDefault="0076120C" w:rsidP="0076120C">
      <w:pPr>
        <w:numPr>
          <w:ilvl w:val="0"/>
          <w:numId w:val="48"/>
        </w:numPr>
        <w:spacing w:after="200" w:line="276" w:lineRule="auto"/>
        <w:contextualSpacing/>
        <w:rPr>
          <w:rFonts w:ascii="Calibri" w:eastAsia="Calibri" w:hAnsi="Calibri" w:cs="Calibri"/>
          <w:sz w:val="22"/>
          <w:szCs w:val="22"/>
          <w:lang w:val="en-US"/>
        </w:rPr>
      </w:pPr>
      <w:r w:rsidRPr="0076120C">
        <w:rPr>
          <w:rFonts w:ascii="Calibri" w:eastAsia="Calibri" w:hAnsi="Calibri" w:cs="Calibri"/>
          <w:sz w:val="22"/>
          <w:szCs w:val="22"/>
          <w:lang w:val="en-US"/>
        </w:rPr>
        <w:t>Patient connector inside shall be 15 mm female</w:t>
      </w:r>
    </w:p>
    <w:p w14:paraId="7A56FA05" w14:textId="77777777" w:rsidR="0076120C" w:rsidRPr="0076120C" w:rsidRDefault="0076120C" w:rsidP="0076120C">
      <w:pPr>
        <w:numPr>
          <w:ilvl w:val="0"/>
          <w:numId w:val="48"/>
        </w:numPr>
        <w:spacing w:after="200" w:line="276" w:lineRule="auto"/>
        <w:contextualSpacing/>
        <w:rPr>
          <w:rFonts w:ascii="Calibri" w:eastAsia="Calibri" w:hAnsi="Calibri" w:cs="Calibri"/>
          <w:sz w:val="22"/>
          <w:szCs w:val="22"/>
          <w:lang w:val="en-US"/>
        </w:rPr>
      </w:pPr>
      <w:r w:rsidRPr="0076120C">
        <w:rPr>
          <w:rFonts w:ascii="Calibri" w:eastAsia="Calibri" w:hAnsi="Calibri" w:cs="Calibri"/>
          <w:sz w:val="22"/>
          <w:szCs w:val="22"/>
          <w:lang w:val="en-US"/>
        </w:rPr>
        <w:t>The valve assembly shall be clear to allow for visualization of foreign material.</w:t>
      </w:r>
    </w:p>
    <w:p w14:paraId="75C28F18" w14:textId="77777777" w:rsidR="0076120C" w:rsidRPr="0076120C" w:rsidRDefault="0076120C" w:rsidP="0076120C">
      <w:pPr>
        <w:numPr>
          <w:ilvl w:val="0"/>
          <w:numId w:val="48"/>
        </w:numPr>
        <w:spacing w:after="200" w:line="276" w:lineRule="auto"/>
        <w:contextualSpacing/>
        <w:rPr>
          <w:rFonts w:ascii="Calibri" w:eastAsia="Calibri" w:hAnsi="Calibri" w:cs="Calibri"/>
          <w:sz w:val="22"/>
          <w:szCs w:val="22"/>
          <w:lang w:val="en-US"/>
        </w:rPr>
      </w:pPr>
      <w:r w:rsidRPr="0076120C">
        <w:rPr>
          <w:rFonts w:ascii="Calibri" w:eastAsia="Calibri" w:hAnsi="Calibri" w:cs="Calibri"/>
          <w:sz w:val="22"/>
          <w:szCs w:val="22"/>
          <w:lang w:val="en-US"/>
        </w:rPr>
        <w:t>Must be supplied with oxygen supply tubing that is a minimum of 2.1 meters.</w:t>
      </w:r>
    </w:p>
    <w:p w14:paraId="314E58A2" w14:textId="77777777" w:rsidR="0076120C" w:rsidRDefault="0076120C" w:rsidP="0076120C">
      <w:pPr>
        <w:rPr>
          <w:rFonts w:asciiTheme="minorHAnsi" w:hAnsiTheme="minorHAnsi" w:cstheme="minorHAnsi"/>
          <w:b/>
          <w:bCs/>
          <w:sz w:val="22"/>
          <w:szCs w:val="22"/>
        </w:rPr>
      </w:pPr>
    </w:p>
    <w:p w14:paraId="73E8ADAE" w14:textId="3FC9870A" w:rsidR="0076120C" w:rsidRPr="0076120C" w:rsidRDefault="0076120C" w:rsidP="0076120C">
      <w:pPr>
        <w:rPr>
          <w:rFonts w:asciiTheme="minorHAnsi" w:hAnsiTheme="minorHAnsi" w:cstheme="minorHAnsi"/>
          <w:b/>
          <w:bCs/>
          <w:sz w:val="22"/>
          <w:szCs w:val="22"/>
        </w:rPr>
      </w:pPr>
      <w:r w:rsidRPr="0076120C">
        <w:rPr>
          <w:rFonts w:asciiTheme="minorHAnsi" w:hAnsiTheme="minorHAnsi" w:cstheme="minorHAnsi"/>
          <w:b/>
          <w:bCs/>
          <w:sz w:val="22"/>
          <w:szCs w:val="22"/>
        </w:rPr>
        <w:t>Training and Manuals</w:t>
      </w:r>
    </w:p>
    <w:p w14:paraId="405BE2E6" w14:textId="77777777" w:rsidR="0076120C" w:rsidRPr="0076120C" w:rsidRDefault="0076120C" w:rsidP="0076120C">
      <w:pPr>
        <w:pStyle w:val="ListParagraph"/>
        <w:numPr>
          <w:ilvl w:val="0"/>
          <w:numId w:val="49"/>
        </w:numPr>
        <w:spacing w:before="120"/>
        <w:rPr>
          <w:rFonts w:asciiTheme="minorHAnsi" w:hAnsiTheme="minorHAnsi" w:cstheme="minorHAnsi"/>
          <w:kern w:val="28"/>
          <w:sz w:val="22"/>
          <w:szCs w:val="22"/>
        </w:rPr>
      </w:pPr>
      <w:r w:rsidRPr="0076120C">
        <w:rPr>
          <w:rFonts w:asciiTheme="minorHAnsi" w:hAnsiTheme="minorHAnsi" w:cstheme="minorHAnsi"/>
          <w:b/>
          <w:bCs/>
          <w:sz w:val="22"/>
          <w:szCs w:val="22"/>
        </w:rPr>
        <w:t xml:space="preserve">User Training:  </w:t>
      </w:r>
      <w:r w:rsidRPr="0076120C">
        <w:rPr>
          <w:rFonts w:asciiTheme="minorHAnsi" w:hAnsiTheme="minorHAnsi" w:cstheme="minorHAnsi"/>
          <w:sz w:val="22"/>
          <w:szCs w:val="22"/>
        </w:rPr>
        <w:t xml:space="preserve">Supplier shall provide in-person or on-line training adequate to meet the needs of all operators. Training shall be available in English, Spanish and French, and shall be available to users within two (2) weeks of equipment delivery. </w:t>
      </w:r>
    </w:p>
    <w:p w14:paraId="435786C5" w14:textId="77777777" w:rsidR="0076120C" w:rsidRPr="0076120C" w:rsidRDefault="0076120C" w:rsidP="0076120C">
      <w:pPr>
        <w:pStyle w:val="ListParagraph"/>
        <w:numPr>
          <w:ilvl w:val="0"/>
          <w:numId w:val="49"/>
        </w:numPr>
        <w:spacing w:before="120"/>
        <w:rPr>
          <w:rFonts w:asciiTheme="minorHAnsi" w:hAnsiTheme="minorHAnsi" w:cstheme="minorHAnsi"/>
          <w:b/>
          <w:bCs/>
          <w:sz w:val="22"/>
          <w:szCs w:val="22"/>
        </w:rPr>
      </w:pPr>
      <w:r w:rsidRPr="0076120C">
        <w:rPr>
          <w:rFonts w:asciiTheme="minorHAnsi" w:hAnsiTheme="minorHAnsi" w:cstheme="minorHAnsi"/>
          <w:b/>
          <w:bCs/>
          <w:kern w:val="28"/>
          <w:sz w:val="22"/>
          <w:szCs w:val="22"/>
        </w:rPr>
        <w:t>User Manuals:</w:t>
      </w:r>
      <w:r w:rsidRPr="0076120C">
        <w:rPr>
          <w:rFonts w:asciiTheme="minorHAnsi" w:hAnsiTheme="minorHAnsi" w:cstheme="minorHAnsi"/>
          <w:kern w:val="28"/>
          <w:sz w:val="22"/>
          <w:szCs w:val="22"/>
        </w:rPr>
        <w:t xml:space="preserve">  Supplier shall provide at least one (1) u</w:t>
      </w:r>
      <w:r w:rsidRPr="0076120C">
        <w:rPr>
          <w:rFonts w:asciiTheme="minorHAnsi" w:hAnsiTheme="minorHAnsi" w:cstheme="minorHAnsi"/>
          <w:sz w:val="22"/>
          <w:szCs w:val="22"/>
        </w:rPr>
        <w:t xml:space="preserve">ser manual for each device purchased. Manuals shall provide guidance on the operation of all features of the purchased device, be provided in at a printed format, and be available in English, Spanish and French. </w:t>
      </w:r>
    </w:p>
    <w:p w14:paraId="166959EE" w14:textId="52453037" w:rsidR="0076120C" w:rsidRPr="0076120C" w:rsidRDefault="0076120C" w:rsidP="0076120C">
      <w:pPr>
        <w:pStyle w:val="ListParagraph"/>
        <w:numPr>
          <w:ilvl w:val="0"/>
          <w:numId w:val="49"/>
        </w:numPr>
        <w:spacing w:before="120"/>
        <w:rPr>
          <w:rFonts w:asciiTheme="minorHAnsi" w:hAnsiTheme="minorHAnsi" w:cstheme="minorHAnsi"/>
          <w:b/>
          <w:bCs/>
          <w:sz w:val="22"/>
          <w:szCs w:val="22"/>
        </w:rPr>
      </w:pPr>
      <w:r w:rsidRPr="0076120C">
        <w:rPr>
          <w:rFonts w:asciiTheme="minorHAnsi" w:hAnsiTheme="minorHAnsi" w:cstheme="minorHAnsi"/>
          <w:b/>
          <w:bCs/>
          <w:kern w:val="28"/>
          <w:sz w:val="22"/>
          <w:szCs w:val="22"/>
        </w:rPr>
        <w:t>Service Manuals:</w:t>
      </w:r>
      <w:r w:rsidRPr="0076120C">
        <w:rPr>
          <w:rFonts w:asciiTheme="minorHAnsi" w:hAnsiTheme="minorHAnsi" w:cstheme="minorHAnsi"/>
          <w:kern w:val="28"/>
          <w:sz w:val="22"/>
          <w:szCs w:val="22"/>
        </w:rPr>
        <w:t xml:space="preserve">  Supplier shall provide at least one (1) maintenance</w:t>
      </w:r>
      <w:r w:rsidRPr="0076120C">
        <w:rPr>
          <w:rFonts w:asciiTheme="minorHAnsi" w:hAnsiTheme="minorHAnsi" w:cstheme="minorHAnsi"/>
          <w:sz w:val="22"/>
          <w:szCs w:val="22"/>
        </w:rPr>
        <w:t xml:space="preserve"> manual for each device purchased. Manuals shall provide at least, equipment schematics, parts summaries, preventive maintenance requirements, and troubleshooting guidance, be accessible in printed formats, and be available in English, Spanish and French.</w:t>
      </w:r>
    </w:p>
    <w:p w14:paraId="42FE0D5E" w14:textId="7C5B597F" w:rsidR="0076120C" w:rsidRDefault="0076120C" w:rsidP="003C264B">
      <w:pPr>
        <w:rPr>
          <w:rFonts w:asciiTheme="minorHAnsi" w:hAnsiTheme="minorHAnsi" w:cstheme="minorHAnsi"/>
          <w:b/>
          <w:bCs/>
          <w:color w:val="2F5496" w:themeColor="accent1" w:themeShade="BF"/>
          <w:sz w:val="22"/>
          <w:szCs w:val="22"/>
        </w:rPr>
      </w:pPr>
    </w:p>
    <w:p w14:paraId="162D7488" w14:textId="77777777" w:rsidR="00300FB5" w:rsidRDefault="00300FB5" w:rsidP="00300FB5">
      <w:pPr>
        <w:rPr>
          <w:rFonts w:asciiTheme="minorHAnsi" w:hAnsiTheme="minorHAnsi" w:cstheme="minorHAnsi"/>
          <w:b/>
          <w:bCs/>
          <w:color w:val="2F5496" w:themeColor="accent1" w:themeShade="BF"/>
        </w:rPr>
      </w:pPr>
    </w:p>
    <w:p w14:paraId="31454D70" w14:textId="77777777" w:rsidR="003C5770" w:rsidRDefault="003C5770">
      <w:pPr>
        <w:rPr>
          <w:rFonts w:asciiTheme="minorHAnsi" w:hAnsiTheme="minorHAnsi" w:cstheme="minorHAnsi"/>
          <w:b/>
          <w:bCs/>
          <w:color w:val="2F5496" w:themeColor="accent1" w:themeShade="BF"/>
        </w:rPr>
      </w:pPr>
      <w:r>
        <w:rPr>
          <w:rFonts w:asciiTheme="minorHAnsi" w:hAnsiTheme="minorHAnsi" w:cstheme="minorHAnsi"/>
          <w:b/>
          <w:bCs/>
          <w:color w:val="2F5496" w:themeColor="accent1" w:themeShade="BF"/>
        </w:rPr>
        <w:br w:type="page"/>
      </w:r>
    </w:p>
    <w:p w14:paraId="31BACFD3" w14:textId="5D0F5BE5" w:rsidR="00300FB5" w:rsidRPr="0057320B" w:rsidRDefault="00300FB5" w:rsidP="00300FB5">
      <w:pPr>
        <w:rPr>
          <w:rFonts w:asciiTheme="minorHAnsi" w:hAnsiTheme="minorHAnsi" w:cstheme="minorHAnsi"/>
          <w:b/>
          <w:bCs/>
          <w:color w:val="2F5496" w:themeColor="accent1" w:themeShade="BF"/>
        </w:rPr>
      </w:pPr>
      <w:r>
        <w:rPr>
          <w:rFonts w:asciiTheme="minorHAnsi" w:hAnsiTheme="minorHAnsi" w:cstheme="minorHAnsi"/>
          <w:b/>
          <w:bCs/>
          <w:color w:val="2F5496" w:themeColor="accent1" w:themeShade="BF"/>
        </w:rPr>
        <w:lastRenderedPageBreak/>
        <w:t>Endotracheal Tube Holder</w:t>
      </w:r>
    </w:p>
    <w:p w14:paraId="578544C3" w14:textId="66C39F5A" w:rsidR="0076120C" w:rsidRPr="00300FB5" w:rsidRDefault="0076120C" w:rsidP="003C264B">
      <w:pPr>
        <w:rPr>
          <w:rFonts w:asciiTheme="minorHAnsi" w:hAnsiTheme="minorHAnsi" w:cstheme="minorHAnsi"/>
          <w:b/>
          <w:bCs/>
          <w:color w:val="2F5496" w:themeColor="accent1" w:themeShade="BF"/>
          <w:sz w:val="22"/>
          <w:szCs w:val="22"/>
        </w:rPr>
      </w:pPr>
    </w:p>
    <w:p w14:paraId="61B24BC3" w14:textId="77777777" w:rsidR="00300FB5" w:rsidRPr="00300FB5" w:rsidRDefault="00300FB5" w:rsidP="00300FB5">
      <w:pPr>
        <w:rPr>
          <w:rFonts w:asciiTheme="minorHAnsi" w:hAnsiTheme="minorHAnsi" w:cstheme="minorHAnsi"/>
          <w:sz w:val="22"/>
          <w:szCs w:val="22"/>
          <w:lang w:val="en-US"/>
        </w:rPr>
      </w:pPr>
      <w:r w:rsidRPr="00300FB5">
        <w:rPr>
          <w:rFonts w:asciiTheme="minorHAnsi" w:hAnsiTheme="minorHAnsi" w:cstheme="minorHAnsi"/>
          <w:sz w:val="22"/>
          <w:szCs w:val="22"/>
        </w:rPr>
        <w:t xml:space="preserve">The purpose of an endotracheal tube holder is to securely fasten the endotracheal tube to the patient without the use of tape.  Endotracheal tube holders offer many advantages over taping the tube, including better oral hygiene, reduction of skin breakdown, and prevention of tube occlusion.  </w:t>
      </w:r>
    </w:p>
    <w:p w14:paraId="101154D4" w14:textId="77777777" w:rsidR="00300FB5" w:rsidRPr="00300FB5" w:rsidRDefault="00300FB5" w:rsidP="00300FB5">
      <w:pPr>
        <w:rPr>
          <w:rFonts w:asciiTheme="minorHAnsi" w:hAnsiTheme="minorHAnsi" w:cstheme="minorHAnsi"/>
          <w:sz w:val="22"/>
          <w:szCs w:val="22"/>
        </w:rPr>
      </w:pPr>
    </w:p>
    <w:p w14:paraId="03F00C75" w14:textId="77777777" w:rsidR="00300FB5" w:rsidRPr="00300FB5" w:rsidRDefault="00300FB5" w:rsidP="00300FB5">
      <w:pPr>
        <w:rPr>
          <w:rFonts w:asciiTheme="minorHAnsi" w:hAnsiTheme="minorHAnsi" w:cstheme="minorHAnsi"/>
          <w:sz w:val="22"/>
          <w:szCs w:val="22"/>
        </w:rPr>
      </w:pPr>
      <w:r w:rsidRPr="00300FB5">
        <w:rPr>
          <w:rFonts w:asciiTheme="minorHAnsi" w:hAnsiTheme="minorHAnsi" w:cstheme="minorHAnsi"/>
          <w:sz w:val="22"/>
          <w:szCs w:val="22"/>
        </w:rPr>
        <w:t>Specifications:</w:t>
      </w:r>
    </w:p>
    <w:p w14:paraId="2B1A83E7" w14:textId="77777777" w:rsidR="00300FB5" w:rsidRPr="00300FB5" w:rsidRDefault="00300FB5" w:rsidP="00300FB5">
      <w:pPr>
        <w:pStyle w:val="ListParagraph"/>
        <w:numPr>
          <w:ilvl w:val="0"/>
          <w:numId w:val="48"/>
        </w:numPr>
        <w:spacing w:after="200" w:line="276" w:lineRule="auto"/>
        <w:rPr>
          <w:rFonts w:asciiTheme="minorHAnsi" w:hAnsiTheme="minorHAnsi" w:cstheme="minorHAnsi"/>
          <w:sz w:val="22"/>
          <w:szCs w:val="22"/>
        </w:rPr>
      </w:pPr>
      <w:r w:rsidRPr="00300FB5">
        <w:rPr>
          <w:rFonts w:asciiTheme="minorHAnsi" w:hAnsiTheme="minorHAnsi" w:cstheme="minorHAnsi"/>
          <w:sz w:val="22"/>
          <w:szCs w:val="22"/>
        </w:rPr>
        <w:t>Device must be able to accommodate endotracheal tube sizes ranging from 6.5mm to 9.5mm</w:t>
      </w:r>
    </w:p>
    <w:p w14:paraId="3342EC84" w14:textId="77777777" w:rsidR="00300FB5" w:rsidRPr="00300FB5" w:rsidRDefault="00300FB5" w:rsidP="00300FB5">
      <w:pPr>
        <w:pStyle w:val="ListParagraph"/>
        <w:numPr>
          <w:ilvl w:val="0"/>
          <w:numId w:val="48"/>
        </w:numPr>
        <w:spacing w:after="200" w:line="276" w:lineRule="auto"/>
        <w:rPr>
          <w:rFonts w:asciiTheme="minorHAnsi" w:hAnsiTheme="minorHAnsi" w:cstheme="minorHAnsi"/>
          <w:sz w:val="22"/>
          <w:szCs w:val="22"/>
        </w:rPr>
      </w:pPr>
      <w:r w:rsidRPr="00300FB5">
        <w:rPr>
          <w:rFonts w:asciiTheme="minorHAnsi" w:hAnsiTheme="minorHAnsi" w:cstheme="minorHAnsi"/>
          <w:sz w:val="22"/>
          <w:szCs w:val="22"/>
        </w:rPr>
        <w:t>Must be latex free</w:t>
      </w:r>
    </w:p>
    <w:p w14:paraId="29785541" w14:textId="77777777" w:rsidR="00300FB5" w:rsidRPr="00300FB5" w:rsidRDefault="00300FB5" w:rsidP="00300FB5">
      <w:pPr>
        <w:pStyle w:val="ListParagraph"/>
        <w:numPr>
          <w:ilvl w:val="0"/>
          <w:numId w:val="48"/>
        </w:numPr>
        <w:spacing w:after="200" w:line="276" w:lineRule="auto"/>
        <w:rPr>
          <w:rFonts w:asciiTheme="minorHAnsi" w:hAnsiTheme="minorHAnsi" w:cstheme="minorHAnsi"/>
          <w:sz w:val="22"/>
          <w:szCs w:val="22"/>
        </w:rPr>
      </w:pPr>
      <w:r w:rsidRPr="00300FB5">
        <w:rPr>
          <w:rFonts w:asciiTheme="minorHAnsi" w:hAnsiTheme="minorHAnsi" w:cstheme="minorHAnsi"/>
          <w:sz w:val="22"/>
          <w:szCs w:val="22"/>
        </w:rPr>
        <w:t>Device shall be disposable and intended for no more than 24 hours of use</w:t>
      </w:r>
    </w:p>
    <w:p w14:paraId="086B552A" w14:textId="77777777" w:rsidR="00300FB5" w:rsidRPr="00300FB5" w:rsidRDefault="00300FB5" w:rsidP="00300FB5">
      <w:pPr>
        <w:pStyle w:val="ListParagraph"/>
        <w:numPr>
          <w:ilvl w:val="0"/>
          <w:numId w:val="48"/>
        </w:numPr>
        <w:spacing w:after="200" w:line="276" w:lineRule="auto"/>
        <w:rPr>
          <w:rFonts w:asciiTheme="minorHAnsi" w:hAnsiTheme="minorHAnsi" w:cstheme="minorHAnsi"/>
          <w:sz w:val="22"/>
          <w:szCs w:val="22"/>
        </w:rPr>
      </w:pPr>
      <w:r w:rsidRPr="00300FB5">
        <w:rPr>
          <w:rFonts w:asciiTheme="minorHAnsi" w:hAnsiTheme="minorHAnsi" w:cstheme="minorHAnsi"/>
          <w:sz w:val="22"/>
          <w:szCs w:val="22"/>
        </w:rPr>
        <w:t>Operating temperature of 20°C +/- 5°C</w:t>
      </w:r>
    </w:p>
    <w:p w14:paraId="18AEE8BA" w14:textId="77777777" w:rsidR="00300FB5" w:rsidRPr="00300FB5" w:rsidRDefault="00300FB5" w:rsidP="00300FB5">
      <w:pPr>
        <w:pStyle w:val="ListParagraph"/>
        <w:numPr>
          <w:ilvl w:val="0"/>
          <w:numId w:val="48"/>
        </w:numPr>
        <w:spacing w:after="200" w:line="276" w:lineRule="auto"/>
        <w:rPr>
          <w:rFonts w:asciiTheme="minorHAnsi" w:hAnsiTheme="minorHAnsi" w:cstheme="minorHAnsi"/>
          <w:sz w:val="22"/>
          <w:szCs w:val="22"/>
        </w:rPr>
      </w:pPr>
      <w:r w:rsidRPr="00300FB5">
        <w:rPr>
          <w:rFonts w:asciiTheme="minorHAnsi" w:hAnsiTheme="minorHAnsi" w:cstheme="minorHAnsi"/>
          <w:sz w:val="22"/>
          <w:szCs w:val="22"/>
        </w:rPr>
        <w:t>Must use a Velcro like material to secure the holder to the patient.  There should be no tape required with this device.</w:t>
      </w:r>
    </w:p>
    <w:p w14:paraId="0922F174" w14:textId="77777777" w:rsidR="00300FB5" w:rsidRPr="00300FB5" w:rsidRDefault="00300FB5" w:rsidP="00300FB5">
      <w:pPr>
        <w:pStyle w:val="ListParagraph"/>
        <w:numPr>
          <w:ilvl w:val="0"/>
          <w:numId w:val="48"/>
        </w:numPr>
        <w:spacing w:after="200" w:line="276" w:lineRule="auto"/>
        <w:rPr>
          <w:rFonts w:asciiTheme="minorHAnsi" w:hAnsiTheme="minorHAnsi" w:cstheme="minorHAnsi"/>
          <w:sz w:val="22"/>
          <w:szCs w:val="22"/>
        </w:rPr>
      </w:pPr>
      <w:r w:rsidRPr="00300FB5">
        <w:rPr>
          <w:rFonts w:asciiTheme="minorHAnsi" w:hAnsiTheme="minorHAnsi" w:cstheme="minorHAnsi"/>
          <w:sz w:val="22"/>
          <w:szCs w:val="22"/>
        </w:rPr>
        <w:t>Must have large opening to allow for the suctioning of the patient’s oral cavity.</w:t>
      </w:r>
    </w:p>
    <w:p w14:paraId="1C95A65E" w14:textId="77777777" w:rsidR="00300FB5" w:rsidRPr="00300FB5" w:rsidRDefault="00300FB5" w:rsidP="00300FB5">
      <w:pPr>
        <w:pStyle w:val="ListParagraph"/>
        <w:numPr>
          <w:ilvl w:val="0"/>
          <w:numId w:val="48"/>
        </w:numPr>
        <w:spacing w:after="200" w:line="276" w:lineRule="auto"/>
        <w:rPr>
          <w:rFonts w:asciiTheme="minorHAnsi" w:hAnsiTheme="minorHAnsi" w:cstheme="minorHAnsi"/>
          <w:sz w:val="22"/>
          <w:szCs w:val="22"/>
        </w:rPr>
      </w:pPr>
      <w:r w:rsidRPr="00300FB5">
        <w:rPr>
          <w:rFonts w:asciiTheme="minorHAnsi" w:hAnsiTheme="minorHAnsi" w:cstheme="minorHAnsi"/>
          <w:sz w:val="22"/>
          <w:szCs w:val="22"/>
        </w:rPr>
        <w:t>Must have an integral bite block to prevent the patient clamping down on the endotracheal tube.</w:t>
      </w:r>
    </w:p>
    <w:p w14:paraId="341C129B" w14:textId="77777777" w:rsidR="00300FB5" w:rsidRPr="00300FB5" w:rsidRDefault="00300FB5" w:rsidP="00300FB5">
      <w:pPr>
        <w:pStyle w:val="ListParagraph"/>
        <w:numPr>
          <w:ilvl w:val="0"/>
          <w:numId w:val="48"/>
        </w:numPr>
        <w:spacing w:after="200" w:line="276" w:lineRule="auto"/>
        <w:rPr>
          <w:rFonts w:asciiTheme="minorHAnsi" w:hAnsiTheme="minorHAnsi" w:cstheme="minorHAnsi"/>
          <w:sz w:val="22"/>
          <w:szCs w:val="22"/>
        </w:rPr>
      </w:pPr>
      <w:r w:rsidRPr="00300FB5">
        <w:rPr>
          <w:rFonts w:asciiTheme="minorHAnsi" w:hAnsiTheme="minorHAnsi" w:cstheme="minorHAnsi"/>
          <w:sz w:val="22"/>
          <w:szCs w:val="22"/>
        </w:rPr>
        <w:t>Neck strap must be adjustable to fit a wide range of patients, up to a neck size of 49cm.</w:t>
      </w:r>
    </w:p>
    <w:p w14:paraId="1CC4F5BB" w14:textId="77777777" w:rsidR="00300FB5" w:rsidRPr="0076120C" w:rsidRDefault="00300FB5" w:rsidP="003C264B">
      <w:pPr>
        <w:rPr>
          <w:rFonts w:asciiTheme="minorHAnsi" w:hAnsiTheme="minorHAnsi" w:cstheme="minorHAnsi"/>
          <w:b/>
          <w:bCs/>
          <w:color w:val="2F5496" w:themeColor="accent1" w:themeShade="BF"/>
          <w:sz w:val="22"/>
          <w:szCs w:val="22"/>
        </w:rPr>
      </w:pPr>
    </w:p>
    <w:p w14:paraId="263C26D7" w14:textId="77777777" w:rsidR="003C5770" w:rsidRDefault="003C5770">
      <w:pPr>
        <w:rPr>
          <w:rFonts w:asciiTheme="minorHAnsi" w:hAnsiTheme="minorHAnsi" w:cstheme="minorHAnsi"/>
          <w:b/>
          <w:bCs/>
          <w:color w:val="2F5496" w:themeColor="accent1" w:themeShade="BF"/>
        </w:rPr>
      </w:pPr>
      <w:bookmarkStart w:id="14" w:name="_Hlk40728005"/>
      <w:r>
        <w:rPr>
          <w:rFonts w:asciiTheme="minorHAnsi" w:hAnsiTheme="minorHAnsi" w:cstheme="minorHAnsi"/>
          <w:b/>
          <w:bCs/>
          <w:color w:val="2F5496" w:themeColor="accent1" w:themeShade="BF"/>
        </w:rPr>
        <w:br w:type="page"/>
      </w:r>
    </w:p>
    <w:p w14:paraId="42934E9A" w14:textId="4AB89515" w:rsidR="003C264B" w:rsidRPr="0057320B" w:rsidRDefault="009A52B4" w:rsidP="003C264B">
      <w:pPr>
        <w:rPr>
          <w:rFonts w:asciiTheme="minorHAnsi" w:hAnsiTheme="minorHAnsi" w:cstheme="minorHAnsi"/>
          <w:b/>
          <w:bCs/>
          <w:color w:val="2F5496" w:themeColor="accent1" w:themeShade="BF"/>
        </w:rPr>
      </w:pPr>
      <w:r>
        <w:rPr>
          <w:rFonts w:asciiTheme="minorHAnsi" w:hAnsiTheme="minorHAnsi" w:cstheme="minorHAnsi"/>
          <w:b/>
          <w:bCs/>
          <w:color w:val="2F5496" w:themeColor="accent1" w:themeShade="BF"/>
        </w:rPr>
        <w:lastRenderedPageBreak/>
        <w:t xml:space="preserve">Suction Devices </w:t>
      </w:r>
    </w:p>
    <w:bookmarkEnd w:id="10"/>
    <w:bookmarkEnd w:id="14"/>
    <w:p w14:paraId="70CE2D72" w14:textId="7806F888" w:rsidR="003C264B" w:rsidRDefault="003C264B" w:rsidP="001E0760">
      <w:pPr>
        <w:rPr>
          <w:rFonts w:ascii="Calibri" w:hAnsi="Calibri" w:cs="Calibri"/>
          <w:b/>
          <w:bCs/>
          <w:color w:val="FF0000"/>
          <w:sz w:val="22"/>
          <w:szCs w:val="22"/>
        </w:rPr>
      </w:pPr>
    </w:p>
    <w:p w14:paraId="55D94061" w14:textId="238765CA" w:rsidR="002A7067" w:rsidRPr="00E035EA" w:rsidRDefault="002A7067" w:rsidP="002A7067">
      <w:pPr>
        <w:rPr>
          <w:rFonts w:asciiTheme="minorHAnsi" w:hAnsiTheme="minorHAnsi" w:cstheme="minorHAnsi"/>
          <w:sz w:val="22"/>
          <w:szCs w:val="22"/>
        </w:rPr>
      </w:pPr>
      <w:r w:rsidRPr="00E035EA">
        <w:rPr>
          <w:rFonts w:asciiTheme="minorHAnsi" w:hAnsiTheme="minorHAnsi" w:cstheme="minorHAnsi"/>
          <w:sz w:val="22"/>
          <w:szCs w:val="22"/>
        </w:rPr>
        <w:t xml:space="preserve">The World Bank seeks to procure portable suction devices/aspirator pumps for countries responding to the COVID-19 pandemic. These devices are used to evacuate secretions and liquids from the nasal cavity or airways to prevent pulmonary aspiration and facilitate breathing for patients suffering respiratory distress. The vendor proposal should include the device, bacteria filter, collection canister, and aspirator tubing kits. In your proposal, please do not include any advanced features or add-ons that requires additional cost beyond the capabilities outlined below. </w:t>
      </w:r>
    </w:p>
    <w:p w14:paraId="1C58C5E2" w14:textId="77777777" w:rsidR="00E035EA" w:rsidRPr="00E035EA" w:rsidRDefault="00E035EA" w:rsidP="002A7067">
      <w:pPr>
        <w:rPr>
          <w:rFonts w:asciiTheme="minorHAnsi" w:hAnsiTheme="minorHAnsi" w:cstheme="minorHAnsi"/>
          <w:sz w:val="22"/>
          <w:szCs w:val="22"/>
        </w:rPr>
      </w:pPr>
    </w:p>
    <w:p w14:paraId="0A87B417" w14:textId="77777777" w:rsidR="002A7067" w:rsidRPr="00E035EA" w:rsidRDefault="002A7067" w:rsidP="002A7067">
      <w:pPr>
        <w:rPr>
          <w:rFonts w:asciiTheme="minorHAnsi" w:hAnsiTheme="minorHAnsi" w:cstheme="minorHAnsi"/>
          <w:b/>
          <w:sz w:val="22"/>
          <w:szCs w:val="22"/>
        </w:rPr>
      </w:pPr>
      <w:r w:rsidRPr="00E035EA">
        <w:rPr>
          <w:rFonts w:asciiTheme="minorHAnsi" w:hAnsiTheme="minorHAnsi" w:cstheme="minorHAnsi"/>
          <w:b/>
          <w:sz w:val="22"/>
          <w:szCs w:val="22"/>
        </w:rPr>
        <w:t xml:space="preserve">Technical Specifications </w:t>
      </w:r>
    </w:p>
    <w:p w14:paraId="13148A95" w14:textId="77777777" w:rsidR="002A7067" w:rsidRPr="00E035EA" w:rsidRDefault="002A7067" w:rsidP="002A7067">
      <w:pPr>
        <w:pStyle w:val="ListParagraph"/>
        <w:numPr>
          <w:ilvl w:val="0"/>
          <w:numId w:val="45"/>
        </w:numPr>
        <w:spacing w:after="160" w:line="259" w:lineRule="auto"/>
        <w:rPr>
          <w:rFonts w:asciiTheme="minorHAnsi" w:hAnsiTheme="minorHAnsi" w:cstheme="minorHAnsi"/>
          <w:sz w:val="22"/>
          <w:szCs w:val="22"/>
        </w:rPr>
      </w:pPr>
      <w:r w:rsidRPr="00E035EA">
        <w:rPr>
          <w:rFonts w:asciiTheme="minorHAnsi" w:hAnsiTheme="minorHAnsi" w:cstheme="minorHAnsi"/>
          <w:sz w:val="22"/>
          <w:szCs w:val="22"/>
        </w:rPr>
        <w:t>Model shall be compliant with the applicable part of the latest version of ISO 10079 Medical suction equipment:</w:t>
      </w:r>
    </w:p>
    <w:p w14:paraId="161540C3" w14:textId="77777777" w:rsidR="002A7067" w:rsidRPr="00E035EA" w:rsidRDefault="002A7067" w:rsidP="002A7067">
      <w:pPr>
        <w:pStyle w:val="ListParagraph"/>
        <w:numPr>
          <w:ilvl w:val="1"/>
          <w:numId w:val="45"/>
        </w:numPr>
        <w:spacing w:after="160" w:line="259" w:lineRule="auto"/>
        <w:rPr>
          <w:rFonts w:asciiTheme="minorHAnsi" w:hAnsiTheme="minorHAnsi" w:cstheme="minorHAnsi"/>
          <w:sz w:val="22"/>
          <w:szCs w:val="22"/>
        </w:rPr>
      </w:pPr>
      <w:r w:rsidRPr="00E035EA">
        <w:rPr>
          <w:rFonts w:asciiTheme="minorHAnsi" w:hAnsiTheme="minorHAnsi" w:cstheme="minorHAnsi"/>
          <w:sz w:val="22"/>
          <w:szCs w:val="22"/>
        </w:rPr>
        <w:t>Part 1: Electrically powered suction equipment</w:t>
      </w:r>
    </w:p>
    <w:p w14:paraId="48622905" w14:textId="77777777" w:rsidR="002A7067" w:rsidRPr="00E035EA" w:rsidRDefault="002A7067" w:rsidP="002A7067">
      <w:pPr>
        <w:pStyle w:val="ListParagraph"/>
        <w:numPr>
          <w:ilvl w:val="1"/>
          <w:numId w:val="45"/>
        </w:numPr>
        <w:spacing w:after="160" w:line="259" w:lineRule="auto"/>
        <w:rPr>
          <w:rFonts w:asciiTheme="minorHAnsi" w:hAnsiTheme="minorHAnsi" w:cstheme="minorHAnsi"/>
          <w:sz w:val="22"/>
          <w:szCs w:val="22"/>
        </w:rPr>
      </w:pPr>
      <w:r w:rsidRPr="00E035EA">
        <w:rPr>
          <w:rFonts w:asciiTheme="minorHAnsi" w:hAnsiTheme="minorHAnsi" w:cstheme="minorHAnsi"/>
          <w:sz w:val="22"/>
          <w:szCs w:val="22"/>
        </w:rPr>
        <w:t>Part 2: Manually powered suction equipment</w:t>
      </w:r>
    </w:p>
    <w:p w14:paraId="78CC76C9" w14:textId="77777777" w:rsidR="002A7067" w:rsidRPr="00E035EA" w:rsidRDefault="002A7067" w:rsidP="002A7067">
      <w:pPr>
        <w:pStyle w:val="ListParagraph"/>
        <w:numPr>
          <w:ilvl w:val="1"/>
          <w:numId w:val="45"/>
        </w:numPr>
        <w:spacing w:after="160" w:line="259" w:lineRule="auto"/>
        <w:rPr>
          <w:rFonts w:asciiTheme="minorHAnsi" w:hAnsiTheme="minorHAnsi" w:cstheme="minorHAnsi"/>
          <w:sz w:val="22"/>
          <w:szCs w:val="22"/>
        </w:rPr>
      </w:pPr>
      <w:r w:rsidRPr="00E035EA">
        <w:rPr>
          <w:rFonts w:asciiTheme="minorHAnsi" w:hAnsiTheme="minorHAnsi" w:cstheme="minorHAnsi"/>
          <w:sz w:val="22"/>
          <w:szCs w:val="22"/>
        </w:rPr>
        <w:t>Part 3: Suction equipment powered from a vacuum or positive pressure gas source</w:t>
      </w:r>
    </w:p>
    <w:p w14:paraId="56F5F248" w14:textId="77777777" w:rsidR="002A7067" w:rsidRPr="00E035EA" w:rsidRDefault="002A7067" w:rsidP="002A7067">
      <w:pPr>
        <w:pStyle w:val="ListParagraph"/>
        <w:numPr>
          <w:ilvl w:val="0"/>
          <w:numId w:val="45"/>
        </w:numPr>
        <w:spacing w:after="160" w:line="259" w:lineRule="auto"/>
        <w:rPr>
          <w:rFonts w:asciiTheme="minorHAnsi" w:hAnsiTheme="minorHAnsi" w:cstheme="minorHAnsi"/>
          <w:sz w:val="22"/>
          <w:szCs w:val="22"/>
        </w:rPr>
      </w:pPr>
      <w:r w:rsidRPr="00E035EA">
        <w:rPr>
          <w:rFonts w:asciiTheme="minorHAnsi" w:hAnsiTheme="minorHAnsi" w:cstheme="minorHAnsi"/>
          <w:sz w:val="22"/>
          <w:szCs w:val="22"/>
        </w:rPr>
        <w:t>Model shall match the voltage and frequency of the purchasing country’s local power grid (e.g., 110-120 VAC at 60 Hz or 220-240 VAC at 50/60 Hz).</w:t>
      </w:r>
    </w:p>
    <w:p w14:paraId="345C9856" w14:textId="77777777" w:rsidR="002A7067" w:rsidRPr="00E035EA" w:rsidRDefault="002A7067" w:rsidP="002A7067">
      <w:pPr>
        <w:pStyle w:val="ListParagraph"/>
        <w:numPr>
          <w:ilvl w:val="0"/>
          <w:numId w:val="45"/>
        </w:numPr>
        <w:spacing w:after="160" w:line="259" w:lineRule="auto"/>
        <w:rPr>
          <w:rFonts w:asciiTheme="minorHAnsi" w:hAnsiTheme="minorHAnsi" w:cstheme="minorHAnsi"/>
          <w:sz w:val="22"/>
          <w:szCs w:val="22"/>
        </w:rPr>
      </w:pPr>
      <w:r w:rsidRPr="00E035EA">
        <w:rPr>
          <w:rFonts w:asciiTheme="minorHAnsi" w:hAnsiTheme="minorHAnsi" w:cstheme="minorHAnsi"/>
          <w:sz w:val="22"/>
          <w:szCs w:val="22"/>
        </w:rPr>
        <w:t>Model shall have a vacuum strength range of 50 to (at least) 500 mmHg and a free flow of no less than 25 LPM.</w:t>
      </w:r>
    </w:p>
    <w:p w14:paraId="5F4CEF76" w14:textId="77777777" w:rsidR="002A7067" w:rsidRPr="00E035EA" w:rsidRDefault="002A7067" w:rsidP="002A7067">
      <w:pPr>
        <w:pStyle w:val="ListParagraph"/>
        <w:numPr>
          <w:ilvl w:val="0"/>
          <w:numId w:val="45"/>
        </w:numPr>
        <w:spacing w:after="160" w:line="259" w:lineRule="auto"/>
        <w:rPr>
          <w:rFonts w:asciiTheme="minorHAnsi" w:hAnsiTheme="minorHAnsi" w:cstheme="minorHAnsi"/>
          <w:sz w:val="22"/>
          <w:szCs w:val="22"/>
        </w:rPr>
      </w:pPr>
      <w:r w:rsidRPr="00E035EA">
        <w:rPr>
          <w:rFonts w:asciiTheme="minorHAnsi" w:hAnsiTheme="minorHAnsi" w:cstheme="minorHAnsi"/>
          <w:sz w:val="22"/>
          <w:szCs w:val="22"/>
        </w:rPr>
        <w:t>Vacuum strength shall be adjustable by the operator.</w:t>
      </w:r>
    </w:p>
    <w:p w14:paraId="258B6201" w14:textId="77777777" w:rsidR="002A7067" w:rsidRPr="00E035EA" w:rsidRDefault="002A7067" w:rsidP="002A7067">
      <w:pPr>
        <w:pStyle w:val="ListParagraph"/>
        <w:numPr>
          <w:ilvl w:val="0"/>
          <w:numId w:val="45"/>
        </w:numPr>
        <w:spacing w:after="160" w:line="259" w:lineRule="auto"/>
        <w:rPr>
          <w:rFonts w:asciiTheme="minorHAnsi" w:hAnsiTheme="minorHAnsi" w:cstheme="minorHAnsi"/>
          <w:sz w:val="22"/>
          <w:szCs w:val="22"/>
        </w:rPr>
      </w:pPr>
      <w:r w:rsidRPr="00E035EA">
        <w:rPr>
          <w:rFonts w:asciiTheme="minorHAnsi" w:hAnsiTheme="minorHAnsi" w:cstheme="minorHAnsi"/>
          <w:sz w:val="22"/>
          <w:szCs w:val="22"/>
        </w:rPr>
        <w:t xml:space="preserve">The collection canister size shall be no smaller than 800 ml. </w:t>
      </w:r>
    </w:p>
    <w:p w14:paraId="6F3B758F" w14:textId="77777777" w:rsidR="002A7067" w:rsidRPr="00E035EA" w:rsidRDefault="002A7067" w:rsidP="002A7067">
      <w:pPr>
        <w:pStyle w:val="ListParagraph"/>
        <w:numPr>
          <w:ilvl w:val="0"/>
          <w:numId w:val="45"/>
        </w:numPr>
        <w:spacing w:after="160" w:line="259" w:lineRule="auto"/>
        <w:rPr>
          <w:rFonts w:asciiTheme="minorHAnsi" w:hAnsiTheme="minorHAnsi" w:cstheme="minorHAnsi"/>
          <w:sz w:val="22"/>
          <w:szCs w:val="22"/>
        </w:rPr>
      </w:pPr>
      <w:r w:rsidRPr="00E035EA">
        <w:rPr>
          <w:rFonts w:asciiTheme="minorHAnsi" w:hAnsiTheme="minorHAnsi" w:cstheme="minorHAnsi"/>
          <w:sz w:val="22"/>
          <w:szCs w:val="22"/>
        </w:rPr>
        <w:t>The model shall have a HEPA rated filter (remove 99.97% of airborne particles with a size of 0.3 microns).</w:t>
      </w:r>
    </w:p>
    <w:p w14:paraId="5719EDCD" w14:textId="77777777" w:rsidR="002A7067" w:rsidRPr="00E035EA" w:rsidRDefault="002A7067" w:rsidP="002A7067">
      <w:pPr>
        <w:pStyle w:val="ListParagraph"/>
        <w:numPr>
          <w:ilvl w:val="0"/>
          <w:numId w:val="45"/>
        </w:numPr>
        <w:spacing w:after="160" w:line="259" w:lineRule="auto"/>
        <w:rPr>
          <w:rFonts w:asciiTheme="minorHAnsi" w:hAnsiTheme="minorHAnsi" w:cstheme="minorHAnsi"/>
          <w:sz w:val="22"/>
          <w:szCs w:val="22"/>
        </w:rPr>
      </w:pPr>
      <w:r w:rsidRPr="00E035EA">
        <w:rPr>
          <w:rFonts w:asciiTheme="minorHAnsi" w:hAnsiTheme="minorHAnsi" w:cstheme="minorHAnsi"/>
          <w:sz w:val="22"/>
          <w:szCs w:val="22"/>
        </w:rPr>
        <w:t>Model shall be capable of resisting high-level disinfection procedures.</w:t>
      </w:r>
    </w:p>
    <w:p w14:paraId="18C4BF3F" w14:textId="77777777" w:rsidR="002A7067" w:rsidRPr="00E035EA" w:rsidRDefault="002A7067" w:rsidP="002A7067">
      <w:pPr>
        <w:pStyle w:val="ListParagraph"/>
        <w:numPr>
          <w:ilvl w:val="0"/>
          <w:numId w:val="45"/>
        </w:numPr>
        <w:spacing w:after="160" w:line="259" w:lineRule="auto"/>
        <w:rPr>
          <w:rFonts w:asciiTheme="minorHAnsi" w:hAnsiTheme="minorHAnsi" w:cstheme="minorHAnsi"/>
          <w:sz w:val="22"/>
          <w:szCs w:val="22"/>
        </w:rPr>
      </w:pPr>
      <w:r w:rsidRPr="00E035EA">
        <w:rPr>
          <w:rFonts w:asciiTheme="minorHAnsi" w:hAnsiTheme="minorHAnsi" w:cstheme="minorHAnsi"/>
          <w:sz w:val="22"/>
          <w:szCs w:val="22"/>
        </w:rPr>
        <w:t>Model may have a battery backup.</w:t>
      </w:r>
    </w:p>
    <w:p w14:paraId="4EE98B55" w14:textId="77777777" w:rsidR="002A7067" w:rsidRPr="00E035EA" w:rsidRDefault="002A7067" w:rsidP="002A7067">
      <w:pPr>
        <w:pStyle w:val="ListParagraph"/>
        <w:numPr>
          <w:ilvl w:val="1"/>
          <w:numId w:val="45"/>
        </w:numPr>
        <w:spacing w:after="160" w:line="259" w:lineRule="auto"/>
        <w:rPr>
          <w:rFonts w:asciiTheme="minorHAnsi" w:hAnsiTheme="minorHAnsi" w:cstheme="minorHAnsi"/>
          <w:sz w:val="22"/>
          <w:szCs w:val="22"/>
        </w:rPr>
      </w:pPr>
      <w:r w:rsidRPr="00E035EA">
        <w:rPr>
          <w:rFonts w:asciiTheme="minorHAnsi" w:hAnsiTheme="minorHAnsi" w:cstheme="minorHAnsi"/>
          <w:sz w:val="22"/>
          <w:szCs w:val="22"/>
        </w:rPr>
        <w:t xml:space="preserve">If the model has a battery backup, the battery shall last 30 minutes under normal operation. </w:t>
      </w:r>
    </w:p>
    <w:p w14:paraId="7093259A" w14:textId="77777777" w:rsidR="002A7067" w:rsidRPr="00E035EA" w:rsidRDefault="002A7067" w:rsidP="002A7067">
      <w:pPr>
        <w:pStyle w:val="ListParagraph"/>
        <w:numPr>
          <w:ilvl w:val="0"/>
          <w:numId w:val="45"/>
        </w:numPr>
        <w:spacing w:after="160" w:line="259" w:lineRule="auto"/>
        <w:rPr>
          <w:rFonts w:asciiTheme="minorHAnsi" w:hAnsiTheme="minorHAnsi" w:cstheme="minorHAnsi"/>
          <w:sz w:val="22"/>
          <w:szCs w:val="22"/>
        </w:rPr>
      </w:pPr>
      <w:r w:rsidRPr="00E035EA">
        <w:rPr>
          <w:rFonts w:asciiTheme="minorHAnsi" w:hAnsiTheme="minorHAnsi" w:cstheme="minorHAnsi"/>
          <w:sz w:val="22"/>
          <w:szCs w:val="22"/>
        </w:rPr>
        <w:t>The model shall have clear indicators for vacuum strength, device failure, and battery life (if included).</w:t>
      </w:r>
    </w:p>
    <w:p w14:paraId="58166A19" w14:textId="77777777" w:rsidR="002A7067" w:rsidRPr="00E035EA" w:rsidRDefault="002A7067" w:rsidP="002A7067">
      <w:pPr>
        <w:pStyle w:val="ListParagraph"/>
        <w:numPr>
          <w:ilvl w:val="0"/>
          <w:numId w:val="45"/>
        </w:numPr>
        <w:spacing w:after="160" w:line="259" w:lineRule="auto"/>
        <w:rPr>
          <w:rFonts w:asciiTheme="minorHAnsi" w:hAnsiTheme="minorHAnsi" w:cstheme="minorHAnsi"/>
          <w:sz w:val="22"/>
          <w:szCs w:val="22"/>
        </w:rPr>
      </w:pPr>
      <w:r w:rsidRPr="00E035EA">
        <w:rPr>
          <w:rFonts w:asciiTheme="minorHAnsi" w:hAnsiTheme="minorHAnsi" w:cstheme="minorHAnsi"/>
          <w:sz w:val="22"/>
          <w:szCs w:val="22"/>
        </w:rPr>
        <w:t>It is recommended that models have tests for occlusions in the suction system, vacuum build-up efficacy of the pump system, maximum achievable vacuum level, and air leaks.</w:t>
      </w:r>
    </w:p>
    <w:p w14:paraId="6EF1234F" w14:textId="77777777" w:rsidR="002A7067" w:rsidRPr="00E035EA" w:rsidRDefault="002A7067" w:rsidP="002A7067">
      <w:pPr>
        <w:rPr>
          <w:rFonts w:asciiTheme="minorHAnsi" w:hAnsiTheme="minorHAnsi" w:cstheme="minorHAnsi"/>
          <w:b/>
          <w:bCs/>
          <w:sz w:val="22"/>
          <w:szCs w:val="22"/>
        </w:rPr>
      </w:pPr>
      <w:bookmarkStart w:id="15" w:name="_Hlk40728240"/>
      <w:r w:rsidRPr="00E035EA">
        <w:rPr>
          <w:rFonts w:asciiTheme="minorHAnsi" w:hAnsiTheme="minorHAnsi" w:cstheme="minorHAnsi"/>
          <w:b/>
          <w:bCs/>
          <w:sz w:val="22"/>
          <w:szCs w:val="22"/>
        </w:rPr>
        <w:t>Training and Manuals</w:t>
      </w:r>
    </w:p>
    <w:p w14:paraId="33E492EC" w14:textId="77777777" w:rsidR="002A7067" w:rsidRPr="00E035EA" w:rsidRDefault="002A7067" w:rsidP="0076120C">
      <w:pPr>
        <w:pStyle w:val="ListParagraph"/>
        <w:numPr>
          <w:ilvl w:val="0"/>
          <w:numId w:val="50"/>
        </w:numPr>
        <w:spacing w:before="120"/>
        <w:rPr>
          <w:rFonts w:asciiTheme="minorHAnsi" w:hAnsiTheme="minorHAnsi" w:cstheme="minorHAnsi"/>
          <w:kern w:val="28"/>
          <w:sz w:val="22"/>
          <w:szCs w:val="22"/>
        </w:rPr>
      </w:pPr>
      <w:r w:rsidRPr="00E035EA">
        <w:rPr>
          <w:rFonts w:asciiTheme="minorHAnsi" w:hAnsiTheme="minorHAnsi" w:cstheme="minorHAnsi"/>
          <w:b/>
          <w:bCs/>
          <w:sz w:val="22"/>
          <w:szCs w:val="22"/>
        </w:rPr>
        <w:t xml:space="preserve">User Training:  </w:t>
      </w:r>
      <w:r w:rsidRPr="00E035EA">
        <w:rPr>
          <w:rFonts w:asciiTheme="minorHAnsi" w:hAnsiTheme="minorHAnsi" w:cstheme="minorHAnsi"/>
          <w:sz w:val="22"/>
          <w:szCs w:val="22"/>
        </w:rPr>
        <w:t xml:space="preserve">Supplier shall provide in-person or on-line training adequate to meet the needs of all operators. Training shall be available in English, Spanish and French, and shall be available to users within two (2) weeks of equipment delivery. </w:t>
      </w:r>
    </w:p>
    <w:p w14:paraId="62E54013" w14:textId="77777777" w:rsidR="002A7067" w:rsidRPr="00E035EA" w:rsidRDefault="002A7067" w:rsidP="0076120C">
      <w:pPr>
        <w:pStyle w:val="ListParagraph"/>
        <w:numPr>
          <w:ilvl w:val="0"/>
          <w:numId w:val="50"/>
        </w:numPr>
        <w:spacing w:before="120"/>
        <w:rPr>
          <w:rFonts w:asciiTheme="minorHAnsi" w:hAnsiTheme="minorHAnsi" w:cstheme="minorHAnsi"/>
          <w:kern w:val="28"/>
          <w:sz w:val="22"/>
          <w:szCs w:val="22"/>
        </w:rPr>
      </w:pPr>
      <w:r w:rsidRPr="00E035EA">
        <w:rPr>
          <w:rFonts w:asciiTheme="minorHAnsi" w:hAnsiTheme="minorHAnsi" w:cstheme="minorHAnsi"/>
          <w:b/>
          <w:bCs/>
          <w:kern w:val="28"/>
          <w:sz w:val="22"/>
          <w:szCs w:val="22"/>
        </w:rPr>
        <w:t>User Manuals:</w:t>
      </w:r>
      <w:r w:rsidRPr="00E035EA">
        <w:rPr>
          <w:rFonts w:asciiTheme="minorHAnsi" w:hAnsiTheme="minorHAnsi" w:cstheme="minorHAnsi"/>
          <w:kern w:val="28"/>
          <w:sz w:val="22"/>
          <w:szCs w:val="22"/>
        </w:rPr>
        <w:t xml:space="preserve">  Supplier shall provide at least one (1) u</w:t>
      </w:r>
      <w:r w:rsidRPr="00E035EA">
        <w:rPr>
          <w:rFonts w:asciiTheme="minorHAnsi" w:hAnsiTheme="minorHAnsi" w:cstheme="minorHAnsi"/>
          <w:sz w:val="22"/>
          <w:szCs w:val="22"/>
        </w:rPr>
        <w:t xml:space="preserve">ser manual for each device purchased. Manuals shall provide guidance on the operation of all features of the purchased device, be provided in at a printed format, and be available in English, Spanish and French. </w:t>
      </w:r>
    </w:p>
    <w:p w14:paraId="0FD7F8AA" w14:textId="63442C8B" w:rsidR="002A7067" w:rsidRDefault="002A7067" w:rsidP="000A5F76">
      <w:pPr>
        <w:pStyle w:val="ListParagraph"/>
        <w:numPr>
          <w:ilvl w:val="0"/>
          <w:numId w:val="50"/>
        </w:numPr>
        <w:spacing w:after="160" w:line="259" w:lineRule="auto"/>
        <w:rPr>
          <w:rFonts w:asciiTheme="minorHAnsi" w:hAnsiTheme="minorHAnsi" w:cstheme="minorHAnsi"/>
          <w:sz w:val="22"/>
          <w:szCs w:val="22"/>
        </w:rPr>
      </w:pPr>
      <w:r w:rsidRPr="00512223">
        <w:rPr>
          <w:rFonts w:asciiTheme="minorHAnsi" w:hAnsiTheme="minorHAnsi" w:cstheme="minorHAnsi"/>
          <w:b/>
          <w:bCs/>
          <w:kern w:val="28"/>
          <w:sz w:val="22"/>
          <w:szCs w:val="22"/>
        </w:rPr>
        <w:t>Service Manuals:</w:t>
      </w:r>
      <w:r w:rsidRPr="00512223">
        <w:rPr>
          <w:rFonts w:asciiTheme="minorHAnsi" w:hAnsiTheme="minorHAnsi" w:cstheme="minorHAnsi"/>
          <w:kern w:val="28"/>
          <w:sz w:val="22"/>
          <w:szCs w:val="22"/>
        </w:rPr>
        <w:t xml:space="preserve">  Supplier shall provide at least one (1) maintenance</w:t>
      </w:r>
      <w:r w:rsidRPr="00512223">
        <w:rPr>
          <w:rFonts w:asciiTheme="minorHAnsi" w:hAnsiTheme="minorHAnsi" w:cstheme="minorHAnsi"/>
          <w:sz w:val="22"/>
          <w:szCs w:val="22"/>
        </w:rPr>
        <w:t xml:space="preserve"> manual for each device purchased. Manuals shall provide at least, equipment schematics, parts summaries, preventive maintenance requirements, and troubleshooting guidance, be accessible in printed formats, and be available in English, Spanish and French.</w:t>
      </w:r>
      <w:bookmarkEnd w:id="15"/>
    </w:p>
    <w:sectPr w:rsidR="002A7067" w:rsidSect="004447DA">
      <w:headerReference w:type="even" r:id="rId27"/>
      <w:headerReference w:type="default" r:id="rId28"/>
      <w:footerReference w:type="even" r:id="rId29"/>
      <w:footerReference w:type="default" r:id="rId30"/>
      <w:headerReference w:type="first" r:id="rId31"/>
      <w:footerReference w:type="first" r:id="rId32"/>
      <w:pgSz w:w="11900" w:h="16840"/>
      <w:pgMar w:top="117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A239C" w14:textId="77777777" w:rsidR="007B7D95" w:rsidRDefault="007B7D95" w:rsidP="000D24A7">
      <w:r>
        <w:separator/>
      </w:r>
    </w:p>
  </w:endnote>
  <w:endnote w:type="continuationSeparator" w:id="0">
    <w:p w14:paraId="7884B8F2" w14:textId="77777777" w:rsidR="007B7D95" w:rsidRDefault="007B7D95" w:rsidP="000D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049CD" w14:textId="77777777" w:rsidR="00D568A2" w:rsidRDefault="00D56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2064191"/>
      <w:docPartObj>
        <w:docPartGallery w:val="Page Numbers (Bottom of Page)"/>
        <w:docPartUnique/>
      </w:docPartObj>
    </w:sdtPr>
    <w:sdtEndPr/>
    <w:sdtContent>
      <w:sdt>
        <w:sdtPr>
          <w:id w:val="-1769616900"/>
          <w:docPartObj>
            <w:docPartGallery w:val="Page Numbers (Top of Page)"/>
            <w:docPartUnique/>
          </w:docPartObj>
        </w:sdtPr>
        <w:sdtEndPr/>
        <w:sdtContent>
          <w:p w14:paraId="0A46811B" w14:textId="0BC97B35" w:rsidR="000A5F76" w:rsidRDefault="000A5F76">
            <w:pPr>
              <w:pStyle w:val="Footer"/>
              <w:jc w:val="right"/>
            </w:pPr>
            <w:r w:rsidRPr="008205D1">
              <w:rPr>
                <w:rFonts w:asciiTheme="minorHAnsi" w:hAnsiTheme="minorHAnsi" w:cstheme="minorHAnsi"/>
              </w:rPr>
              <w:t xml:space="preserve">Page </w:t>
            </w:r>
            <w:r w:rsidRPr="008205D1">
              <w:rPr>
                <w:rFonts w:asciiTheme="minorHAnsi" w:hAnsiTheme="minorHAnsi" w:cstheme="minorHAnsi"/>
                <w:b/>
                <w:bCs/>
              </w:rPr>
              <w:fldChar w:fldCharType="begin"/>
            </w:r>
            <w:r w:rsidRPr="008205D1">
              <w:rPr>
                <w:rFonts w:asciiTheme="minorHAnsi" w:hAnsiTheme="minorHAnsi" w:cstheme="minorHAnsi"/>
                <w:b/>
                <w:bCs/>
              </w:rPr>
              <w:instrText xml:space="preserve"> PAGE </w:instrText>
            </w:r>
            <w:r w:rsidRPr="008205D1">
              <w:rPr>
                <w:rFonts w:asciiTheme="minorHAnsi" w:hAnsiTheme="minorHAnsi" w:cstheme="minorHAnsi"/>
                <w:b/>
                <w:bCs/>
              </w:rPr>
              <w:fldChar w:fldCharType="separate"/>
            </w:r>
            <w:r w:rsidRPr="008205D1">
              <w:rPr>
                <w:rFonts w:asciiTheme="minorHAnsi" w:hAnsiTheme="minorHAnsi" w:cstheme="minorHAnsi"/>
                <w:b/>
                <w:bCs/>
                <w:noProof/>
              </w:rPr>
              <w:t>2</w:t>
            </w:r>
            <w:r w:rsidRPr="008205D1">
              <w:rPr>
                <w:rFonts w:asciiTheme="minorHAnsi" w:hAnsiTheme="minorHAnsi" w:cstheme="minorHAnsi"/>
                <w:b/>
                <w:bCs/>
              </w:rPr>
              <w:fldChar w:fldCharType="end"/>
            </w:r>
          </w:p>
        </w:sdtContent>
      </w:sdt>
    </w:sdtContent>
  </w:sdt>
  <w:p w14:paraId="4DD3A0B4" w14:textId="77777777" w:rsidR="000A5F76" w:rsidRDefault="000A5F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4DA3A" w14:textId="77777777" w:rsidR="00D568A2" w:rsidRDefault="00D568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B4AB0" w14:textId="77777777" w:rsidR="000A5F76" w:rsidRDefault="000A5F7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6349801"/>
      <w:docPartObj>
        <w:docPartGallery w:val="Page Numbers (Bottom of Page)"/>
        <w:docPartUnique/>
      </w:docPartObj>
    </w:sdtPr>
    <w:sdtEndPr/>
    <w:sdtContent>
      <w:sdt>
        <w:sdtPr>
          <w:id w:val="-1557471231"/>
          <w:docPartObj>
            <w:docPartGallery w:val="Page Numbers (Top of Page)"/>
            <w:docPartUnique/>
          </w:docPartObj>
        </w:sdtPr>
        <w:sdtEndPr/>
        <w:sdtContent>
          <w:p w14:paraId="7FC90A43" w14:textId="2C213C3D" w:rsidR="000A5F76" w:rsidRDefault="000A5F76">
            <w:pPr>
              <w:pStyle w:val="Footer"/>
              <w:jc w:val="right"/>
            </w:pPr>
            <w:r w:rsidRPr="008205D1">
              <w:rPr>
                <w:rFonts w:asciiTheme="minorHAnsi" w:hAnsiTheme="minorHAnsi" w:cstheme="minorHAnsi"/>
              </w:rPr>
              <w:t xml:space="preserve">Page </w:t>
            </w:r>
            <w:r w:rsidRPr="008205D1">
              <w:rPr>
                <w:rFonts w:asciiTheme="minorHAnsi" w:hAnsiTheme="minorHAnsi" w:cstheme="minorHAnsi"/>
                <w:b/>
                <w:bCs/>
              </w:rPr>
              <w:fldChar w:fldCharType="begin"/>
            </w:r>
            <w:r w:rsidRPr="008205D1">
              <w:rPr>
                <w:rFonts w:asciiTheme="minorHAnsi" w:hAnsiTheme="minorHAnsi" w:cstheme="minorHAnsi"/>
                <w:b/>
                <w:bCs/>
              </w:rPr>
              <w:instrText xml:space="preserve"> PAGE </w:instrText>
            </w:r>
            <w:r w:rsidRPr="008205D1">
              <w:rPr>
                <w:rFonts w:asciiTheme="minorHAnsi" w:hAnsiTheme="minorHAnsi" w:cstheme="minorHAnsi"/>
                <w:b/>
                <w:bCs/>
              </w:rPr>
              <w:fldChar w:fldCharType="separate"/>
            </w:r>
            <w:r w:rsidRPr="008205D1">
              <w:rPr>
                <w:rFonts w:asciiTheme="minorHAnsi" w:hAnsiTheme="minorHAnsi" w:cstheme="minorHAnsi"/>
                <w:b/>
                <w:bCs/>
                <w:noProof/>
              </w:rPr>
              <w:t>2</w:t>
            </w:r>
            <w:r w:rsidRPr="008205D1">
              <w:rPr>
                <w:rFonts w:asciiTheme="minorHAnsi" w:hAnsiTheme="minorHAnsi" w:cstheme="minorHAnsi"/>
                <w:b/>
                <w:bCs/>
              </w:rPr>
              <w:fldChar w:fldCharType="end"/>
            </w:r>
          </w:p>
        </w:sdtContent>
      </w:sdt>
    </w:sdtContent>
  </w:sdt>
  <w:p w14:paraId="5E9BBB87" w14:textId="77777777" w:rsidR="000A5F76" w:rsidRDefault="000A5F7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251E0" w14:textId="77777777" w:rsidR="000A5F76" w:rsidRDefault="000A5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BBFF8" w14:textId="77777777" w:rsidR="007B7D95" w:rsidRDefault="007B7D95" w:rsidP="000D24A7">
      <w:r>
        <w:separator/>
      </w:r>
    </w:p>
  </w:footnote>
  <w:footnote w:type="continuationSeparator" w:id="0">
    <w:p w14:paraId="0FF13C66" w14:textId="77777777" w:rsidR="007B7D95" w:rsidRDefault="007B7D95" w:rsidP="000D2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E71C1" w14:textId="77777777" w:rsidR="00D568A2" w:rsidRDefault="00D568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94131" w14:textId="1CD45CC0" w:rsidR="000A5F76" w:rsidRPr="007718B0" w:rsidRDefault="000A5F76">
    <w:pPr>
      <w:pStyle w:val="Header"/>
      <w:rPr>
        <w:rFonts w:ascii="Arial" w:hAnsi="Arial" w:cs="Arial"/>
        <w:b/>
      </w:rPr>
    </w:pPr>
    <w:r>
      <w:rPr>
        <w:rFonts w:ascii="Arial" w:hAnsi="Arial" w:cs="Arial"/>
        <w:b/>
      </w:rPr>
      <w:t>CONFIDENTIAL</w:t>
    </w:r>
    <w:r>
      <w:rPr>
        <w:rFonts w:ascii="Arial" w:hAnsi="Arial" w:cs="Arial"/>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8C23" w14:textId="77777777" w:rsidR="00D568A2" w:rsidRDefault="00D568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58B0E" w14:textId="77777777" w:rsidR="000A5F76" w:rsidRDefault="000A5F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377F4" w14:textId="77777777" w:rsidR="000A5F76" w:rsidRDefault="000A5F7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70F6B" w14:textId="77777777" w:rsidR="000A5F76" w:rsidRDefault="000A5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40D"/>
    <w:multiLevelType w:val="hybridMultilevel"/>
    <w:tmpl w:val="B6AEB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55C49"/>
    <w:multiLevelType w:val="hybridMultilevel"/>
    <w:tmpl w:val="4D926A7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1C471C2"/>
    <w:multiLevelType w:val="hybridMultilevel"/>
    <w:tmpl w:val="CDFCB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366E0"/>
    <w:multiLevelType w:val="hybridMultilevel"/>
    <w:tmpl w:val="E9E6DD6E"/>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BB307A8"/>
    <w:multiLevelType w:val="hybridMultilevel"/>
    <w:tmpl w:val="943EB10C"/>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15EF206E"/>
    <w:multiLevelType w:val="hybridMultilevel"/>
    <w:tmpl w:val="9B0E0F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97250C"/>
    <w:multiLevelType w:val="hybridMultilevel"/>
    <w:tmpl w:val="04D4B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C4937"/>
    <w:multiLevelType w:val="hybridMultilevel"/>
    <w:tmpl w:val="F4BC7E6A"/>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2337225C"/>
    <w:multiLevelType w:val="hybridMultilevel"/>
    <w:tmpl w:val="2B92EEC8"/>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4EA6C8A"/>
    <w:multiLevelType w:val="hybridMultilevel"/>
    <w:tmpl w:val="74148F26"/>
    <w:lvl w:ilvl="0" w:tplc="0409000F">
      <w:start w:val="1"/>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8AF0C04"/>
    <w:multiLevelType w:val="hybridMultilevel"/>
    <w:tmpl w:val="DF32FEBC"/>
    <w:lvl w:ilvl="0" w:tplc="111CC20C">
      <w:start w:val="1"/>
      <w:numFmt w:val="decimal"/>
      <w:lvlText w:val="%1."/>
      <w:lvlJc w:val="left"/>
      <w:pPr>
        <w:ind w:left="360" w:hanging="360"/>
      </w:pPr>
      <w:rPr>
        <w:b w:val="0"/>
      </w:rPr>
    </w:lvl>
    <w:lvl w:ilvl="1" w:tplc="31D2C76E">
      <w:start w:val="1"/>
      <w:numFmt w:val="lowerLetter"/>
      <w:lvlText w:val="%2."/>
      <w:lvlJc w:val="left"/>
      <w:pPr>
        <w:ind w:left="72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2A360697"/>
    <w:multiLevelType w:val="hybridMultilevel"/>
    <w:tmpl w:val="EFD67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460AB1"/>
    <w:multiLevelType w:val="hybridMultilevel"/>
    <w:tmpl w:val="E9E6DD6E"/>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2E48483F"/>
    <w:multiLevelType w:val="hybridMultilevel"/>
    <w:tmpl w:val="E9E6DD6E"/>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2F0474A4"/>
    <w:multiLevelType w:val="hybridMultilevel"/>
    <w:tmpl w:val="BDA01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7063B"/>
    <w:multiLevelType w:val="hybridMultilevel"/>
    <w:tmpl w:val="5B7401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2E5296A"/>
    <w:multiLevelType w:val="hybridMultilevel"/>
    <w:tmpl w:val="EC3A2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3E6FDA"/>
    <w:multiLevelType w:val="hybridMultilevel"/>
    <w:tmpl w:val="7E5E38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69E77AE"/>
    <w:multiLevelType w:val="hybridMultilevel"/>
    <w:tmpl w:val="34FCF3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36F87507"/>
    <w:multiLevelType w:val="hybridMultilevel"/>
    <w:tmpl w:val="27D21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38EA3A1F"/>
    <w:multiLevelType w:val="hybridMultilevel"/>
    <w:tmpl w:val="BE729942"/>
    <w:lvl w:ilvl="0" w:tplc="FCEEF1FA">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AA7678"/>
    <w:multiLevelType w:val="hybridMultilevel"/>
    <w:tmpl w:val="4D926A7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3ADF4167"/>
    <w:multiLevelType w:val="hybridMultilevel"/>
    <w:tmpl w:val="908252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3BF0185B"/>
    <w:multiLevelType w:val="hybridMultilevel"/>
    <w:tmpl w:val="CDA6DAAC"/>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3EB26E67"/>
    <w:multiLevelType w:val="hybridMultilevel"/>
    <w:tmpl w:val="65BE83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3F83581A"/>
    <w:multiLevelType w:val="hybridMultilevel"/>
    <w:tmpl w:val="4CCC9506"/>
    <w:lvl w:ilvl="0" w:tplc="83CA840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743E48"/>
    <w:multiLevelType w:val="hybridMultilevel"/>
    <w:tmpl w:val="3CD4ECC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487730F5"/>
    <w:multiLevelType w:val="hybridMultilevel"/>
    <w:tmpl w:val="27D21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48A77D02"/>
    <w:multiLevelType w:val="hybridMultilevel"/>
    <w:tmpl w:val="27D21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4B053344"/>
    <w:multiLevelType w:val="hybridMultilevel"/>
    <w:tmpl w:val="943EB10C"/>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548B150C"/>
    <w:multiLevelType w:val="hybridMultilevel"/>
    <w:tmpl w:val="39EA2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6036FAF"/>
    <w:multiLevelType w:val="hybridMultilevel"/>
    <w:tmpl w:val="27D21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56D56B74"/>
    <w:multiLevelType w:val="hybridMultilevel"/>
    <w:tmpl w:val="2B84E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440406"/>
    <w:multiLevelType w:val="hybridMultilevel"/>
    <w:tmpl w:val="EAA436FC"/>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15:restartNumberingAfterBreak="0">
    <w:nsid w:val="57464EDD"/>
    <w:multiLevelType w:val="hybridMultilevel"/>
    <w:tmpl w:val="BAD043F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576A516B"/>
    <w:multiLevelType w:val="hybridMultilevel"/>
    <w:tmpl w:val="837A7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D1E1DF3"/>
    <w:multiLevelType w:val="hybridMultilevel"/>
    <w:tmpl w:val="D674968C"/>
    <w:lvl w:ilvl="0" w:tplc="E5AEFDDA">
      <w:start w:val="1"/>
      <w:numFmt w:val="decimal"/>
      <w:lvlText w:val="%1."/>
      <w:lvlJc w:val="left"/>
      <w:pPr>
        <w:ind w:left="360" w:hanging="360"/>
      </w:pPr>
      <w:rPr>
        <w:b w:val="0"/>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1F822A0"/>
    <w:multiLevelType w:val="hybridMultilevel"/>
    <w:tmpl w:val="19624E18"/>
    <w:lvl w:ilvl="0" w:tplc="3EF0F50A">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C21832"/>
    <w:multiLevelType w:val="hybridMultilevel"/>
    <w:tmpl w:val="B8A63A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7EA5C36"/>
    <w:multiLevelType w:val="hybridMultilevel"/>
    <w:tmpl w:val="721AC9B8"/>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15:restartNumberingAfterBreak="0">
    <w:nsid w:val="68123552"/>
    <w:multiLevelType w:val="hybridMultilevel"/>
    <w:tmpl w:val="874CE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90D689A"/>
    <w:multiLevelType w:val="hybridMultilevel"/>
    <w:tmpl w:val="7C6CA2A2"/>
    <w:lvl w:ilvl="0" w:tplc="B232CA0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C60475"/>
    <w:multiLevelType w:val="hybridMultilevel"/>
    <w:tmpl w:val="27D21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15:restartNumberingAfterBreak="0">
    <w:nsid w:val="6EFB705F"/>
    <w:multiLevelType w:val="hybridMultilevel"/>
    <w:tmpl w:val="9296FA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45D57C4"/>
    <w:multiLevelType w:val="hybridMultilevel"/>
    <w:tmpl w:val="CAC8E226"/>
    <w:lvl w:ilvl="0" w:tplc="15DAA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290118"/>
    <w:multiLevelType w:val="hybridMultilevel"/>
    <w:tmpl w:val="78524AEA"/>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6" w15:restartNumberingAfterBreak="0">
    <w:nsid w:val="7AB82B25"/>
    <w:multiLevelType w:val="hybridMultilevel"/>
    <w:tmpl w:val="B8E497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6"/>
  </w:num>
  <w:num w:numId="3">
    <w:abstractNumId w:val="34"/>
  </w:num>
  <w:num w:numId="4">
    <w:abstractNumId w:val="40"/>
  </w:num>
  <w:num w:numId="5">
    <w:abstractNumId w:val="2"/>
  </w:num>
  <w:num w:numId="6">
    <w:abstractNumId w:val="17"/>
  </w:num>
  <w:num w:numId="7">
    <w:abstractNumId w:val="37"/>
  </w:num>
  <w:num w:numId="8">
    <w:abstractNumId w:val="41"/>
  </w:num>
  <w:num w:numId="9">
    <w:abstractNumId w:val="14"/>
  </w:num>
  <w:num w:numId="10">
    <w:abstractNumId w:val="44"/>
  </w:num>
  <w:num w:numId="11">
    <w:abstractNumId w:val="43"/>
  </w:num>
  <w:num w:numId="12">
    <w:abstractNumId w:val="30"/>
  </w:num>
  <w:num w:numId="13">
    <w:abstractNumId w:val="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25"/>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42"/>
  </w:num>
  <w:num w:numId="25">
    <w:abstractNumId w:val="31"/>
  </w:num>
  <w:num w:numId="26">
    <w:abstractNumId w:val="23"/>
  </w:num>
  <w:num w:numId="27">
    <w:abstractNumId w:val="33"/>
  </w:num>
  <w:num w:numId="28">
    <w:abstractNumId w:val="1"/>
  </w:num>
  <w:num w:numId="29">
    <w:abstractNumId w:val="19"/>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20"/>
  </w:num>
  <w:num w:numId="33">
    <w:abstractNumId w:val="0"/>
  </w:num>
  <w:num w:numId="34">
    <w:abstractNumId w:val="11"/>
  </w:num>
  <w:num w:numId="35">
    <w:abstractNumId w:val="13"/>
  </w:num>
  <w:num w:numId="36">
    <w:abstractNumId w:val="39"/>
  </w:num>
  <w:num w:numId="37">
    <w:abstractNumId w:val="45"/>
  </w:num>
  <w:num w:numId="38">
    <w:abstractNumId w:val="8"/>
  </w:num>
  <w:num w:numId="39">
    <w:abstractNumId w:val="4"/>
  </w:num>
  <w:num w:numId="40">
    <w:abstractNumId w:val="29"/>
  </w:num>
  <w:num w:numId="41">
    <w:abstractNumId w:val="16"/>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36"/>
  </w:num>
  <w:num w:numId="46">
    <w:abstractNumId w:val="26"/>
  </w:num>
  <w:num w:numId="47">
    <w:abstractNumId w:val="15"/>
  </w:num>
  <w:num w:numId="48">
    <w:abstractNumId w:val="35"/>
  </w:num>
  <w:num w:numId="49">
    <w:abstractNumId w:val="12"/>
  </w:num>
  <w:num w:numId="5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7C4"/>
    <w:rsid w:val="000017A1"/>
    <w:rsid w:val="000029DF"/>
    <w:rsid w:val="00004C92"/>
    <w:rsid w:val="00006AC8"/>
    <w:rsid w:val="000070A2"/>
    <w:rsid w:val="00007472"/>
    <w:rsid w:val="0001261F"/>
    <w:rsid w:val="00013770"/>
    <w:rsid w:val="00013C27"/>
    <w:rsid w:val="00014EA6"/>
    <w:rsid w:val="000156DA"/>
    <w:rsid w:val="00017C94"/>
    <w:rsid w:val="000211F0"/>
    <w:rsid w:val="00022952"/>
    <w:rsid w:val="00024178"/>
    <w:rsid w:val="000247CA"/>
    <w:rsid w:val="00024D48"/>
    <w:rsid w:val="00025076"/>
    <w:rsid w:val="00026CE4"/>
    <w:rsid w:val="000313E4"/>
    <w:rsid w:val="0003446E"/>
    <w:rsid w:val="00034CDB"/>
    <w:rsid w:val="00035F96"/>
    <w:rsid w:val="00037738"/>
    <w:rsid w:val="00041144"/>
    <w:rsid w:val="000424B0"/>
    <w:rsid w:val="0004270F"/>
    <w:rsid w:val="000461A5"/>
    <w:rsid w:val="000462E6"/>
    <w:rsid w:val="000474C6"/>
    <w:rsid w:val="000518E0"/>
    <w:rsid w:val="000523B4"/>
    <w:rsid w:val="000541CC"/>
    <w:rsid w:val="00054209"/>
    <w:rsid w:val="00055290"/>
    <w:rsid w:val="00055B22"/>
    <w:rsid w:val="000605FD"/>
    <w:rsid w:val="000619EF"/>
    <w:rsid w:val="00063EB8"/>
    <w:rsid w:val="0006557E"/>
    <w:rsid w:val="00065FD9"/>
    <w:rsid w:val="0006680F"/>
    <w:rsid w:val="000670EE"/>
    <w:rsid w:val="0007336E"/>
    <w:rsid w:val="00073BCB"/>
    <w:rsid w:val="00077949"/>
    <w:rsid w:val="00083C3B"/>
    <w:rsid w:val="00083F73"/>
    <w:rsid w:val="00084BC0"/>
    <w:rsid w:val="00084E25"/>
    <w:rsid w:val="00087E90"/>
    <w:rsid w:val="0009231B"/>
    <w:rsid w:val="00093451"/>
    <w:rsid w:val="0009393E"/>
    <w:rsid w:val="00095B69"/>
    <w:rsid w:val="0009664E"/>
    <w:rsid w:val="000A4F82"/>
    <w:rsid w:val="000A5F76"/>
    <w:rsid w:val="000A7A22"/>
    <w:rsid w:val="000A7BA6"/>
    <w:rsid w:val="000B0264"/>
    <w:rsid w:val="000B1E5C"/>
    <w:rsid w:val="000B36AA"/>
    <w:rsid w:val="000B3B29"/>
    <w:rsid w:val="000B3ECF"/>
    <w:rsid w:val="000B6CD7"/>
    <w:rsid w:val="000B7323"/>
    <w:rsid w:val="000B77FD"/>
    <w:rsid w:val="000C0814"/>
    <w:rsid w:val="000C1207"/>
    <w:rsid w:val="000C1A8D"/>
    <w:rsid w:val="000C3C44"/>
    <w:rsid w:val="000C4AD0"/>
    <w:rsid w:val="000C4BD7"/>
    <w:rsid w:val="000C5E26"/>
    <w:rsid w:val="000C6EB3"/>
    <w:rsid w:val="000C733C"/>
    <w:rsid w:val="000D1927"/>
    <w:rsid w:val="000D24A7"/>
    <w:rsid w:val="000D428E"/>
    <w:rsid w:val="000D5C2F"/>
    <w:rsid w:val="000D625E"/>
    <w:rsid w:val="000D671E"/>
    <w:rsid w:val="000E0D42"/>
    <w:rsid w:val="000E368B"/>
    <w:rsid w:val="000E44DF"/>
    <w:rsid w:val="000E5137"/>
    <w:rsid w:val="000E7ACB"/>
    <w:rsid w:val="000E7DAD"/>
    <w:rsid w:val="000F0479"/>
    <w:rsid w:val="000F1F95"/>
    <w:rsid w:val="000F26EC"/>
    <w:rsid w:val="000F3092"/>
    <w:rsid w:val="000F4069"/>
    <w:rsid w:val="000F7A02"/>
    <w:rsid w:val="000F7C36"/>
    <w:rsid w:val="001004BB"/>
    <w:rsid w:val="00101F31"/>
    <w:rsid w:val="00102D87"/>
    <w:rsid w:val="00104477"/>
    <w:rsid w:val="001044A0"/>
    <w:rsid w:val="0010581E"/>
    <w:rsid w:val="00106213"/>
    <w:rsid w:val="00107D3C"/>
    <w:rsid w:val="001102C7"/>
    <w:rsid w:val="00110363"/>
    <w:rsid w:val="001124A2"/>
    <w:rsid w:val="00112D6B"/>
    <w:rsid w:val="00112F92"/>
    <w:rsid w:val="0011578D"/>
    <w:rsid w:val="00117452"/>
    <w:rsid w:val="0011799D"/>
    <w:rsid w:val="001213A6"/>
    <w:rsid w:val="0012180C"/>
    <w:rsid w:val="001221EB"/>
    <w:rsid w:val="00122564"/>
    <w:rsid w:val="0012589F"/>
    <w:rsid w:val="00127431"/>
    <w:rsid w:val="00127E63"/>
    <w:rsid w:val="001331A1"/>
    <w:rsid w:val="0014030D"/>
    <w:rsid w:val="00140342"/>
    <w:rsid w:val="001417E5"/>
    <w:rsid w:val="0014353E"/>
    <w:rsid w:val="00143F92"/>
    <w:rsid w:val="00145EFA"/>
    <w:rsid w:val="00145F9A"/>
    <w:rsid w:val="00152BDF"/>
    <w:rsid w:val="00153800"/>
    <w:rsid w:val="00153E66"/>
    <w:rsid w:val="00154A28"/>
    <w:rsid w:val="00157E06"/>
    <w:rsid w:val="001612C9"/>
    <w:rsid w:val="00161924"/>
    <w:rsid w:val="00162B8E"/>
    <w:rsid w:val="00162BCF"/>
    <w:rsid w:val="00165543"/>
    <w:rsid w:val="00165A17"/>
    <w:rsid w:val="0016698F"/>
    <w:rsid w:val="00167E15"/>
    <w:rsid w:val="001715E6"/>
    <w:rsid w:val="00171F94"/>
    <w:rsid w:val="001730F4"/>
    <w:rsid w:val="00180505"/>
    <w:rsid w:val="00181643"/>
    <w:rsid w:val="00182CF7"/>
    <w:rsid w:val="001838DA"/>
    <w:rsid w:val="001840DF"/>
    <w:rsid w:val="00185511"/>
    <w:rsid w:val="00186E90"/>
    <w:rsid w:val="001874CC"/>
    <w:rsid w:val="0018754F"/>
    <w:rsid w:val="001901EC"/>
    <w:rsid w:val="00191058"/>
    <w:rsid w:val="0019188E"/>
    <w:rsid w:val="001927F4"/>
    <w:rsid w:val="001946C7"/>
    <w:rsid w:val="00194AC2"/>
    <w:rsid w:val="00195CEA"/>
    <w:rsid w:val="00196A52"/>
    <w:rsid w:val="0019782A"/>
    <w:rsid w:val="001A033D"/>
    <w:rsid w:val="001A0BD1"/>
    <w:rsid w:val="001A1475"/>
    <w:rsid w:val="001A4339"/>
    <w:rsid w:val="001A47A2"/>
    <w:rsid w:val="001A4841"/>
    <w:rsid w:val="001A4B52"/>
    <w:rsid w:val="001A56D5"/>
    <w:rsid w:val="001A7015"/>
    <w:rsid w:val="001A7626"/>
    <w:rsid w:val="001A7DBD"/>
    <w:rsid w:val="001B0173"/>
    <w:rsid w:val="001B08B5"/>
    <w:rsid w:val="001B5A5C"/>
    <w:rsid w:val="001B7940"/>
    <w:rsid w:val="001C1977"/>
    <w:rsid w:val="001C1D37"/>
    <w:rsid w:val="001C22FE"/>
    <w:rsid w:val="001C3202"/>
    <w:rsid w:val="001C4C43"/>
    <w:rsid w:val="001C58D8"/>
    <w:rsid w:val="001C5947"/>
    <w:rsid w:val="001C5E0A"/>
    <w:rsid w:val="001C61B1"/>
    <w:rsid w:val="001C7653"/>
    <w:rsid w:val="001D0525"/>
    <w:rsid w:val="001D2575"/>
    <w:rsid w:val="001D4787"/>
    <w:rsid w:val="001D5733"/>
    <w:rsid w:val="001E0760"/>
    <w:rsid w:val="001E1769"/>
    <w:rsid w:val="001E257A"/>
    <w:rsid w:val="001E36BC"/>
    <w:rsid w:val="001E514F"/>
    <w:rsid w:val="001E5DC0"/>
    <w:rsid w:val="001E6309"/>
    <w:rsid w:val="001E6E4B"/>
    <w:rsid w:val="001E7192"/>
    <w:rsid w:val="001F076E"/>
    <w:rsid w:val="001F0FC0"/>
    <w:rsid w:val="001F5A88"/>
    <w:rsid w:val="001F6607"/>
    <w:rsid w:val="001F7579"/>
    <w:rsid w:val="002010AB"/>
    <w:rsid w:val="002060CD"/>
    <w:rsid w:val="0021040E"/>
    <w:rsid w:val="00211F3F"/>
    <w:rsid w:val="00212DF9"/>
    <w:rsid w:val="002132F4"/>
    <w:rsid w:val="00215002"/>
    <w:rsid w:val="00215050"/>
    <w:rsid w:val="00220605"/>
    <w:rsid w:val="00221E6C"/>
    <w:rsid w:val="00221EEA"/>
    <w:rsid w:val="00224ADF"/>
    <w:rsid w:val="00225863"/>
    <w:rsid w:val="00225EA7"/>
    <w:rsid w:val="002276F0"/>
    <w:rsid w:val="00231E38"/>
    <w:rsid w:val="00232687"/>
    <w:rsid w:val="00234506"/>
    <w:rsid w:val="0023454E"/>
    <w:rsid w:val="002351C2"/>
    <w:rsid w:val="00240886"/>
    <w:rsid w:val="002422E9"/>
    <w:rsid w:val="0024523C"/>
    <w:rsid w:val="002457FC"/>
    <w:rsid w:val="00245C47"/>
    <w:rsid w:val="00246B84"/>
    <w:rsid w:val="00251086"/>
    <w:rsid w:val="00251A0D"/>
    <w:rsid w:val="00251A60"/>
    <w:rsid w:val="0025231D"/>
    <w:rsid w:val="002530B8"/>
    <w:rsid w:val="00253734"/>
    <w:rsid w:val="00253898"/>
    <w:rsid w:val="00253CF6"/>
    <w:rsid w:val="00255128"/>
    <w:rsid w:val="0025614C"/>
    <w:rsid w:val="00257B2E"/>
    <w:rsid w:val="00260A8B"/>
    <w:rsid w:val="002610CF"/>
    <w:rsid w:val="002658DA"/>
    <w:rsid w:val="002671AC"/>
    <w:rsid w:val="00267FDB"/>
    <w:rsid w:val="0027212D"/>
    <w:rsid w:val="00272F1E"/>
    <w:rsid w:val="002735BA"/>
    <w:rsid w:val="0027630B"/>
    <w:rsid w:val="00282D0A"/>
    <w:rsid w:val="0029044D"/>
    <w:rsid w:val="002905F6"/>
    <w:rsid w:val="002923FB"/>
    <w:rsid w:val="002946F2"/>
    <w:rsid w:val="00296C75"/>
    <w:rsid w:val="0029734F"/>
    <w:rsid w:val="002A0F1A"/>
    <w:rsid w:val="002A1BFD"/>
    <w:rsid w:val="002A2EC1"/>
    <w:rsid w:val="002A329E"/>
    <w:rsid w:val="002A4480"/>
    <w:rsid w:val="002A5DE6"/>
    <w:rsid w:val="002A7067"/>
    <w:rsid w:val="002A77B9"/>
    <w:rsid w:val="002B0C34"/>
    <w:rsid w:val="002B0E95"/>
    <w:rsid w:val="002B1E6B"/>
    <w:rsid w:val="002B2089"/>
    <w:rsid w:val="002B484A"/>
    <w:rsid w:val="002B584B"/>
    <w:rsid w:val="002B63BC"/>
    <w:rsid w:val="002C1F8D"/>
    <w:rsid w:val="002C6527"/>
    <w:rsid w:val="002C7F6C"/>
    <w:rsid w:val="002D1A8B"/>
    <w:rsid w:val="002D443A"/>
    <w:rsid w:val="002D4641"/>
    <w:rsid w:val="002D592D"/>
    <w:rsid w:val="002D751B"/>
    <w:rsid w:val="002D7779"/>
    <w:rsid w:val="002D7E13"/>
    <w:rsid w:val="002E3483"/>
    <w:rsid w:val="002E3F30"/>
    <w:rsid w:val="002E40C2"/>
    <w:rsid w:val="002E4BF0"/>
    <w:rsid w:val="002E7D34"/>
    <w:rsid w:val="002F278C"/>
    <w:rsid w:val="002F49A2"/>
    <w:rsid w:val="002F4F14"/>
    <w:rsid w:val="002F53B2"/>
    <w:rsid w:val="002F78F3"/>
    <w:rsid w:val="002F7B39"/>
    <w:rsid w:val="00300FB5"/>
    <w:rsid w:val="00302C77"/>
    <w:rsid w:val="00303201"/>
    <w:rsid w:val="003036A5"/>
    <w:rsid w:val="00303B39"/>
    <w:rsid w:val="00304061"/>
    <w:rsid w:val="00306587"/>
    <w:rsid w:val="00306849"/>
    <w:rsid w:val="003108BC"/>
    <w:rsid w:val="00312137"/>
    <w:rsid w:val="00317498"/>
    <w:rsid w:val="00317B6B"/>
    <w:rsid w:val="0032207C"/>
    <w:rsid w:val="00323F7E"/>
    <w:rsid w:val="00324D3A"/>
    <w:rsid w:val="00326BD1"/>
    <w:rsid w:val="00327E44"/>
    <w:rsid w:val="00330E09"/>
    <w:rsid w:val="00337E2A"/>
    <w:rsid w:val="00340D8D"/>
    <w:rsid w:val="00340F6B"/>
    <w:rsid w:val="00341399"/>
    <w:rsid w:val="00343023"/>
    <w:rsid w:val="0034417E"/>
    <w:rsid w:val="00344196"/>
    <w:rsid w:val="003447E1"/>
    <w:rsid w:val="00346E06"/>
    <w:rsid w:val="00350776"/>
    <w:rsid w:val="003516E8"/>
    <w:rsid w:val="003539BD"/>
    <w:rsid w:val="00354AA1"/>
    <w:rsid w:val="0035553B"/>
    <w:rsid w:val="00355836"/>
    <w:rsid w:val="00360699"/>
    <w:rsid w:val="00362A24"/>
    <w:rsid w:val="0036365B"/>
    <w:rsid w:val="00363C40"/>
    <w:rsid w:val="0036626F"/>
    <w:rsid w:val="00367E70"/>
    <w:rsid w:val="0037240A"/>
    <w:rsid w:val="00372610"/>
    <w:rsid w:val="00372660"/>
    <w:rsid w:val="00372C94"/>
    <w:rsid w:val="003749DD"/>
    <w:rsid w:val="00374A3A"/>
    <w:rsid w:val="003755EF"/>
    <w:rsid w:val="003801A8"/>
    <w:rsid w:val="003806D9"/>
    <w:rsid w:val="00380B30"/>
    <w:rsid w:val="00381310"/>
    <w:rsid w:val="00381FF8"/>
    <w:rsid w:val="0038244C"/>
    <w:rsid w:val="0038356C"/>
    <w:rsid w:val="00383A22"/>
    <w:rsid w:val="00387A07"/>
    <w:rsid w:val="00390558"/>
    <w:rsid w:val="0039057F"/>
    <w:rsid w:val="00392BE9"/>
    <w:rsid w:val="003941AF"/>
    <w:rsid w:val="003976D4"/>
    <w:rsid w:val="00397D0D"/>
    <w:rsid w:val="003A10BB"/>
    <w:rsid w:val="003A1EAF"/>
    <w:rsid w:val="003A46D4"/>
    <w:rsid w:val="003B10A8"/>
    <w:rsid w:val="003B13B0"/>
    <w:rsid w:val="003B4CE1"/>
    <w:rsid w:val="003B62C8"/>
    <w:rsid w:val="003B6B7C"/>
    <w:rsid w:val="003C264B"/>
    <w:rsid w:val="003C304D"/>
    <w:rsid w:val="003C4C15"/>
    <w:rsid w:val="003C50B6"/>
    <w:rsid w:val="003C5770"/>
    <w:rsid w:val="003C61B6"/>
    <w:rsid w:val="003C7019"/>
    <w:rsid w:val="003C75BF"/>
    <w:rsid w:val="003C7697"/>
    <w:rsid w:val="003C7FD5"/>
    <w:rsid w:val="003D192E"/>
    <w:rsid w:val="003D5C9E"/>
    <w:rsid w:val="003E03B8"/>
    <w:rsid w:val="003E2522"/>
    <w:rsid w:val="003E48ED"/>
    <w:rsid w:val="003E4DC6"/>
    <w:rsid w:val="003E69C9"/>
    <w:rsid w:val="003E7BB0"/>
    <w:rsid w:val="003F0877"/>
    <w:rsid w:val="003F4457"/>
    <w:rsid w:val="003F528C"/>
    <w:rsid w:val="003F5902"/>
    <w:rsid w:val="003F5B03"/>
    <w:rsid w:val="003F68DF"/>
    <w:rsid w:val="003F7DD1"/>
    <w:rsid w:val="0040007C"/>
    <w:rsid w:val="00401248"/>
    <w:rsid w:val="00402202"/>
    <w:rsid w:val="004030F5"/>
    <w:rsid w:val="00403B9F"/>
    <w:rsid w:val="00403D2E"/>
    <w:rsid w:val="004064C7"/>
    <w:rsid w:val="00413E40"/>
    <w:rsid w:val="0041628E"/>
    <w:rsid w:val="00416998"/>
    <w:rsid w:val="004171E0"/>
    <w:rsid w:val="00421104"/>
    <w:rsid w:val="00423185"/>
    <w:rsid w:val="00424A46"/>
    <w:rsid w:val="00430BEC"/>
    <w:rsid w:val="004321EE"/>
    <w:rsid w:val="00432695"/>
    <w:rsid w:val="0043290E"/>
    <w:rsid w:val="00436837"/>
    <w:rsid w:val="0043739B"/>
    <w:rsid w:val="004377FE"/>
    <w:rsid w:val="0044027A"/>
    <w:rsid w:val="00440D97"/>
    <w:rsid w:val="00443279"/>
    <w:rsid w:val="00443F4B"/>
    <w:rsid w:val="004447DA"/>
    <w:rsid w:val="00446368"/>
    <w:rsid w:val="00446E62"/>
    <w:rsid w:val="00447188"/>
    <w:rsid w:val="00447277"/>
    <w:rsid w:val="00447499"/>
    <w:rsid w:val="00450962"/>
    <w:rsid w:val="00451C78"/>
    <w:rsid w:val="00452B48"/>
    <w:rsid w:val="00453286"/>
    <w:rsid w:val="004545FA"/>
    <w:rsid w:val="0046227C"/>
    <w:rsid w:val="0046328C"/>
    <w:rsid w:val="004638E5"/>
    <w:rsid w:val="0046515F"/>
    <w:rsid w:val="004657F2"/>
    <w:rsid w:val="004677CC"/>
    <w:rsid w:val="0047177F"/>
    <w:rsid w:val="004719D6"/>
    <w:rsid w:val="004721B0"/>
    <w:rsid w:val="004727C6"/>
    <w:rsid w:val="004733FE"/>
    <w:rsid w:val="004734DA"/>
    <w:rsid w:val="00473548"/>
    <w:rsid w:val="00475607"/>
    <w:rsid w:val="00477DC0"/>
    <w:rsid w:val="00481826"/>
    <w:rsid w:val="004837AB"/>
    <w:rsid w:val="0048468B"/>
    <w:rsid w:val="00487152"/>
    <w:rsid w:val="004879BD"/>
    <w:rsid w:val="00490AE9"/>
    <w:rsid w:val="00490BF9"/>
    <w:rsid w:val="00491A28"/>
    <w:rsid w:val="00491E05"/>
    <w:rsid w:val="00492644"/>
    <w:rsid w:val="004976B8"/>
    <w:rsid w:val="004A1E6F"/>
    <w:rsid w:val="004A1EC8"/>
    <w:rsid w:val="004A2404"/>
    <w:rsid w:val="004A2423"/>
    <w:rsid w:val="004A3F4D"/>
    <w:rsid w:val="004A4074"/>
    <w:rsid w:val="004A43CC"/>
    <w:rsid w:val="004A5B94"/>
    <w:rsid w:val="004B1988"/>
    <w:rsid w:val="004B468B"/>
    <w:rsid w:val="004B4C17"/>
    <w:rsid w:val="004B53A4"/>
    <w:rsid w:val="004C4899"/>
    <w:rsid w:val="004C610A"/>
    <w:rsid w:val="004D23FA"/>
    <w:rsid w:val="004D548C"/>
    <w:rsid w:val="004D5A5F"/>
    <w:rsid w:val="004D6611"/>
    <w:rsid w:val="004D713D"/>
    <w:rsid w:val="004D73BD"/>
    <w:rsid w:val="004E0580"/>
    <w:rsid w:val="004E0A84"/>
    <w:rsid w:val="004E1D56"/>
    <w:rsid w:val="004E31ED"/>
    <w:rsid w:val="004E359A"/>
    <w:rsid w:val="004E3DA1"/>
    <w:rsid w:val="004E5174"/>
    <w:rsid w:val="004E5FF2"/>
    <w:rsid w:val="004E6D2B"/>
    <w:rsid w:val="004F05FF"/>
    <w:rsid w:val="004F0B6E"/>
    <w:rsid w:val="004F1A17"/>
    <w:rsid w:val="004F4D63"/>
    <w:rsid w:val="004F5F6D"/>
    <w:rsid w:val="004F743F"/>
    <w:rsid w:val="005005A2"/>
    <w:rsid w:val="00500BB1"/>
    <w:rsid w:val="00502413"/>
    <w:rsid w:val="00504482"/>
    <w:rsid w:val="00504AC4"/>
    <w:rsid w:val="00504EFB"/>
    <w:rsid w:val="00505B81"/>
    <w:rsid w:val="00505C87"/>
    <w:rsid w:val="00506FCA"/>
    <w:rsid w:val="0050776A"/>
    <w:rsid w:val="00507AF3"/>
    <w:rsid w:val="00512223"/>
    <w:rsid w:val="00512E74"/>
    <w:rsid w:val="005134C5"/>
    <w:rsid w:val="00516016"/>
    <w:rsid w:val="00516974"/>
    <w:rsid w:val="00520010"/>
    <w:rsid w:val="005209A6"/>
    <w:rsid w:val="00520E2E"/>
    <w:rsid w:val="00521345"/>
    <w:rsid w:val="005221FF"/>
    <w:rsid w:val="00523096"/>
    <w:rsid w:val="005246BA"/>
    <w:rsid w:val="0052734F"/>
    <w:rsid w:val="00527F55"/>
    <w:rsid w:val="00531C21"/>
    <w:rsid w:val="00532467"/>
    <w:rsid w:val="00534EF7"/>
    <w:rsid w:val="005418EA"/>
    <w:rsid w:val="0054242F"/>
    <w:rsid w:val="00547F45"/>
    <w:rsid w:val="005520AA"/>
    <w:rsid w:val="00552494"/>
    <w:rsid w:val="005525C6"/>
    <w:rsid w:val="00557BFB"/>
    <w:rsid w:val="00560177"/>
    <w:rsid w:val="00561565"/>
    <w:rsid w:val="00566EEF"/>
    <w:rsid w:val="005672DF"/>
    <w:rsid w:val="00567FBD"/>
    <w:rsid w:val="0057320B"/>
    <w:rsid w:val="00573DE4"/>
    <w:rsid w:val="005745DC"/>
    <w:rsid w:val="00574700"/>
    <w:rsid w:val="00575AC1"/>
    <w:rsid w:val="0058071C"/>
    <w:rsid w:val="00580762"/>
    <w:rsid w:val="00585567"/>
    <w:rsid w:val="00585973"/>
    <w:rsid w:val="005861B0"/>
    <w:rsid w:val="00590AC6"/>
    <w:rsid w:val="00592CAA"/>
    <w:rsid w:val="00594643"/>
    <w:rsid w:val="00595467"/>
    <w:rsid w:val="00595825"/>
    <w:rsid w:val="0059599D"/>
    <w:rsid w:val="0059779E"/>
    <w:rsid w:val="005A01A1"/>
    <w:rsid w:val="005A0229"/>
    <w:rsid w:val="005A395A"/>
    <w:rsid w:val="005A4F3A"/>
    <w:rsid w:val="005A5189"/>
    <w:rsid w:val="005A5C96"/>
    <w:rsid w:val="005A6148"/>
    <w:rsid w:val="005B125F"/>
    <w:rsid w:val="005B1826"/>
    <w:rsid w:val="005B3051"/>
    <w:rsid w:val="005B4C2D"/>
    <w:rsid w:val="005B5A3C"/>
    <w:rsid w:val="005B76A4"/>
    <w:rsid w:val="005C0CDC"/>
    <w:rsid w:val="005C1ADE"/>
    <w:rsid w:val="005C5D87"/>
    <w:rsid w:val="005C7927"/>
    <w:rsid w:val="005D117B"/>
    <w:rsid w:val="005D3101"/>
    <w:rsid w:val="005D3323"/>
    <w:rsid w:val="005D3F48"/>
    <w:rsid w:val="005D5B07"/>
    <w:rsid w:val="005D5EA6"/>
    <w:rsid w:val="005D637A"/>
    <w:rsid w:val="005D7AFB"/>
    <w:rsid w:val="005E1307"/>
    <w:rsid w:val="005E2009"/>
    <w:rsid w:val="005E3B3D"/>
    <w:rsid w:val="005E3FFD"/>
    <w:rsid w:val="005E487C"/>
    <w:rsid w:val="005E641F"/>
    <w:rsid w:val="005E7B19"/>
    <w:rsid w:val="005F0CCC"/>
    <w:rsid w:val="005F2CD4"/>
    <w:rsid w:val="005F588E"/>
    <w:rsid w:val="005F6E3F"/>
    <w:rsid w:val="005F74D9"/>
    <w:rsid w:val="00600327"/>
    <w:rsid w:val="00600FD8"/>
    <w:rsid w:val="00601789"/>
    <w:rsid w:val="00602CBD"/>
    <w:rsid w:val="00605B2E"/>
    <w:rsid w:val="00615190"/>
    <w:rsid w:val="00615AAE"/>
    <w:rsid w:val="00615FBF"/>
    <w:rsid w:val="00616157"/>
    <w:rsid w:val="00617640"/>
    <w:rsid w:val="00620F03"/>
    <w:rsid w:val="006215E0"/>
    <w:rsid w:val="00621A1F"/>
    <w:rsid w:val="00622140"/>
    <w:rsid w:val="0062355A"/>
    <w:rsid w:val="00623EF3"/>
    <w:rsid w:val="00624633"/>
    <w:rsid w:val="00625272"/>
    <w:rsid w:val="006265C2"/>
    <w:rsid w:val="00627B3F"/>
    <w:rsid w:val="00630053"/>
    <w:rsid w:val="00630909"/>
    <w:rsid w:val="00630FFF"/>
    <w:rsid w:val="00633A9C"/>
    <w:rsid w:val="006342A0"/>
    <w:rsid w:val="00635385"/>
    <w:rsid w:val="00635620"/>
    <w:rsid w:val="00635ACD"/>
    <w:rsid w:val="00635D98"/>
    <w:rsid w:val="00636979"/>
    <w:rsid w:val="00640183"/>
    <w:rsid w:val="00642E35"/>
    <w:rsid w:val="00643E14"/>
    <w:rsid w:val="00644EFB"/>
    <w:rsid w:val="006451E7"/>
    <w:rsid w:val="0064639C"/>
    <w:rsid w:val="0064725A"/>
    <w:rsid w:val="006506C4"/>
    <w:rsid w:val="0065241E"/>
    <w:rsid w:val="00652B6A"/>
    <w:rsid w:val="00656440"/>
    <w:rsid w:val="00660B51"/>
    <w:rsid w:val="00661595"/>
    <w:rsid w:val="00662163"/>
    <w:rsid w:val="00662936"/>
    <w:rsid w:val="00663C85"/>
    <w:rsid w:val="00664151"/>
    <w:rsid w:val="00670198"/>
    <w:rsid w:val="00671956"/>
    <w:rsid w:val="00672EE5"/>
    <w:rsid w:val="006733BB"/>
    <w:rsid w:val="006757CB"/>
    <w:rsid w:val="00677793"/>
    <w:rsid w:val="00680E97"/>
    <w:rsid w:val="00686CEA"/>
    <w:rsid w:val="00686E61"/>
    <w:rsid w:val="006876AF"/>
    <w:rsid w:val="00687783"/>
    <w:rsid w:val="00687DD4"/>
    <w:rsid w:val="00690BFF"/>
    <w:rsid w:val="00694D45"/>
    <w:rsid w:val="00695BA1"/>
    <w:rsid w:val="006A0AA4"/>
    <w:rsid w:val="006A1476"/>
    <w:rsid w:val="006A2FD6"/>
    <w:rsid w:val="006A4763"/>
    <w:rsid w:val="006A5E63"/>
    <w:rsid w:val="006A64BA"/>
    <w:rsid w:val="006B14ED"/>
    <w:rsid w:val="006B3288"/>
    <w:rsid w:val="006B342D"/>
    <w:rsid w:val="006B5E91"/>
    <w:rsid w:val="006B600D"/>
    <w:rsid w:val="006B754B"/>
    <w:rsid w:val="006C0B69"/>
    <w:rsid w:val="006C0D7E"/>
    <w:rsid w:val="006C1121"/>
    <w:rsid w:val="006C1AB1"/>
    <w:rsid w:val="006C1B00"/>
    <w:rsid w:val="006C2D4A"/>
    <w:rsid w:val="006C4743"/>
    <w:rsid w:val="006C61C6"/>
    <w:rsid w:val="006D06CB"/>
    <w:rsid w:val="006D07EA"/>
    <w:rsid w:val="006D100D"/>
    <w:rsid w:val="006D41A3"/>
    <w:rsid w:val="006D4915"/>
    <w:rsid w:val="006E0294"/>
    <w:rsid w:val="006E09AB"/>
    <w:rsid w:val="006E2727"/>
    <w:rsid w:val="006E28B2"/>
    <w:rsid w:val="006E2D9E"/>
    <w:rsid w:val="006F0C49"/>
    <w:rsid w:val="006F28E1"/>
    <w:rsid w:val="006F2E33"/>
    <w:rsid w:val="006F359A"/>
    <w:rsid w:val="006F3B58"/>
    <w:rsid w:val="006F4776"/>
    <w:rsid w:val="006F4ADC"/>
    <w:rsid w:val="00700346"/>
    <w:rsid w:val="00702086"/>
    <w:rsid w:val="00710AFC"/>
    <w:rsid w:val="00713775"/>
    <w:rsid w:val="00715243"/>
    <w:rsid w:val="007153EC"/>
    <w:rsid w:val="00720161"/>
    <w:rsid w:val="00722509"/>
    <w:rsid w:val="0072361B"/>
    <w:rsid w:val="00723FED"/>
    <w:rsid w:val="00724BFC"/>
    <w:rsid w:val="0072608E"/>
    <w:rsid w:val="007263A1"/>
    <w:rsid w:val="007268FF"/>
    <w:rsid w:val="00726F2E"/>
    <w:rsid w:val="00727AC4"/>
    <w:rsid w:val="00727B8E"/>
    <w:rsid w:val="00727F0A"/>
    <w:rsid w:val="00730479"/>
    <w:rsid w:val="007308D3"/>
    <w:rsid w:val="0073387F"/>
    <w:rsid w:val="00735579"/>
    <w:rsid w:val="00735DF8"/>
    <w:rsid w:val="00736095"/>
    <w:rsid w:val="007458F0"/>
    <w:rsid w:val="007473D1"/>
    <w:rsid w:val="007476EE"/>
    <w:rsid w:val="00750306"/>
    <w:rsid w:val="00750DC5"/>
    <w:rsid w:val="00752B43"/>
    <w:rsid w:val="007541C2"/>
    <w:rsid w:val="00756BA9"/>
    <w:rsid w:val="00756BB7"/>
    <w:rsid w:val="00760DB8"/>
    <w:rsid w:val="0076120C"/>
    <w:rsid w:val="007616A8"/>
    <w:rsid w:val="00761A08"/>
    <w:rsid w:val="0076230D"/>
    <w:rsid w:val="007642DF"/>
    <w:rsid w:val="0076473D"/>
    <w:rsid w:val="00765352"/>
    <w:rsid w:val="00766F5F"/>
    <w:rsid w:val="00767AC9"/>
    <w:rsid w:val="007708C6"/>
    <w:rsid w:val="00770CCF"/>
    <w:rsid w:val="007712B9"/>
    <w:rsid w:val="007717DA"/>
    <w:rsid w:val="007718B0"/>
    <w:rsid w:val="007725BB"/>
    <w:rsid w:val="00772746"/>
    <w:rsid w:val="00780CF9"/>
    <w:rsid w:val="00781EBD"/>
    <w:rsid w:val="00784FA5"/>
    <w:rsid w:val="007862C7"/>
    <w:rsid w:val="007868F8"/>
    <w:rsid w:val="007873D5"/>
    <w:rsid w:val="00787C61"/>
    <w:rsid w:val="00790A94"/>
    <w:rsid w:val="007918CE"/>
    <w:rsid w:val="007929AC"/>
    <w:rsid w:val="00792DBD"/>
    <w:rsid w:val="00793C51"/>
    <w:rsid w:val="00794CD3"/>
    <w:rsid w:val="00794E93"/>
    <w:rsid w:val="00795021"/>
    <w:rsid w:val="00796258"/>
    <w:rsid w:val="007964CE"/>
    <w:rsid w:val="00797F33"/>
    <w:rsid w:val="007A1291"/>
    <w:rsid w:val="007A2368"/>
    <w:rsid w:val="007A6581"/>
    <w:rsid w:val="007A7861"/>
    <w:rsid w:val="007A7E53"/>
    <w:rsid w:val="007B4494"/>
    <w:rsid w:val="007B692B"/>
    <w:rsid w:val="007B6DA5"/>
    <w:rsid w:val="007B75A8"/>
    <w:rsid w:val="007B7D95"/>
    <w:rsid w:val="007C071C"/>
    <w:rsid w:val="007C1971"/>
    <w:rsid w:val="007C230B"/>
    <w:rsid w:val="007C39E8"/>
    <w:rsid w:val="007C6415"/>
    <w:rsid w:val="007C649C"/>
    <w:rsid w:val="007C6AB3"/>
    <w:rsid w:val="007D12BF"/>
    <w:rsid w:val="007D3B08"/>
    <w:rsid w:val="007D6731"/>
    <w:rsid w:val="007D7DAB"/>
    <w:rsid w:val="007E1367"/>
    <w:rsid w:val="007E1831"/>
    <w:rsid w:val="007E3CB9"/>
    <w:rsid w:val="007E3D9C"/>
    <w:rsid w:val="007E3E9C"/>
    <w:rsid w:val="007E5E05"/>
    <w:rsid w:val="007E6E02"/>
    <w:rsid w:val="007F0612"/>
    <w:rsid w:val="007F775B"/>
    <w:rsid w:val="00800345"/>
    <w:rsid w:val="00801E95"/>
    <w:rsid w:val="00803731"/>
    <w:rsid w:val="008037E7"/>
    <w:rsid w:val="00805B87"/>
    <w:rsid w:val="008060DA"/>
    <w:rsid w:val="008068F4"/>
    <w:rsid w:val="008102E1"/>
    <w:rsid w:val="00810A89"/>
    <w:rsid w:val="00815D0B"/>
    <w:rsid w:val="00815EC1"/>
    <w:rsid w:val="008205D1"/>
    <w:rsid w:val="008310A1"/>
    <w:rsid w:val="0083270D"/>
    <w:rsid w:val="008339F4"/>
    <w:rsid w:val="00833E37"/>
    <w:rsid w:val="0083415A"/>
    <w:rsid w:val="00837083"/>
    <w:rsid w:val="0083722D"/>
    <w:rsid w:val="00841495"/>
    <w:rsid w:val="008416D3"/>
    <w:rsid w:val="00841F04"/>
    <w:rsid w:val="008427A5"/>
    <w:rsid w:val="008438A3"/>
    <w:rsid w:val="00843BA2"/>
    <w:rsid w:val="00844C3C"/>
    <w:rsid w:val="00844CE7"/>
    <w:rsid w:val="0084557E"/>
    <w:rsid w:val="0084704B"/>
    <w:rsid w:val="00847FB0"/>
    <w:rsid w:val="0085055A"/>
    <w:rsid w:val="008540DA"/>
    <w:rsid w:val="00855D0A"/>
    <w:rsid w:val="00857108"/>
    <w:rsid w:val="008617F5"/>
    <w:rsid w:val="0086239E"/>
    <w:rsid w:val="00862D9E"/>
    <w:rsid w:val="0086347D"/>
    <w:rsid w:val="00865385"/>
    <w:rsid w:val="0086627A"/>
    <w:rsid w:val="00870844"/>
    <w:rsid w:val="008717A5"/>
    <w:rsid w:val="0087710B"/>
    <w:rsid w:val="00881A63"/>
    <w:rsid w:val="00882476"/>
    <w:rsid w:val="008839DD"/>
    <w:rsid w:val="00884FA5"/>
    <w:rsid w:val="008874D7"/>
    <w:rsid w:val="00887F69"/>
    <w:rsid w:val="00890816"/>
    <w:rsid w:val="00890ACF"/>
    <w:rsid w:val="00891511"/>
    <w:rsid w:val="0089198E"/>
    <w:rsid w:val="008A115E"/>
    <w:rsid w:val="008A17C4"/>
    <w:rsid w:val="008A1ECB"/>
    <w:rsid w:val="008A2A25"/>
    <w:rsid w:val="008A6BE3"/>
    <w:rsid w:val="008B2EE7"/>
    <w:rsid w:val="008B3884"/>
    <w:rsid w:val="008B4D64"/>
    <w:rsid w:val="008B4F20"/>
    <w:rsid w:val="008B6068"/>
    <w:rsid w:val="008B739A"/>
    <w:rsid w:val="008C26E7"/>
    <w:rsid w:val="008C42D9"/>
    <w:rsid w:val="008C4A54"/>
    <w:rsid w:val="008C5C0D"/>
    <w:rsid w:val="008C6CFD"/>
    <w:rsid w:val="008C790D"/>
    <w:rsid w:val="008D2539"/>
    <w:rsid w:val="008D5344"/>
    <w:rsid w:val="008D697B"/>
    <w:rsid w:val="008D7990"/>
    <w:rsid w:val="008E06B2"/>
    <w:rsid w:val="008E110B"/>
    <w:rsid w:val="008E279D"/>
    <w:rsid w:val="008E53E7"/>
    <w:rsid w:val="008E5E0E"/>
    <w:rsid w:val="008F021F"/>
    <w:rsid w:val="008F20AB"/>
    <w:rsid w:val="008F334E"/>
    <w:rsid w:val="008F3427"/>
    <w:rsid w:val="008F34B2"/>
    <w:rsid w:val="008F4C75"/>
    <w:rsid w:val="00900164"/>
    <w:rsid w:val="00902929"/>
    <w:rsid w:val="0090426A"/>
    <w:rsid w:val="009052FE"/>
    <w:rsid w:val="00906084"/>
    <w:rsid w:val="009071E3"/>
    <w:rsid w:val="009076FB"/>
    <w:rsid w:val="00910CFF"/>
    <w:rsid w:val="00910D4E"/>
    <w:rsid w:val="009137F9"/>
    <w:rsid w:val="009163F5"/>
    <w:rsid w:val="009171E2"/>
    <w:rsid w:val="00917D0A"/>
    <w:rsid w:val="00921371"/>
    <w:rsid w:val="0092267C"/>
    <w:rsid w:val="009234C2"/>
    <w:rsid w:val="00924540"/>
    <w:rsid w:val="009245DA"/>
    <w:rsid w:val="00924658"/>
    <w:rsid w:val="009267EC"/>
    <w:rsid w:val="00931083"/>
    <w:rsid w:val="009320CF"/>
    <w:rsid w:val="0093266B"/>
    <w:rsid w:val="00933D0D"/>
    <w:rsid w:val="00934D77"/>
    <w:rsid w:val="00935250"/>
    <w:rsid w:val="00935AC2"/>
    <w:rsid w:val="00936206"/>
    <w:rsid w:val="00941D56"/>
    <w:rsid w:val="00950489"/>
    <w:rsid w:val="00951588"/>
    <w:rsid w:val="009520F7"/>
    <w:rsid w:val="00954535"/>
    <w:rsid w:val="00955F85"/>
    <w:rsid w:val="00961CB7"/>
    <w:rsid w:val="00962B9E"/>
    <w:rsid w:val="00965D6A"/>
    <w:rsid w:val="00967C43"/>
    <w:rsid w:val="009714DD"/>
    <w:rsid w:val="00974CD1"/>
    <w:rsid w:val="0097535D"/>
    <w:rsid w:val="00977A36"/>
    <w:rsid w:val="00980700"/>
    <w:rsid w:val="00981AB9"/>
    <w:rsid w:val="0098212C"/>
    <w:rsid w:val="00984897"/>
    <w:rsid w:val="00986474"/>
    <w:rsid w:val="00987386"/>
    <w:rsid w:val="0098792F"/>
    <w:rsid w:val="009944EB"/>
    <w:rsid w:val="00996808"/>
    <w:rsid w:val="009A3F6C"/>
    <w:rsid w:val="009A42F0"/>
    <w:rsid w:val="009A4E17"/>
    <w:rsid w:val="009A52B4"/>
    <w:rsid w:val="009A785C"/>
    <w:rsid w:val="009A7B15"/>
    <w:rsid w:val="009B2ACE"/>
    <w:rsid w:val="009B4766"/>
    <w:rsid w:val="009B71E8"/>
    <w:rsid w:val="009C0681"/>
    <w:rsid w:val="009C2B9C"/>
    <w:rsid w:val="009C5B88"/>
    <w:rsid w:val="009D428A"/>
    <w:rsid w:val="009D5B94"/>
    <w:rsid w:val="009D67AB"/>
    <w:rsid w:val="009D7F96"/>
    <w:rsid w:val="009E04B9"/>
    <w:rsid w:val="009E20FB"/>
    <w:rsid w:val="009E35D8"/>
    <w:rsid w:val="009E70C0"/>
    <w:rsid w:val="009F0684"/>
    <w:rsid w:val="009F06E8"/>
    <w:rsid w:val="009F0A3C"/>
    <w:rsid w:val="009F11A8"/>
    <w:rsid w:val="009F1AA1"/>
    <w:rsid w:val="009F2BF1"/>
    <w:rsid w:val="009F2CB5"/>
    <w:rsid w:val="009F6AD1"/>
    <w:rsid w:val="00A019F1"/>
    <w:rsid w:val="00A02574"/>
    <w:rsid w:val="00A033CB"/>
    <w:rsid w:val="00A0405B"/>
    <w:rsid w:val="00A06326"/>
    <w:rsid w:val="00A07ECB"/>
    <w:rsid w:val="00A117F9"/>
    <w:rsid w:val="00A123F4"/>
    <w:rsid w:val="00A14310"/>
    <w:rsid w:val="00A16CA6"/>
    <w:rsid w:val="00A23AB4"/>
    <w:rsid w:val="00A24486"/>
    <w:rsid w:val="00A25203"/>
    <w:rsid w:val="00A263D0"/>
    <w:rsid w:val="00A308F8"/>
    <w:rsid w:val="00A348E7"/>
    <w:rsid w:val="00A34B07"/>
    <w:rsid w:val="00A358BA"/>
    <w:rsid w:val="00A4104B"/>
    <w:rsid w:val="00A41DFD"/>
    <w:rsid w:val="00A46415"/>
    <w:rsid w:val="00A51B0A"/>
    <w:rsid w:val="00A532B8"/>
    <w:rsid w:val="00A53459"/>
    <w:rsid w:val="00A53A55"/>
    <w:rsid w:val="00A54BD4"/>
    <w:rsid w:val="00A55422"/>
    <w:rsid w:val="00A56893"/>
    <w:rsid w:val="00A57987"/>
    <w:rsid w:val="00A6219F"/>
    <w:rsid w:val="00A63EE3"/>
    <w:rsid w:val="00A66100"/>
    <w:rsid w:val="00A66DC7"/>
    <w:rsid w:val="00A74014"/>
    <w:rsid w:val="00A74CB7"/>
    <w:rsid w:val="00A751FA"/>
    <w:rsid w:val="00A816F2"/>
    <w:rsid w:val="00A837EF"/>
    <w:rsid w:val="00A83A0D"/>
    <w:rsid w:val="00A8416A"/>
    <w:rsid w:val="00A87D23"/>
    <w:rsid w:val="00A93745"/>
    <w:rsid w:val="00A95112"/>
    <w:rsid w:val="00A95400"/>
    <w:rsid w:val="00A95B08"/>
    <w:rsid w:val="00A96BDC"/>
    <w:rsid w:val="00AA2844"/>
    <w:rsid w:val="00AA34F6"/>
    <w:rsid w:val="00AA492F"/>
    <w:rsid w:val="00AA53E1"/>
    <w:rsid w:val="00AA5E21"/>
    <w:rsid w:val="00AA7E2B"/>
    <w:rsid w:val="00AB078D"/>
    <w:rsid w:val="00AB0BE2"/>
    <w:rsid w:val="00AB2ABE"/>
    <w:rsid w:val="00AB31F1"/>
    <w:rsid w:val="00AB370E"/>
    <w:rsid w:val="00AB396B"/>
    <w:rsid w:val="00AB3F2F"/>
    <w:rsid w:val="00AB5317"/>
    <w:rsid w:val="00AB5760"/>
    <w:rsid w:val="00AB7084"/>
    <w:rsid w:val="00AC0BB8"/>
    <w:rsid w:val="00AC0C3A"/>
    <w:rsid w:val="00AC13D2"/>
    <w:rsid w:val="00AC207C"/>
    <w:rsid w:val="00AC56C4"/>
    <w:rsid w:val="00AC5A6A"/>
    <w:rsid w:val="00AC5C83"/>
    <w:rsid w:val="00AC68A8"/>
    <w:rsid w:val="00AD2645"/>
    <w:rsid w:val="00AD3D4F"/>
    <w:rsid w:val="00AD42E3"/>
    <w:rsid w:val="00AD68B5"/>
    <w:rsid w:val="00AD7168"/>
    <w:rsid w:val="00AE0450"/>
    <w:rsid w:val="00AE050A"/>
    <w:rsid w:val="00AE1124"/>
    <w:rsid w:val="00AE2AE7"/>
    <w:rsid w:val="00AE31FC"/>
    <w:rsid w:val="00AE6163"/>
    <w:rsid w:val="00AE63C2"/>
    <w:rsid w:val="00AE641A"/>
    <w:rsid w:val="00AF254F"/>
    <w:rsid w:val="00AF453B"/>
    <w:rsid w:val="00B0196F"/>
    <w:rsid w:val="00B027E3"/>
    <w:rsid w:val="00B02D52"/>
    <w:rsid w:val="00B03D79"/>
    <w:rsid w:val="00B03DC6"/>
    <w:rsid w:val="00B060E4"/>
    <w:rsid w:val="00B062F7"/>
    <w:rsid w:val="00B06F68"/>
    <w:rsid w:val="00B07DB5"/>
    <w:rsid w:val="00B10F8F"/>
    <w:rsid w:val="00B11F93"/>
    <w:rsid w:val="00B1326F"/>
    <w:rsid w:val="00B13DF2"/>
    <w:rsid w:val="00B1719D"/>
    <w:rsid w:val="00B20F69"/>
    <w:rsid w:val="00B2105A"/>
    <w:rsid w:val="00B21FD7"/>
    <w:rsid w:val="00B22073"/>
    <w:rsid w:val="00B2522F"/>
    <w:rsid w:val="00B2647A"/>
    <w:rsid w:val="00B30D4D"/>
    <w:rsid w:val="00B31B13"/>
    <w:rsid w:val="00B35C20"/>
    <w:rsid w:val="00B36A02"/>
    <w:rsid w:val="00B3720E"/>
    <w:rsid w:val="00B42601"/>
    <w:rsid w:val="00B42D9F"/>
    <w:rsid w:val="00B43EF0"/>
    <w:rsid w:val="00B4511C"/>
    <w:rsid w:val="00B45492"/>
    <w:rsid w:val="00B509C3"/>
    <w:rsid w:val="00B50DBC"/>
    <w:rsid w:val="00B528A2"/>
    <w:rsid w:val="00B53691"/>
    <w:rsid w:val="00B53807"/>
    <w:rsid w:val="00B53D32"/>
    <w:rsid w:val="00B53D94"/>
    <w:rsid w:val="00B56605"/>
    <w:rsid w:val="00B56B3F"/>
    <w:rsid w:val="00B57763"/>
    <w:rsid w:val="00B57E01"/>
    <w:rsid w:val="00B61AD8"/>
    <w:rsid w:val="00B6258E"/>
    <w:rsid w:val="00B627E7"/>
    <w:rsid w:val="00B631AF"/>
    <w:rsid w:val="00B70367"/>
    <w:rsid w:val="00B7053B"/>
    <w:rsid w:val="00B72A83"/>
    <w:rsid w:val="00B805ED"/>
    <w:rsid w:val="00B813F8"/>
    <w:rsid w:val="00B828F4"/>
    <w:rsid w:val="00B84A60"/>
    <w:rsid w:val="00B85325"/>
    <w:rsid w:val="00B917CC"/>
    <w:rsid w:val="00B92DE6"/>
    <w:rsid w:val="00B92DF4"/>
    <w:rsid w:val="00B937FF"/>
    <w:rsid w:val="00B94617"/>
    <w:rsid w:val="00B946CF"/>
    <w:rsid w:val="00B94932"/>
    <w:rsid w:val="00B9581C"/>
    <w:rsid w:val="00B96CDC"/>
    <w:rsid w:val="00B96D8F"/>
    <w:rsid w:val="00BA3719"/>
    <w:rsid w:val="00BA38AD"/>
    <w:rsid w:val="00BA6048"/>
    <w:rsid w:val="00BB0857"/>
    <w:rsid w:val="00BB14C1"/>
    <w:rsid w:val="00BB1EE5"/>
    <w:rsid w:val="00BB2F7F"/>
    <w:rsid w:val="00BB4B35"/>
    <w:rsid w:val="00BB712F"/>
    <w:rsid w:val="00BB7B76"/>
    <w:rsid w:val="00BB7BD6"/>
    <w:rsid w:val="00BC641F"/>
    <w:rsid w:val="00BC70EF"/>
    <w:rsid w:val="00BC74B9"/>
    <w:rsid w:val="00BD0003"/>
    <w:rsid w:val="00BD05CC"/>
    <w:rsid w:val="00BD1A6E"/>
    <w:rsid w:val="00BD25E8"/>
    <w:rsid w:val="00BD3550"/>
    <w:rsid w:val="00BD6365"/>
    <w:rsid w:val="00BE2C76"/>
    <w:rsid w:val="00BE3233"/>
    <w:rsid w:val="00BE344C"/>
    <w:rsid w:val="00BE4DB2"/>
    <w:rsid w:val="00BE59CB"/>
    <w:rsid w:val="00BE7374"/>
    <w:rsid w:val="00BE753D"/>
    <w:rsid w:val="00BE7C84"/>
    <w:rsid w:val="00BF00A8"/>
    <w:rsid w:val="00BF06ED"/>
    <w:rsid w:val="00BF1FF8"/>
    <w:rsid w:val="00BF6877"/>
    <w:rsid w:val="00BF7098"/>
    <w:rsid w:val="00C01BA4"/>
    <w:rsid w:val="00C03251"/>
    <w:rsid w:val="00C04FF3"/>
    <w:rsid w:val="00C07E88"/>
    <w:rsid w:val="00C07FBF"/>
    <w:rsid w:val="00C11657"/>
    <w:rsid w:val="00C13E04"/>
    <w:rsid w:val="00C21031"/>
    <w:rsid w:val="00C21E04"/>
    <w:rsid w:val="00C223B0"/>
    <w:rsid w:val="00C2309D"/>
    <w:rsid w:val="00C23220"/>
    <w:rsid w:val="00C24D18"/>
    <w:rsid w:val="00C24D7F"/>
    <w:rsid w:val="00C257A8"/>
    <w:rsid w:val="00C25F46"/>
    <w:rsid w:val="00C31D91"/>
    <w:rsid w:val="00C32968"/>
    <w:rsid w:val="00C36D27"/>
    <w:rsid w:val="00C376AE"/>
    <w:rsid w:val="00C414C0"/>
    <w:rsid w:val="00C420EE"/>
    <w:rsid w:val="00C427E8"/>
    <w:rsid w:val="00C45F57"/>
    <w:rsid w:val="00C47BC2"/>
    <w:rsid w:val="00C51C2B"/>
    <w:rsid w:val="00C52032"/>
    <w:rsid w:val="00C5317B"/>
    <w:rsid w:val="00C53682"/>
    <w:rsid w:val="00C54F8B"/>
    <w:rsid w:val="00C565C3"/>
    <w:rsid w:val="00C5708B"/>
    <w:rsid w:val="00C6023B"/>
    <w:rsid w:val="00C61B26"/>
    <w:rsid w:val="00C61BAB"/>
    <w:rsid w:val="00C623A7"/>
    <w:rsid w:val="00C63AB3"/>
    <w:rsid w:val="00C70A07"/>
    <w:rsid w:val="00C71121"/>
    <w:rsid w:val="00C7116C"/>
    <w:rsid w:val="00C72D96"/>
    <w:rsid w:val="00C74629"/>
    <w:rsid w:val="00C77043"/>
    <w:rsid w:val="00C77430"/>
    <w:rsid w:val="00C7750D"/>
    <w:rsid w:val="00C81A9C"/>
    <w:rsid w:val="00C81C97"/>
    <w:rsid w:val="00C82F65"/>
    <w:rsid w:val="00C830DB"/>
    <w:rsid w:val="00C83216"/>
    <w:rsid w:val="00C84822"/>
    <w:rsid w:val="00C84AF5"/>
    <w:rsid w:val="00C854F6"/>
    <w:rsid w:val="00C90DD7"/>
    <w:rsid w:val="00C915F6"/>
    <w:rsid w:val="00C92B40"/>
    <w:rsid w:val="00C93FD6"/>
    <w:rsid w:val="00C955CC"/>
    <w:rsid w:val="00C961FA"/>
    <w:rsid w:val="00C963E4"/>
    <w:rsid w:val="00C96B59"/>
    <w:rsid w:val="00CA0A26"/>
    <w:rsid w:val="00CA21B2"/>
    <w:rsid w:val="00CA2AEB"/>
    <w:rsid w:val="00CA50F7"/>
    <w:rsid w:val="00CA5C20"/>
    <w:rsid w:val="00CB0B9E"/>
    <w:rsid w:val="00CB0E4C"/>
    <w:rsid w:val="00CB1D8F"/>
    <w:rsid w:val="00CB3612"/>
    <w:rsid w:val="00CB38F1"/>
    <w:rsid w:val="00CB45BE"/>
    <w:rsid w:val="00CC170B"/>
    <w:rsid w:val="00CC2F6A"/>
    <w:rsid w:val="00CD02A7"/>
    <w:rsid w:val="00CD158C"/>
    <w:rsid w:val="00CD3429"/>
    <w:rsid w:val="00CD5AEA"/>
    <w:rsid w:val="00CD5BA0"/>
    <w:rsid w:val="00CD70E6"/>
    <w:rsid w:val="00CE19A5"/>
    <w:rsid w:val="00CE29D8"/>
    <w:rsid w:val="00CE2E71"/>
    <w:rsid w:val="00CE54BE"/>
    <w:rsid w:val="00CE6E98"/>
    <w:rsid w:val="00CF01B9"/>
    <w:rsid w:val="00CF0BD8"/>
    <w:rsid w:val="00CF1806"/>
    <w:rsid w:val="00CF2DC0"/>
    <w:rsid w:val="00CF3A58"/>
    <w:rsid w:val="00CF462E"/>
    <w:rsid w:val="00CF4B89"/>
    <w:rsid w:val="00CF50EB"/>
    <w:rsid w:val="00CF56EC"/>
    <w:rsid w:val="00CF6D67"/>
    <w:rsid w:val="00D00EBA"/>
    <w:rsid w:val="00D01102"/>
    <w:rsid w:val="00D02AB8"/>
    <w:rsid w:val="00D060B3"/>
    <w:rsid w:val="00D075CF"/>
    <w:rsid w:val="00D11827"/>
    <w:rsid w:val="00D11C42"/>
    <w:rsid w:val="00D121FA"/>
    <w:rsid w:val="00D1383B"/>
    <w:rsid w:val="00D14783"/>
    <w:rsid w:val="00D14B1D"/>
    <w:rsid w:val="00D169B7"/>
    <w:rsid w:val="00D1718E"/>
    <w:rsid w:val="00D178E5"/>
    <w:rsid w:val="00D178E9"/>
    <w:rsid w:val="00D22D7C"/>
    <w:rsid w:val="00D26D6B"/>
    <w:rsid w:val="00D27ED3"/>
    <w:rsid w:val="00D30D3D"/>
    <w:rsid w:val="00D30F80"/>
    <w:rsid w:val="00D3115C"/>
    <w:rsid w:val="00D32F34"/>
    <w:rsid w:val="00D33BBE"/>
    <w:rsid w:val="00D369C6"/>
    <w:rsid w:val="00D41793"/>
    <w:rsid w:val="00D4223F"/>
    <w:rsid w:val="00D428D5"/>
    <w:rsid w:val="00D431F9"/>
    <w:rsid w:val="00D43237"/>
    <w:rsid w:val="00D43B1D"/>
    <w:rsid w:val="00D4590C"/>
    <w:rsid w:val="00D47F52"/>
    <w:rsid w:val="00D50699"/>
    <w:rsid w:val="00D51558"/>
    <w:rsid w:val="00D53851"/>
    <w:rsid w:val="00D568A2"/>
    <w:rsid w:val="00D62311"/>
    <w:rsid w:val="00D62FD1"/>
    <w:rsid w:val="00D63DBB"/>
    <w:rsid w:val="00D63DEE"/>
    <w:rsid w:val="00D643A1"/>
    <w:rsid w:val="00D737D2"/>
    <w:rsid w:val="00D76079"/>
    <w:rsid w:val="00D800A4"/>
    <w:rsid w:val="00D80B9E"/>
    <w:rsid w:val="00D83989"/>
    <w:rsid w:val="00D843E0"/>
    <w:rsid w:val="00D84AC7"/>
    <w:rsid w:val="00D85079"/>
    <w:rsid w:val="00D86786"/>
    <w:rsid w:val="00D874AB"/>
    <w:rsid w:val="00D914A3"/>
    <w:rsid w:val="00D93197"/>
    <w:rsid w:val="00D9474C"/>
    <w:rsid w:val="00D9691D"/>
    <w:rsid w:val="00D97307"/>
    <w:rsid w:val="00D97A37"/>
    <w:rsid w:val="00DA1525"/>
    <w:rsid w:val="00DA2A00"/>
    <w:rsid w:val="00DA3D76"/>
    <w:rsid w:val="00DA7642"/>
    <w:rsid w:val="00DA7E60"/>
    <w:rsid w:val="00DB0C66"/>
    <w:rsid w:val="00DB1DDB"/>
    <w:rsid w:val="00DB51A9"/>
    <w:rsid w:val="00DB5783"/>
    <w:rsid w:val="00DC1A19"/>
    <w:rsid w:val="00DC3EE0"/>
    <w:rsid w:val="00DC5F2D"/>
    <w:rsid w:val="00DC74CC"/>
    <w:rsid w:val="00DC7726"/>
    <w:rsid w:val="00DD7739"/>
    <w:rsid w:val="00DE029C"/>
    <w:rsid w:val="00DE1245"/>
    <w:rsid w:val="00DE1B1E"/>
    <w:rsid w:val="00DE292B"/>
    <w:rsid w:val="00DE2F9B"/>
    <w:rsid w:val="00DE5774"/>
    <w:rsid w:val="00DF18AF"/>
    <w:rsid w:val="00DF1D06"/>
    <w:rsid w:val="00DF2DB9"/>
    <w:rsid w:val="00DF51AB"/>
    <w:rsid w:val="00DF58E4"/>
    <w:rsid w:val="00DF5C0A"/>
    <w:rsid w:val="00DF755E"/>
    <w:rsid w:val="00E006D7"/>
    <w:rsid w:val="00E012B9"/>
    <w:rsid w:val="00E01CC4"/>
    <w:rsid w:val="00E02DD6"/>
    <w:rsid w:val="00E035EA"/>
    <w:rsid w:val="00E0418A"/>
    <w:rsid w:val="00E04E8E"/>
    <w:rsid w:val="00E05733"/>
    <w:rsid w:val="00E06E3F"/>
    <w:rsid w:val="00E10F9A"/>
    <w:rsid w:val="00E13714"/>
    <w:rsid w:val="00E1395D"/>
    <w:rsid w:val="00E1417B"/>
    <w:rsid w:val="00E15061"/>
    <w:rsid w:val="00E16F35"/>
    <w:rsid w:val="00E20274"/>
    <w:rsid w:val="00E20400"/>
    <w:rsid w:val="00E2288E"/>
    <w:rsid w:val="00E23AD6"/>
    <w:rsid w:val="00E23ED3"/>
    <w:rsid w:val="00E24C22"/>
    <w:rsid w:val="00E25278"/>
    <w:rsid w:val="00E33C47"/>
    <w:rsid w:val="00E35F65"/>
    <w:rsid w:val="00E361A8"/>
    <w:rsid w:val="00E41621"/>
    <w:rsid w:val="00E44FD6"/>
    <w:rsid w:val="00E4609F"/>
    <w:rsid w:val="00E468A2"/>
    <w:rsid w:val="00E51481"/>
    <w:rsid w:val="00E5284F"/>
    <w:rsid w:val="00E52B10"/>
    <w:rsid w:val="00E53601"/>
    <w:rsid w:val="00E55790"/>
    <w:rsid w:val="00E642C1"/>
    <w:rsid w:val="00E659B9"/>
    <w:rsid w:val="00E66697"/>
    <w:rsid w:val="00E71C96"/>
    <w:rsid w:val="00E73EC9"/>
    <w:rsid w:val="00E75231"/>
    <w:rsid w:val="00E8083E"/>
    <w:rsid w:val="00E80CE5"/>
    <w:rsid w:val="00E816C3"/>
    <w:rsid w:val="00E82100"/>
    <w:rsid w:val="00E84E0D"/>
    <w:rsid w:val="00E85CFE"/>
    <w:rsid w:val="00E87F7A"/>
    <w:rsid w:val="00E917F9"/>
    <w:rsid w:val="00E91A16"/>
    <w:rsid w:val="00E9681D"/>
    <w:rsid w:val="00E96AC9"/>
    <w:rsid w:val="00EB2577"/>
    <w:rsid w:val="00EB5AA9"/>
    <w:rsid w:val="00EB5B3F"/>
    <w:rsid w:val="00EB5E72"/>
    <w:rsid w:val="00EB6403"/>
    <w:rsid w:val="00EB6A34"/>
    <w:rsid w:val="00EC0D4D"/>
    <w:rsid w:val="00EC1FEB"/>
    <w:rsid w:val="00EC2631"/>
    <w:rsid w:val="00EC3822"/>
    <w:rsid w:val="00EC5543"/>
    <w:rsid w:val="00EC6845"/>
    <w:rsid w:val="00ED2AE6"/>
    <w:rsid w:val="00ED32C0"/>
    <w:rsid w:val="00ED4373"/>
    <w:rsid w:val="00ED4D29"/>
    <w:rsid w:val="00ED6AB8"/>
    <w:rsid w:val="00EE36C7"/>
    <w:rsid w:val="00EE6551"/>
    <w:rsid w:val="00EF0D24"/>
    <w:rsid w:val="00EF236E"/>
    <w:rsid w:val="00EF32A9"/>
    <w:rsid w:val="00EF3A72"/>
    <w:rsid w:val="00EF568F"/>
    <w:rsid w:val="00EF6FC0"/>
    <w:rsid w:val="00EF70DA"/>
    <w:rsid w:val="00F011FA"/>
    <w:rsid w:val="00F03802"/>
    <w:rsid w:val="00F078D1"/>
    <w:rsid w:val="00F11082"/>
    <w:rsid w:val="00F1132E"/>
    <w:rsid w:val="00F21A1F"/>
    <w:rsid w:val="00F22DF8"/>
    <w:rsid w:val="00F232E1"/>
    <w:rsid w:val="00F2428D"/>
    <w:rsid w:val="00F24C82"/>
    <w:rsid w:val="00F273DA"/>
    <w:rsid w:val="00F27C3E"/>
    <w:rsid w:val="00F3296D"/>
    <w:rsid w:val="00F34BA5"/>
    <w:rsid w:val="00F36947"/>
    <w:rsid w:val="00F37900"/>
    <w:rsid w:val="00F42E16"/>
    <w:rsid w:val="00F433E2"/>
    <w:rsid w:val="00F43747"/>
    <w:rsid w:val="00F45A21"/>
    <w:rsid w:val="00F47B3D"/>
    <w:rsid w:val="00F5042E"/>
    <w:rsid w:val="00F51501"/>
    <w:rsid w:val="00F530A7"/>
    <w:rsid w:val="00F54D0A"/>
    <w:rsid w:val="00F5753B"/>
    <w:rsid w:val="00F600D0"/>
    <w:rsid w:val="00F60196"/>
    <w:rsid w:val="00F616D7"/>
    <w:rsid w:val="00F6234B"/>
    <w:rsid w:val="00F63A75"/>
    <w:rsid w:val="00F664B9"/>
    <w:rsid w:val="00F67159"/>
    <w:rsid w:val="00F673BC"/>
    <w:rsid w:val="00F6786F"/>
    <w:rsid w:val="00F73BC8"/>
    <w:rsid w:val="00F73CD5"/>
    <w:rsid w:val="00F7451D"/>
    <w:rsid w:val="00F74601"/>
    <w:rsid w:val="00F7702E"/>
    <w:rsid w:val="00F7720C"/>
    <w:rsid w:val="00F80854"/>
    <w:rsid w:val="00F808D1"/>
    <w:rsid w:val="00F80AF1"/>
    <w:rsid w:val="00F84943"/>
    <w:rsid w:val="00F856CA"/>
    <w:rsid w:val="00F86CBF"/>
    <w:rsid w:val="00F93FBF"/>
    <w:rsid w:val="00F95796"/>
    <w:rsid w:val="00F97FD1"/>
    <w:rsid w:val="00FA09CF"/>
    <w:rsid w:val="00FA21CF"/>
    <w:rsid w:val="00FA4D1F"/>
    <w:rsid w:val="00FA5875"/>
    <w:rsid w:val="00FA6B75"/>
    <w:rsid w:val="00FB2E31"/>
    <w:rsid w:val="00FB39BE"/>
    <w:rsid w:val="00FB3AB9"/>
    <w:rsid w:val="00FB499A"/>
    <w:rsid w:val="00FC0F36"/>
    <w:rsid w:val="00FC1BD4"/>
    <w:rsid w:val="00FC2E31"/>
    <w:rsid w:val="00FC39B1"/>
    <w:rsid w:val="00FC4EEE"/>
    <w:rsid w:val="00FC7729"/>
    <w:rsid w:val="00FD367F"/>
    <w:rsid w:val="00FD3F38"/>
    <w:rsid w:val="00FD409F"/>
    <w:rsid w:val="00FD53B9"/>
    <w:rsid w:val="00FD565E"/>
    <w:rsid w:val="00FD6ECD"/>
    <w:rsid w:val="00FE2CDB"/>
    <w:rsid w:val="00FE3364"/>
    <w:rsid w:val="00FE4A57"/>
    <w:rsid w:val="00FE5E12"/>
    <w:rsid w:val="00FE679F"/>
    <w:rsid w:val="00FF625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C79C7B"/>
  <w14:defaultImageDpi w14:val="32767"/>
  <w15:chartTrackingRefBased/>
  <w15:docId w15:val="{6AD11A03-6C7C-6945-894A-973D043B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76120C"/>
    <w:rPr>
      <w:rFonts w:ascii="Times New Roman" w:eastAsia="Times New Roman" w:hAnsi="Times New Roman" w:cs="Times New Roman"/>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7C4"/>
    <w:pPr>
      <w:ind w:left="720"/>
      <w:contextualSpacing/>
    </w:pPr>
  </w:style>
  <w:style w:type="paragraph" w:customStyle="1" w:styleId="Default">
    <w:name w:val="Default"/>
    <w:rsid w:val="008A17C4"/>
    <w:pPr>
      <w:autoSpaceDE w:val="0"/>
      <w:autoSpaceDN w:val="0"/>
      <w:adjustRightInd w:val="0"/>
    </w:pPr>
    <w:rPr>
      <w:rFonts w:ascii="Calibri" w:hAnsi="Calibri" w:cs="Calibri"/>
      <w:color w:val="000000"/>
      <w:lang w:val="en-US"/>
    </w:rPr>
  </w:style>
  <w:style w:type="character" w:customStyle="1" w:styleId="xn-location">
    <w:name w:val="xn-location"/>
    <w:basedOn w:val="DefaultParagraphFont"/>
    <w:rsid w:val="00AE050A"/>
  </w:style>
  <w:style w:type="paragraph" w:styleId="BalloonText">
    <w:name w:val="Balloon Text"/>
    <w:basedOn w:val="Normal"/>
    <w:link w:val="BalloonTextChar"/>
    <w:uiPriority w:val="99"/>
    <w:semiHidden/>
    <w:unhideWhenUsed/>
    <w:rsid w:val="009D5B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B94"/>
    <w:rPr>
      <w:rFonts w:ascii="Segoe UI" w:eastAsia="Times New Roman" w:hAnsi="Segoe UI" w:cs="Segoe UI"/>
      <w:sz w:val="18"/>
      <w:szCs w:val="18"/>
      <w:lang w:val="en-NZ"/>
    </w:rPr>
  </w:style>
  <w:style w:type="character" w:styleId="CommentReference">
    <w:name w:val="annotation reference"/>
    <w:basedOn w:val="DefaultParagraphFont"/>
    <w:uiPriority w:val="99"/>
    <w:semiHidden/>
    <w:unhideWhenUsed/>
    <w:rsid w:val="00600FD8"/>
    <w:rPr>
      <w:sz w:val="16"/>
      <w:szCs w:val="16"/>
    </w:rPr>
  </w:style>
  <w:style w:type="paragraph" w:styleId="CommentText">
    <w:name w:val="annotation text"/>
    <w:basedOn w:val="Normal"/>
    <w:link w:val="CommentTextChar"/>
    <w:uiPriority w:val="99"/>
    <w:semiHidden/>
    <w:unhideWhenUsed/>
    <w:rsid w:val="00600FD8"/>
    <w:rPr>
      <w:sz w:val="20"/>
      <w:szCs w:val="20"/>
    </w:rPr>
  </w:style>
  <w:style w:type="character" w:customStyle="1" w:styleId="CommentTextChar">
    <w:name w:val="Comment Text Char"/>
    <w:basedOn w:val="DefaultParagraphFont"/>
    <w:link w:val="CommentText"/>
    <w:uiPriority w:val="99"/>
    <w:semiHidden/>
    <w:rsid w:val="00600FD8"/>
    <w:rPr>
      <w:rFonts w:ascii="Times New Roman" w:eastAsia="Times New Roman" w:hAnsi="Times New Roman" w:cs="Times New Roman"/>
      <w:sz w:val="20"/>
      <w:szCs w:val="20"/>
      <w:lang w:val="en-NZ"/>
    </w:rPr>
  </w:style>
  <w:style w:type="paragraph" w:styleId="CommentSubject">
    <w:name w:val="annotation subject"/>
    <w:basedOn w:val="CommentText"/>
    <w:next w:val="CommentText"/>
    <w:link w:val="CommentSubjectChar"/>
    <w:uiPriority w:val="99"/>
    <w:semiHidden/>
    <w:unhideWhenUsed/>
    <w:rsid w:val="00600FD8"/>
    <w:rPr>
      <w:b/>
      <w:bCs/>
    </w:rPr>
  </w:style>
  <w:style w:type="character" w:customStyle="1" w:styleId="CommentSubjectChar">
    <w:name w:val="Comment Subject Char"/>
    <w:basedOn w:val="CommentTextChar"/>
    <w:link w:val="CommentSubject"/>
    <w:uiPriority w:val="99"/>
    <w:semiHidden/>
    <w:rsid w:val="00600FD8"/>
    <w:rPr>
      <w:rFonts w:ascii="Times New Roman" w:eastAsia="Times New Roman" w:hAnsi="Times New Roman" w:cs="Times New Roman"/>
      <w:b/>
      <w:bCs/>
      <w:sz w:val="20"/>
      <w:szCs w:val="20"/>
      <w:lang w:val="en-NZ"/>
    </w:rPr>
  </w:style>
  <w:style w:type="paragraph" w:styleId="NormalWeb">
    <w:name w:val="Normal (Web)"/>
    <w:basedOn w:val="Normal"/>
    <w:uiPriority w:val="99"/>
    <w:semiHidden/>
    <w:unhideWhenUsed/>
    <w:rsid w:val="002610CF"/>
    <w:pPr>
      <w:spacing w:before="100" w:beforeAutospacing="1" w:after="100" w:afterAutospacing="1"/>
    </w:pPr>
    <w:rPr>
      <w:lang w:val="en-GB" w:eastAsia="en-GB"/>
    </w:rPr>
  </w:style>
  <w:style w:type="paragraph" w:styleId="Header">
    <w:name w:val="header"/>
    <w:basedOn w:val="Normal"/>
    <w:link w:val="HeaderChar"/>
    <w:uiPriority w:val="99"/>
    <w:unhideWhenUsed/>
    <w:rsid w:val="000D24A7"/>
    <w:pPr>
      <w:tabs>
        <w:tab w:val="center" w:pos="4513"/>
        <w:tab w:val="right" w:pos="9026"/>
      </w:tabs>
    </w:pPr>
  </w:style>
  <w:style w:type="character" w:customStyle="1" w:styleId="HeaderChar">
    <w:name w:val="Header Char"/>
    <w:basedOn w:val="DefaultParagraphFont"/>
    <w:link w:val="Header"/>
    <w:uiPriority w:val="99"/>
    <w:rsid w:val="000D24A7"/>
    <w:rPr>
      <w:rFonts w:ascii="Times New Roman" w:eastAsia="Times New Roman" w:hAnsi="Times New Roman" w:cs="Times New Roman"/>
      <w:lang w:val="en-NZ"/>
    </w:rPr>
  </w:style>
  <w:style w:type="paragraph" w:styleId="Footer">
    <w:name w:val="footer"/>
    <w:basedOn w:val="Normal"/>
    <w:link w:val="FooterChar"/>
    <w:uiPriority w:val="99"/>
    <w:unhideWhenUsed/>
    <w:rsid w:val="000D24A7"/>
    <w:pPr>
      <w:tabs>
        <w:tab w:val="center" w:pos="4513"/>
        <w:tab w:val="right" w:pos="9026"/>
      </w:tabs>
    </w:pPr>
  </w:style>
  <w:style w:type="character" w:customStyle="1" w:styleId="FooterChar">
    <w:name w:val="Footer Char"/>
    <w:basedOn w:val="DefaultParagraphFont"/>
    <w:link w:val="Footer"/>
    <w:uiPriority w:val="99"/>
    <w:rsid w:val="000D24A7"/>
    <w:rPr>
      <w:rFonts w:ascii="Times New Roman" w:eastAsia="Times New Roman" w:hAnsi="Times New Roman" w:cs="Times New Roman"/>
      <w:lang w:val="en-NZ"/>
    </w:rPr>
  </w:style>
  <w:style w:type="paragraph" w:customStyle="1" w:styleId="css-exrw3m">
    <w:name w:val="css-exrw3m"/>
    <w:basedOn w:val="Normal"/>
    <w:rsid w:val="00E361A8"/>
    <w:pPr>
      <w:spacing w:before="100" w:beforeAutospacing="1" w:after="100" w:afterAutospacing="1"/>
    </w:pPr>
    <w:rPr>
      <w:lang w:val="en-US"/>
    </w:rPr>
  </w:style>
  <w:style w:type="character" w:styleId="Hyperlink">
    <w:name w:val="Hyperlink"/>
    <w:basedOn w:val="DefaultParagraphFont"/>
    <w:uiPriority w:val="99"/>
    <w:unhideWhenUsed/>
    <w:rsid w:val="00E361A8"/>
    <w:rPr>
      <w:color w:val="0000FF"/>
      <w:u w:val="single"/>
    </w:rPr>
  </w:style>
  <w:style w:type="table" w:styleId="TableGrid">
    <w:name w:val="Table Grid"/>
    <w:basedOn w:val="TableNormal"/>
    <w:uiPriority w:val="39"/>
    <w:rsid w:val="00DA2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EB5AA9"/>
    <w:rPr>
      <w:color w:val="605E5C"/>
      <w:shd w:val="clear" w:color="auto" w:fill="E1DFDD"/>
    </w:rPr>
  </w:style>
  <w:style w:type="paragraph" w:styleId="Revision">
    <w:name w:val="Revision"/>
    <w:hidden/>
    <w:uiPriority w:val="99"/>
    <w:semiHidden/>
    <w:rsid w:val="00A6219F"/>
    <w:rPr>
      <w:rFonts w:ascii="Times New Roman" w:eastAsia="Times New Roman" w:hAnsi="Times New Roman" w:cs="Times New Roman"/>
      <w:lang w:val="en-NZ"/>
    </w:rPr>
  </w:style>
  <w:style w:type="table" w:styleId="GridTable4-Accent1">
    <w:name w:val="Grid Table 4 Accent 1"/>
    <w:basedOn w:val="TableNormal"/>
    <w:uiPriority w:val="49"/>
    <w:rsid w:val="00974CD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99"/>
    <w:semiHidden/>
    <w:unhideWhenUsed/>
    <w:rsid w:val="000211F0"/>
    <w:rPr>
      <w:sz w:val="20"/>
      <w:szCs w:val="20"/>
    </w:rPr>
  </w:style>
  <w:style w:type="character" w:customStyle="1" w:styleId="FootnoteTextChar">
    <w:name w:val="Footnote Text Char"/>
    <w:basedOn w:val="DefaultParagraphFont"/>
    <w:link w:val="FootnoteText"/>
    <w:uiPriority w:val="99"/>
    <w:semiHidden/>
    <w:rsid w:val="000211F0"/>
    <w:rPr>
      <w:rFonts w:ascii="Times New Roman" w:eastAsia="Times New Roman" w:hAnsi="Times New Roman" w:cs="Times New Roman"/>
      <w:sz w:val="20"/>
      <w:szCs w:val="20"/>
      <w:lang w:val="en-NZ"/>
    </w:rPr>
  </w:style>
  <w:style w:type="character" w:styleId="FootnoteReference">
    <w:name w:val="footnote reference"/>
    <w:basedOn w:val="DefaultParagraphFont"/>
    <w:uiPriority w:val="99"/>
    <w:semiHidden/>
    <w:unhideWhenUsed/>
    <w:rsid w:val="000211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4660">
      <w:bodyDiv w:val="1"/>
      <w:marLeft w:val="0"/>
      <w:marRight w:val="0"/>
      <w:marTop w:val="0"/>
      <w:marBottom w:val="0"/>
      <w:divBdr>
        <w:top w:val="none" w:sz="0" w:space="0" w:color="auto"/>
        <w:left w:val="none" w:sz="0" w:space="0" w:color="auto"/>
        <w:bottom w:val="none" w:sz="0" w:space="0" w:color="auto"/>
        <w:right w:val="none" w:sz="0" w:space="0" w:color="auto"/>
      </w:divBdr>
    </w:div>
    <w:div w:id="54475954">
      <w:bodyDiv w:val="1"/>
      <w:marLeft w:val="0"/>
      <w:marRight w:val="0"/>
      <w:marTop w:val="0"/>
      <w:marBottom w:val="0"/>
      <w:divBdr>
        <w:top w:val="none" w:sz="0" w:space="0" w:color="auto"/>
        <w:left w:val="none" w:sz="0" w:space="0" w:color="auto"/>
        <w:bottom w:val="none" w:sz="0" w:space="0" w:color="auto"/>
        <w:right w:val="none" w:sz="0" w:space="0" w:color="auto"/>
      </w:divBdr>
    </w:div>
    <w:div w:id="223369362">
      <w:bodyDiv w:val="1"/>
      <w:marLeft w:val="0"/>
      <w:marRight w:val="0"/>
      <w:marTop w:val="0"/>
      <w:marBottom w:val="0"/>
      <w:divBdr>
        <w:top w:val="none" w:sz="0" w:space="0" w:color="auto"/>
        <w:left w:val="none" w:sz="0" w:space="0" w:color="auto"/>
        <w:bottom w:val="none" w:sz="0" w:space="0" w:color="auto"/>
        <w:right w:val="none" w:sz="0" w:space="0" w:color="auto"/>
      </w:divBdr>
    </w:div>
    <w:div w:id="248850819">
      <w:bodyDiv w:val="1"/>
      <w:marLeft w:val="0"/>
      <w:marRight w:val="0"/>
      <w:marTop w:val="0"/>
      <w:marBottom w:val="0"/>
      <w:divBdr>
        <w:top w:val="none" w:sz="0" w:space="0" w:color="auto"/>
        <w:left w:val="none" w:sz="0" w:space="0" w:color="auto"/>
        <w:bottom w:val="none" w:sz="0" w:space="0" w:color="auto"/>
        <w:right w:val="none" w:sz="0" w:space="0" w:color="auto"/>
      </w:divBdr>
    </w:div>
    <w:div w:id="296642696">
      <w:bodyDiv w:val="1"/>
      <w:marLeft w:val="0"/>
      <w:marRight w:val="0"/>
      <w:marTop w:val="0"/>
      <w:marBottom w:val="0"/>
      <w:divBdr>
        <w:top w:val="none" w:sz="0" w:space="0" w:color="auto"/>
        <w:left w:val="none" w:sz="0" w:space="0" w:color="auto"/>
        <w:bottom w:val="none" w:sz="0" w:space="0" w:color="auto"/>
        <w:right w:val="none" w:sz="0" w:space="0" w:color="auto"/>
      </w:divBdr>
    </w:div>
    <w:div w:id="434404665">
      <w:bodyDiv w:val="1"/>
      <w:marLeft w:val="0"/>
      <w:marRight w:val="0"/>
      <w:marTop w:val="0"/>
      <w:marBottom w:val="0"/>
      <w:divBdr>
        <w:top w:val="none" w:sz="0" w:space="0" w:color="auto"/>
        <w:left w:val="none" w:sz="0" w:space="0" w:color="auto"/>
        <w:bottom w:val="none" w:sz="0" w:space="0" w:color="auto"/>
        <w:right w:val="none" w:sz="0" w:space="0" w:color="auto"/>
      </w:divBdr>
    </w:div>
    <w:div w:id="522281031">
      <w:bodyDiv w:val="1"/>
      <w:marLeft w:val="0"/>
      <w:marRight w:val="0"/>
      <w:marTop w:val="0"/>
      <w:marBottom w:val="0"/>
      <w:divBdr>
        <w:top w:val="none" w:sz="0" w:space="0" w:color="auto"/>
        <w:left w:val="none" w:sz="0" w:space="0" w:color="auto"/>
        <w:bottom w:val="none" w:sz="0" w:space="0" w:color="auto"/>
        <w:right w:val="none" w:sz="0" w:space="0" w:color="auto"/>
      </w:divBdr>
    </w:div>
    <w:div w:id="686717540">
      <w:bodyDiv w:val="1"/>
      <w:marLeft w:val="0"/>
      <w:marRight w:val="0"/>
      <w:marTop w:val="0"/>
      <w:marBottom w:val="0"/>
      <w:divBdr>
        <w:top w:val="none" w:sz="0" w:space="0" w:color="auto"/>
        <w:left w:val="none" w:sz="0" w:space="0" w:color="auto"/>
        <w:bottom w:val="none" w:sz="0" w:space="0" w:color="auto"/>
        <w:right w:val="none" w:sz="0" w:space="0" w:color="auto"/>
      </w:divBdr>
    </w:div>
    <w:div w:id="703095031">
      <w:bodyDiv w:val="1"/>
      <w:marLeft w:val="0"/>
      <w:marRight w:val="0"/>
      <w:marTop w:val="0"/>
      <w:marBottom w:val="0"/>
      <w:divBdr>
        <w:top w:val="none" w:sz="0" w:space="0" w:color="auto"/>
        <w:left w:val="none" w:sz="0" w:space="0" w:color="auto"/>
        <w:bottom w:val="none" w:sz="0" w:space="0" w:color="auto"/>
        <w:right w:val="none" w:sz="0" w:space="0" w:color="auto"/>
      </w:divBdr>
    </w:div>
    <w:div w:id="707488838">
      <w:bodyDiv w:val="1"/>
      <w:marLeft w:val="0"/>
      <w:marRight w:val="0"/>
      <w:marTop w:val="0"/>
      <w:marBottom w:val="0"/>
      <w:divBdr>
        <w:top w:val="none" w:sz="0" w:space="0" w:color="auto"/>
        <w:left w:val="none" w:sz="0" w:space="0" w:color="auto"/>
        <w:bottom w:val="none" w:sz="0" w:space="0" w:color="auto"/>
        <w:right w:val="none" w:sz="0" w:space="0" w:color="auto"/>
      </w:divBdr>
    </w:div>
    <w:div w:id="775365783">
      <w:bodyDiv w:val="1"/>
      <w:marLeft w:val="0"/>
      <w:marRight w:val="0"/>
      <w:marTop w:val="0"/>
      <w:marBottom w:val="0"/>
      <w:divBdr>
        <w:top w:val="none" w:sz="0" w:space="0" w:color="auto"/>
        <w:left w:val="none" w:sz="0" w:space="0" w:color="auto"/>
        <w:bottom w:val="none" w:sz="0" w:space="0" w:color="auto"/>
        <w:right w:val="none" w:sz="0" w:space="0" w:color="auto"/>
      </w:divBdr>
    </w:div>
    <w:div w:id="847254826">
      <w:bodyDiv w:val="1"/>
      <w:marLeft w:val="0"/>
      <w:marRight w:val="0"/>
      <w:marTop w:val="0"/>
      <w:marBottom w:val="0"/>
      <w:divBdr>
        <w:top w:val="none" w:sz="0" w:space="0" w:color="auto"/>
        <w:left w:val="none" w:sz="0" w:space="0" w:color="auto"/>
        <w:bottom w:val="none" w:sz="0" w:space="0" w:color="auto"/>
        <w:right w:val="none" w:sz="0" w:space="0" w:color="auto"/>
      </w:divBdr>
    </w:div>
    <w:div w:id="911936857">
      <w:bodyDiv w:val="1"/>
      <w:marLeft w:val="0"/>
      <w:marRight w:val="0"/>
      <w:marTop w:val="0"/>
      <w:marBottom w:val="0"/>
      <w:divBdr>
        <w:top w:val="none" w:sz="0" w:space="0" w:color="auto"/>
        <w:left w:val="none" w:sz="0" w:space="0" w:color="auto"/>
        <w:bottom w:val="none" w:sz="0" w:space="0" w:color="auto"/>
        <w:right w:val="none" w:sz="0" w:space="0" w:color="auto"/>
      </w:divBdr>
    </w:div>
    <w:div w:id="995837936">
      <w:bodyDiv w:val="1"/>
      <w:marLeft w:val="0"/>
      <w:marRight w:val="0"/>
      <w:marTop w:val="0"/>
      <w:marBottom w:val="0"/>
      <w:divBdr>
        <w:top w:val="none" w:sz="0" w:space="0" w:color="auto"/>
        <w:left w:val="none" w:sz="0" w:space="0" w:color="auto"/>
        <w:bottom w:val="none" w:sz="0" w:space="0" w:color="auto"/>
        <w:right w:val="none" w:sz="0" w:space="0" w:color="auto"/>
      </w:divBdr>
    </w:div>
    <w:div w:id="1013071424">
      <w:bodyDiv w:val="1"/>
      <w:marLeft w:val="0"/>
      <w:marRight w:val="0"/>
      <w:marTop w:val="0"/>
      <w:marBottom w:val="0"/>
      <w:divBdr>
        <w:top w:val="none" w:sz="0" w:space="0" w:color="auto"/>
        <w:left w:val="none" w:sz="0" w:space="0" w:color="auto"/>
        <w:bottom w:val="none" w:sz="0" w:space="0" w:color="auto"/>
        <w:right w:val="none" w:sz="0" w:space="0" w:color="auto"/>
      </w:divBdr>
    </w:div>
    <w:div w:id="1072431658">
      <w:bodyDiv w:val="1"/>
      <w:marLeft w:val="0"/>
      <w:marRight w:val="0"/>
      <w:marTop w:val="0"/>
      <w:marBottom w:val="0"/>
      <w:divBdr>
        <w:top w:val="none" w:sz="0" w:space="0" w:color="auto"/>
        <w:left w:val="none" w:sz="0" w:space="0" w:color="auto"/>
        <w:bottom w:val="none" w:sz="0" w:space="0" w:color="auto"/>
        <w:right w:val="none" w:sz="0" w:space="0" w:color="auto"/>
      </w:divBdr>
    </w:div>
    <w:div w:id="1120877500">
      <w:bodyDiv w:val="1"/>
      <w:marLeft w:val="0"/>
      <w:marRight w:val="0"/>
      <w:marTop w:val="0"/>
      <w:marBottom w:val="0"/>
      <w:divBdr>
        <w:top w:val="none" w:sz="0" w:space="0" w:color="auto"/>
        <w:left w:val="none" w:sz="0" w:space="0" w:color="auto"/>
        <w:bottom w:val="none" w:sz="0" w:space="0" w:color="auto"/>
        <w:right w:val="none" w:sz="0" w:space="0" w:color="auto"/>
      </w:divBdr>
    </w:div>
    <w:div w:id="1188711311">
      <w:bodyDiv w:val="1"/>
      <w:marLeft w:val="0"/>
      <w:marRight w:val="0"/>
      <w:marTop w:val="0"/>
      <w:marBottom w:val="0"/>
      <w:divBdr>
        <w:top w:val="none" w:sz="0" w:space="0" w:color="auto"/>
        <w:left w:val="none" w:sz="0" w:space="0" w:color="auto"/>
        <w:bottom w:val="none" w:sz="0" w:space="0" w:color="auto"/>
        <w:right w:val="none" w:sz="0" w:space="0" w:color="auto"/>
      </w:divBdr>
    </w:div>
    <w:div w:id="1270819675">
      <w:bodyDiv w:val="1"/>
      <w:marLeft w:val="0"/>
      <w:marRight w:val="0"/>
      <w:marTop w:val="0"/>
      <w:marBottom w:val="0"/>
      <w:divBdr>
        <w:top w:val="none" w:sz="0" w:space="0" w:color="auto"/>
        <w:left w:val="none" w:sz="0" w:space="0" w:color="auto"/>
        <w:bottom w:val="none" w:sz="0" w:space="0" w:color="auto"/>
        <w:right w:val="none" w:sz="0" w:space="0" w:color="auto"/>
      </w:divBdr>
    </w:div>
    <w:div w:id="1291783643">
      <w:bodyDiv w:val="1"/>
      <w:marLeft w:val="0"/>
      <w:marRight w:val="0"/>
      <w:marTop w:val="0"/>
      <w:marBottom w:val="0"/>
      <w:divBdr>
        <w:top w:val="none" w:sz="0" w:space="0" w:color="auto"/>
        <w:left w:val="none" w:sz="0" w:space="0" w:color="auto"/>
        <w:bottom w:val="none" w:sz="0" w:space="0" w:color="auto"/>
        <w:right w:val="none" w:sz="0" w:space="0" w:color="auto"/>
      </w:divBdr>
    </w:div>
    <w:div w:id="1298334972">
      <w:bodyDiv w:val="1"/>
      <w:marLeft w:val="0"/>
      <w:marRight w:val="0"/>
      <w:marTop w:val="0"/>
      <w:marBottom w:val="0"/>
      <w:divBdr>
        <w:top w:val="none" w:sz="0" w:space="0" w:color="auto"/>
        <w:left w:val="none" w:sz="0" w:space="0" w:color="auto"/>
        <w:bottom w:val="none" w:sz="0" w:space="0" w:color="auto"/>
        <w:right w:val="none" w:sz="0" w:space="0" w:color="auto"/>
      </w:divBdr>
    </w:div>
    <w:div w:id="1311983393">
      <w:bodyDiv w:val="1"/>
      <w:marLeft w:val="0"/>
      <w:marRight w:val="0"/>
      <w:marTop w:val="0"/>
      <w:marBottom w:val="0"/>
      <w:divBdr>
        <w:top w:val="none" w:sz="0" w:space="0" w:color="auto"/>
        <w:left w:val="none" w:sz="0" w:space="0" w:color="auto"/>
        <w:bottom w:val="none" w:sz="0" w:space="0" w:color="auto"/>
        <w:right w:val="none" w:sz="0" w:space="0" w:color="auto"/>
      </w:divBdr>
    </w:div>
    <w:div w:id="1331984682">
      <w:bodyDiv w:val="1"/>
      <w:marLeft w:val="0"/>
      <w:marRight w:val="0"/>
      <w:marTop w:val="0"/>
      <w:marBottom w:val="0"/>
      <w:divBdr>
        <w:top w:val="none" w:sz="0" w:space="0" w:color="auto"/>
        <w:left w:val="none" w:sz="0" w:space="0" w:color="auto"/>
        <w:bottom w:val="none" w:sz="0" w:space="0" w:color="auto"/>
        <w:right w:val="none" w:sz="0" w:space="0" w:color="auto"/>
      </w:divBdr>
    </w:div>
    <w:div w:id="1367173205">
      <w:bodyDiv w:val="1"/>
      <w:marLeft w:val="0"/>
      <w:marRight w:val="0"/>
      <w:marTop w:val="0"/>
      <w:marBottom w:val="0"/>
      <w:divBdr>
        <w:top w:val="none" w:sz="0" w:space="0" w:color="auto"/>
        <w:left w:val="none" w:sz="0" w:space="0" w:color="auto"/>
        <w:bottom w:val="none" w:sz="0" w:space="0" w:color="auto"/>
        <w:right w:val="none" w:sz="0" w:space="0" w:color="auto"/>
      </w:divBdr>
    </w:div>
    <w:div w:id="1478262768">
      <w:bodyDiv w:val="1"/>
      <w:marLeft w:val="0"/>
      <w:marRight w:val="0"/>
      <w:marTop w:val="0"/>
      <w:marBottom w:val="0"/>
      <w:divBdr>
        <w:top w:val="none" w:sz="0" w:space="0" w:color="auto"/>
        <w:left w:val="none" w:sz="0" w:space="0" w:color="auto"/>
        <w:bottom w:val="none" w:sz="0" w:space="0" w:color="auto"/>
        <w:right w:val="none" w:sz="0" w:space="0" w:color="auto"/>
      </w:divBdr>
    </w:div>
    <w:div w:id="1515458682">
      <w:bodyDiv w:val="1"/>
      <w:marLeft w:val="0"/>
      <w:marRight w:val="0"/>
      <w:marTop w:val="0"/>
      <w:marBottom w:val="0"/>
      <w:divBdr>
        <w:top w:val="none" w:sz="0" w:space="0" w:color="auto"/>
        <w:left w:val="none" w:sz="0" w:space="0" w:color="auto"/>
        <w:bottom w:val="none" w:sz="0" w:space="0" w:color="auto"/>
        <w:right w:val="none" w:sz="0" w:space="0" w:color="auto"/>
      </w:divBdr>
    </w:div>
    <w:div w:id="1525246846">
      <w:bodyDiv w:val="1"/>
      <w:marLeft w:val="0"/>
      <w:marRight w:val="0"/>
      <w:marTop w:val="0"/>
      <w:marBottom w:val="0"/>
      <w:divBdr>
        <w:top w:val="none" w:sz="0" w:space="0" w:color="auto"/>
        <w:left w:val="none" w:sz="0" w:space="0" w:color="auto"/>
        <w:bottom w:val="none" w:sz="0" w:space="0" w:color="auto"/>
        <w:right w:val="none" w:sz="0" w:space="0" w:color="auto"/>
      </w:divBdr>
    </w:div>
    <w:div w:id="1527912759">
      <w:bodyDiv w:val="1"/>
      <w:marLeft w:val="0"/>
      <w:marRight w:val="0"/>
      <w:marTop w:val="0"/>
      <w:marBottom w:val="0"/>
      <w:divBdr>
        <w:top w:val="none" w:sz="0" w:space="0" w:color="auto"/>
        <w:left w:val="none" w:sz="0" w:space="0" w:color="auto"/>
        <w:bottom w:val="none" w:sz="0" w:space="0" w:color="auto"/>
        <w:right w:val="none" w:sz="0" w:space="0" w:color="auto"/>
      </w:divBdr>
    </w:div>
    <w:div w:id="1744840433">
      <w:bodyDiv w:val="1"/>
      <w:marLeft w:val="0"/>
      <w:marRight w:val="0"/>
      <w:marTop w:val="0"/>
      <w:marBottom w:val="0"/>
      <w:divBdr>
        <w:top w:val="none" w:sz="0" w:space="0" w:color="auto"/>
        <w:left w:val="none" w:sz="0" w:space="0" w:color="auto"/>
        <w:bottom w:val="none" w:sz="0" w:space="0" w:color="auto"/>
        <w:right w:val="none" w:sz="0" w:space="0" w:color="auto"/>
      </w:divBdr>
    </w:div>
    <w:div w:id="1786534449">
      <w:bodyDiv w:val="1"/>
      <w:marLeft w:val="0"/>
      <w:marRight w:val="0"/>
      <w:marTop w:val="0"/>
      <w:marBottom w:val="0"/>
      <w:divBdr>
        <w:top w:val="none" w:sz="0" w:space="0" w:color="auto"/>
        <w:left w:val="none" w:sz="0" w:space="0" w:color="auto"/>
        <w:bottom w:val="none" w:sz="0" w:space="0" w:color="auto"/>
        <w:right w:val="none" w:sz="0" w:space="0" w:color="auto"/>
      </w:divBdr>
    </w:div>
    <w:div w:id="1819765326">
      <w:bodyDiv w:val="1"/>
      <w:marLeft w:val="0"/>
      <w:marRight w:val="0"/>
      <w:marTop w:val="0"/>
      <w:marBottom w:val="0"/>
      <w:divBdr>
        <w:top w:val="none" w:sz="0" w:space="0" w:color="auto"/>
        <w:left w:val="none" w:sz="0" w:space="0" w:color="auto"/>
        <w:bottom w:val="none" w:sz="0" w:space="0" w:color="auto"/>
        <w:right w:val="none" w:sz="0" w:space="0" w:color="auto"/>
      </w:divBdr>
    </w:div>
    <w:div w:id="1828670683">
      <w:bodyDiv w:val="1"/>
      <w:marLeft w:val="0"/>
      <w:marRight w:val="0"/>
      <w:marTop w:val="0"/>
      <w:marBottom w:val="0"/>
      <w:divBdr>
        <w:top w:val="none" w:sz="0" w:space="0" w:color="auto"/>
        <w:left w:val="none" w:sz="0" w:space="0" w:color="auto"/>
        <w:bottom w:val="none" w:sz="0" w:space="0" w:color="auto"/>
        <w:right w:val="none" w:sz="0" w:space="0" w:color="auto"/>
      </w:divBdr>
    </w:div>
    <w:div w:id="1828744084">
      <w:bodyDiv w:val="1"/>
      <w:marLeft w:val="0"/>
      <w:marRight w:val="0"/>
      <w:marTop w:val="0"/>
      <w:marBottom w:val="0"/>
      <w:divBdr>
        <w:top w:val="none" w:sz="0" w:space="0" w:color="auto"/>
        <w:left w:val="none" w:sz="0" w:space="0" w:color="auto"/>
        <w:bottom w:val="none" w:sz="0" w:space="0" w:color="auto"/>
        <w:right w:val="none" w:sz="0" w:space="0" w:color="auto"/>
      </w:divBdr>
    </w:div>
    <w:div w:id="1864128604">
      <w:bodyDiv w:val="1"/>
      <w:marLeft w:val="0"/>
      <w:marRight w:val="0"/>
      <w:marTop w:val="0"/>
      <w:marBottom w:val="0"/>
      <w:divBdr>
        <w:top w:val="none" w:sz="0" w:space="0" w:color="auto"/>
        <w:left w:val="none" w:sz="0" w:space="0" w:color="auto"/>
        <w:bottom w:val="none" w:sz="0" w:space="0" w:color="auto"/>
        <w:right w:val="none" w:sz="0" w:space="0" w:color="auto"/>
      </w:divBdr>
    </w:div>
    <w:div w:id="1926454520">
      <w:bodyDiv w:val="1"/>
      <w:marLeft w:val="0"/>
      <w:marRight w:val="0"/>
      <w:marTop w:val="0"/>
      <w:marBottom w:val="0"/>
      <w:divBdr>
        <w:top w:val="none" w:sz="0" w:space="0" w:color="auto"/>
        <w:left w:val="none" w:sz="0" w:space="0" w:color="auto"/>
        <w:bottom w:val="none" w:sz="0" w:space="0" w:color="auto"/>
        <w:right w:val="none" w:sz="0" w:space="0" w:color="auto"/>
      </w:divBdr>
    </w:div>
    <w:div w:id="1962222683">
      <w:bodyDiv w:val="1"/>
      <w:marLeft w:val="0"/>
      <w:marRight w:val="0"/>
      <w:marTop w:val="0"/>
      <w:marBottom w:val="0"/>
      <w:divBdr>
        <w:top w:val="none" w:sz="0" w:space="0" w:color="auto"/>
        <w:left w:val="none" w:sz="0" w:space="0" w:color="auto"/>
        <w:bottom w:val="none" w:sz="0" w:space="0" w:color="auto"/>
        <w:right w:val="none" w:sz="0" w:space="0" w:color="auto"/>
      </w:divBdr>
    </w:div>
    <w:div w:id="2078477298">
      <w:bodyDiv w:val="1"/>
      <w:marLeft w:val="0"/>
      <w:marRight w:val="0"/>
      <w:marTop w:val="0"/>
      <w:marBottom w:val="0"/>
      <w:divBdr>
        <w:top w:val="none" w:sz="0" w:space="0" w:color="auto"/>
        <w:left w:val="none" w:sz="0" w:space="0" w:color="auto"/>
        <w:bottom w:val="none" w:sz="0" w:space="0" w:color="auto"/>
        <w:right w:val="none" w:sz="0" w:space="0" w:color="auto"/>
      </w:divBdr>
    </w:div>
    <w:div w:id="2105877779">
      <w:bodyDiv w:val="1"/>
      <w:marLeft w:val="0"/>
      <w:marRight w:val="0"/>
      <w:marTop w:val="0"/>
      <w:marBottom w:val="0"/>
      <w:divBdr>
        <w:top w:val="none" w:sz="0" w:space="0" w:color="auto"/>
        <w:left w:val="none" w:sz="0" w:space="0" w:color="auto"/>
        <w:bottom w:val="none" w:sz="0" w:space="0" w:color="auto"/>
        <w:right w:val="none" w:sz="0" w:space="0" w:color="auto"/>
      </w:divBdr>
    </w:div>
    <w:div w:id="211998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jpg"/><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erdal.com" TargetMode="External"/><Relationship Id="rId24" Type="http://schemas.openxmlformats.org/officeDocument/2006/relationships/footer" Target="footer2.xm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5.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5C04D0A9E88146AC2660B06D1AF15D" ma:contentTypeVersion="12" ma:contentTypeDescription="Create a new document." ma:contentTypeScope="" ma:versionID="844cb2e1c18bfdd0e2857b8261df45ab">
  <xsd:schema xmlns:xsd="http://www.w3.org/2001/XMLSchema" xmlns:xs="http://www.w3.org/2001/XMLSchema" xmlns:p="http://schemas.microsoft.com/office/2006/metadata/properties" xmlns:ns3="6a8f5fb5-a8bb-4728-b8ea-16aa469d502a" xmlns:ns4="d0cf875e-7adb-44a7-aa9e-ada287bd29ba" targetNamespace="http://schemas.microsoft.com/office/2006/metadata/properties" ma:root="true" ma:fieldsID="e97271374558352e5e41b6a99658a56b" ns3:_="" ns4:_="">
    <xsd:import namespace="6a8f5fb5-a8bb-4728-b8ea-16aa469d502a"/>
    <xsd:import namespace="d0cf875e-7adb-44a7-aa9e-ada287bd29b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8f5fb5-a8bb-4728-b8ea-16aa469d50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f875e-7adb-44a7-aa9e-ada287bd29b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A4073-77AF-453D-8E9A-2D6212DBDFBC}">
  <ds:schemaRefs>
    <ds:schemaRef ds:uri="http://www.w3.org/XML/1998/namespace"/>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d0cf875e-7adb-44a7-aa9e-ada287bd29ba"/>
    <ds:schemaRef ds:uri="6a8f5fb5-a8bb-4728-b8ea-16aa469d502a"/>
    <ds:schemaRef ds:uri="http://purl.org/dc/elements/1.1/"/>
  </ds:schemaRefs>
</ds:datastoreItem>
</file>

<file path=customXml/itemProps2.xml><?xml version="1.0" encoding="utf-8"?>
<ds:datastoreItem xmlns:ds="http://schemas.openxmlformats.org/officeDocument/2006/customXml" ds:itemID="{DE31F887-DCD7-44F9-9E2E-0CD28679009D}">
  <ds:schemaRefs>
    <ds:schemaRef ds:uri="http://schemas.microsoft.com/sharepoint/v3/contenttype/forms"/>
  </ds:schemaRefs>
</ds:datastoreItem>
</file>

<file path=customXml/itemProps3.xml><?xml version="1.0" encoding="utf-8"?>
<ds:datastoreItem xmlns:ds="http://schemas.openxmlformats.org/officeDocument/2006/customXml" ds:itemID="{57D136AD-0DA0-474D-95A7-43EB6CB28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8f5fb5-a8bb-4728-b8ea-16aa469d502a"/>
    <ds:schemaRef ds:uri="d0cf875e-7adb-44a7-aa9e-ada287bd2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56811B-AB74-486C-A4BA-69244491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2742</Words>
  <Characters>15634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Browne</dc:creator>
  <cp:keywords/>
  <dc:description/>
  <cp:lastModifiedBy>Timothy John Richards</cp:lastModifiedBy>
  <cp:revision>2</cp:revision>
  <dcterms:created xsi:type="dcterms:W3CDTF">2020-06-01T18:07:00Z</dcterms:created>
  <dcterms:modified xsi:type="dcterms:W3CDTF">2020-06-01T18:07:00Z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0x0101004F5C04D0A9E88146AC2660B06D1AF15D</vt:lpwstr>
  </property>
</Properties>
</file>