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bookmarkStart w:id="0" w:name="_GoBack"/>
      <w:bookmarkEnd w:id="0"/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ვებგვერდი, 29/01/2019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სარეგისტრაციო კოდი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120260020.10.003.021026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საქართველოს მთავრობის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დადგენილება №12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2019 წლის 28 იანვარი ქ. თბილისი</w:t>
      </w:r>
    </w:p>
    <w:p w:rsidR="00F648A4" w:rsidRDefault="00F6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სამხედრო სავალდებულო სამსახურში მოქალაქეთა 2019 წლის საგაზაფხულო გაწვევის შესახებ</w:t>
      </w:r>
    </w:p>
    <w:p w:rsidR="00F648A4" w:rsidRDefault="00F6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„სამხედრო ვალდებულებისა და სამხედრო სამსახურის შესახებ“ საქართველოს კანონის მე-20 მუხლის პირველი პუნქტის, 22-ე მუხლისა და „სამხედრო სავალდებულო სამსახურის გადავადების მოსაკრებლის შესახებ“ საქართველოს კანონის მე-6 მუხლის მე-2 პუნქტის საფუძველზე და სამხედრო სავალდებულო სამსახურში მოქალაქეთა ორგანიზებულად გაწვევის მიზნით: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1. მოქალაქეთა 2019 წლის საგაზაფხულო გაწვევა განხორციელდეს 2019 წლის პირველი თებერვლიდან 2019 წლის 29  ივნისამდე.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2. საქართველოს თავდაცვის სამინისტროს მოთხოვნის შესაბამისად, საქართველოს თავდაცვის ძალებში გასაწვევ მოქალაქეთა მაქსიმალური რაოდენობა განისაზღვროს 1700-ით.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3. საქართველოს იუსტიციის სამინისტროს მოთხოვნის შესაბამისად, საქართველოს იუსტიციის სამინისტროს სისტემაში შემავალ სახელმწიფო საქვეუწყებო დაწესებულებაში – სპეციალურ პენიტენციურ სამსახურში გასაწვევ მოქალაქეთა მაქსიმალური რაოდენობა განისაზღვროს 1309-ით.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4. საქართველოს შინაგან საქმეთა სამინისტროს მოთხოვნის შესაბამისად, საქართველოს შინაგან საქმეთა სამინისტროს გასამხედროებულ ქვედანაყოფებში გასაწვევ მოქალაქეთა მაქსიმალური რაოდენობა განისაზღვროს 920-ით.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5. სახელმწიფო დაცვის სპეციალური სამსახურის მოთხოვნის შესაბამისად, საქართველოს სახელმწიფო დაცვის სპეციალურ სამსახურში გასაწვევ მოქალაქეთა მაქსიმალური რაოდენობა განისაზღვროს  200-ით.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6. საქართველოს სახელმწიფო უსაფრთხოების სამსახურის მოთხოვნის შესაბამისად, საქართველოს სახელმწიფო უსაფრთხოების სამსახურში გასაწვევ მოქალაქეთა მაქსიმალური რაოდენობა განისაზღვროს 341-ით.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7. საქართველოს თავდაცვის ძალებში, სპეციალურ პენიტენციურ სამსახურში, საქართველოს შინაგან საქმეთა სამინისტროს გასამხედროებულ ქვედანაყოფებში,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საქართველოს სახელმწიფო უსაფრთხოების სამსახურსა და სახელმწიფო დაცვის სპეციალურ სამსახურში გაწვეულ იქნენ 18-დან 27 წლამდე ასაკის მოქალაქეები, რომლებსაც, საქართველოს კანონმდებლობით გათვალისწინებული წესით, არ აქვთ სამხედრო სამსახურში გაწვევის გადავადების ან სამხედრო სამსახურში გაწვევისაგან გათავისუფლების  მოთხოვნის უფლება.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8. ამ მუხლის პირველი პუნქტით გათვალისწინებულ პერიოდში, ამავე მუხლის მე-2 – მე-6 პუნქტებით გათვალისწინებული უწყებების წერილობითი მოთხოვნების შემთხვევაში, სამხედრო სავალდებულო სამსახურში მოქალაქეთა 2019 წლის საგაზაფხულო გაწვევის პროცესი შესაბამის უწყებაში შეიძლება შეწყდეს ამავე მუხლის მე-2 – მე-6 პუნქტებით გათვალისწინებული  მოთხოვნების  შესრულებამდე.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9. 18-დან 27 წლამდე ასაკის გასაწვევი მოქალაქეები ამ დადგენილების ძალაში შესვლის დღიდან ვალდებულნი არიან, გამოცხადდნენ მუნიციპალიტეტის მერიის, ხოლო ქალაქ  თბილისის  მუნიციპალიტეტში  –  ქალაქ  თბილისის  მუნიციპალიტეტის  რაიონის გამგეობის (შემდგომში – თბილისის რაიონი) და აფხაზეთის ავტონომიური რესპუბლიკის მთავრობის წარმომადგენლობის (შემდგომში – აფხაზეთის ა/რ მთავრობის წარმომადგენლობა) შესაბამის სტრუქტურულ ერთეულში (შემდგომში – მუნიციპალიტეტის/თბილისის რაიონის/ აფხაზეთის ა/რ მთავრობის წარმომადგენლობის სტრუქტურული ერთეული) რეგისტრაციის/ფაქტობრივი საცხოვრებელი ადგილის მიხედვით.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10.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ამ დადგენილების ამოქმედებიდან 10 დღის ვადაში განსაზღვროს ის სამედიცინო დაწესებულებები, რომლებშიც გაიგზავნებიან წვევამდელები დამატებითი სამედიცინო გამოკვლევისათვის.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11. მოქალაქეთა მიერ სამხედრო სამსახურში გაწვევის გადავადების მოსაკრებლის გადახდა განხორციელდეს გაწვევის მთლიან პერიოდში, მუნიციპალიტეტის/თბილისის რაიონის/აფხაზეთის ა/რ მთავრობის წარმომადგენლობის გამწვევი კომისიის მიერ სამხედრო სავალდებულო სამსახურში გაწვევის გადაწყვეტილების მიღებიდან 10 დღის ვადაში.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12. საქართველოს შინაგან საქმეთა სამინისტრომ ადგილებზე აღმოუჩინოს დახმარება მუნიციპალიტეტის/აფხაზეთის ა/რ მთავრობის წარმომადგენლობის სტრუქტურულ ერთეულებს იმ წვევამდელთა მოძებნასა და მუნიციპალიტეტის/ თბილისის რაიონის/აფხაზეთის ა/რ მთავრობის წარმომადგენლობის გამწვევ კომისიაზე გამოცხადებაში, რომლებიც თავს არიდებენ სამხედრო სავალდებულო  სამსახურს.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13. საქართველოს რეგიონული განვითარებისა და ინფრასტრუქტურის სამინისტრომ კოორდინაცია გაუწიოს სამხედრო სავალდებულო სამსახურში გაწვევის   პროცესს.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დადგენილება ამოქმედდეს 2019 წლის 1 თებერვლიდან.</w:t>
      </w:r>
    </w:p>
    <w:p w:rsidR="00F648A4" w:rsidRDefault="00F6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F648A4" w:rsidRDefault="000B6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პრემიერ - მინისტრი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მამუკა ბახტაძე</w:t>
      </w:r>
    </w:p>
    <w:p w:rsidR="00F648A4" w:rsidRDefault="00F6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sectPr w:rsidR="00F64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F5" w:rsidRDefault="00EA55F5" w:rsidP="000B62D2">
      <w:pPr>
        <w:spacing w:after="0" w:line="240" w:lineRule="auto"/>
      </w:pPr>
      <w:r>
        <w:separator/>
      </w:r>
    </w:p>
  </w:endnote>
  <w:endnote w:type="continuationSeparator" w:id="0">
    <w:p w:rsidR="00EA55F5" w:rsidRDefault="00EA55F5" w:rsidP="000B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2D2" w:rsidRDefault="000B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0B62D2" w:rsidTr="000B62D2">
      <w:tc>
        <w:tcPr>
          <w:tcW w:w="5090" w:type="dxa"/>
          <w:shd w:val="clear" w:color="auto" w:fill="auto"/>
        </w:tcPr>
        <w:p w:rsidR="000B62D2" w:rsidRPr="000B62D2" w:rsidRDefault="000B62D2" w:rsidP="000B62D2">
          <w:pPr>
            <w:pStyle w:val="Footer"/>
            <w:spacing w:after="0" w:line="240" w:lineRule="auto"/>
            <w:rPr>
              <w:rFonts w:ascii="Sylfaen" w:hAnsi="Sylfaen"/>
              <w:noProof/>
              <w:sz w:val="16"/>
            </w:rPr>
          </w:pPr>
          <w:r w:rsidRPr="000B62D2">
            <w:rPr>
              <w:rFonts w:ascii="Sylfaen" w:hAnsi="Sylfaen"/>
              <w:noProof/>
              <w:sz w:val="16"/>
            </w:rPr>
            <w:t>28 იანვარი 2019  საქართველოს მთავრობა  დადგენილება N 12</w:t>
          </w:r>
        </w:p>
      </w:tc>
      <w:tc>
        <w:tcPr>
          <w:tcW w:w="5090" w:type="dxa"/>
          <w:shd w:val="clear" w:color="auto" w:fill="auto"/>
        </w:tcPr>
        <w:p w:rsidR="000B62D2" w:rsidRPr="000B62D2" w:rsidRDefault="000B62D2" w:rsidP="000B62D2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0B62D2">
            <w:rPr>
              <w:rFonts w:ascii="Sylfaen" w:hAnsi="Sylfaen"/>
              <w:noProof/>
              <w:sz w:val="16"/>
            </w:rPr>
            <w:t xml:space="preserve"> [ ამოღებულია ბაზიდან  : 19 მარტი 2020 ]</w:t>
          </w:r>
        </w:p>
      </w:tc>
    </w:tr>
    <w:tr w:rsidR="000B62D2" w:rsidTr="000B62D2">
      <w:tc>
        <w:tcPr>
          <w:tcW w:w="5090" w:type="dxa"/>
          <w:shd w:val="clear" w:color="auto" w:fill="auto"/>
        </w:tcPr>
        <w:p w:rsidR="000B62D2" w:rsidRDefault="000B62D2" w:rsidP="000B62D2">
          <w:pPr>
            <w:pStyle w:val="Footer"/>
            <w:spacing w:after="0" w:line="240" w:lineRule="auto"/>
          </w:pPr>
        </w:p>
      </w:tc>
      <w:tc>
        <w:tcPr>
          <w:tcW w:w="5090" w:type="dxa"/>
          <w:shd w:val="clear" w:color="auto" w:fill="auto"/>
        </w:tcPr>
        <w:p w:rsidR="000B62D2" w:rsidRPr="000B62D2" w:rsidRDefault="000B62D2" w:rsidP="000B62D2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0B62D2" w:rsidRPr="000B62D2" w:rsidRDefault="000B62D2" w:rsidP="000B6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2D2" w:rsidRDefault="000B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F5" w:rsidRDefault="00EA55F5" w:rsidP="000B62D2">
      <w:pPr>
        <w:spacing w:after="0" w:line="240" w:lineRule="auto"/>
      </w:pPr>
      <w:r>
        <w:separator/>
      </w:r>
    </w:p>
  </w:footnote>
  <w:footnote w:type="continuationSeparator" w:id="0">
    <w:p w:rsidR="00EA55F5" w:rsidRDefault="00EA55F5" w:rsidP="000B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2D2" w:rsidRDefault="000B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0B62D2" w:rsidTr="000B62D2">
      <w:tc>
        <w:tcPr>
          <w:tcW w:w="5090" w:type="dxa"/>
          <w:shd w:val="clear" w:color="auto" w:fill="auto"/>
        </w:tcPr>
        <w:p w:rsidR="000B62D2" w:rsidRDefault="000B62D2" w:rsidP="000B62D2">
          <w:pPr>
            <w:pStyle w:val="Header"/>
            <w:spacing w:after="0" w:line="240" w:lineRule="auto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0B62D2" w:rsidRDefault="000B62D2" w:rsidP="000B62D2">
          <w:pPr>
            <w:pStyle w:val="Header"/>
            <w:spacing w:after="0" w:line="240" w:lineRule="auto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C3767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 w:rsidR="00BC3767">
              <w:rPr>
                <w:noProof/>
              </w:rPr>
              <w:t>3</w:t>
            </w:r>
          </w:fldSimple>
        </w:p>
      </w:tc>
    </w:tr>
  </w:tbl>
  <w:p w:rsidR="000B62D2" w:rsidRPr="000B62D2" w:rsidRDefault="000B62D2" w:rsidP="000B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2D2" w:rsidRDefault="000B6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D2"/>
    <w:rsid w:val="000B62D2"/>
    <w:rsid w:val="001544DC"/>
    <w:rsid w:val="001B62F8"/>
    <w:rsid w:val="00BC3767"/>
    <w:rsid w:val="00EA55F5"/>
    <w:rsid w:val="00F6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FCCA4B6-1FCC-4100-9E6C-73F8AFD9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0B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2D2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B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2D2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Daji</cp:lastModifiedBy>
  <cp:revision>2</cp:revision>
  <dcterms:created xsi:type="dcterms:W3CDTF">2020-03-19T09:20:00Z</dcterms:created>
  <dcterms:modified xsi:type="dcterms:W3CDTF">2020-03-19T09:20:00Z</dcterms:modified>
</cp:coreProperties>
</file>