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44DC9" w:rsidRPr="00F44DC9" w:rsidTr="00F44DC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4DC9" w:rsidRPr="00F44DC9" w:rsidRDefault="00F44DC9" w:rsidP="00F4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საქართველოს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ოკუპირებული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ტერიტორიებიდან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დევნილთა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,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შრომის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,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ჯანმრთელობისა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სოციალური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დაცვის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სამინისტროს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202</w:t>
            </w:r>
            <w:r>
              <w:rPr>
                <w:rFonts w:eastAsia="Times New Roman" w:cs="Times New Roman"/>
                <w:b/>
                <w:bCs/>
                <w:spacing w:val="30"/>
                <w:sz w:val="21"/>
                <w:szCs w:val="21"/>
                <w:lang w:val="ka-GE"/>
              </w:rPr>
              <w:t>1</w:t>
            </w:r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-202</w:t>
            </w:r>
            <w:r>
              <w:rPr>
                <w:rFonts w:eastAsia="Times New Roman" w:cs="Times New Roman"/>
                <w:b/>
                <w:bCs/>
                <w:spacing w:val="30"/>
                <w:sz w:val="21"/>
                <w:szCs w:val="21"/>
                <w:lang w:val="ka-GE"/>
              </w:rPr>
              <w:t>4</w:t>
            </w:r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წლების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საშუალოვადიანი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სამოქმედო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გეგმისა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წლიური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ბიუჯეტის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პროექტის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მომზადების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მიზნით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სამუშაო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ჯგუფის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შექმნის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44DC9">
              <w:rPr>
                <w:rFonts w:eastAsia="Times New Roman" w:cs="Sylfaen"/>
                <w:b/>
                <w:bCs/>
                <w:spacing w:val="30"/>
                <w:sz w:val="21"/>
                <w:szCs w:val="21"/>
              </w:rPr>
              <w:t>თაობაზე</w:t>
            </w:r>
            <w:proofErr w:type="spellEnd"/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F44DC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F44DC9" w:rsidRPr="00F44DC9" w:rsidTr="00F44DC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9">
              <w:rPr>
                <w:rFonts w:eastAsia="Times New Roman" w:cs="Times New Roman"/>
                <w:sz w:val="24"/>
                <w:szCs w:val="24"/>
              </w:rPr>
              <w:t>„202</w:t>
            </w:r>
            <w:r w:rsidR="001A53B6">
              <w:rPr>
                <w:rFonts w:eastAsia="Times New Roman" w:cs="Times New Roman"/>
                <w:sz w:val="24"/>
                <w:szCs w:val="24"/>
                <w:lang w:val="ka-GE"/>
              </w:rPr>
              <w:t>1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>-202</w:t>
            </w:r>
            <w:r w:rsidR="001A53B6">
              <w:rPr>
                <w:rFonts w:eastAsia="Times New Roman" w:cs="Times New Roman"/>
                <w:sz w:val="24"/>
                <w:szCs w:val="24"/>
                <w:lang w:val="ka-GE"/>
              </w:rPr>
              <w:t>4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წლების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ქვეყნის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ძირითადი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მონაცემებისა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მიმართულებების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დოკუმენტის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შედგენის</w:t>
            </w:r>
            <w:proofErr w:type="spellEnd"/>
            <w:r w:rsidRPr="00F44DC9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მიზნით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განსახორციელებელ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ღონისძიებათა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შესახებ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მთავრობის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pacing w:val="15"/>
                <w:sz w:val="24"/>
                <w:szCs w:val="24"/>
              </w:rPr>
              <w:t> </w:t>
            </w:r>
            <w:r w:rsidR="001A53B6">
              <w:rPr>
                <w:rFonts w:eastAsia="Times New Roman" w:cs="Times New Roman"/>
                <w:sz w:val="24"/>
                <w:szCs w:val="24"/>
              </w:rPr>
              <w:t>20</w:t>
            </w:r>
            <w:r w:rsidR="001A53B6">
              <w:rPr>
                <w:rFonts w:eastAsia="Times New Roman" w:cs="Times New Roman"/>
                <w:sz w:val="24"/>
                <w:szCs w:val="24"/>
                <w:lang w:val="ka-GE"/>
              </w:rPr>
              <w:t>20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წლის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28</w:t>
            </w:r>
            <w:r w:rsidRPr="00F44DC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თებერვლის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N1</w:t>
            </w:r>
            <w:r w:rsidR="001A53B6">
              <w:rPr>
                <w:rFonts w:eastAsia="Times New Roman" w:cs="Times New Roman"/>
                <w:sz w:val="24"/>
                <w:szCs w:val="24"/>
                <w:lang w:val="ka-GE"/>
              </w:rPr>
              <w:t>37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დადგენილების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პირველი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მუხლის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, „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Pr="00F44DC9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ზოგადი</w:t>
            </w:r>
            <w:proofErr w:type="spellEnd"/>
            <w:r w:rsidRPr="00F44DC9">
              <w:rPr>
                <w:rFonts w:eastAsia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ადმინისტრაციული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კოდექსის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“</w:t>
            </w:r>
            <w:r w:rsidRPr="00F44DC9">
              <w:rPr>
                <w:rFonts w:eastAsia="Times New Roman" w:cs="Times New Roman"/>
                <w:spacing w:val="31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>61-</w:t>
            </w:r>
            <w:r w:rsidRPr="00F44DC9">
              <w:rPr>
                <w:rFonts w:eastAsia="Times New Roman" w:cs="Times New Roman"/>
                <w:sz w:val="24"/>
                <w:szCs w:val="24"/>
              </w:rPr>
              <w:softHyphen/>
              <w:t>ე</w:t>
            </w:r>
            <w:r w:rsidRPr="00F44DC9">
              <w:rPr>
                <w:rFonts w:eastAsia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მუხლის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,</w:t>
            </w:r>
            <w:r w:rsidRPr="00F44DC9">
              <w:rPr>
                <w:rFonts w:eastAsia="Times New Roman" w:cs="Times New Roman"/>
                <w:spacing w:val="30"/>
                <w:sz w:val="24"/>
                <w:szCs w:val="24"/>
              </w:rPr>
              <w:t xml:space="preserve"> „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ოკუპირებული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ტერიტორიებიდან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დევნილთა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Pr="00F44DC9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დებულების</w:t>
            </w:r>
            <w:proofErr w:type="spellEnd"/>
            <w:r w:rsidRPr="00F44DC9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დამტკიცების</w:t>
            </w:r>
            <w:proofErr w:type="spellEnd"/>
            <w:r w:rsidRPr="00F44DC9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შესახებ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“</w:t>
            </w:r>
            <w:r w:rsidRPr="00F44DC9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Pr="00F44DC9">
              <w:rPr>
                <w:rFonts w:eastAsia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მთავრობის</w:t>
            </w:r>
            <w:proofErr w:type="spellEnd"/>
            <w:r w:rsidRPr="00F44DC9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2018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წლის</w:t>
            </w:r>
            <w:proofErr w:type="spellEnd"/>
            <w:r w:rsidRPr="00F44DC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სექტემბრის</w:t>
            </w:r>
            <w:proofErr w:type="spellEnd"/>
            <w:r w:rsidRPr="00F44DC9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N473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დადგენილებით</w:t>
            </w:r>
            <w:proofErr w:type="spellEnd"/>
            <w:r w:rsidRPr="00F44DC9">
              <w:rPr>
                <w:rFonts w:eastAsia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დამტკიცებული</w:t>
            </w:r>
            <w:proofErr w:type="spellEnd"/>
            <w:r w:rsidRPr="00F44DC9">
              <w:rPr>
                <w:rFonts w:eastAsia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დებულების</w:t>
            </w:r>
            <w:proofErr w:type="spellEnd"/>
            <w:r w:rsidRPr="00F44DC9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>მე</w:t>
            </w:r>
            <w:r w:rsidRPr="00F44DC9">
              <w:rPr>
                <w:rFonts w:eastAsia="Times New Roman" w:cs="Times New Roman"/>
                <w:sz w:val="24"/>
                <w:szCs w:val="24"/>
              </w:rPr>
              <w:softHyphen/>
              <w:t>-6</w:t>
            </w:r>
            <w:r w:rsidRPr="00F44DC9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მუხლის</w:t>
            </w:r>
            <w:proofErr w:type="spellEnd"/>
            <w:r w:rsidRPr="00F44DC9">
              <w:rPr>
                <w:rFonts w:eastAsia="Times New Roman" w:cs="Times New Roman"/>
                <w:spacing w:val="11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>მე</w:t>
            </w:r>
            <w:r w:rsidRPr="00F44DC9">
              <w:rPr>
                <w:rFonts w:eastAsia="Times New Roman" w:cs="Times New Roman"/>
                <w:sz w:val="24"/>
                <w:szCs w:val="24"/>
              </w:rPr>
              <w:softHyphen/>
              <w:t>-2</w:t>
            </w:r>
            <w:r w:rsidRPr="00F44DC9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პუნქტის</w:t>
            </w:r>
            <w:proofErr w:type="spellEnd"/>
            <w:r w:rsidRPr="00F44DC9">
              <w:rPr>
                <w:rFonts w:eastAsia="Times New Roman" w:cs="Times New Roman"/>
                <w:spacing w:val="12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>„ო“</w:t>
            </w:r>
            <w:r w:rsidRPr="00F44DC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ქვეპუნქტისა</w:t>
            </w:r>
            <w:proofErr w:type="spellEnd"/>
            <w:r w:rsidRPr="00F44DC9">
              <w:rPr>
                <w:rFonts w:eastAsia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21-ე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მუხლის</w:t>
            </w:r>
            <w:proofErr w:type="spellEnd"/>
            <w:r w:rsidRPr="00F44DC9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შესაბამისად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4DC9" w:rsidRPr="00F44DC9" w:rsidRDefault="00F44DC9" w:rsidP="00D344CC">
            <w:pPr>
              <w:spacing w:after="0" w:line="240" w:lineRule="auto"/>
              <w:ind w:left="113" w:right="11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9">
              <w:rPr>
                <w:rFonts w:eastAsia="Times New Roman" w:cs="Times New Roman"/>
                <w:b/>
                <w:sz w:val="24"/>
                <w:szCs w:val="24"/>
              </w:rPr>
              <w:t>ვ ბ რ ძ ა ნ ე ბ: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9">
              <w:rPr>
                <w:rFonts w:eastAsia="Times New Roman" w:cs="Times New Roman"/>
                <w:sz w:val="24"/>
                <w:szCs w:val="24"/>
              </w:rPr>
              <w:t xml:space="preserve">1.საქართველოს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ოკუპირებული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ტერიტორიებიდან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დევნილთა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შემდგომში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-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სამინისტრო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)</w:t>
            </w:r>
            <w:r w:rsidRPr="00F44DC9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საშუალოვადიანი</w:t>
            </w:r>
            <w:proofErr w:type="spellEnd"/>
            <w:r w:rsidRPr="00F44DC9">
              <w:rPr>
                <w:rFonts w:eastAsia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სამოქმედო</w:t>
            </w:r>
            <w:proofErr w:type="spellEnd"/>
            <w:r w:rsidRPr="00F44DC9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გეგმისა</w:t>
            </w:r>
            <w:proofErr w:type="spellEnd"/>
            <w:r w:rsidRPr="00F44DC9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წლიური</w:t>
            </w:r>
            <w:proofErr w:type="spellEnd"/>
            <w:r w:rsidRPr="00F44DC9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ბიუჯეტის</w:t>
            </w:r>
            <w:proofErr w:type="spellEnd"/>
            <w:r w:rsidRPr="00F44DC9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პროექტის</w:t>
            </w:r>
            <w:proofErr w:type="spellEnd"/>
            <w:r w:rsidRPr="00F44DC9">
              <w:rPr>
                <w:rFonts w:eastAsia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მომზადების</w:t>
            </w:r>
            <w:proofErr w:type="spellEnd"/>
            <w:r w:rsidRPr="00F44DC9">
              <w:rPr>
                <w:rFonts w:eastAsia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მიზნით</w:t>
            </w:r>
            <w:proofErr w:type="spellEnd"/>
            <w:r w:rsidRPr="00F44DC9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შეიქმნას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Pr="00F44DC9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ჯგუფი</w:t>
            </w:r>
            <w:proofErr w:type="spellEnd"/>
            <w:r w:rsidRPr="00F44DC9">
              <w:rPr>
                <w:rFonts w:eastAsia="Times New Roman" w:cs="Times New Roman"/>
                <w:spacing w:val="13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შემდგომში</w:t>
            </w:r>
            <w:proofErr w:type="spellEnd"/>
            <w:r w:rsidRPr="00F44DC9">
              <w:rPr>
                <w:rFonts w:eastAsia="Times New Roman" w:cs="Times New Roman"/>
                <w:spacing w:val="22"/>
                <w:sz w:val="24"/>
                <w:szCs w:val="24"/>
              </w:rPr>
              <w:t xml:space="preserve">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softHyphen/>
            </w:r>
            <w:r w:rsidRPr="00F44DC9">
              <w:rPr>
                <w:rFonts w:eastAsia="Times New Roman" w:cs="Times New Roman"/>
                <w:spacing w:val="3"/>
                <w:sz w:val="24"/>
                <w:szCs w:val="24"/>
              </w:rPr>
              <w:t xml:space="preserve">-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Pr="00F44DC9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ჯგუფი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)</w:t>
            </w:r>
            <w:r w:rsidRPr="00F44DC9">
              <w:rPr>
                <w:rFonts w:eastAsia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შემდეგი</w:t>
            </w:r>
            <w:proofErr w:type="spellEnd"/>
            <w:r w:rsidRPr="00F44DC9">
              <w:rPr>
                <w:rFonts w:eastAsia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შემადგენლობით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:</w:t>
            </w:r>
          </w:p>
          <w:p w:rsid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44DC9">
              <w:rPr>
                <w:rFonts w:eastAsia="Times New Roman" w:cs="Times New Roman"/>
                <w:sz w:val="24"/>
                <w:szCs w:val="24"/>
              </w:rPr>
              <w:t xml:space="preserve">ა) </w:t>
            </w:r>
            <w:proofErr w:type="spellStart"/>
            <w:proofErr w:type="gramStart"/>
            <w:r w:rsidRPr="00F44DC9">
              <w:rPr>
                <w:rFonts w:eastAsia="Times New Roman" w:cs="Times New Roman"/>
                <w:sz w:val="24"/>
                <w:szCs w:val="24"/>
              </w:rPr>
              <w:t>გიორგი</w:t>
            </w:r>
            <w:proofErr w:type="spellEnd"/>
            <w:proofErr w:type="gram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წოწკოლაური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r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ოკუპირებული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ტერიტორიებიდან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დევნილთა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მინისტრის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მოადგილე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AD22F3" w:rsidRPr="00F44DC9" w:rsidRDefault="00AD22F3" w:rsidP="00AD22F3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ბ)</w:t>
            </w:r>
            <w:r w:rsidR="007C04EB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თამარ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გაბუნია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ოკუპირებული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ტერიტორიებიდან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დევნილთა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მინისტრის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პირველი</w:t>
            </w:r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მოადგილე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AD22F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გ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თამილა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ბარკალაია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ოკუპირებული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ტერიტორიებიდან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დევნილთა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ჯანმრთელობისა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მინისტრის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მოადგილე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მოადგილე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AD22F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დ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ka-GE"/>
              </w:rPr>
              <w:t>ბექა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ჯაყელი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a-GE"/>
              </w:rPr>
              <w:t>საფინანსო-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ეკონომიკური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პირველადი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D74FD0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ე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r w:rsidR="00AD22F3">
              <w:rPr>
                <w:rFonts w:eastAsia="Times New Roman" w:cs="Times New Roman"/>
                <w:sz w:val="24"/>
                <w:szCs w:val="24"/>
                <w:lang w:val="ka-GE"/>
              </w:rPr>
              <w:t>გიორგი ჭავჭავაძე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D22F3">
              <w:rPr>
                <w:rFonts w:eastAsia="Times New Roman" w:cs="Times New Roman"/>
                <w:sz w:val="24"/>
                <w:szCs w:val="24"/>
                <w:lang w:val="ka-GE"/>
              </w:rPr>
              <w:t>პოლიტიკის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პირველადი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D74FD0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ვ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r w:rsidR="00AD22F3">
              <w:rPr>
                <w:rFonts w:eastAsia="Times New Roman" w:cs="Times New Roman"/>
                <w:sz w:val="24"/>
                <w:szCs w:val="24"/>
                <w:lang w:val="ka-GE"/>
              </w:rPr>
              <w:t>თინათინ ხარძიანი</w:t>
            </w:r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r w:rsidR="00AD22F3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ადმინისტრაციის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პირველადი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AD22F3" w:rsidRPr="00F44DC9" w:rsidRDefault="00D74FD0" w:rsidP="00AD22F3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ზ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r w:rsidR="00AD22F3">
              <w:rPr>
                <w:rFonts w:eastAsia="Times New Roman" w:cs="Times New Roman"/>
                <w:sz w:val="24"/>
                <w:szCs w:val="24"/>
                <w:lang w:val="ka-GE"/>
              </w:rPr>
              <w:t>დავით კაიკაციშვილი</w:t>
            </w:r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პოლიტიკის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74FD0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დევნილთა და ეკომიგრანტთა პოლიტიკის </w:t>
            </w:r>
            <w:r w:rsidR="00AD22F3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სამმართველოს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="00AD22F3">
              <w:rPr>
                <w:rFonts w:eastAsia="Times New Roman" w:cs="Times New Roman"/>
                <w:sz w:val="24"/>
                <w:szCs w:val="24"/>
                <w:lang w:val="ka-GE"/>
              </w:rPr>
              <w:t>მეორ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ადი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2F3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AD22F3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D74FD0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თ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ბექა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ფერაძე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პირობების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ინსპექტირების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პირველადი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D74FD0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ი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მაია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გოტიაშვილი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საფინანსო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ეკონომიკური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საფინანსო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>-საბიუჯეტო</w:t>
            </w:r>
            <w:proofErr w:type="spellEnd"/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და ბუღალტრული აღრიცხვა-ანგარიშსწორების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lastRenderedPageBreak/>
              <w:t>სამმართველოს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მეორადი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D74FD0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კ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ეკატერინე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ადამია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>პოლიტიკის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ჯანმრთელობის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პოლიტიკის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სამმართველოს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>ს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მეორადი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 </w:t>
            </w:r>
            <w:r w:rsidR="00863EC2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დროებითი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>მოვალეობის შემსრულებელი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D74FD0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ლ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ქეთევან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გოგინაშვილი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სამინისტროს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>პოლიტიკის</w:t>
            </w:r>
            <w:r w:rsidR="00B64D0D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B64D0D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ჯანმრთელობის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პოლიტიკის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F44DC9">
              <w:rPr>
                <w:rFonts w:eastAsia="Times New Roman" w:cs="Times New Roman"/>
                <w:sz w:val="24"/>
                <w:szCs w:val="24"/>
              </w:rPr>
              <w:t>სამმართველოს</w:t>
            </w:r>
            <w:proofErr w:type="spellEnd"/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მთავარი სპეციალისტი, </w:t>
            </w:r>
            <w:r w:rsidR="00B64D0D" w:rsidRPr="00B64D0D">
              <w:rPr>
                <w:rFonts w:eastAsia="Times New Roman" w:cs="Times New Roman"/>
                <w:sz w:val="24"/>
                <w:szCs w:val="24"/>
                <w:lang w:val="ka-GE"/>
              </w:rPr>
              <w:t>პირველი კატეგორიის უფროსი სპეციალისტი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D74FD0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მ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თეა</w:t>
            </w:r>
            <w:proofErr w:type="spellEnd"/>
            <w:proofErr w:type="gram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გვარამაძე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>პოლიტიკის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B64D0D" w:rsidRPr="00B64D0D">
              <w:rPr>
                <w:rFonts w:eastAsia="Times New Roman" w:cs="Times New Roman"/>
                <w:sz w:val="24"/>
                <w:szCs w:val="24"/>
                <w:lang w:val="ka-GE"/>
              </w:rPr>
              <w:t>სოციალური დაცვის პოლიტიკის სამმართველო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მეორადი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ნ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ლიკა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კლიმიაშვილი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პოლიტიკის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შრომისა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დასაქმების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პოლიტიკისა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კოლექტიური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შრომითი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D0D" w:rsidRPr="00B64D0D">
              <w:rPr>
                <w:rFonts w:eastAsia="Times New Roman" w:cs="Times New Roman"/>
                <w:sz w:val="24"/>
                <w:szCs w:val="24"/>
              </w:rPr>
              <w:t>დავების</w:t>
            </w:r>
            <w:proofErr w:type="spellEnd"/>
            <w:r w:rsidR="00B64D0D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სამმართველოს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მეორადი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სტრუქტურული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ერთეულის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ხელმძღვანელი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D74FD0" w:rsidRPr="00D74FD0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ო</w:t>
            </w:r>
            <w:r w:rsidR="00D74FD0">
              <w:rPr>
                <w:rFonts w:eastAsia="Times New Roman" w:cs="Times New Roman"/>
                <w:sz w:val="24"/>
                <w:szCs w:val="24"/>
                <w:lang w:val="ka-GE"/>
              </w:rPr>
              <w:t>)</w:t>
            </w:r>
            <w:r w:rsidR="00863EC2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D74FD0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თამარ რურუა - </w:t>
            </w:r>
            <w:proofErr w:type="spellStart"/>
            <w:r w:rsidR="00D74FD0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D74FD0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F44DC9">
              <w:rPr>
                <w:rFonts w:eastAsia="Times New Roman" w:cs="Times New Roman"/>
                <w:sz w:val="24"/>
                <w:szCs w:val="24"/>
              </w:rPr>
              <w:t>პოლიტიკის</w:t>
            </w:r>
            <w:proofErr w:type="spellEnd"/>
            <w:r w:rsidR="00D74FD0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D74FD0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შრომისა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დასაქმების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პოლიტიკისა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კოლექტიური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შრომითი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B64D0D">
              <w:rPr>
                <w:rFonts w:eastAsia="Times New Roman" w:cs="Times New Roman"/>
                <w:sz w:val="24"/>
                <w:szCs w:val="24"/>
              </w:rPr>
              <w:t>დავების</w:t>
            </w:r>
            <w:proofErr w:type="spellEnd"/>
            <w:r w:rsidR="00D74FD0" w:rsidRPr="00B64D0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F44DC9">
              <w:rPr>
                <w:rFonts w:eastAsia="Times New Roman" w:cs="Times New Roman"/>
                <w:sz w:val="24"/>
                <w:szCs w:val="24"/>
              </w:rPr>
              <w:t>სამმართველოს</w:t>
            </w:r>
            <w:proofErr w:type="spellEnd"/>
            <w:r w:rsidR="00D74FD0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მთავარი სპეციალისტი, პირველი კატეგორიის უფროსი სპეციალისტი, </w:t>
            </w:r>
            <w:proofErr w:type="spellStart"/>
            <w:r w:rsidR="00D74FD0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D74FD0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D74FD0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FD0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D74FD0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პ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r w:rsidR="006A417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>ლევან გოგოძე</w:t>
            </w:r>
            <w:r w:rsidR="006A4178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სახელმწიფო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კონტროლს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დაქვემდებარებული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სსიპ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მომსახურების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სააგენტოს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დირექტორის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B64D0D">
              <w:rPr>
                <w:rFonts w:eastAsia="Times New Roman" w:cs="Times New Roman"/>
                <w:sz w:val="24"/>
                <w:szCs w:val="24"/>
                <w:lang w:val="ka-GE"/>
              </w:rPr>
              <w:t>მოადგილე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4971EF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eastAsia="Times New Roman" w:cs="Times New Roman"/>
                <w:sz w:val="24"/>
                <w:szCs w:val="24"/>
                <w:lang w:val="ka-GE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ჟ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ბელა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გოგუა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სახელმწიფო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კონტროლს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დაქვემდებარებული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4DC9" w:rsidRPr="004971EF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სსიპ - </w:t>
            </w:r>
            <w:r w:rsidR="004971EF" w:rsidRPr="004971EF">
              <w:rPr>
                <w:rFonts w:eastAsia="Times New Roman" w:cs="Times New Roman"/>
                <w:sz w:val="24"/>
                <w:szCs w:val="24"/>
                <w:lang w:val="ka-GE"/>
              </w:rPr>
              <w:t>სახელმწიფო ზრუნვისა და ტრეფიკინგის მსხვერპლთა, დაზარალებულთა დახმარების სააგენტო</w:t>
            </w:r>
            <w:r w:rsidR="004971EF">
              <w:rPr>
                <w:rFonts w:eastAsia="Times New Roman" w:cs="Times New Roman"/>
                <w:sz w:val="24"/>
                <w:szCs w:val="24"/>
                <w:lang w:val="ka-GE"/>
              </w:rPr>
              <w:t>ს</w:t>
            </w:r>
            <w:r w:rsidR="00F44DC9" w:rsidRPr="004971EF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დირექტორის მოადგილე, სამუშაო ჯგუფის წევრი;</w:t>
            </w:r>
          </w:p>
          <w:p w:rsidR="00F44DC9" w:rsidRPr="00F44DC9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რ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ტარიელ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ჭანტურიძე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სახელმწიფო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კონტროლს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დაქვემდებარებული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სსიპ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ლ.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საყვარელიძის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სახელობის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დაავადებათა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კონტროლისა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საზოგადოებრივი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ჯანმრთელობის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ეროვნული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ცენტრის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გენერალური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დირექტორის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მოადგილე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ს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კახაბერ</w:t>
            </w:r>
            <w:proofErr w:type="spellEnd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  <w:lang w:val="ka-GE"/>
              </w:rPr>
              <w:t xml:space="preserve"> </w:t>
            </w:r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 </w:t>
            </w:r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softHyphen/>
              <w:t xml:space="preserve"> -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სამინისტროს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სახელმწიფო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კონტროლს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დაქვემდებარებული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სსიპ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- </w:t>
            </w:r>
            <w:proofErr w:type="spellStart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სამედიცინო</w:t>
            </w:r>
            <w:proofErr w:type="spellEnd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და</w:t>
            </w:r>
            <w:proofErr w:type="spellEnd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ფარმაცევტული</w:t>
            </w:r>
            <w:proofErr w:type="spellEnd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საქმიანობის</w:t>
            </w:r>
            <w:proofErr w:type="spellEnd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რეგულირების</w:t>
            </w:r>
            <w:proofErr w:type="spellEnd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971EF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სააგენტოს</w:t>
            </w:r>
            <w:proofErr w:type="spellEnd"/>
            <w:r w:rsidR="00801011" w:rsidRPr="00BF67C3">
              <w:rPr>
                <w:rFonts w:eastAsia="Times New Roman" w:cs="Times New Roman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საფინანსო-ეკონომიკური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დეპარტამენტის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უფროსი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სამუშაო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ჯგუფის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წევრი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;</w:t>
            </w:r>
          </w:p>
          <w:p w:rsidR="00F44DC9" w:rsidRPr="00F44DC9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ტ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r w:rsidR="00E94D51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ზურაბ ანდღულაძე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სახელმწიფო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კონტროლს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დაქვემდებარებული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სსიპ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საგანგებო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სიტუაციების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კოორდინაციისა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გადაუდებელი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დახმარების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ცენტრის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94D51">
              <w:rPr>
                <w:rFonts w:eastAsia="Times New Roman" w:cs="Times New Roman"/>
                <w:sz w:val="24"/>
                <w:szCs w:val="24"/>
                <w:lang w:val="ka-GE"/>
              </w:rPr>
              <w:t>დირექტორის მოადგილე,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უ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თამარ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გავაშელი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-</w:t>
            </w:r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softHyphen/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სამინისტროს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სახელმწიფო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კონტროლს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დაქვემდებარებული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სსიპ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-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საარსებო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წყაროებით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უზრუნველყოფის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სააგენტოს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დირექტორის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დროებით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მოვალეობის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შემსრულებელი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სამუშაო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ჯგუფის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წევრი</w:t>
            </w:r>
            <w:proofErr w:type="spellEnd"/>
            <w:r w:rsidR="00F44DC9" w:rsidRPr="00BF67C3">
              <w:rPr>
                <w:rFonts w:eastAsia="Times New Roman" w:cs="Times New Roman"/>
                <w:sz w:val="24"/>
                <w:szCs w:val="24"/>
                <w:highlight w:val="yellow"/>
              </w:rPr>
              <w:t>;</w:t>
            </w:r>
            <w:r w:rsidR="00F44DC9" w:rsidRPr="00F44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7C3" w:rsidRPr="00BF67C3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eastAsia="Times New Roman" w:cs="Times New Roman"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ფ) ლელა მამულაშვილი - სსიპ დასაქმების ხელშეწყობის სააგენტოს ადმინისტრაციის უფროსი, </w:t>
            </w:r>
            <w:r w:rsidRPr="004971EF">
              <w:rPr>
                <w:rFonts w:eastAsia="Times New Roman" w:cs="Times New Roman"/>
                <w:sz w:val="24"/>
                <w:szCs w:val="24"/>
                <w:lang w:val="ka-GE"/>
              </w:rPr>
              <w:t>სამუშაო ჯგუფის წევრი;</w:t>
            </w:r>
          </w:p>
          <w:p w:rsidR="00E47304" w:rsidRDefault="00D26A3E" w:rsidP="001A53B6">
            <w:pPr>
              <w:spacing w:after="0" w:line="240" w:lineRule="auto"/>
              <w:ind w:left="113" w:right="113"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ქ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დარეჯან</w:t>
            </w:r>
            <w:proofErr w:type="spellEnd"/>
            <w:proofErr w:type="gram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იაკობიშვილი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-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3003F3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საფინანსო -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ეკონომიკური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საფინანსო</w:t>
            </w:r>
            <w:r w:rsidR="003003F3" w:rsidRPr="00F44DC9">
              <w:rPr>
                <w:rFonts w:eastAsia="Times New Roman" w:cs="Times New Roman"/>
                <w:sz w:val="24"/>
                <w:szCs w:val="24"/>
              </w:rPr>
              <w:softHyphen/>
              <w:t>-საბიუჯეტო</w:t>
            </w:r>
            <w:proofErr w:type="spellEnd"/>
            <w:r w:rsidR="003003F3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და ბუღალტრული აღრიცხვა-ანგარიშსწორების</w:t>
            </w:r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სამმართველოს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მთავარი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სპეციალისტი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პირველი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კატეგორიის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სპეციალისტი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წევრი;</w:t>
            </w:r>
            <w:proofErr w:type="spellEnd"/>
          </w:p>
          <w:p w:rsidR="00F44DC9" w:rsidRPr="00F44DC9" w:rsidRDefault="00D26A3E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</w:rPr>
              <w:lastRenderedPageBreak/>
              <w:t>ღ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მაია</w:t>
            </w:r>
            <w:proofErr w:type="spellEnd"/>
            <w:proofErr w:type="gram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ჟორდანია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-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3003F3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საფინანსო -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ეკონომიკური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საფინანსო</w:t>
            </w:r>
            <w:r w:rsidR="003003F3" w:rsidRPr="00F44DC9">
              <w:rPr>
                <w:rFonts w:eastAsia="Times New Roman" w:cs="Times New Roman"/>
                <w:sz w:val="24"/>
                <w:szCs w:val="24"/>
              </w:rPr>
              <w:softHyphen/>
              <w:t>-საბიუჯეტო</w:t>
            </w:r>
            <w:proofErr w:type="spellEnd"/>
            <w:r w:rsidR="003003F3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და ბუღალტრული აღრიცხვა-ანგარიშსწორების</w:t>
            </w:r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სამმართველოს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მთავარი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სპეციალისტი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მეორე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კატეგორიის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სპეციალისტი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წევრი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>;</w:t>
            </w:r>
          </w:p>
          <w:p w:rsidR="00F44DC9" w:rsidRPr="00F44DC9" w:rsidRDefault="00BF67C3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  <w:lang w:val="ka-GE"/>
              </w:rPr>
              <w:t>ყ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ჯუნა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გერსამია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44DC9" w:rsidRPr="00F44DC9">
              <w:rPr>
                <w:rFonts w:eastAsia="Times New Roman" w:cs="Times New Roman"/>
                <w:sz w:val="24"/>
                <w:szCs w:val="24"/>
              </w:rPr>
              <w:softHyphen/>
              <w:t xml:space="preserve"> -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3003F3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საფინანსო -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ეკონომიკური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დეპარტამენტის</w:t>
            </w:r>
            <w:proofErr w:type="spellEnd"/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საფინანსო</w:t>
            </w:r>
            <w:r w:rsidR="003003F3" w:rsidRPr="00F44DC9">
              <w:rPr>
                <w:rFonts w:eastAsia="Times New Roman" w:cs="Times New Roman"/>
                <w:sz w:val="24"/>
                <w:szCs w:val="24"/>
              </w:rPr>
              <w:softHyphen/>
              <w:t>-საბიუჯეტო</w:t>
            </w:r>
            <w:proofErr w:type="spellEnd"/>
            <w:r w:rsidR="003003F3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და ბუღალტრული აღრიცხვა-ანგარიშსწორების</w:t>
            </w:r>
            <w:r w:rsidR="003003F3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3F3" w:rsidRPr="00F44DC9">
              <w:rPr>
                <w:rFonts w:eastAsia="Times New Roman" w:cs="Times New Roman"/>
                <w:sz w:val="24"/>
                <w:szCs w:val="24"/>
              </w:rPr>
              <w:t>სამმართველოს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მთავარი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სპეციალისტი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მეორე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კატეგორიის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უფროსი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სპეციალისტი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="00F44DC9"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DC9" w:rsidRPr="00F44DC9">
              <w:rPr>
                <w:rFonts w:eastAsia="Times New Roman" w:cs="Times New Roman"/>
                <w:sz w:val="24"/>
                <w:szCs w:val="24"/>
              </w:rPr>
              <w:t>წე</w:t>
            </w:r>
            <w:r w:rsidR="003003F3">
              <w:rPr>
                <w:rFonts w:eastAsia="Times New Roman" w:cs="Times New Roman"/>
                <w:sz w:val="24"/>
                <w:szCs w:val="24"/>
              </w:rPr>
              <w:t>ვრი</w:t>
            </w:r>
            <w:proofErr w:type="spellEnd"/>
            <w:r w:rsidR="003003F3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C9"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F44DC9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proofErr w:type="gram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ჯგუფი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კოორდინაციას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გაუწევს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საშუალოვადიანი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სამოქმედო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გეგმისა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წლიური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ბიუჯეტის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პროექტის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მომზადების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პროცესს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C9">
              <w:rPr>
                <w:rFonts w:eastAsia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ძალადაკარგულად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გამოცხადდეს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7A" w:rsidRPr="0089717A">
              <w:rPr>
                <w:rFonts w:eastAsia="Times New Roman" w:cs="Times New Roman"/>
                <w:sz w:val="24"/>
                <w:szCs w:val="24"/>
              </w:rPr>
              <w:t>ოკუპირებული</w:t>
            </w:r>
            <w:proofErr w:type="spellEnd"/>
            <w:r w:rsidR="0089717A"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7A" w:rsidRPr="0089717A">
              <w:rPr>
                <w:rFonts w:eastAsia="Times New Roman" w:cs="Times New Roman"/>
                <w:sz w:val="24"/>
                <w:szCs w:val="24"/>
              </w:rPr>
              <w:t>ტერიტორიებიდან</w:t>
            </w:r>
            <w:proofErr w:type="spellEnd"/>
            <w:r w:rsidR="0089717A"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7A" w:rsidRPr="0089717A">
              <w:rPr>
                <w:rFonts w:eastAsia="Times New Roman" w:cs="Times New Roman"/>
                <w:sz w:val="24"/>
                <w:szCs w:val="24"/>
              </w:rPr>
              <w:t>დევნილთა</w:t>
            </w:r>
            <w:proofErr w:type="spellEnd"/>
            <w:r w:rsidR="0089717A" w:rsidRPr="0089717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სამინისტროს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20</w:t>
            </w:r>
            <w:r w:rsidR="006A4178" w:rsidRPr="0089717A">
              <w:rPr>
                <w:rFonts w:eastAsia="Times New Roman" w:cs="Times New Roman"/>
                <w:sz w:val="24"/>
                <w:szCs w:val="24"/>
                <w:lang w:val="ka-GE"/>
              </w:rPr>
              <w:t>2</w:t>
            </w:r>
            <w:r w:rsidR="0089717A" w:rsidRPr="0089717A">
              <w:rPr>
                <w:rFonts w:eastAsia="Times New Roman" w:cs="Times New Roman"/>
                <w:sz w:val="24"/>
                <w:szCs w:val="24"/>
                <w:lang w:val="ka-GE"/>
              </w:rPr>
              <w:t>0</w:t>
            </w:r>
            <w:r w:rsidRPr="0089717A">
              <w:rPr>
                <w:rFonts w:eastAsia="Times New Roman" w:cs="Times New Roman"/>
                <w:sz w:val="24"/>
                <w:szCs w:val="24"/>
              </w:rPr>
              <w:t>-202</w:t>
            </w:r>
            <w:r w:rsidR="0089717A" w:rsidRPr="0089717A">
              <w:rPr>
                <w:rFonts w:eastAsia="Times New Roman" w:cs="Times New Roman"/>
                <w:sz w:val="24"/>
                <w:szCs w:val="24"/>
                <w:lang w:val="ka-GE"/>
              </w:rPr>
              <w:t>3</w:t>
            </w:r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წლების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საშუალოვადიანი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სამოქმედო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გეგმისა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წლიური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ბიუჯეტის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პროექტის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მომზადების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მიზნით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სამუშაო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ჯგუფის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შექმნის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თაობაზე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საქართველოს</w:t>
            </w:r>
            <w:proofErr w:type="spellEnd"/>
            <w:r w:rsidR="0089717A" w:rsidRPr="0089717A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89717A" w:rsidRPr="0089717A">
              <w:rPr>
                <w:rFonts w:eastAsia="Times New Roman" w:cs="Times New Roman"/>
                <w:sz w:val="24"/>
                <w:szCs w:val="24"/>
              </w:rPr>
              <w:t>ოკუპირებული</w:t>
            </w:r>
            <w:proofErr w:type="spellEnd"/>
            <w:r w:rsidR="0089717A"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7A" w:rsidRPr="0089717A">
              <w:rPr>
                <w:rFonts w:eastAsia="Times New Roman" w:cs="Times New Roman"/>
                <w:sz w:val="24"/>
                <w:szCs w:val="24"/>
              </w:rPr>
              <w:t>ტერიტორიებიდან</w:t>
            </w:r>
            <w:proofErr w:type="spellEnd"/>
            <w:r w:rsidR="0089717A"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17A" w:rsidRPr="0089717A">
              <w:rPr>
                <w:rFonts w:eastAsia="Times New Roman" w:cs="Times New Roman"/>
                <w:sz w:val="24"/>
                <w:szCs w:val="24"/>
              </w:rPr>
              <w:t>დევნილთა</w:t>
            </w:r>
            <w:proofErr w:type="spellEnd"/>
            <w:r w:rsidR="0089717A" w:rsidRPr="0089717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შრომის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და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სოციალური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დაცვის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მინისტრის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201</w:t>
            </w:r>
            <w:r w:rsidR="006A4178" w:rsidRPr="0089717A">
              <w:rPr>
                <w:rFonts w:eastAsia="Times New Roman" w:cs="Times New Roman"/>
                <w:sz w:val="24"/>
                <w:szCs w:val="24"/>
                <w:lang w:val="ka-GE"/>
              </w:rPr>
              <w:t>9</w:t>
            </w:r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წლის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9717A" w:rsidRPr="0089717A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12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მარტის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 xml:space="preserve"> N01-</w:t>
            </w:r>
            <w:r w:rsidRPr="0089717A">
              <w:rPr>
                <w:rFonts w:eastAsia="Times New Roman" w:cs="Times New Roman"/>
                <w:sz w:val="24"/>
                <w:szCs w:val="24"/>
              </w:rPr>
              <w:softHyphen/>
            </w:r>
            <w:r w:rsidR="0089717A" w:rsidRPr="0089717A">
              <w:rPr>
                <w:rFonts w:eastAsia="Times New Roman" w:cs="Times New Roman"/>
                <w:sz w:val="24"/>
                <w:szCs w:val="24"/>
                <w:lang w:val="ka-GE"/>
              </w:rPr>
              <w:t>102</w:t>
            </w:r>
            <w:r w:rsidRPr="0089717A">
              <w:rPr>
                <w:rFonts w:eastAsia="Times New Roman" w:cs="Times New Roman"/>
                <w:sz w:val="24"/>
                <w:szCs w:val="24"/>
              </w:rPr>
              <w:t xml:space="preserve">/ო </w:t>
            </w:r>
            <w:proofErr w:type="spellStart"/>
            <w:r w:rsidRPr="0089717A">
              <w:rPr>
                <w:rFonts w:eastAsia="Times New Roman" w:cs="Times New Roman"/>
                <w:sz w:val="24"/>
                <w:szCs w:val="24"/>
              </w:rPr>
              <w:t>ბრძანება</w:t>
            </w:r>
            <w:proofErr w:type="spellEnd"/>
            <w:r w:rsidRPr="0089717A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44DC9" w:rsidRPr="00F44DC9" w:rsidRDefault="00F44DC9" w:rsidP="001A53B6">
            <w:pPr>
              <w:spacing w:after="0" w:line="240" w:lineRule="auto"/>
              <w:ind w:left="113" w:right="11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9">
              <w:rPr>
                <w:rFonts w:eastAsia="Times New Roman" w:cs="Times New Roman"/>
                <w:sz w:val="24"/>
                <w:szCs w:val="24"/>
              </w:rPr>
              <w:t>4.  </w:t>
            </w:r>
            <w:proofErr w:type="spellStart"/>
            <w:proofErr w:type="gramStart"/>
            <w:r w:rsidRPr="00F44DC9">
              <w:rPr>
                <w:rFonts w:eastAsia="Times New Roman" w:cs="Times New Roman"/>
                <w:sz w:val="24"/>
                <w:szCs w:val="24"/>
              </w:rPr>
              <w:t>ბრძანება</w:t>
            </w:r>
            <w:proofErr w:type="spellEnd"/>
            <w:proofErr w:type="gram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ძალაშია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DC9">
              <w:rPr>
                <w:rFonts w:eastAsia="Times New Roman" w:cs="Times New Roman"/>
                <w:sz w:val="24"/>
                <w:szCs w:val="24"/>
              </w:rPr>
              <w:t>ხელმოწერისთანავე</w:t>
            </w:r>
            <w:proofErr w:type="spellEnd"/>
            <w:r w:rsidRPr="00F44DC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:rsidR="00CC52C6" w:rsidRDefault="00CC52C6" w:rsidP="001A53B6">
      <w:pPr>
        <w:ind w:left="113" w:right="113"/>
      </w:pPr>
    </w:p>
    <w:sectPr w:rsidR="00CC52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C9"/>
    <w:rsid w:val="001A53B6"/>
    <w:rsid w:val="003003F3"/>
    <w:rsid w:val="004971EF"/>
    <w:rsid w:val="006A4178"/>
    <w:rsid w:val="007C04EB"/>
    <w:rsid w:val="00801011"/>
    <w:rsid w:val="00863EC2"/>
    <w:rsid w:val="0089717A"/>
    <w:rsid w:val="00AD22F3"/>
    <w:rsid w:val="00B64D0D"/>
    <w:rsid w:val="00BF67C3"/>
    <w:rsid w:val="00CC52C6"/>
    <w:rsid w:val="00D26A3E"/>
    <w:rsid w:val="00D344CC"/>
    <w:rsid w:val="00D74FD0"/>
    <w:rsid w:val="00E47304"/>
    <w:rsid w:val="00E94D51"/>
    <w:rsid w:val="00F4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D878"/>
  <w15:chartTrackingRefBased/>
  <w15:docId w15:val="{87404B98-B414-472F-9F88-86C4B7D5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15</cp:revision>
  <cp:lastPrinted>2020-03-10T10:24:00Z</cp:lastPrinted>
  <dcterms:created xsi:type="dcterms:W3CDTF">2020-03-09T13:39:00Z</dcterms:created>
  <dcterms:modified xsi:type="dcterms:W3CDTF">2020-03-10T10:48:00Z</dcterms:modified>
</cp:coreProperties>
</file>