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Times New Roman" w:hAnsi="Sylfaen" w:cs="Sylfaen"/>
          <w:noProof/>
          <w:u w:val="single"/>
          <w:lang w:val="ka-GE" w:eastAsia="ka-GE"/>
        </w:rPr>
      </w:pPr>
      <w:r>
        <w:rPr>
          <w:rFonts w:ascii="Sylfaen" w:eastAsia="Times New Roman" w:hAnsi="Sylfaen" w:cs="Sylfaen"/>
          <w:noProof/>
          <w:u w:val="single"/>
          <w:lang w:val="ka-GE" w:eastAsia="ka-GE"/>
        </w:rPr>
        <w:t>შეტანილია ცვლილებები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Times New Roman" w:hAnsi="Sylfaen" w:cs="Sylfaen"/>
          <w:noProof/>
          <w:u w:val="single"/>
          <w:lang w:val="ka-GE" w:eastAsia="ka-GE"/>
        </w:rPr>
      </w:pPr>
      <w:r>
        <w:rPr>
          <w:rFonts w:ascii="Sylfaen" w:eastAsia="Times New Roman" w:hAnsi="Sylfaen" w:cs="Sylfaen"/>
          <w:noProof/>
          <w:u w:val="single"/>
          <w:lang w:val="ka-GE" w:eastAsia="ka-GE"/>
        </w:rPr>
        <w:t>საქართველოს მთავრობის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Times New Roman" w:hAnsi="Sylfaen" w:cs="Sylfaen"/>
          <w:noProof/>
          <w:u w:val="single"/>
          <w:lang w:val="ka-GE" w:eastAsia="ka-GE"/>
        </w:rPr>
      </w:pPr>
      <w:r>
        <w:rPr>
          <w:rFonts w:ascii="Sylfaen" w:eastAsia="Times New Roman" w:hAnsi="Sylfaen" w:cs="Sylfaen"/>
          <w:noProof/>
          <w:u w:val="single"/>
          <w:lang w:val="ka-GE" w:eastAsia="ka-GE"/>
        </w:rPr>
        <w:t>01/22/2019 N 47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Times New Roman" w:hAnsi="Sylfaen" w:cs="Sylfaen"/>
          <w:noProof/>
          <w:u w:val="single"/>
          <w:lang w:val="ka-GE" w:eastAsia="ka-GE"/>
        </w:rPr>
      </w:pPr>
      <w:r>
        <w:rPr>
          <w:rFonts w:ascii="Sylfaen" w:eastAsia="Times New Roman" w:hAnsi="Sylfaen" w:cs="Sylfaen"/>
          <w:noProof/>
          <w:u w:val="single"/>
          <w:lang w:val="ka-GE" w:eastAsia="ka-GE"/>
        </w:rPr>
        <w:t>05ჰ21ჰ2019 N 1148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hAnsi="Sylfaen" w:cs="Sylfaen"/>
          <w:b/>
          <w:bCs/>
          <w:noProof/>
          <w:sz w:val="32"/>
          <w:szCs w:val="32"/>
          <w:lang w:val="ka-GE" w:eastAsia="ka-GE"/>
        </w:rPr>
      </w:pPr>
      <w:r>
        <w:rPr>
          <w:rFonts w:ascii="Sylfaen" w:eastAsia="Times New Roman" w:hAnsi="Sylfaen" w:cs="Sylfaen"/>
          <w:noProof/>
          <w:u w:val="single"/>
          <w:lang w:val="ka-GE" w:eastAsia="ka-GE"/>
        </w:rPr>
        <w:t>განკარგულებით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ka-GE" w:eastAsia="ka-G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 w:eastAsia="ka-GE"/>
        </w:rPr>
        <w:t>საქართველოს მთავრობის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ka-GE" w:eastAsia="ka-G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 w:eastAsia="ka-GE"/>
        </w:rPr>
        <w:t>განკარგულება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ka-GE" w:eastAsia="ka-GE"/>
        </w:rPr>
        <w:t xml:space="preserve">    </w:t>
      </w: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>N</w:t>
      </w:r>
      <w:r>
        <w:rPr>
          <w:rStyle w:val="Bodytext3TrebuchetMS"/>
          <w:rFonts w:ascii="Sylfaen" w:hAnsi="Sylfaen" w:cs="Sylfaen"/>
          <w:i w:val="0"/>
          <w:iCs w:val="0"/>
          <w:noProof/>
          <w:sz w:val="32"/>
          <w:szCs w:val="32"/>
          <w:lang w:val="en-US"/>
        </w:rPr>
        <w:t>2</w:t>
      </w:r>
      <w:r>
        <w:rPr>
          <w:rFonts w:ascii="Sylfaen" w:hAnsi="Sylfaen" w:cs="Sylfaen"/>
          <w:b/>
          <w:bCs/>
          <w:noProof/>
          <w:sz w:val="32"/>
          <w:szCs w:val="32"/>
          <w:lang w:val="en-US"/>
        </w:rPr>
        <w:t xml:space="preserve">297     2018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წლის 4 დეკემბერი       ქ. თბილისი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br/>
        <w:t>2019 წლის განმავლობაში ფარმაცევტული პროდუქტების სახელმწიფო</w:t>
      </w:r>
      <w:r>
        <w:rPr>
          <w:rFonts w:ascii="Sylfaen" w:hAnsi="Sylfaen" w:cs="Sylfaen"/>
          <w:b/>
          <w:bCs/>
          <w:noProof/>
          <w:sz w:val="32"/>
          <w:szCs w:val="32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შესყიდვის</w:t>
      </w:r>
      <w:r>
        <w:rPr>
          <w:rFonts w:ascii="Sylfaen" w:hAnsi="Sylfaen" w:cs="Sylfaen"/>
          <w:b/>
          <w:bCs/>
          <w:noProof/>
          <w:sz w:val="32"/>
          <w:szCs w:val="32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კონსოლიდირებული ტენდერების საშუალებით</w:t>
      </w:r>
      <w:r>
        <w:rPr>
          <w:rFonts w:ascii="Sylfaen" w:hAnsi="Sylfaen" w:cs="Sylfaen"/>
          <w:b/>
          <w:bCs/>
          <w:noProof/>
          <w:sz w:val="32"/>
          <w:szCs w:val="32"/>
          <w:lang w:val="ka-GE" w:eastAsia="ka-G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val="en-US"/>
        </w:rPr>
        <w:t>განხორციელების თაობაზე</w:t>
      </w:r>
    </w:p>
    <w:p w:rsidR="00BC6A25" w:rsidRDefault="00BC6A2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en-US"/>
        </w:rPr>
      </w:pP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>1.</w:t>
      </w:r>
      <w:r>
        <w:rPr>
          <w:rFonts w:ascii="Sylfaen" w:eastAsia="Times New Roman" w:hAnsi="Sylfaen" w:cs="Sylfaen"/>
          <w:noProof/>
          <w:lang w:val="en-US"/>
        </w:rPr>
        <w:t>„სახელმწიფო შე</w:t>
      </w:r>
      <w:r>
        <w:rPr>
          <w:rFonts w:ascii="Sylfaen" w:eastAsia="Times New Roman" w:hAnsi="Sylfaen" w:cs="Sylfaen"/>
          <w:noProof/>
          <w:lang w:val="ka-GE" w:eastAsia="ka-GE"/>
        </w:rPr>
        <w:t>ს</w:t>
      </w:r>
      <w:r>
        <w:rPr>
          <w:rFonts w:ascii="Sylfaen" w:eastAsia="Times New Roman" w:hAnsi="Sylfaen" w:cs="Sylfaen"/>
          <w:noProof/>
          <w:lang w:val="en-US"/>
        </w:rPr>
        <w:t>ყიდვების შესახებ“ საქართველოს კანონის 20</w:t>
      </w:r>
      <w:r>
        <w:rPr>
          <w:rFonts w:ascii="Sylfaen" w:hAnsi="Sylfaen" w:cs="Sylfaen"/>
          <w:noProof/>
          <w:position w:val="6"/>
          <w:lang w:val="en-US"/>
        </w:rPr>
        <w:t>2</w:t>
      </w:r>
      <w:r>
        <w:rPr>
          <w:rFonts w:ascii="Sylfaen" w:hAnsi="Sylfaen" w:cs="Sylfaen"/>
          <w:noProof/>
          <w:position w:val="6"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 შესაბამისად,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noProof/>
          <w:lang w:val="en-US"/>
        </w:rPr>
        <w:t xml:space="preserve">2019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განმავლობაში</w:t>
      </w:r>
      <w:r>
        <w:rPr>
          <w:rFonts w:ascii="Sylfaen" w:eastAsia="Times New Roman" w:hAnsi="Sylfaen" w:cs="Sylfaen"/>
          <w:noProof/>
          <w:lang w:val="en-US"/>
        </w:rPr>
        <w:tab/>
        <w:t>ფარმაცევტული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პროდუქტების სახელმწიფო შესყიდვის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განსახორციელებლად,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სახელმწიფო შე</w:t>
      </w:r>
      <w:r>
        <w:rPr>
          <w:rFonts w:ascii="Sylfaen" w:eastAsia="Times New Roman" w:hAnsi="Sylfaen" w:cs="Sylfaen"/>
          <w:noProof/>
          <w:lang w:val="ka-GE" w:eastAsia="ka-GE"/>
        </w:rPr>
        <w:t>ს</w:t>
      </w:r>
      <w:r>
        <w:rPr>
          <w:rFonts w:ascii="Sylfaen" w:eastAsia="Times New Roman" w:hAnsi="Sylfaen" w:cs="Sylfaen"/>
          <w:noProof/>
          <w:lang w:val="en-US"/>
        </w:rPr>
        <w:t xml:space="preserve">ყიდვების ერთიანი ელექტრონული </w:t>
      </w:r>
      <w:r>
        <w:rPr>
          <w:rFonts w:ascii="Sylfaen" w:eastAsia="Times New Roman" w:hAnsi="Sylfaen" w:cs="Sylfaen"/>
          <w:noProof/>
          <w:lang w:val="ka-GE" w:eastAsia="ka-GE"/>
        </w:rPr>
        <w:t>ს</w:t>
      </w:r>
      <w:r>
        <w:rPr>
          <w:rFonts w:ascii="Sylfaen" w:eastAsia="Times New Roman" w:hAnsi="Sylfaen" w:cs="Sylfaen"/>
          <w:noProof/>
          <w:lang w:val="en-US"/>
        </w:rPr>
        <w:t>ისტემი</w:t>
      </w:r>
      <w:r>
        <w:rPr>
          <w:rFonts w:ascii="Sylfaen" w:eastAsia="Times New Roman" w:hAnsi="Sylfaen" w:cs="Sylfaen"/>
          <w:noProof/>
          <w:lang w:val="ka-GE" w:eastAsia="ka-GE"/>
        </w:rPr>
        <w:t xml:space="preserve">ს </w:t>
      </w:r>
      <w:r>
        <w:rPr>
          <w:rFonts w:ascii="Sylfaen" w:eastAsia="Times New Roman" w:hAnsi="Sylfaen" w:cs="Sylfaen"/>
          <w:noProof/>
          <w:lang w:val="en-US"/>
        </w:rPr>
        <w:t>მეშვეობით ჩატარდეს კონსოლიდირებული ტენდერები.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2.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„სახელმწიფო შე</w:t>
      </w:r>
      <w:r>
        <w:rPr>
          <w:rFonts w:ascii="Sylfaen" w:eastAsia="Times New Roman" w:hAnsi="Sylfaen" w:cs="Sylfaen"/>
          <w:noProof/>
          <w:lang w:val="ka-GE" w:eastAsia="ka-GE"/>
        </w:rPr>
        <w:t>ს</w:t>
      </w:r>
      <w:r>
        <w:rPr>
          <w:rFonts w:ascii="Sylfaen" w:eastAsia="Times New Roman" w:hAnsi="Sylfaen" w:cs="Sylfaen"/>
          <w:noProof/>
          <w:lang w:val="en-US"/>
        </w:rPr>
        <w:t>ყიდვების შესახებ“ საქართველოს კანონის 19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position w:val="6"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 შესაბამისად,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ფარმაცევტული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პროდუქტების 2019 წლის</w:t>
      </w:r>
      <w:bookmarkStart w:id="0" w:name="_GoBack"/>
      <w:bookmarkEnd w:id="0"/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კონსოლიდირებულ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ka-GE" w:eastAsia="ka-GE"/>
        </w:rPr>
        <w:t xml:space="preserve">ტენდერში </w:t>
      </w:r>
      <w:r>
        <w:rPr>
          <w:rFonts w:ascii="Sylfaen" w:eastAsia="Times New Roman" w:hAnsi="Sylfaen" w:cs="Sylfaen"/>
          <w:noProof/>
          <w:lang w:val="en-US"/>
        </w:rPr>
        <w:t>სატენდერო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წინადადების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წარდგენისათვის საფასური განისაზ</w:t>
      </w:r>
      <w:r>
        <w:rPr>
          <w:rFonts w:ascii="Sylfaen" w:eastAsia="Times New Roman" w:hAnsi="Sylfaen" w:cs="Sylfaen"/>
          <w:noProof/>
          <w:lang w:val="ka-GE" w:eastAsia="ka-GE"/>
        </w:rPr>
        <w:t>ღ</w:t>
      </w:r>
      <w:r>
        <w:rPr>
          <w:rFonts w:ascii="Sylfaen" w:eastAsia="Times New Roman" w:hAnsi="Sylfaen" w:cs="Sylfaen"/>
          <w:noProof/>
          <w:lang w:val="en-US"/>
        </w:rPr>
        <w:t>ვროს 10 000 ლარის ოდენობით, ხოლო იმ შემთხვევაში, თუ კონსოლიდირებული ტენდერი შეწყდება ან დასრულდება უარყოფითი შედეგით, აღნიშნულიდან არა უგვიანეს 60 კალენდარული დღის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განმავლობაში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განმეორებით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გამოცხადებულ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კონსოლიდირებულ ტენდერში შეწყვეტილ ან უარყოფითი შედეგით დასრულებულ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კონსოლიდირებულ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ტენდერში</w:t>
      </w:r>
      <w:r>
        <w:rPr>
          <w:rFonts w:ascii="Sylfaen" w:hAnsi="Sylfaen" w:cs="Sylfaen"/>
          <w:noProof/>
          <w:lang w:val="ka-GE" w:eastAsia="ka-GE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მონაწილე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noProof/>
          <w:lang w:val="en-US"/>
        </w:rPr>
        <w:t>3</w:t>
      </w:r>
      <w:r>
        <w:rPr>
          <w:rFonts w:ascii="Sylfaen" w:eastAsia="Times New Roman" w:hAnsi="Sylfaen" w:cs="Sylfaen"/>
          <w:noProof/>
          <w:lang w:val="en-US"/>
        </w:rPr>
        <w:t>რეტენდენტისთვის სატენდერო წინადადების წარდგენის საფასური განისაზღვროს 1000 ლარის ოდენობით.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3.საჯარო სამართლის იურიდიულმა პირმა - სა</w:t>
      </w:r>
      <w:r>
        <w:rPr>
          <w:rFonts w:ascii="Sylfaen" w:eastAsia="Times New Roman" w:hAnsi="Sylfaen" w:cs="Sylfaen"/>
          <w:noProof/>
          <w:lang w:val="ka-GE" w:eastAsia="ka-GE"/>
        </w:rPr>
        <w:t>ხ</w:t>
      </w:r>
      <w:r>
        <w:rPr>
          <w:rFonts w:ascii="Sylfaen" w:eastAsia="Times New Roman" w:hAnsi="Sylfaen" w:cs="Sylfaen"/>
          <w:noProof/>
          <w:lang w:val="en-US"/>
        </w:rPr>
        <w:t>ელმწიფო შესყიდვების სააგენტომ უზრუნველყოს ფარმაცევტული პროდუქტების 2019 წლის კონსოლიდირებული ტენდერების სატენდერო დოკუმენტაციების პროექტების მომზადება და კონსოლიდირებული ტენდერების ჩატარებისათვის კანონმდებლობით დადგენილი ს</w:t>
      </w:r>
      <w:r>
        <w:rPr>
          <w:rFonts w:ascii="Sylfaen" w:eastAsia="Times New Roman" w:hAnsi="Sylfaen" w:cs="Sylfaen"/>
          <w:noProof/>
          <w:lang w:val="ka-GE" w:eastAsia="ka-GE"/>
        </w:rPr>
        <w:t>ხ</w:t>
      </w:r>
      <w:r>
        <w:rPr>
          <w:rFonts w:ascii="Sylfaen" w:eastAsia="Times New Roman" w:hAnsi="Sylfaen" w:cs="Sylfaen"/>
          <w:noProof/>
          <w:lang w:val="en-US"/>
        </w:rPr>
        <w:t>ვა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აუცილებელი სამართლებრივი და ორგანიზაციული ღონისძიებების გან</w:t>
      </w:r>
      <w:r>
        <w:rPr>
          <w:rFonts w:ascii="Sylfaen" w:eastAsia="Times New Roman" w:hAnsi="Sylfaen" w:cs="Sylfaen"/>
          <w:noProof/>
          <w:lang w:val="ka-GE" w:eastAsia="ka-GE"/>
        </w:rPr>
        <w:t>ხ</w:t>
      </w:r>
      <w:r>
        <w:rPr>
          <w:rFonts w:ascii="Sylfaen" w:eastAsia="Times New Roman" w:hAnsi="Sylfaen" w:cs="Sylfaen"/>
          <w:noProof/>
          <w:lang w:val="en-US"/>
        </w:rPr>
        <w:t>ორციელება.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en-US"/>
        </w:rPr>
        <w:t>4.ფარმაცევტული პროდუქტების 2019 წლის კონსოლიდირებული ტენდერების ჩატარებისა და აღნიშნული ტ</w:t>
      </w:r>
      <w:r>
        <w:rPr>
          <w:rFonts w:ascii="Sylfaen" w:eastAsia="Times New Roman" w:hAnsi="Sylfaen" w:cs="Sylfaen"/>
          <w:noProof/>
          <w:lang w:val="ka-GE" w:eastAsia="ka-GE"/>
        </w:rPr>
        <w:t>ე</w:t>
      </w:r>
      <w:r>
        <w:rPr>
          <w:rFonts w:ascii="Sylfaen" w:eastAsia="Times New Roman" w:hAnsi="Sylfaen" w:cs="Sylfaen"/>
          <w:noProof/>
          <w:lang w:val="en-US"/>
        </w:rPr>
        <w:t>ნდერების შემდგომი ადმინისტრირების მიზნით შეიქმნას ფარმაცევტული პროდუქტების 2019 წლის კონსოლიდირებული ტ</w:t>
      </w:r>
      <w:r>
        <w:rPr>
          <w:rFonts w:ascii="Sylfaen" w:eastAsia="Times New Roman" w:hAnsi="Sylfaen" w:cs="Sylfaen"/>
          <w:noProof/>
          <w:lang w:val="ka-GE" w:eastAsia="ka-GE"/>
        </w:rPr>
        <w:t>ენ</w:t>
      </w:r>
      <w:r>
        <w:rPr>
          <w:rFonts w:ascii="Sylfaen" w:eastAsia="Times New Roman" w:hAnsi="Sylfaen" w:cs="Sylfaen"/>
          <w:noProof/>
          <w:lang w:val="en-US"/>
        </w:rPr>
        <w:t>დ</w:t>
      </w:r>
      <w:r>
        <w:rPr>
          <w:rFonts w:ascii="Sylfaen" w:eastAsia="Times New Roman" w:hAnsi="Sylfaen" w:cs="Sylfaen"/>
          <w:noProof/>
          <w:lang w:val="ka-GE" w:eastAsia="ka-GE"/>
        </w:rPr>
        <w:t xml:space="preserve">ერების </w:t>
      </w:r>
      <w:r>
        <w:rPr>
          <w:rFonts w:ascii="Sylfaen" w:eastAsia="Times New Roman" w:hAnsi="Sylfaen" w:cs="Sylfaen"/>
          <w:noProof/>
          <w:lang w:val="en-US"/>
        </w:rPr>
        <w:t>სატენდერო კომისია, დამტკიცდეს მისი თანდართული შემადგენლობა და საქმიანობის წესი.</w:t>
      </w:r>
    </w:p>
    <w:p w:rsidR="00BC6A25" w:rsidRDefault="00BC6A2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ka-GE" w:eastAsia="ka-GE"/>
        </w:rPr>
      </w:pP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 xml:space="preserve">პრემიერ-მინისტრი                                                                               </w:t>
      </w:r>
      <w:r>
        <w:rPr>
          <w:rFonts w:ascii="Sylfaen" w:eastAsia="Times New Roman" w:hAnsi="Sylfaen" w:cs="Sylfaen"/>
          <w:b/>
          <w:bCs/>
          <w:i/>
          <w:iCs/>
          <w:noProof/>
          <w:lang w:val="ka-GE" w:eastAsia="ka-GE"/>
        </w:rPr>
        <w:t>მამუკა ბახტაძე</w:t>
      </w:r>
    </w:p>
    <w:p w:rsidR="00BC6A25" w:rsidRDefault="00BC6A2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ka-GE" w:eastAsia="ka-GE"/>
        </w:rPr>
      </w:pP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en-US"/>
        </w:rPr>
        <w:lastRenderedPageBreak/>
        <w:t>და</w:t>
      </w:r>
      <w:r>
        <w:rPr>
          <w:rFonts w:ascii="Sylfaen" w:eastAsia="Times New Roman" w:hAnsi="Sylfaen" w:cs="Sylfaen"/>
          <w:noProof/>
          <w:lang w:val="ka-GE" w:eastAsia="ka-GE"/>
        </w:rPr>
        <w:t>მ</w:t>
      </w:r>
      <w:r>
        <w:rPr>
          <w:rFonts w:ascii="Sylfaen" w:eastAsia="Times New Roman" w:hAnsi="Sylfaen" w:cs="Sylfaen"/>
          <w:noProof/>
          <w:lang w:val="en-US"/>
        </w:rPr>
        <w:t xml:space="preserve">ტკიცებულია 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საქართველოს მთავრობის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en-US"/>
        </w:rPr>
        <w:t>2018 წლის 4 დეკემბრი</w:t>
      </w:r>
      <w:r>
        <w:rPr>
          <w:rFonts w:ascii="Sylfaen" w:eastAsia="Times New Roman" w:hAnsi="Sylfaen" w:cs="Sylfaen"/>
          <w:noProof/>
          <w:lang w:val="ka-GE" w:eastAsia="ka-GE"/>
        </w:rPr>
        <w:t>ს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№2297 განკარგულებით</w:t>
      </w:r>
    </w:p>
    <w:p w:rsidR="00BC6A25" w:rsidRDefault="00BC6A2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noProof/>
          <w:lang w:val="ka-GE" w:eastAsia="ka-GE"/>
        </w:rPr>
      </w:pP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hAnsi="Sylfaen" w:cs="Sylfaen"/>
          <w:b/>
          <w:bCs/>
          <w:noProof/>
          <w:lang w:val="ka-GE" w:eastAsia="ka-GE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ფარმაცევტული პროდუქტების 2019 წლის კონსოლიდირებული ტენდერების სატენდერო კომისიის შემადგენლობა და საქმიანობის წესი</w:t>
      </w:r>
    </w:p>
    <w:p w:rsidR="00BC6A25" w:rsidRDefault="00BC6A2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 w:cs="Sylfaen"/>
          <w:noProof/>
          <w:lang w:val="ka-GE" w:eastAsia="ka-GE"/>
        </w:rPr>
      </w:pP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hAnsi="Sylfaen" w:cs="Sylfaen"/>
          <w:noProof/>
          <w:lang w:val="ka-GE" w:eastAsia="ka-GE"/>
        </w:rPr>
        <w:t>1.</w:t>
      </w:r>
      <w:r>
        <w:rPr>
          <w:rFonts w:ascii="Sylfaen" w:eastAsia="Times New Roman" w:hAnsi="Sylfaen" w:cs="Sylfaen"/>
          <w:noProof/>
          <w:lang w:val="ka-GE" w:eastAsia="ka-GE"/>
        </w:rPr>
        <w:t>ფარმაცევტული პროდუქტების 2019 წლის კონსოლიდირებული ტენდერების სატენდერო კომისია (შემდგომში - სატენდერო კომისია) შექმნილია ფარმაცევტული პროდუქტების 2019 წლის კონსოლიდირებული ტენდერების ჩატარებისა და მათი შემდგომი ადმინისტრირების მიზნით.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2.ბაზრის კვლევის შედეგებზე დაყრდნობით, კონსოლიდირებული ტენდერის თავისებურებებიდან და საბიუჯეტო სახსრების რაციონალური ხარჯვის პრინციპიდან გამომდინარე, სატენდერო კომისია უფლებამოსილია, განკარგულების პირველ პუნქტში განსაზღვრული ვადის განმავლობაში ჩაატაროს ერთი ან რამდენიმე კონსოლიდირებული ტენდერი.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3.სატენდერო კომისიის შემადგენლობაში შედიან: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Style w:val="Bodytext2Bold"/>
          <w:rFonts w:ascii="Sylfaen" w:eastAsia="Times New Roman" w:hAnsi="Sylfaen" w:cs="Sylfaen"/>
          <w:b w:val="0"/>
          <w:bCs w:val="0"/>
          <w:noProof/>
          <w:sz w:val="24"/>
          <w:szCs w:val="24"/>
          <w:lang w:val="ka-GE" w:eastAsia="ka-GE"/>
        </w:rPr>
        <w:t>ლევან რაზმაძე</w:t>
      </w:r>
      <w:r>
        <w:rPr>
          <w:rStyle w:val="Bodytext2Bold"/>
          <w:rFonts w:ascii="Sylfaen" w:hAnsi="Sylfaen" w:cs="Sylfaen"/>
          <w:noProof/>
          <w:sz w:val="24"/>
          <w:szCs w:val="24"/>
          <w:lang w:val="ka-GE" w:eastAsia="ka-GE"/>
        </w:rPr>
        <w:t xml:space="preserve"> </w:t>
      </w:r>
      <w:r>
        <w:rPr>
          <w:rFonts w:ascii="Sylfaen" w:hAnsi="Sylfaen" w:cs="Sylfaen"/>
          <w:noProof/>
          <w:lang w:val="ka-GE" w:eastAsia="ka-GE"/>
        </w:rPr>
        <w:t xml:space="preserve">- </w:t>
      </w:r>
      <w:r>
        <w:rPr>
          <w:rFonts w:ascii="Sylfaen" w:eastAsia="Times New Roman" w:hAnsi="Sylfaen" w:cs="Sylfaen"/>
          <w:noProof/>
          <w:lang w:val="ka-GE" w:eastAsia="ka-GE"/>
        </w:rPr>
        <w:t>სსიპ - სახელმწიფო შესყიდვების სააგენტოს თავმჯდომარე, სატენდერო კომისიის თავმჯდომარე;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Style w:val="Bodytext2Bold"/>
          <w:rFonts w:ascii="Sylfaen" w:eastAsia="Times New Roman" w:hAnsi="Sylfaen" w:cs="Sylfaen"/>
          <w:b w:val="0"/>
          <w:bCs w:val="0"/>
          <w:noProof/>
          <w:sz w:val="24"/>
          <w:szCs w:val="24"/>
          <w:lang w:val="ka-GE" w:eastAsia="ka-GE"/>
        </w:rPr>
        <w:t>ილია ბეგიაშვილი</w:t>
      </w:r>
      <w:r>
        <w:rPr>
          <w:rStyle w:val="Bodytext2Bold"/>
          <w:rFonts w:ascii="Sylfaen" w:hAnsi="Sylfaen" w:cs="Sylfaen"/>
          <w:noProof/>
          <w:sz w:val="24"/>
          <w:szCs w:val="24"/>
          <w:lang w:val="ka-GE" w:eastAsia="ka-GE"/>
        </w:rPr>
        <w:t xml:space="preserve"> </w:t>
      </w:r>
      <w:r>
        <w:rPr>
          <w:rFonts w:ascii="Sylfaen" w:hAnsi="Sylfaen" w:cs="Sylfaen"/>
          <w:noProof/>
          <w:lang w:val="ka-GE" w:eastAsia="ka-GE"/>
        </w:rPr>
        <w:t xml:space="preserve">- </w:t>
      </w:r>
      <w:r>
        <w:rPr>
          <w:rFonts w:ascii="Sylfaen" w:eastAsia="Times New Roman" w:hAnsi="Sylfaen" w:cs="Sylfaen"/>
          <w:noProof/>
          <w:lang w:val="ka-GE" w:eastAsia="ka-GE"/>
        </w:rPr>
        <w:t>საქართველოს რეგიონული განვითარებისა და ინფრასტრუქტურის მინისტრის მოადგილე, სატენდერო კომისიის თავმჯდომარის მოადგილე;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Style w:val="Bodytext2Bold"/>
          <w:rFonts w:ascii="Sylfaen" w:eastAsia="Times New Roman" w:hAnsi="Sylfaen" w:cs="Sylfaen"/>
          <w:b w:val="0"/>
          <w:bCs w:val="0"/>
          <w:noProof/>
          <w:sz w:val="24"/>
          <w:szCs w:val="24"/>
          <w:lang w:val="ka-GE" w:eastAsia="ka-GE"/>
        </w:rPr>
        <w:t>ალექსანდრე დარახველიძე</w:t>
      </w:r>
      <w:r>
        <w:rPr>
          <w:rStyle w:val="Bodytext2Bold"/>
          <w:rFonts w:ascii="Sylfaen" w:hAnsi="Sylfaen" w:cs="Sylfaen"/>
          <w:noProof/>
          <w:sz w:val="24"/>
          <w:szCs w:val="24"/>
          <w:lang w:val="ka-GE" w:eastAsia="ka-GE"/>
        </w:rPr>
        <w:t xml:space="preserve"> </w:t>
      </w:r>
      <w:r>
        <w:rPr>
          <w:rFonts w:ascii="Sylfaen" w:hAnsi="Sylfaen" w:cs="Sylfaen"/>
          <w:noProof/>
          <w:lang w:val="ka-GE" w:eastAsia="ka-GE"/>
        </w:rPr>
        <w:t xml:space="preserve">- </w:t>
      </w:r>
      <w:r>
        <w:rPr>
          <w:rFonts w:ascii="Sylfaen" w:eastAsia="Times New Roman" w:hAnsi="Sylfaen" w:cs="Sylfaen"/>
          <w:noProof/>
          <w:lang w:val="ka-GE" w:eastAsia="ka-GE"/>
        </w:rPr>
        <w:t>საქართველოს მთავრობის ადმინისტრაციის უფროსის მოადგილე, სატენდერო კომისიის თავმჯდომარის მოადგილე;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ლერი ბარნაბიშვილი - საქართველოს ფინანსთა მინისტრის მოადგილე, სატენდერო კომისიის წევრი;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გიორგი ბუთხუზი - საქართველოს თავდაცვის მინისტრის მოადგილე, სატენდერო კომისიის წევრი;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ნათელა თურნავა - საქართველოს ეკონომიკისა და მდგრადი განვითარების მინისტრის მოადგილე, სატენდერო კომისიის წევრი;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ლევან კაკავა - საქართველოს შინაგან საქმეთა მინისტრის მოადგილე, სატენდერო კომისიის წევრი;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ნოდარ ხადური - სსიპ - კონკურენციის სააგენტოს თავმჯდომარე, სატენდერო კომისიის წევრი;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ვასილ ჯანჯღავა - საქართველოს იუსტიციის სამინისტროს ეკონომიკური დეპარტამენტის უფროსი, სატენდერო კომისიის წევრი.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4.სატენდერო კომისიას ხელმძღვანელობს სატენდერო კომისიის თავმჯდომარე, მისი არყოფნის შემთხვევაში - თავმჯდომარის დავალებით, მისი ერთ-ერთი მოადგილე, ხოლო მოადგილეების არყოფნისას, თავმჯდომარის დავალებით - სატენდერო კომისიის ერთ-ერთი წევრი.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 xml:space="preserve">5.სატენდერო კომისიის ნებისმიერი გადაწყვეტილება უნდა აისასოს სატენდერო </w:t>
      </w:r>
      <w:r>
        <w:rPr>
          <w:rFonts w:ascii="Sylfaen" w:eastAsia="Times New Roman" w:hAnsi="Sylfaen" w:cs="Sylfaen"/>
          <w:noProof/>
          <w:lang w:val="ka-GE" w:eastAsia="ka-GE"/>
        </w:rPr>
        <w:lastRenderedPageBreak/>
        <w:t>კომისიის შესაბამის სხდომის ოქმში, რომელსაც ხელს აწერს კომისიის ყველა დამსწრე წევრი.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6.სატენდერო კომისიის სხდომა უფლებამოსილია, თუ მას ესწრება სატენდერო კომისიის წევრთა სიითი შემადგენლობის ნახევარზე მეტი. სატენდერო კომისიის სხდომაზე გადაწყვეტილება მიიღება კომისიის დამსწრე წევრთა ხმათა უმრავლესობით, მაგრამ არანაკლებ სიითი შემადგენლობის ხუთი წევრისა.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>7.სატენდერო კომისიის წევრი, რომელიც არ ეთანხმება სატენდერო კომისიის გადაწყვეტილებას, უფლებამოსილია, წერილობით წარადგინოს თავისი აზრი, რომელიც უნდა დაერთოს სატენდერო კომისიის გადაწყვეტილებას.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ka-GE" w:eastAsia="ka-GE"/>
        </w:rPr>
        <w:t xml:space="preserve">8.ორგანიზაციული და ტექნიკური ტიპის ან/და ხელშეკრულების შესრულების პერიოდში მიმდინარე საკითხებთან დაკავშირებით, რომლებიც არ საჭიროებენ სატენდერო კომისიის სხდომის მოწვევას, კომისიის მიერ გადაწყვეტილება შესაძლებელია მიღებულ იქნეს კონსოლიდირებული ტენდერების მენეჯმენტის ctd.spa.ge სისტემის ან </w:t>
      </w:r>
      <w:hyperlink r:id="rId6" w:history="1">
        <w:r>
          <w:rPr>
            <w:rStyle w:val="Hyperlink"/>
            <w:rFonts w:ascii="Sylfaen" w:hAnsi="Sylfaen" w:cs="Sylfaen"/>
            <w:noProof/>
            <w:lang w:val="ka-GE" w:eastAsia="ka-GE"/>
          </w:rPr>
          <w:t>pharm2019@spa.gov.ge</w:t>
        </w:r>
      </w:hyperlink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eastAsia="Times New Roman" w:hAnsi="Sylfaen" w:cs="Sylfaen"/>
          <w:noProof/>
          <w:lang w:val="ka-GE" w:eastAsia="ka-GE"/>
        </w:rPr>
        <w:t>ელექტრონული ფოსტის მეშვეობით. აღნიშნული საშუალებებით გამოხატული პოზიცია ან/და მიღებული გადაწყვეტილება წარმოადგენს იურიდიული ძალის მქონე დოკუმენტებს.</w:t>
      </w:r>
    </w:p>
    <w:p w:rsidR="00BC6A25" w:rsidRDefault="00040E4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>9.</w:t>
      </w:r>
      <w:r>
        <w:rPr>
          <w:rFonts w:ascii="Sylfaen" w:eastAsia="Times New Roman" w:hAnsi="Sylfaen" w:cs="Sylfaen"/>
          <w:noProof/>
          <w:lang w:val="en-US"/>
        </w:rPr>
        <w:t>სატენდერო კომისიის ორგანიზაციულ საქმიანობას უზრუნველყოფს საჯარო სამართლის იურიდიული პირი - სახელმწიფო შესყიდვების სააგენტო.</w:t>
      </w:r>
    </w:p>
    <w:p w:rsidR="00BC6A25" w:rsidRDefault="00BC6A2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val="en-US"/>
        </w:rPr>
      </w:pPr>
    </w:p>
    <w:sectPr w:rsidR="00BC6A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8" w:right="1138" w:bottom="1138" w:left="1138" w:header="0" w:footer="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54" w:rsidRDefault="006D1554" w:rsidP="00040E44">
      <w:r>
        <w:separator/>
      </w:r>
    </w:p>
  </w:endnote>
  <w:endnote w:type="continuationSeparator" w:id="0">
    <w:p w:rsidR="006D1554" w:rsidRDefault="006D1554" w:rsidP="0004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E44" w:rsidRDefault="0004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040E44" w:rsidTr="00040E44">
      <w:tc>
        <w:tcPr>
          <w:tcW w:w="5090" w:type="dxa"/>
          <w:shd w:val="clear" w:color="auto" w:fill="auto"/>
        </w:tcPr>
        <w:p w:rsidR="00040E44" w:rsidRPr="00040E44" w:rsidRDefault="00040E44" w:rsidP="00040E44">
          <w:pPr>
            <w:pStyle w:val="Footer"/>
            <w:rPr>
              <w:rFonts w:ascii="Sylfaen" w:hAnsi="Sylfaen"/>
              <w:noProof/>
              <w:sz w:val="16"/>
            </w:rPr>
          </w:pPr>
          <w:r w:rsidRPr="00040E44">
            <w:rPr>
              <w:rFonts w:ascii="Sylfaen" w:hAnsi="Sylfaen"/>
              <w:noProof/>
              <w:sz w:val="16"/>
            </w:rPr>
            <w:t>4 დეკემბერი 2018  საქართველოს მთავრობა  განკარგულება N 2297</w:t>
          </w:r>
        </w:p>
      </w:tc>
      <w:tc>
        <w:tcPr>
          <w:tcW w:w="5090" w:type="dxa"/>
          <w:shd w:val="clear" w:color="auto" w:fill="auto"/>
        </w:tcPr>
        <w:p w:rsidR="00040E44" w:rsidRPr="00040E44" w:rsidRDefault="00040E44" w:rsidP="00040E44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  <w:r w:rsidRPr="00040E44">
            <w:rPr>
              <w:rFonts w:ascii="Sylfaen" w:hAnsi="Sylfaen"/>
              <w:noProof/>
              <w:sz w:val="16"/>
            </w:rPr>
            <w:t xml:space="preserve"> [ ამოღებულია ბაზიდან  : 9 მარტი 2020 ]</w:t>
          </w:r>
        </w:p>
      </w:tc>
    </w:tr>
    <w:tr w:rsidR="00040E44" w:rsidTr="00040E44">
      <w:tc>
        <w:tcPr>
          <w:tcW w:w="5090" w:type="dxa"/>
          <w:shd w:val="clear" w:color="auto" w:fill="auto"/>
        </w:tcPr>
        <w:p w:rsidR="00040E44" w:rsidRDefault="00040E44" w:rsidP="00040E44">
          <w:pPr>
            <w:pStyle w:val="Footer"/>
          </w:pPr>
        </w:p>
      </w:tc>
      <w:tc>
        <w:tcPr>
          <w:tcW w:w="5090" w:type="dxa"/>
          <w:shd w:val="clear" w:color="auto" w:fill="auto"/>
        </w:tcPr>
        <w:p w:rsidR="00040E44" w:rsidRPr="00040E44" w:rsidRDefault="00040E44" w:rsidP="00040E44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</w:p>
      </w:tc>
    </w:tr>
  </w:tbl>
  <w:p w:rsidR="00040E44" w:rsidRPr="00040E44" w:rsidRDefault="00040E44" w:rsidP="00040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E44" w:rsidRDefault="0004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54" w:rsidRDefault="006D1554" w:rsidP="00040E44">
      <w:r>
        <w:separator/>
      </w:r>
    </w:p>
  </w:footnote>
  <w:footnote w:type="continuationSeparator" w:id="0">
    <w:p w:rsidR="006D1554" w:rsidRDefault="006D1554" w:rsidP="0004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E44" w:rsidRDefault="00040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040E44" w:rsidTr="00040E44">
      <w:tc>
        <w:tcPr>
          <w:tcW w:w="5090" w:type="dxa"/>
          <w:shd w:val="clear" w:color="auto" w:fill="auto"/>
        </w:tcPr>
        <w:p w:rsidR="00040E44" w:rsidRDefault="00040E44" w:rsidP="00040E44">
          <w:pPr>
            <w:pStyle w:val="Header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040E44" w:rsidRDefault="00040E44" w:rsidP="00040E44">
          <w:pPr>
            <w:pStyle w:val="Head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D95FB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 w:rsidR="006D1554">
            <w:fldChar w:fldCharType="begin"/>
          </w:r>
          <w:r w:rsidR="006D1554">
            <w:instrText xml:space="preserve"> NUMPAGES  \* MERGEFORMAT </w:instrText>
          </w:r>
          <w:r w:rsidR="006D1554">
            <w:fldChar w:fldCharType="separate"/>
          </w:r>
          <w:r w:rsidR="00D95FBB">
            <w:rPr>
              <w:noProof/>
            </w:rPr>
            <w:t>3</w:t>
          </w:r>
          <w:r w:rsidR="006D1554">
            <w:rPr>
              <w:noProof/>
            </w:rPr>
            <w:fldChar w:fldCharType="end"/>
          </w:r>
        </w:p>
      </w:tc>
    </w:tr>
  </w:tbl>
  <w:p w:rsidR="00040E44" w:rsidRPr="00040E44" w:rsidRDefault="00040E44" w:rsidP="00040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E44" w:rsidRDefault="00040E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44"/>
    <w:rsid w:val="00040E44"/>
    <w:rsid w:val="006D1554"/>
    <w:rsid w:val="00BC6A25"/>
    <w:rsid w:val="00D9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866F3B5-D6F1-4F9A-8130-5E5122F6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hAnsi="Arial Unicode MS" w:cs="Arial Unicode MS"/>
      <w:color w:val="000000"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Spacing">
    <w:name w:val="No Spacing"/>
    <w:basedOn w:val="Normal0"/>
    <w:uiPriority w:val="99"/>
    <w:qFormat/>
    <w:rPr>
      <w:rFonts w:ascii="Arial Unicode MS" w:hAnsi="Arial Unicode MS" w:cs="Arial Unicode MS"/>
      <w:color w:val="000000"/>
    </w:rPr>
  </w:style>
  <w:style w:type="character" w:customStyle="1" w:styleId="Bodytext3">
    <w:name w:val="Body text (3)_"/>
    <w:basedOn w:val="DefaultParagraphFont"/>
    <w:uiPriority w:val="99"/>
    <w:rPr>
      <w:b/>
      <w:bCs/>
      <w:sz w:val="26"/>
      <w:szCs w:val="26"/>
    </w:rPr>
  </w:style>
  <w:style w:type="character" w:customStyle="1" w:styleId="Bodytext3TrebuchetMS">
    <w:name w:val="Body text (3) + Trebuchet MS"/>
    <w:basedOn w:val="Bodytext3"/>
    <w:uiPriority w:val="99"/>
    <w:rPr>
      <w:rFonts w:ascii="Trebuchet MS" w:hAnsi="Trebuchet MS" w:cs="Trebuchet MS"/>
      <w:b/>
      <w:bCs/>
      <w:i/>
      <w:iCs/>
      <w:color w:val="000000"/>
      <w:sz w:val="30"/>
      <w:szCs w:val="30"/>
    </w:rPr>
  </w:style>
  <w:style w:type="character" w:customStyle="1" w:styleId="Bodytext2">
    <w:name w:val="Body text (2)_"/>
    <w:basedOn w:val="DefaultParagraphFont"/>
    <w:uiPriority w:val="99"/>
    <w:rPr>
      <w:sz w:val="26"/>
      <w:szCs w:val="26"/>
    </w:rPr>
  </w:style>
  <w:style w:type="character" w:customStyle="1" w:styleId="Bodytext2Bold">
    <w:name w:val="Body text (2) + Bold"/>
    <w:basedOn w:val="Bodytext2"/>
    <w:uiPriority w:val="99"/>
    <w:rPr>
      <w:rFonts w:cs="Arial Unicode MS"/>
      <w:b/>
      <w:b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Pr>
      <w:color w:val="0066CC"/>
      <w:u w:val="single"/>
    </w:rPr>
  </w:style>
  <w:style w:type="paragraph" w:customStyle="1" w:styleId="Heading1">
    <w:name w:val="Heading #1"/>
    <w:basedOn w:val="Normal"/>
    <w:uiPriority w:val="99"/>
    <w:pPr>
      <w:spacing w:after="480"/>
      <w:jc w:val="center"/>
    </w:pPr>
    <w:rPr>
      <w:sz w:val="44"/>
      <w:szCs w:val="44"/>
      <w:shd w:val="clear" w:color="auto" w:fill="FFFFFF"/>
    </w:rPr>
  </w:style>
  <w:style w:type="paragraph" w:customStyle="1" w:styleId="Bodytext30">
    <w:name w:val="Body text (3)"/>
    <w:basedOn w:val="Normal"/>
    <w:uiPriority w:val="99"/>
    <w:pPr>
      <w:spacing w:before="480" w:after="1620"/>
      <w:jc w:val="center"/>
    </w:pPr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uiPriority w:val="99"/>
    <w:pPr>
      <w:spacing w:before="900" w:line="475" w:lineRule="exact"/>
      <w:jc w:val="both"/>
    </w:pPr>
    <w:rPr>
      <w:sz w:val="26"/>
      <w:szCs w:val="26"/>
      <w:shd w:val="clear" w:color="auto" w:fill="FFFFFF"/>
    </w:rPr>
  </w:style>
  <w:style w:type="paragraph" w:customStyle="1" w:styleId="Bodytext5">
    <w:name w:val="Body text (5)"/>
    <w:basedOn w:val="Normal"/>
    <w:uiPriority w:val="99"/>
    <w:pPr>
      <w:spacing w:line="479" w:lineRule="exact"/>
      <w:jc w:val="both"/>
    </w:pPr>
    <w:rPr>
      <w:sz w:val="26"/>
      <w:szCs w:val="26"/>
      <w:shd w:val="clear" w:color="auto" w:fill="FFFFFF"/>
    </w:rPr>
  </w:style>
  <w:style w:type="paragraph" w:customStyle="1" w:styleId="Bodytext6">
    <w:name w:val="Body text (6)"/>
    <w:basedOn w:val="Normal"/>
    <w:uiPriority w:val="99"/>
    <w:pPr>
      <w:spacing w:after="180"/>
    </w:pPr>
    <w:rPr>
      <w:sz w:val="28"/>
      <w:szCs w:val="28"/>
      <w:shd w:val="clear" w:color="auto" w:fill="FFFFFF"/>
    </w:rPr>
  </w:style>
  <w:style w:type="paragraph" w:styleId="Header">
    <w:name w:val="header"/>
    <w:basedOn w:val="Normal"/>
    <w:link w:val="HeaderChar"/>
    <w:uiPriority w:val="9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000000"/>
    </w:rPr>
  </w:style>
  <w:style w:type="character" w:customStyle="1" w:styleId="Heading10">
    <w:name w:val="Heading #1_"/>
    <w:basedOn w:val="DefaultParagraphFont"/>
    <w:uiPriority w:val="99"/>
    <w:rPr>
      <w:sz w:val="44"/>
      <w:szCs w:val="44"/>
    </w:rPr>
  </w:style>
  <w:style w:type="character" w:customStyle="1" w:styleId="Headerorfooter">
    <w:name w:val="Header or footer_"/>
    <w:basedOn w:val="DefaultParagraphFont"/>
    <w:uiPriority w:val="99"/>
    <w:rPr>
      <w:sz w:val="20"/>
      <w:szCs w:val="20"/>
    </w:rPr>
  </w:style>
  <w:style w:type="character" w:customStyle="1" w:styleId="HeaderorfooterCourierNew">
    <w:name w:val="Header or footer + Courier New"/>
    <w:basedOn w:val="Headerorfooter"/>
    <w:uiPriority w:val="99"/>
    <w:rPr>
      <w:rFonts w:ascii="Courier New" w:hAnsi="Courier New" w:cs="Courier New"/>
      <w:b/>
      <w:bCs/>
      <w:color w:val="000000"/>
      <w:sz w:val="80"/>
      <w:szCs w:val="80"/>
    </w:rPr>
  </w:style>
  <w:style w:type="character" w:customStyle="1" w:styleId="Headerorfooter0">
    <w:name w:val="Header or footer"/>
    <w:basedOn w:val="Headerorfooter"/>
    <w:uiPriority w:val="99"/>
    <w:rPr>
      <w:rFonts w:cs="Arial Unicode MS"/>
      <w:color w:val="000000"/>
      <w:sz w:val="20"/>
      <w:szCs w:val="20"/>
    </w:rPr>
  </w:style>
  <w:style w:type="character" w:customStyle="1" w:styleId="Bodytext4">
    <w:name w:val="Body text (4)_"/>
    <w:basedOn w:val="DefaultParagraphFont"/>
    <w:uiPriority w:val="99"/>
    <w:rPr>
      <w:sz w:val="18"/>
      <w:szCs w:val="18"/>
    </w:rPr>
  </w:style>
  <w:style w:type="character" w:customStyle="1" w:styleId="Bodytext40">
    <w:name w:val="Body text (4)"/>
    <w:basedOn w:val="Bodytext4"/>
    <w:uiPriority w:val="99"/>
    <w:rPr>
      <w:rFonts w:cs="Arial Unicode MS"/>
      <w:color w:val="000000"/>
      <w:sz w:val="18"/>
      <w:szCs w:val="18"/>
    </w:rPr>
  </w:style>
  <w:style w:type="character" w:customStyle="1" w:styleId="Bodytext4Impact">
    <w:name w:val="Body text (4) + Impact"/>
    <w:basedOn w:val="Bodytext4"/>
    <w:uiPriority w:val="99"/>
    <w:rPr>
      <w:rFonts w:ascii="Impact" w:hAnsi="Impact" w:cs="Impact"/>
      <w:b/>
      <w:bCs/>
      <w:i/>
      <w:iCs/>
      <w:color w:val="000000"/>
      <w:sz w:val="28"/>
      <w:szCs w:val="28"/>
    </w:rPr>
  </w:style>
  <w:style w:type="character" w:customStyle="1" w:styleId="Bodytext50">
    <w:name w:val="Body text (5)_"/>
    <w:basedOn w:val="DefaultParagraphFont"/>
    <w:uiPriority w:val="99"/>
    <w:rPr>
      <w:sz w:val="26"/>
      <w:szCs w:val="26"/>
    </w:rPr>
  </w:style>
  <w:style w:type="character" w:customStyle="1" w:styleId="Bodytext60">
    <w:name w:val="Body text (6)_"/>
    <w:basedOn w:val="DefaultParagraphFont"/>
    <w:uiPriority w:val="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rm2019@spa.gov.g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Base>C:\4\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Darejan Iakobishvili</cp:lastModifiedBy>
  <cp:revision>2</cp:revision>
  <dcterms:created xsi:type="dcterms:W3CDTF">2020-03-09T13:28:00Z</dcterms:created>
  <dcterms:modified xsi:type="dcterms:W3CDTF">2020-03-09T13:28:00Z</dcterms:modified>
</cp:coreProperties>
</file>