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12064"/>
      </w:tblGrid>
      <w:tr w:rsidR="000B7446" w:rsidTr="005C086F">
        <w:trPr>
          <w:trHeight w:val="279"/>
        </w:trPr>
        <w:tc>
          <w:tcPr>
            <w:tcW w:w="14400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7446" w:rsidRDefault="000B7446" w:rsidP="000B7446">
            <w:pPr>
              <w:spacing w:after="160" w:line="259" w:lineRule="auto"/>
            </w:pPr>
          </w:p>
        </w:tc>
      </w:tr>
      <w:tr w:rsidR="000B7446" w:rsidTr="005C086F">
        <w:trPr>
          <w:trHeight w:val="279"/>
        </w:trPr>
        <w:tc>
          <w:tcPr>
            <w:tcW w:w="14400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7446" w:rsidRDefault="000B7446" w:rsidP="005C086F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განსახლების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ადგილებში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შენახვა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მათი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(27 06 03)</w:t>
            </w:r>
          </w:p>
        </w:tc>
      </w:tr>
      <w:tr w:rsidR="000B7446" w:rsidTr="005C086F">
        <w:trPr>
          <w:trHeight w:val="351"/>
        </w:trPr>
        <w:tc>
          <w:tcPr>
            <w:tcW w:w="23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7446" w:rsidRDefault="000B7446" w:rsidP="005C086F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ქვეპროგრამის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1206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7446" w:rsidRDefault="000B7446" w:rsidP="005C086F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სააგენტო</w:t>
            </w:r>
            <w:proofErr w:type="spellEnd"/>
          </w:p>
        </w:tc>
      </w:tr>
      <w:tr w:rsidR="000B7446" w:rsidTr="005C086F">
        <w:trPr>
          <w:trHeight w:val="279"/>
        </w:trPr>
        <w:tc>
          <w:tcPr>
            <w:tcW w:w="23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7446" w:rsidRDefault="000B7446" w:rsidP="005C086F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1206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იძულებით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გადაადგილებულ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პირთა-დევნილთა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სტრატეგიის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სამოქმედო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გეგმის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იძულებით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გადაადგილებულ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შექმნა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რომელიც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ითვალისწინებს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: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სავალალო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მდგომარეობაში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მყოფ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ყოფილი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კომპაქტურად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შესწავლას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შემდგომში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რეაბილიტაციას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ქართველი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მენაშენეებისაგან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ბინების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კორპუსების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შესყიდვას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ქვეყნის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მასშტაბით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შესყიდვას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გადაცემას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სულადობის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მიხედვით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კოლექტიური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ცენტრების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იდენტიფიცირება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რომლებიც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წარმოადგენენ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კერძო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მაგრამ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მისაღებია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გრძელვადიანი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განსახლებისათვის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გამოსყიდვას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კერძო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მესაკუთრეებისაგან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გადაცემას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ფულადი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გაწევას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იმ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ვინც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იპოთეკური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სესხის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საშუალებით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შეიძინა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აქვთ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იპოთეკური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ვალდებულება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ყოფილი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ორგანიზებულად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ხარჯის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დაფინანსებას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ფართობების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დაქირავების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ოჯახებისთვის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ყოველთვიური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ფულადი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გაწევას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იძულებით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გადაადგილებულ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–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საყოფაცხოვრებო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ჩასატარებელი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ღირებულების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თანადაფინანსება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შექმნილი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ბინათმესაკუთრეთა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ამხანაგობების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განვითარების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0B7446" w:rsidTr="005C086F">
        <w:trPr>
          <w:trHeight w:val="279"/>
        </w:trPr>
        <w:tc>
          <w:tcPr>
            <w:tcW w:w="2336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7446" w:rsidRDefault="000B7446" w:rsidP="005C086F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1206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გრძელვადიანი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საცხოვრებლით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lastRenderedPageBreak/>
              <w:t>დევნილთა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სოციალურ-ეკონომიკური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0B7446" w:rsidTr="005C086F">
        <w:trPr>
          <w:trHeight w:val="282"/>
        </w:trPr>
        <w:tc>
          <w:tcPr>
            <w:tcW w:w="233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7446" w:rsidRDefault="000B7446" w:rsidP="005C086F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lastRenderedPageBreak/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1206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სავალალო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მდგომარეობაში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მყოფ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ყოფილი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კომპაქტურად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4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შესწავლა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შემდგომში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რეაბილიტაცია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მოხდება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საშუალოდ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3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ყოფილი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კომპაქტურად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შესწავლა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შემდგომში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რეაბილიტაცია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კონტრაქტით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დარღვევით</w:t>
            </w:r>
            <w:proofErr w:type="spellEnd"/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300-მდე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გადაეცა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ქართველი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მენაშენეებისაგან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შესყიდული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1 000-მდე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გადაეცა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50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დაკმაყოფილდა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გრძელვადიანი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საცხოვრებლით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440-მდე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დევნილ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ოჯახს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გადაეცემა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ქართველი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მენაშენეებისაგან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შესყიდული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ბინა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t xml:space="preserve"> </w:t>
            </w:r>
            <w:r w:rsidRPr="000B7446">
              <w:rPr>
                <w:rFonts w:ascii="Sylfaen" w:eastAsia="Sylfaen" w:hAnsi="Sylfaen"/>
                <w:color w:val="000000"/>
                <w:highlight w:val="yellow"/>
              </w:rPr>
              <w:t>1000-მდე</w:t>
            </w:r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გადაეცემა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50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დაკმაყოფილდება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გრძელვადიანი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საცხოვრებლით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5-10%;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სახლებზე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საბაზრო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ზრდა</w:t>
            </w:r>
            <w:proofErr w:type="spellEnd"/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3.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100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ათასი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ლარის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იპოთეკური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სესხის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დაფარვის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ფულადი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სოციალურ-ეკონომიკური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7000-მდე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ფართობების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დაქირავებისთვის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ყოველთვიური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ფულადი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გაცემის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დროს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გენდერული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ასპექტების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110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ათასი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ლარის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იპოთეკური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სესხის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დაფარვის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გაეწევა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ფულადი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სოციალურ-ეკონომიკური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7000-მდე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გაეწევა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საცხოვრებელი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ფართობების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დაქირავებისთვის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ყოველთვიური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ფულადი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გაცემის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დროს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გაგრძელდება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გენდერული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ასპექტების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გათვალისწინება</w:t>
            </w:r>
            <w:proofErr w:type="spellEnd"/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4.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ყოფილი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ორგანიზებულად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ხარჯის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დაფინანსება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ყოფილი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ორგანიზებულად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100-მდე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ხარჯის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დაფინანსება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ადმინისტრაციის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მომართვიანობა</w:t>
            </w:r>
            <w:proofErr w:type="spellEnd"/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5.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საყოფაცხოვრებო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მოხდა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200 -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ჩასატარებელი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ღირებულების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თანადაფინანსება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lastRenderedPageBreak/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საყოფაცხოვრებო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მიზნით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ობიექტებში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r w:rsidRPr="000B7446">
              <w:rPr>
                <w:rFonts w:ascii="Sylfaen" w:eastAsia="Sylfaen" w:hAnsi="Sylfaen"/>
                <w:color w:val="000000"/>
                <w:highlight w:val="yellow"/>
              </w:rPr>
              <w:t>(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სულ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 xml:space="preserve"> 200-მდე </w:t>
            </w:r>
            <w:proofErr w:type="spellStart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ობიექტი</w:t>
            </w:r>
            <w:proofErr w:type="spellEnd"/>
            <w:r w:rsidRPr="000B7446">
              <w:rPr>
                <w:rFonts w:ascii="Sylfaen" w:eastAsia="Sylfaen" w:hAnsi="Sylfaen"/>
                <w:color w:val="000000"/>
                <w:highlight w:val="yellow"/>
              </w:rPr>
              <w:t>)</w:t>
            </w:r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ჩასატარებელი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სამუშაოების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ღირებულების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თანადაფინანსება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0B7446" w:rsidRDefault="000B7446" w:rsidP="005C086F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>10-15%</w:t>
            </w:r>
          </w:p>
        </w:tc>
      </w:tr>
    </w:tbl>
    <w:p w:rsidR="00977181" w:rsidRDefault="00977181">
      <w:bookmarkStart w:id="0" w:name="_GoBack"/>
      <w:bookmarkEnd w:id="0"/>
    </w:p>
    <w:sectPr w:rsidR="00977181" w:rsidSect="000B74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46"/>
    <w:rsid w:val="000B7446"/>
    <w:rsid w:val="00875087"/>
    <w:rsid w:val="009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AB2F5-F89D-4B9A-A882-3C4417F6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4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44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7446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customStyle="1" w:styleId="Normal0">
    <w:name w:val="Normal_0"/>
    <w:qFormat/>
    <w:rsid w:val="000B7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Selimashvili</dc:creator>
  <cp:keywords/>
  <dc:description/>
  <cp:lastModifiedBy>Koba Selimashvili</cp:lastModifiedBy>
  <cp:revision>1</cp:revision>
  <dcterms:created xsi:type="dcterms:W3CDTF">2019-09-16T05:16:00Z</dcterms:created>
  <dcterms:modified xsi:type="dcterms:W3CDTF">2019-09-16T05:28:00Z</dcterms:modified>
</cp:coreProperties>
</file>