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A14" w:rsidRDefault="00585A14">
      <w:proofErr w:type="spellStart"/>
      <w:proofErr w:type="gramStart"/>
      <w:r w:rsidRPr="00585A14">
        <w:rPr>
          <w:rFonts w:ascii="Sylfaen" w:hAnsi="Sylfaen" w:cs="Sylfaen"/>
        </w:rPr>
        <w:t>იურიდიული</w:t>
      </w:r>
      <w:proofErr w:type="spellEnd"/>
      <w:proofErr w:type="gramEnd"/>
      <w:r w:rsidRPr="00585A14">
        <w:t xml:space="preserve"> </w:t>
      </w:r>
      <w:proofErr w:type="spellStart"/>
      <w:r w:rsidRPr="00585A14">
        <w:rPr>
          <w:rFonts w:ascii="Sylfaen" w:hAnsi="Sylfaen" w:cs="Sylfaen"/>
        </w:rPr>
        <w:t>დეპარტამენტის</w:t>
      </w:r>
      <w:proofErr w:type="spellEnd"/>
      <w:r w:rsidRPr="00585A14">
        <w:t xml:space="preserve"> </w:t>
      </w:r>
      <w:proofErr w:type="spellStart"/>
      <w:r w:rsidRPr="00585A14">
        <w:rPr>
          <w:rFonts w:ascii="Sylfaen" w:hAnsi="Sylfaen" w:cs="Sylfaen"/>
        </w:rPr>
        <w:t>უფროსს</w:t>
      </w:r>
      <w:proofErr w:type="spellEnd"/>
      <w:r w:rsidRPr="00585A14">
        <w:t xml:space="preserve">, </w:t>
      </w:r>
      <w:proofErr w:type="spellStart"/>
      <w:r w:rsidRPr="00585A14">
        <w:rPr>
          <w:rFonts w:ascii="Sylfaen" w:hAnsi="Sylfaen" w:cs="Sylfaen"/>
        </w:rPr>
        <w:t>პირველადი</w:t>
      </w:r>
      <w:proofErr w:type="spellEnd"/>
      <w:r w:rsidRPr="00585A14">
        <w:t xml:space="preserve"> </w:t>
      </w:r>
      <w:proofErr w:type="spellStart"/>
      <w:r w:rsidRPr="00585A14">
        <w:rPr>
          <w:rFonts w:ascii="Sylfaen" w:hAnsi="Sylfaen" w:cs="Sylfaen"/>
        </w:rPr>
        <w:t>სტრუქტურული</w:t>
      </w:r>
      <w:proofErr w:type="spellEnd"/>
      <w:r w:rsidRPr="00585A14">
        <w:t xml:space="preserve"> </w:t>
      </w:r>
      <w:proofErr w:type="spellStart"/>
      <w:r w:rsidRPr="00585A14">
        <w:rPr>
          <w:rFonts w:ascii="Sylfaen" w:hAnsi="Sylfaen" w:cs="Sylfaen"/>
        </w:rPr>
        <w:t>ერთეულის</w:t>
      </w:r>
      <w:proofErr w:type="spellEnd"/>
      <w:r w:rsidRPr="00585A14">
        <w:t xml:space="preserve"> </w:t>
      </w:r>
      <w:proofErr w:type="spellStart"/>
      <w:r w:rsidRPr="00585A14">
        <w:rPr>
          <w:rFonts w:ascii="Sylfaen" w:hAnsi="Sylfaen" w:cs="Sylfaen"/>
        </w:rPr>
        <w:t>ხელმძღვანელს</w:t>
      </w:r>
      <w:proofErr w:type="spellEnd"/>
      <w:r w:rsidRPr="00585A14">
        <w:t xml:space="preserve"> </w:t>
      </w:r>
      <w:proofErr w:type="spellStart"/>
      <w:r w:rsidRPr="00585A14">
        <w:rPr>
          <w:rFonts w:ascii="Sylfaen" w:hAnsi="Sylfaen" w:cs="Sylfaen"/>
        </w:rPr>
        <w:t>ქალბატონ</w:t>
      </w:r>
      <w:proofErr w:type="spellEnd"/>
      <w:r w:rsidRPr="00585A14">
        <w:t xml:space="preserve"> </w:t>
      </w:r>
      <w:proofErr w:type="spellStart"/>
      <w:r w:rsidRPr="00585A14">
        <w:rPr>
          <w:rFonts w:ascii="Sylfaen" w:hAnsi="Sylfaen" w:cs="Sylfaen"/>
        </w:rPr>
        <w:t>ნათელა</w:t>
      </w:r>
      <w:proofErr w:type="spellEnd"/>
      <w:r w:rsidRPr="00585A14">
        <w:t xml:space="preserve"> </w:t>
      </w:r>
      <w:proofErr w:type="spellStart"/>
      <w:r w:rsidRPr="00585A14">
        <w:rPr>
          <w:rFonts w:ascii="Sylfaen" w:hAnsi="Sylfaen" w:cs="Sylfaen"/>
        </w:rPr>
        <w:t>ხმალაძეს</w:t>
      </w:r>
      <w:proofErr w:type="spellEnd"/>
      <w:r w:rsidRPr="00585A14">
        <w:t xml:space="preserve"> </w:t>
      </w:r>
    </w:p>
    <w:p w:rsidR="00585A14" w:rsidRDefault="00585A14"/>
    <w:p w:rsidR="00585A14" w:rsidRDefault="00585A14">
      <w:proofErr w:type="spellStart"/>
      <w:proofErr w:type="gramStart"/>
      <w:r w:rsidRPr="00585A14">
        <w:rPr>
          <w:rFonts w:ascii="Sylfaen" w:hAnsi="Sylfaen" w:cs="Sylfaen"/>
        </w:rPr>
        <w:t>ქალბატონო</w:t>
      </w:r>
      <w:proofErr w:type="spellEnd"/>
      <w:proofErr w:type="gramEnd"/>
      <w:r w:rsidRPr="00585A14">
        <w:t xml:space="preserve"> </w:t>
      </w:r>
      <w:proofErr w:type="spellStart"/>
      <w:r w:rsidRPr="00585A14">
        <w:rPr>
          <w:rFonts w:ascii="Sylfaen" w:hAnsi="Sylfaen" w:cs="Sylfaen"/>
        </w:rPr>
        <w:t>ნათელა</w:t>
      </w:r>
      <w:proofErr w:type="spellEnd"/>
      <w:r w:rsidRPr="00585A14">
        <w:t xml:space="preserve">, </w:t>
      </w:r>
    </w:p>
    <w:p w:rsidR="00585A14" w:rsidRDefault="00585A14" w:rsidP="009701BE">
      <w:pPr>
        <w:jc w:val="both"/>
        <w:rPr>
          <w:rFonts w:ascii="Sylfaen" w:hAnsi="Sylfaen" w:cs="Sylfaen"/>
          <w:lang w:val="ka-GE"/>
        </w:rPr>
      </w:pPr>
      <w:proofErr w:type="spellStart"/>
      <w:r w:rsidRPr="00585A14">
        <w:rPr>
          <w:rFonts w:ascii="Sylfaen" w:hAnsi="Sylfaen" w:cs="Sylfaen"/>
        </w:rPr>
        <w:t>სოციალური</w:t>
      </w:r>
      <w:proofErr w:type="spellEnd"/>
      <w:r w:rsidRPr="00585A14">
        <w:t xml:space="preserve"> </w:t>
      </w:r>
      <w:proofErr w:type="spellStart"/>
      <w:r w:rsidRPr="00585A14">
        <w:rPr>
          <w:rFonts w:ascii="Sylfaen" w:hAnsi="Sylfaen" w:cs="Sylfaen"/>
        </w:rPr>
        <w:t>დაცვის</w:t>
      </w:r>
      <w:proofErr w:type="spellEnd"/>
      <w:r w:rsidRPr="00585A14">
        <w:t xml:space="preserve"> </w:t>
      </w:r>
      <w:proofErr w:type="spellStart"/>
      <w:r w:rsidRPr="00585A14">
        <w:rPr>
          <w:rFonts w:ascii="Sylfaen" w:hAnsi="Sylfaen" w:cs="Sylfaen"/>
        </w:rPr>
        <w:t>დეპარტამენტის</w:t>
      </w:r>
      <w:proofErr w:type="spellEnd"/>
      <w:r w:rsidRPr="00585A14">
        <w:t xml:space="preserve"> </w:t>
      </w:r>
      <w:proofErr w:type="spellStart"/>
      <w:r w:rsidRPr="00585A14">
        <w:rPr>
          <w:rFonts w:ascii="Sylfaen" w:hAnsi="Sylfaen" w:cs="Sylfaen"/>
        </w:rPr>
        <w:t>მიერ</w:t>
      </w:r>
      <w:proofErr w:type="spellEnd"/>
      <w:r w:rsidRPr="00585A14">
        <w:t xml:space="preserve"> </w:t>
      </w:r>
      <w:proofErr w:type="spellStart"/>
      <w:r w:rsidRPr="00585A14">
        <w:rPr>
          <w:rFonts w:ascii="Sylfaen" w:hAnsi="Sylfaen" w:cs="Sylfaen"/>
        </w:rPr>
        <w:t>განხილულ</w:t>
      </w:r>
      <w:proofErr w:type="spellEnd"/>
      <w:r w:rsidRPr="00585A14">
        <w:t xml:space="preserve"> </w:t>
      </w:r>
      <w:proofErr w:type="spellStart"/>
      <w:r w:rsidRPr="00585A14">
        <w:rPr>
          <w:rFonts w:ascii="Sylfaen" w:hAnsi="Sylfaen" w:cs="Sylfaen"/>
        </w:rPr>
        <w:t>იქნა</w:t>
      </w:r>
      <w:proofErr w:type="spellEnd"/>
      <w:r w:rsidRPr="00585A14">
        <w:t xml:space="preserve"> </w:t>
      </w:r>
      <w:proofErr w:type="spellStart"/>
      <w:r w:rsidRPr="00585A14">
        <w:rPr>
          <w:rFonts w:ascii="Sylfaen" w:hAnsi="Sylfaen" w:cs="Sylfaen"/>
        </w:rPr>
        <w:t>თქვენი</w:t>
      </w:r>
      <w:proofErr w:type="spellEnd"/>
      <w:r w:rsidRPr="00585A14">
        <w:t xml:space="preserve"> 201</w:t>
      </w:r>
      <w:r>
        <w:t>9</w:t>
      </w:r>
      <w:r w:rsidRPr="00585A14">
        <w:t xml:space="preserve"> </w:t>
      </w:r>
      <w:proofErr w:type="spellStart"/>
      <w:r w:rsidRPr="00585A14">
        <w:rPr>
          <w:rFonts w:ascii="Sylfaen" w:hAnsi="Sylfaen" w:cs="Sylfaen"/>
        </w:rPr>
        <w:t>წლის</w:t>
      </w:r>
      <w:proofErr w:type="spellEnd"/>
      <w:r w:rsidRPr="00585A14">
        <w:t xml:space="preserve"> </w:t>
      </w:r>
      <w:r>
        <w:t xml:space="preserve">31 </w:t>
      </w:r>
      <w:r>
        <w:rPr>
          <w:rFonts w:ascii="Sylfaen" w:hAnsi="Sylfaen"/>
          <w:lang w:val="ka-GE"/>
        </w:rPr>
        <w:t>იანვრის</w:t>
      </w:r>
      <w:r w:rsidRPr="00585A14">
        <w:t xml:space="preserve"> №</w:t>
      </w:r>
      <w:r>
        <w:t>01-943</w:t>
      </w:r>
      <w:r w:rsidRPr="00585A14">
        <w:t xml:space="preserve"> </w:t>
      </w:r>
      <w:proofErr w:type="spellStart"/>
      <w:r w:rsidRPr="00585A14">
        <w:rPr>
          <w:rFonts w:ascii="Sylfaen" w:hAnsi="Sylfaen" w:cs="Sylfaen"/>
        </w:rPr>
        <w:t>წერილი</w:t>
      </w:r>
      <w:proofErr w:type="spellEnd"/>
      <w:r w:rsidRPr="00585A14">
        <w:t xml:space="preserve">, </w:t>
      </w:r>
      <w:proofErr w:type="spellStart"/>
      <w:r w:rsidRPr="00585A14">
        <w:rPr>
          <w:rFonts w:ascii="Sylfaen" w:hAnsi="Sylfaen" w:cs="Sylfaen"/>
        </w:rPr>
        <w:t>რომელსაც</w:t>
      </w:r>
      <w:proofErr w:type="spellEnd"/>
      <w:r w:rsidRPr="00585A14">
        <w:t xml:space="preserve"> </w:t>
      </w:r>
      <w:proofErr w:type="spellStart"/>
      <w:r w:rsidRPr="00585A14">
        <w:rPr>
          <w:rFonts w:ascii="Sylfaen" w:hAnsi="Sylfaen" w:cs="Sylfaen"/>
        </w:rPr>
        <w:t>თან</w:t>
      </w:r>
      <w:proofErr w:type="spellEnd"/>
      <w:r w:rsidRPr="00585A14">
        <w:t xml:space="preserve"> </w:t>
      </w:r>
      <w:proofErr w:type="spellStart"/>
      <w:r w:rsidRPr="00585A14">
        <w:rPr>
          <w:rFonts w:ascii="Sylfaen" w:hAnsi="Sylfaen" w:cs="Sylfaen"/>
        </w:rPr>
        <w:t>ერთვის</w:t>
      </w:r>
      <w:proofErr w:type="spellEnd"/>
      <w:r w:rsidRPr="00585A14">
        <w:t xml:space="preserve"> </w:t>
      </w:r>
      <w:proofErr w:type="spellStart"/>
      <w:r>
        <w:rPr>
          <w:rFonts w:ascii="Sylfaen" w:hAnsi="Sylfaen" w:cs="Sylfaen"/>
        </w:rPr>
        <w:t>ელექტრონული</w:t>
      </w:r>
      <w:proofErr w:type="spellEnd"/>
      <w:r>
        <w:t xml:space="preserve"> </w:t>
      </w:r>
      <w:proofErr w:type="spellStart"/>
      <w:r>
        <w:rPr>
          <w:rFonts w:ascii="Sylfaen" w:hAnsi="Sylfaen" w:cs="Sylfaen"/>
        </w:rPr>
        <w:t>მთავრობის</w:t>
      </w:r>
      <w:proofErr w:type="spellEnd"/>
      <w:r>
        <w:t xml:space="preserve"> </w:t>
      </w:r>
      <w:proofErr w:type="spellStart"/>
      <w:r>
        <w:rPr>
          <w:rFonts w:ascii="Sylfaen" w:hAnsi="Sylfaen" w:cs="Sylfaen"/>
        </w:rPr>
        <w:t>პროგრამაში</w:t>
      </w:r>
      <w:proofErr w:type="spellEnd"/>
      <w:r>
        <w:t xml:space="preserve"> </w:t>
      </w:r>
      <w:proofErr w:type="spellStart"/>
      <w:r>
        <w:rPr>
          <w:rFonts w:ascii="Sylfaen" w:hAnsi="Sylfaen" w:cs="Sylfaen"/>
        </w:rPr>
        <w:t>ატვირთულ</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პარლამენტის</w:t>
      </w:r>
      <w:proofErr w:type="spellEnd"/>
      <w:r>
        <w:t xml:space="preserve"> </w:t>
      </w:r>
      <w:proofErr w:type="spellStart"/>
      <w:r>
        <w:rPr>
          <w:rFonts w:ascii="Sylfaen" w:hAnsi="Sylfaen" w:cs="Sylfaen"/>
        </w:rPr>
        <w:t>ადამიანის</w:t>
      </w:r>
      <w:proofErr w:type="spellEnd"/>
      <w:r>
        <w:t xml:space="preserve"> </w:t>
      </w:r>
      <w:proofErr w:type="spellStart"/>
      <w:r>
        <w:rPr>
          <w:rFonts w:ascii="Sylfaen" w:hAnsi="Sylfaen" w:cs="Sylfaen"/>
        </w:rPr>
        <w:t>უფლებათა</w:t>
      </w:r>
      <w:proofErr w:type="spellEnd"/>
      <w:r>
        <w:t xml:space="preserve"> </w:t>
      </w:r>
      <w:proofErr w:type="spellStart"/>
      <w:r>
        <w:rPr>
          <w:rFonts w:ascii="Sylfaen" w:hAnsi="Sylfaen" w:cs="Sylfaen"/>
        </w:rPr>
        <w:t>დაცვისა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სამოქალაქო</w:t>
      </w:r>
      <w:proofErr w:type="spellEnd"/>
      <w:r>
        <w:t xml:space="preserve"> </w:t>
      </w:r>
      <w:proofErr w:type="spellStart"/>
      <w:r>
        <w:rPr>
          <w:rFonts w:ascii="Sylfaen" w:hAnsi="Sylfaen" w:cs="Sylfaen"/>
        </w:rPr>
        <w:t>ინტეგრაციის</w:t>
      </w:r>
      <w:proofErr w:type="spellEnd"/>
      <w:r>
        <w:t xml:space="preserve"> </w:t>
      </w:r>
      <w:proofErr w:type="spellStart"/>
      <w:r>
        <w:rPr>
          <w:rFonts w:ascii="Sylfaen" w:hAnsi="Sylfaen" w:cs="Sylfaen"/>
        </w:rPr>
        <w:t>კომიტეტის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წარდგენილ</w:t>
      </w:r>
      <w:proofErr w:type="spellEnd"/>
      <w:r>
        <w:t xml:space="preserve"> ,,</w:t>
      </w:r>
      <w:proofErr w:type="spellStart"/>
      <w:r>
        <w:rPr>
          <w:rFonts w:ascii="Sylfaen" w:hAnsi="Sylfaen" w:cs="Sylfaen"/>
        </w:rPr>
        <w:t>ბავშვის</w:t>
      </w:r>
      <w:proofErr w:type="spellEnd"/>
      <w:r>
        <w:t xml:space="preserve"> </w:t>
      </w:r>
      <w:proofErr w:type="spellStart"/>
      <w:r>
        <w:rPr>
          <w:rFonts w:ascii="Sylfaen" w:hAnsi="Sylfaen" w:cs="Sylfaen"/>
        </w:rPr>
        <w:t>უფლებათა</w:t>
      </w:r>
      <w:proofErr w:type="spellEnd"/>
      <w:r>
        <w:t xml:space="preserve"> </w:t>
      </w:r>
      <w:proofErr w:type="spellStart"/>
      <w:r>
        <w:rPr>
          <w:rFonts w:ascii="Sylfaen" w:hAnsi="Sylfaen" w:cs="Sylfaen"/>
        </w:rPr>
        <w:t>კოდექსის</w:t>
      </w:r>
      <w:proofErr w:type="spellEnd"/>
      <w:r>
        <w:t xml:space="preserve">‘‘ </w:t>
      </w:r>
      <w:proofErr w:type="spellStart"/>
      <w:r>
        <w:rPr>
          <w:rFonts w:ascii="Sylfaen" w:hAnsi="Sylfaen" w:cs="Sylfaen"/>
        </w:rPr>
        <w:t>პროექტს</w:t>
      </w:r>
      <w:proofErr w:type="spellEnd"/>
      <w:r>
        <w:t xml:space="preserve">, </w:t>
      </w:r>
      <w:proofErr w:type="spellStart"/>
      <w:r>
        <w:rPr>
          <w:rFonts w:ascii="Sylfaen" w:hAnsi="Sylfaen" w:cs="Sylfaen"/>
        </w:rPr>
        <w:t>თანმდევ</w:t>
      </w:r>
      <w:proofErr w:type="spellEnd"/>
      <w:r>
        <w:t xml:space="preserve"> </w:t>
      </w:r>
      <w:proofErr w:type="spellStart"/>
      <w:r>
        <w:rPr>
          <w:rFonts w:ascii="Sylfaen" w:hAnsi="Sylfaen" w:cs="Sylfaen"/>
        </w:rPr>
        <w:t>საკანონმდებლო</w:t>
      </w:r>
      <w:proofErr w:type="spellEnd"/>
      <w:r>
        <w:t xml:space="preserve"> </w:t>
      </w:r>
      <w:proofErr w:type="spellStart"/>
      <w:r>
        <w:rPr>
          <w:rFonts w:ascii="Sylfaen" w:hAnsi="Sylfaen" w:cs="Sylfaen"/>
        </w:rPr>
        <w:t>ცვლილებებთან</w:t>
      </w:r>
      <w:proofErr w:type="spellEnd"/>
      <w:r>
        <w:t xml:space="preserve"> </w:t>
      </w:r>
      <w:proofErr w:type="spellStart"/>
      <w:r>
        <w:rPr>
          <w:rFonts w:ascii="Sylfaen" w:hAnsi="Sylfaen" w:cs="Sylfaen"/>
        </w:rPr>
        <w:t>ერთად</w:t>
      </w:r>
      <w:proofErr w:type="spellEnd"/>
      <w:r>
        <w:rPr>
          <w:rFonts w:ascii="Sylfaen" w:hAnsi="Sylfaen" w:cs="Sylfaen"/>
          <w:lang w:val="ka-GE"/>
        </w:rPr>
        <w:t>.</w:t>
      </w:r>
    </w:p>
    <w:p w:rsidR="00354A30" w:rsidRDefault="00585A14" w:rsidP="009701BE">
      <w:pPr>
        <w:jc w:val="both"/>
        <w:rPr>
          <w:rFonts w:ascii="Sylfaen" w:hAnsi="Sylfaen"/>
          <w:lang w:val="ka-GE"/>
        </w:rPr>
      </w:pPr>
      <w:r>
        <w:t>,</w:t>
      </w:r>
      <w:proofErr w:type="gramStart"/>
      <w:r>
        <w:t>,</w:t>
      </w:r>
      <w:proofErr w:type="spellStart"/>
      <w:r>
        <w:rPr>
          <w:rFonts w:ascii="Sylfaen" w:hAnsi="Sylfaen" w:cs="Sylfaen"/>
        </w:rPr>
        <w:t>ბავშვის</w:t>
      </w:r>
      <w:proofErr w:type="spellEnd"/>
      <w:proofErr w:type="gramEnd"/>
      <w:r>
        <w:t xml:space="preserve"> </w:t>
      </w:r>
      <w:proofErr w:type="spellStart"/>
      <w:r>
        <w:rPr>
          <w:rFonts w:ascii="Sylfaen" w:hAnsi="Sylfaen" w:cs="Sylfaen"/>
        </w:rPr>
        <w:t>უფლებათა</w:t>
      </w:r>
      <w:proofErr w:type="spellEnd"/>
      <w:r>
        <w:t xml:space="preserve"> </w:t>
      </w:r>
      <w:proofErr w:type="spellStart"/>
      <w:r>
        <w:rPr>
          <w:rFonts w:ascii="Sylfaen" w:hAnsi="Sylfaen" w:cs="Sylfaen"/>
        </w:rPr>
        <w:t>კოდექსის</w:t>
      </w:r>
      <w:proofErr w:type="spellEnd"/>
      <w:r>
        <w:t xml:space="preserve">‘‘ </w:t>
      </w:r>
      <w:proofErr w:type="spellStart"/>
      <w:r w:rsidRPr="00585A14">
        <w:rPr>
          <w:rFonts w:ascii="Sylfaen" w:hAnsi="Sylfaen" w:cs="Sylfaen"/>
        </w:rPr>
        <w:t>კანონის</w:t>
      </w:r>
      <w:proofErr w:type="spellEnd"/>
      <w:r w:rsidRPr="00585A14">
        <w:t xml:space="preserve"> </w:t>
      </w:r>
      <w:proofErr w:type="spellStart"/>
      <w:r w:rsidRPr="00585A14">
        <w:rPr>
          <w:rFonts w:ascii="Sylfaen" w:hAnsi="Sylfaen" w:cs="Sylfaen"/>
        </w:rPr>
        <w:t>პროექტთან</w:t>
      </w:r>
      <w:proofErr w:type="spellEnd"/>
      <w:r w:rsidRPr="00585A14">
        <w:t xml:space="preserve"> </w:t>
      </w:r>
      <w:proofErr w:type="spellStart"/>
      <w:r w:rsidRPr="00585A14">
        <w:rPr>
          <w:rFonts w:ascii="Sylfaen" w:hAnsi="Sylfaen" w:cs="Sylfaen"/>
        </w:rPr>
        <w:t>დავშირებით</w:t>
      </w:r>
      <w:proofErr w:type="spellEnd"/>
      <w:r w:rsidRPr="00585A14">
        <w:t xml:space="preserve">, </w:t>
      </w:r>
      <w:proofErr w:type="spellStart"/>
      <w:r w:rsidRPr="00585A14">
        <w:rPr>
          <w:rFonts w:ascii="Sylfaen" w:hAnsi="Sylfaen" w:cs="Sylfaen"/>
        </w:rPr>
        <w:t>გაცნობებთ</w:t>
      </w:r>
      <w:proofErr w:type="spellEnd"/>
      <w:r w:rsidRPr="00585A14">
        <w:t xml:space="preserve"> </w:t>
      </w:r>
      <w:proofErr w:type="spellStart"/>
      <w:r w:rsidRPr="00585A14">
        <w:rPr>
          <w:rFonts w:ascii="Sylfaen" w:hAnsi="Sylfaen" w:cs="Sylfaen"/>
        </w:rPr>
        <w:t>შემდეგს</w:t>
      </w:r>
      <w:proofErr w:type="spellEnd"/>
      <w:r>
        <w:t xml:space="preserve">: </w:t>
      </w:r>
    </w:p>
    <w:p w:rsidR="00585A14" w:rsidRPr="009620BB" w:rsidRDefault="00354A30" w:rsidP="009701BE">
      <w:pPr>
        <w:jc w:val="both"/>
        <w:rPr>
          <w:rFonts w:ascii="Sylfaen" w:hAnsi="Sylfaen"/>
          <w:lang w:val="ka-GE"/>
        </w:rPr>
      </w:pPr>
      <w:r>
        <w:rPr>
          <w:rFonts w:ascii="Sylfaen" w:hAnsi="Sylfaen"/>
          <w:lang w:val="ka-GE"/>
        </w:rPr>
        <w:t xml:space="preserve">მისასალმებელია, რომ კოდექსის 82-ე მუხლი ადგენს </w:t>
      </w:r>
      <w:r w:rsidRPr="00354A30">
        <w:rPr>
          <w:rFonts w:ascii="Sylfaen" w:hAnsi="Sylfaen"/>
          <w:lang w:val="ka-GE"/>
        </w:rPr>
        <w:t>ბავშვის უფლებრივ მდგომარეობაზე ზეგავლენის შეფასების მექანიზმ</w:t>
      </w:r>
      <w:r>
        <w:rPr>
          <w:rFonts w:ascii="Sylfaen" w:hAnsi="Sylfaen"/>
          <w:lang w:val="ka-GE"/>
        </w:rPr>
        <w:t>ს, თუმცა საინტერესოა შეფასდა თუ არა კოდექსის რეგულირების გავლენის შეფასება, მათ შორის ეკონომიკურ ჭრილში.</w:t>
      </w:r>
    </w:p>
    <w:p w:rsidR="009620BB" w:rsidRDefault="00585A14" w:rsidP="009620BB">
      <w:pPr>
        <w:pStyle w:val="ListParagraph"/>
        <w:numPr>
          <w:ilvl w:val="0"/>
          <w:numId w:val="2"/>
        </w:numPr>
        <w:jc w:val="both"/>
        <w:rPr>
          <w:rFonts w:ascii="Sylfaen" w:hAnsi="Sylfaen"/>
          <w:lang w:val="ka-GE"/>
        </w:rPr>
      </w:pPr>
      <w:proofErr w:type="spellStart"/>
      <w:r w:rsidRPr="009620BB">
        <w:rPr>
          <w:rFonts w:ascii="Sylfaen" w:hAnsi="Sylfaen" w:cs="Sylfaen"/>
        </w:rPr>
        <w:t>პირველი</w:t>
      </w:r>
      <w:proofErr w:type="spellEnd"/>
      <w:r w:rsidRPr="00585A14">
        <w:t xml:space="preserve"> </w:t>
      </w:r>
      <w:proofErr w:type="spellStart"/>
      <w:r w:rsidRPr="009620BB">
        <w:rPr>
          <w:rFonts w:ascii="Sylfaen" w:hAnsi="Sylfaen" w:cs="Sylfaen"/>
        </w:rPr>
        <w:t>მუხლის</w:t>
      </w:r>
      <w:proofErr w:type="spellEnd"/>
      <w:r w:rsidRPr="00585A14">
        <w:t xml:space="preserve"> </w:t>
      </w:r>
      <w:proofErr w:type="spellStart"/>
      <w:r w:rsidRPr="009620BB">
        <w:rPr>
          <w:rFonts w:ascii="Sylfaen" w:hAnsi="Sylfaen" w:cs="Sylfaen"/>
        </w:rPr>
        <w:t>მე</w:t>
      </w:r>
      <w:proofErr w:type="spellEnd"/>
      <w:r w:rsidRPr="00585A14">
        <w:t>-</w:t>
      </w:r>
      <w:r w:rsidRPr="009620BB">
        <w:rPr>
          <w:rFonts w:ascii="Sylfaen" w:hAnsi="Sylfaen"/>
          <w:lang w:val="ka-GE"/>
        </w:rPr>
        <w:t>2</w:t>
      </w:r>
      <w:r w:rsidRPr="00585A14">
        <w:t xml:space="preserve"> </w:t>
      </w:r>
      <w:proofErr w:type="spellStart"/>
      <w:r w:rsidRPr="009620BB">
        <w:rPr>
          <w:rFonts w:ascii="Sylfaen" w:hAnsi="Sylfaen" w:cs="Sylfaen"/>
        </w:rPr>
        <w:t>პუნქტი</w:t>
      </w:r>
      <w:proofErr w:type="spellEnd"/>
      <w:r w:rsidRPr="009620BB">
        <w:rPr>
          <w:rFonts w:ascii="Sylfaen" w:hAnsi="Sylfaen" w:cs="Sylfaen"/>
          <w:lang w:val="ka-GE"/>
        </w:rPr>
        <w:t xml:space="preserve">ს ა) ქვეპუნქტი </w:t>
      </w:r>
      <w:r w:rsidRPr="00585A14">
        <w:t xml:space="preserve"> </w:t>
      </w:r>
      <w:proofErr w:type="spellStart"/>
      <w:r w:rsidRPr="009620BB">
        <w:rPr>
          <w:rFonts w:ascii="Sylfaen" w:hAnsi="Sylfaen" w:cs="Sylfaen"/>
        </w:rPr>
        <w:t>მიზანშეწონილია</w:t>
      </w:r>
      <w:proofErr w:type="spellEnd"/>
      <w:r w:rsidRPr="00585A14">
        <w:t xml:space="preserve"> </w:t>
      </w:r>
      <w:r w:rsidRPr="009620BB">
        <w:rPr>
          <w:rFonts w:ascii="Sylfaen" w:hAnsi="Sylfaen"/>
          <w:lang w:val="ka-GE"/>
        </w:rPr>
        <w:t>იყოს „ბიოლოგიური ოჯახის პასუხისმგებლობა და უპირატესობა“, ხოლო შემდეგ სხვა პუნქტები;</w:t>
      </w:r>
    </w:p>
    <w:p w:rsidR="009620BB" w:rsidRDefault="00585A14" w:rsidP="009620BB">
      <w:pPr>
        <w:pStyle w:val="ListParagraph"/>
        <w:numPr>
          <w:ilvl w:val="0"/>
          <w:numId w:val="2"/>
        </w:numPr>
        <w:jc w:val="both"/>
        <w:rPr>
          <w:rFonts w:ascii="Sylfaen" w:hAnsi="Sylfaen"/>
          <w:lang w:val="ka-GE"/>
        </w:rPr>
      </w:pPr>
      <w:r w:rsidRPr="009620BB">
        <w:rPr>
          <w:rFonts w:ascii="Sylfaen" w:hAnsi="Sylfaen" w:cs="Sylfaen"/>
          <w:lang w:val="ka-GE"/>
        </w:rPr>
        <w:t>კოდექსის</w:t>
      </w:r>
      <w:r w:rsidRPr="009620BB">
        <w:rPr>
          <w:rFonts w:ascii="Sylfaen" w:hAnsi="Sylfaen"/>
          <w:lang w:val="ka-GE"/>
        </w:rPr>
        <w:t xml:space="preserve"> ზოგიერთი მუხლი არ არის შესაბამისობაში მეურვეობა/მზრუნველობის დღეს მოქმედ სისტემასთან</w:t>
      </w:r>
      <w:r w:rsidR="00193387" w:rsidRPr="009620BB">
        <w:rPr>
          <w:rFonts w:ascii="Sylfaen" w:hAnsi="Sylfaen"/>
          <w:lang w:val="ka-GE"/>
        </w:rPr>
        <w:t xml:space="preserve"> (მაგ.: 26-ე მუხლის მე-2 პუნქტი</w:t>
      </w:r>
      <w:r w:rsidR="005C64C8" w:rsidRPr="009620BB">
        <w:rPr>
          <w:rFonts w:ascii="Sylfaen" w:hAnsi="Sylfaen"/>
          <w:lang w:val="ka-GE"/>
        </w:rPr>
        <w:t>, 34-ე მუხლის მე-2 პუნქტი</w:t>
      </w:r>
      <w:r w:rsidR="00193387" w:rsidRPr="009620BB">
        <w:rPr>
          <w:rFonts w:ascii="Sylfaen" w:hAnsi="Sylfaen"/>
          <w:lang w:val="ka-GE"/>
        </w:rPr>
        <w:t>)</w:t>
      </w:r>
      <w:r w:rsidRPr="009620BB">
        <w:rPr>
          <w:rFonts w:ascii="Sylfaen" w:hAnsi="Sylfaen"/>
          <w:lang w:val="ka-GE"/>
        </w:rPr>
        <w:t>;</w:t>
      </w:r>
    </w:p>
    <w:p w:rsidR="00585A14" w:rsidRPr="009620BB" w:rsidRDefault="00475757" w:rsidP="009620BB">
      <w:pPr>
        <w:pStyle w:val="ListParagraph"/>
        <w:numPr>
          <w:ilvl w:val="0"/>
          <w:numId w:val="2"/>
        </w:numPr>
        <w:jc w:val="both"/>
        <w:rPr>
          <w:rFonts w:ascii="Sylfaen" w:hAnsi="Sylfaen"/>
          <w:lang w:val="ka-GE"/>
        </w:rPr>
      </w:pPr>
      <w:bookmarkStart w:id="0" w:name="_GoBack"/>
      <w:bookmarkEnd w:id="0"/>
      <w:r w:rsidRPr="009620BB">
        <w:rPr>
          <w:rFonts w:ascii="Sylfaen" w:hAnsi="Sylfaen" w:cs="Sylfaen"/>
        </w:rPr>
        <w:t xml:space="preserve">კოდექსის მე-3 მუხლში - ტერმინთა განმარტებებში, არ არის განმარტებული სამინისტრო, </w:t>
      </w:r>
      <w:proofErr w:type="spellStart"/>
      <w:r w:rsidRPr="009620BB">
        <w:rPr>
          <w:rFonts w:ascii="Sylfaen" w:hAnsi="Sylfaen" w:cs="Sylfaen"/>
        </w:rPr>
        <w:t>თუმცა</w:t>
      </w:r>
      <w:proofErr w:type="spellEnd"/>
      <w:r w:rsidRPr="009620BB">
        <w:rPr>
          <w:rFonts w:ascii="Sylfaen" w:hAnsi="Sylfaen" w:cs="Sylfaen"/>
        </w:rPr>
        <w:t xml:space="preserve"> </w:t>
      </w:r>
      <w:proofErr w:type="spellStart"/>
      <w:r w:rsidRPr="009620BB">
        <w:rPr>
          <w:rFonts w:ascii="Sylfaen" w:hAnsi="Sylfaen" w:cs="Sylfaen"/>
        </w:rPr>
        <w:t>ტექსტში</w:t>
      </w:r>
      <w:proofErr w:type="spellEnd"/>
      <w:r w:rsidRPr="009620BB">
        <w:rPr>
          <w:rFonts w:ascii="Sylfaen" w:hAnsi="Sylfaen" w:cs="Sylfaen"/>
        </w:rPr>
        <w:t xml:space="preserve"> </w:t>
      </w:r>
      <w:proofErr w:type="spellStart"/>
      <w:r w:rsidRPr="009620BB">
        <w:rPr>
          <w:rFonts w:ascii="Sylfaen" w:hAnsi="Sylfaen" w:cs="Sylfaen"/>
        </w:rPr>
        <w:t>არაერთხელ</w:t>
      </w:r>
      <w:proofErr w:type="spellEnd"/>
      <w:r w:rsidRPr="009620BB">
        <w:rPr>
          <w:rFonts w:ascii="Sylfaen" w:hAnsi="Sylfaen" w:cs="Sylfaen"/>
        </w:rPr>
        <w:t xml:space="preserve"> </w:t>
      </w:r>
      <w:proofErr w:type="spellStart"/>
      <w:r w:rsidRPr="009620BB">
        <w:rPr>
          <w:rFonts w:ascii="Sylfaen" w:hAnsi="Sylfaen" w:cs="Sylfaen"/>
        </w:rPr>
        <w:t>გვხვდება</w:t>
      </w:r>
      <w:proofErr w:type="spellEnd"/>
      <w:r w:rsidRPr="009620BB">
        <w:rPr>
          <w:rFonts w:ascii="Sylfaen" w:hAnsi="Sylfaen" w:cs="Sylfaen"/>
        </w:rPr>
        <w:t>;</w:t>
      </w:r>
    </w:p>
    <w:p w:rsidR="00475757" w:rsidRPr="00475757" w:rsidRDefault="00475757" w:rsidP="009701BE">
      <w:pPr>
        <w:pStyle w:val="ListParagraph"/>
        <w:numPr>
          <w:ilvl w:val="0"/>
          <w:numId w:val="1"/>
        </w:numPr>
        <w:jc w:val="both"/>
        <w:rPr>
          <w:rFonts w:ascii="Sylfaen" w:hAnsi="Sylfaen" w:cs="Sylfaen"/>
        </w:rPr>
      </w:pPr>
      <w:proofErr w:type="spellStart"/>
      <w:r w:rsidRPr="00475757">
        <w:rPr>
          <w:rFonts w:ascii="Sylfaen" w:hAnsi="Sylfaen" w:cs="Sylfaen"/>
        </w:rPr>
        <w:t>კოდექსის</w:t>
      </w:r>
      <w:proofErr w:type="spellEnd"/>
      <w:r w:rsidRPr="00475757">
        <w:rPr>
          <w:rFonts w:ascii="Sylfaen" w:hAnsi="Sylfaen" w:cs="Sylfaen"/>
        </w:rPr>
        <w:t xml:space="preserve"> მე-3 </w:t>
      </w:r>
      <w:proofErr w:type="spellStart"/>
      <w:r>
        <w:rPr>
          <w:rFonts w:ascii="Sylfaen" w:hAnsi="Sylfaen" w:cs="Sylfaen"/>
        </w:rPr>
        <w:t>მუხლ</w:t>
      </w:r>
      <w:proofErr w:type="spellEnd"/>
      <w:r>
        <w:rPr>
          <w:rFonts w:ascii="Sylfaen" w:hAnsi="Sylfaen" w:cs="Sylfaen"/>
          <w:lang w:val="ka-GE"/>
        </w:rPr>
        <w:t xml:space="preserve">ის </w:t>
      </w:r>
      <w:r w:rsidR="008E4C33">
        <w:rPr>
          <w:rFonts w:ascii="Sylfaen" w:hAnsi="Sylfaen" w:cs="Sylfaen"/>
          <w:lang w:val="ka-GE"/>
        </w:rPr>
        <w:t>მ</w:t>
      </w:r>
      <w:r>
        <w:rPr>
          <w:rFonts w:ascii="Sylfaen" w:hAnsi="Sylfaen" w:cs="Sylfaen"/>
          <w:lang w:val="ka-GE"/>
        </w:rPr>
        <w:t xml:space="preserve">) ქვეპუნქტში გონივრული მისადაგების განმარტება არ ემთხვევა </w:t>
      </w:r>
      <w:r w:rsidR="00A83F62">
        <w:rPr>
          <w:rFonts w:ascii="Sylfaen" w:hAnsi="Sylfaen" w:cs="Sylfaen"/>
          <w:lang w:val="ka-GE"/>
        </w:rPr>
        <w:t xml:space="preserve">შშმ პირთა </w:t>
      </w:r>
      <w:r>
        <w:rPr>
          <w:rFonts w:ascii="Sylfaen" w:hAnsi="Sylfaen" w:cs="Sylfaen"/>
          <w:lang w:val="ka-GE"/>
        </w:rPr>
        <w:t>კონვენციის ოფიციალურ თარგმანს;</w:t>
      </w:r>
    </w:p>
    <w:p w:rsidR="00475757" w:rsidRPr="00475757" w:rsidRDefault="00475757" w:rsidP="009701BE">
      <w:pPr>
        <w:pStyle w:val="ListParagraph"/>
        <w:numPr>
          <w:ilvl w:val="0"/>
          <w:numId w:val="1"/>
        </w:numPr>
        <w:jc w:val="both"/>
        <w:rPr>
          <w:rFonts w:ascii="Sylfaen" w:hAnsi="Sylfaen" w:cs="Sylfaen"/>
        </w:rPr>
      </w:pPr>
      <w:r w:rsidRPr="00475757">
        <w:rPr>
          <w:rFonts w:ascii="Sylfaen" w:hAnsi="Sylfaen" w:cs="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სახელწოდება </w:t>
      </w:r>
      <w:proofErr w:type="spellStart"/>
      <w:r w:rsidRPr="00475757">
        <w:rPr>
          <w:rFonts w:ascii="Sylfaen" w:hAnsi="Sylfaen" w:cs="Sylfaen"/>
        </w:rPr>
        <w:t>ზოგიერთ</w:t>
      </w:r>
      <w:proofErr w:type="spellEnd"/>
      <w:r w:rsidRPr="00475757">
        <w:rPr>
          <w:rFonts w:ascii="Sylfaen" w:hAnsi="Sylfaen" w:cs="Sylfaen"/>
        </w:rPr>
        <w:t xml:space="preserve"> </w:t>
      </w:r>
      <w:proofErr w:type="spellStart"/>
      <w:r w:rsidRPr="00475757">
        <w:rPr>
          <w:rFonts w:ascii="Sylfaen" w:hAnsi="Sylfaen" w:cs="Sylfaen"/>
        </w:rPr>
        <w:t>მუხლში</w:t>
      </w:r>
      <w:proofErr w:type="spellEnd"/>
      <w:r w:rsidRPr="00475757">
        <w:rPr>
          <w:rFonts w:ascii="Sylfaen" w:hAnsi="Sylfaen" w:cs="Sylfaen"/>
        </w:rPr>
        <w:t xml:space="preserve"> </w:t>
      </w:r>
      <w:proofErr w:type="spellStart"/>
      <w:r w:rsidRPr="00475757">
        <w:rPr>
          <w:rFonts w:ascii="Sylfaen" w:hAnsi="Sylfaen" w:cs="Sylfaen"/>
        </w:rPr>
        <w:t>არასწორადაა</w:t>
      </w:r>
      <w:proofErr w:type="spellEnd"/>
      <w:r w:rsidRPr="00475757">
        <w:rPr>
          <w:rFonts w:ascii="Sylfaen" w:hAnsi="Sylfaen" w:cs="Sylfaen"/>
        </w:rPr>
        <w:t xml:space="preserve"> </w:t>
      </w:r>
      <w:proofErr w:type="spellStart"/>
      <w:r w:rsidRPr="00475757">
        <w:rPr>
          <w:rFonts w:ascii="Sylfaen" w:hAnsi="Sylfaen" w:cs="Sylfaen"/>
        </w:rPr>
        <w:t>მითითებული</w:t>
      </w:r>
      <w:proofErr w:type="spellEnd"/>
      <w:r>
        <w:rPr>
          <w:rFonts w:ascii="Sylfaen" w:hAnsi="Sylfaen" w:cs="Sylfaen"/>
          <w:lang w:val="ka-GE"/>
        </w:rPr>
        <w:t xml:space="preserve"> (</w:t>
      </w:r>
      <w:r w:rsidRPr="00475757">
        <w:rPr>
          <w:rFonts w:ascii="Sylfaen" w:hAnsi="Sylfaen" w:cs="Sylfaen"/>
        </w:rPr>
        <w:t>„</w:t>
      </w:r>
      <w:proofErr w:type="spellStart"/>
      <w:r w:rsidRPr="00475757">
        <w:rPr>
          <w:rFonts w:ascii="Sylfaen" w:hAnsi="Sylfaen" w:cs="Sylfaen"/>
        </w:rPr>
        <w:t>ოკუპირებული</w:t>
      </w:r>
      <w:proofErr w:type="spellEnd"/>
      <w:r w:rsidRPr="00475757">
        <w:rPr>
          <w:rFonts w:ascii="Sylfaen" w:hAnsi="Sylfaen" w:cs="Sylfaen"/>
        </w:rPr>
        <w:t xml:space="preserve"> </w:t>
      </w:r>
      <w:proofErr w:type="spellStart"/>
      <w:r w:rsidRPr="00475757">
        <w:rPr>
          <w:rFonts w:ascii="Sylfaen" w:hAnsi="Sylfaen" w:cs="Sylfaen"/>
        </w:rPr>
        <w:t>ტერიტორიებიდან</w:t>
      </w:r>
      <w:proofErr w:type="spellEnd"/>
      <w:r w:rsidRPr="00475757">
        <w:rPr>
          <w:rFonts w:ascii="Sylfaen" w:hAnsi="Sylfaen" w:cs="Sylfaen"/>
        </w:rPr>
        <w:t xml:space="preserve"> </w:t>
      </w:r>
      <w:proofErr w:type="spellStart"/>
      <w:r w:rsidRPr="00475757">
        <w:rPr>
          <w:rFonts w:ascii="Sylfaen" w:hAnsi="Sylfaen" w:cs="Sylfaen"/>
        </w:rPr>
        <w:t>იძულებით</w:t>
      </w:r>
      <w:proofErr w:type="spellEnd"/>
      <w:r w:rsidRPr="00475757">
        <w:rPr>
          <w:rFonts w:ascii="Sylfaen" w:hAnsi="Sylfaen" w:cs="Sylfaen"/>
        </w:rPr>
        <w:t xml:space="preserve"> გადაადგილებულ პირთა, შრომის, ჯანმრთელობის </w:t>
      </w:r>
      <w:proofErr w:type="spellStart"/>
      <w:r w:rsidRPr="00475757">
        <w:rPr>
          <w:rFonts w:ascii="Sylfaen" w:hAnsi="Sylfaen" w:cs="Sylfaen"/>
        </w:rPr>
        <w:t>და</w:t>
      </w:r>
      <w:proofErr w:type="spellEnd"/>
      <w:r w:rsidRPr="00475757">
        <w:rPr>
          <w:rFonts w:ascii="Sylfaen" w:hAnsi="Sylfaen" w:cs="Sylfaen"/>
        </w:rPr>
        <w:t xml:space="preserve"> </w:t>
      </w:r>
      <w:proofErr w:type="spellStart"/>
      <w:r w:rsidRPr="00475757">
        <w:rPr>
          <w:rFonts w:ascii="Sylfaen" w:hAnsi="Sylfaen" w:cs="Sylfaen"/>
        </w:rPr>
        <w:t>სოციალური</w:t>
      </w:r>
      <w:proofErr w:type="spellEnd"/>
      <w:r w:rsidRPr="00475757">
        <w:rPr>
          <w:rFonts w:ascii="Sylfaen" w:hAnsi="Sylfaen" w:cs="Sylfaen"/>
        </w:rPr>
        <w:t xml:space="preserve"> </w:t>
      </w:r>
      <w:proofErr w:type="spellStart"/>
      <w:r w:rsidRPr="00475757">
        <w:rPr>
          <w:rFonts w:ascii="Sylfaen" w:hAnsi="Sylfaen" w:cs="Sylfaen"/>
        </w:rPr>
        <w:t>დაცვის</w:t>
      </w:r>
      <w:proofErr w:type="spellEnd"/>
      <w:r w:rsidRPr="00475757">
        <w:rPr>
          <w:rFonts w:ascii="Sylfaen" w:hAnsi="Sylfaen" w:cs="Sylfaen"/>
        </w:rPr>
        <w:t xml:space="preserve"> </w:t>
      </w:r>
      <w:proofErr w:type="spellStart"/>
      <w:r w:rsidRPr="00475757">
        <w:rPr>
          <w:rFonts w:ascii="Sylfaen" w:hAnsi="Sylfaen" w:cs="Sylfaen"/>
        </w:rPr>
        <w:t>სამინისტრო</w:t>
      </w:r>
      <w:proofErr w:type="spellEnd"/>
      <w:r w:rsidRPr="00475757">
        <w:rPr>
          <w:rFonts w:ascii="Sylfaen" w:hAnsi="Sylfaen" w:cs="Sylfaen"/>
        </w:rPr>
        <w:t>“</w:t>
      </w:r>
      <w:r>
        <w:rPr>
          <w:rFonts w:ascii="Sylfaen" w:hAnsi="Sylfaen" w:cs="Sylfaen"/>
          <w:lang w:val="ka-GE"/>
        </w:rPr>
        <w:t>)</w:t>
      </w:r>
      <w:r w:rsidRPr="00475757">
        <w:rPr>
          <w:rFonts w:ascii="Sylfaen" w:hAnsi="Sylfaen" w:cs="Sylfaen"/>
        </w:rPr>
        <w:t>;</w:t>
      </w:r>
    </w:p>
    <w:p w:rsidR="00475757" w:rsidRDefault="00475757" w:rsidP="009701BE">
      <w:pPr>
        <w:pStyle w:val="ListParagraph"/>
        <w:numPr>
          <w:ilvl w:val="0"/>
          <w:numId w:val="1"/>
        </w:numPr>
        <w:jc w:val="both"/>
        <w:rPr>
          <w:rFonts w:ascii="Sylfaen" w:hAnsi="Sylfaen"/>
          <w:lang w:val="ka-GE"/>
        </w:rPr>
      </w:pPr>
      <w:r>
        <w:rPr>
          <w:rFonts w:ascii="Sylfaen" w:hAnsi="Sylfaen"/>
          <w:lang w:val="ka-GE"/>
        </w:rPr>
        <w:t xml:space="preserve">კოდექსით სხვადასხვა მუხლით გათვალისწინებული საკითხებისათვის სავალდებულოა სტრატეგიისა და სამოქმედო გეგმის ჩამოყალიბება, ვფიქრობთ, მიზანშეწონილია </w:t>
      </w:r>
      <w:r>
        <w:t>,,</w:t>
      </w:r>
      <w:proofErr w:type="spellStart"/>
      <w:r>
        <w:rPr>
          <w:rFonts w:ascii="Sylfaen" w:hAnsi="Sylfaen" w:cs="Sylfaen"/>
        </w:rPr>
        <w:t>ბავშვის</w:t>
      </w:r>
      <w:proofErr w:type="spellEnd"/>
      <w:r>
        <w:t xml:space="preserve"> </w:t>
      </w:r>
      <w:proofErr w:type="spellStart"/>
      <w:r>
        <w:rPr>
          <w:rFonts w:ascii="Sylfaen" w:hAnsi="Sylfaen" w:cs="Sylfaen"/>
        </w:rPr>
        <w:t>უფლებათა</w:t>
      </w:r>
      <w:proofErr w:type="spellEnd"/>
      <w:r>
        <w:t xml:space="preserve"> </w:t>
      </w:r>
      <w:proofErr w:type="spellStart"/>
      <w:r>
        <w:rPr>
          <w:rFonts w:ascii="Sylfaen" w:hAnsi="Sylfaen" w:cs="Sylfaen"/>
        </w:rPr>
        <w:t>კოდექსის</w:t>
      </w:r>
      <w:proofErr w:type="spellEnd"/>
      <w:r>
        <w:t>‘‘</w:t>
      </w:r>
      <w:r>
        <w:rPr>
          <w:rFonts w:ascii="Sylfaen" w:hAnsi="Sylfaen"/>
          <w:lang w:val="ka-GE"/>
        </w:rPr>
        <w:t xml:space="preserve"> განხორციელებისათვის ერთიანი სტრატეგიის და გეგმის ჩამოყალიბება, რომელის განხორციელების ვალდებულება ექნება ყველა ჩართულ უწყებას;</w:t>
      </w:r>
    </w:p>
    <w:p w:rsidR="008E4C33" w:rsidRPr="008E4C33" w:rsidRDefault="008E4C33" w:rsidP="009701BE">
      <w:pPr>
        <w:pStyle w:val="ListParagraph"/>
        <w:numPr>
          <w:ilvl w:val="0"/>
          <w:numId w:val="1"/>
        </w:numPr>
        <w:jc w:val="both"/>
      </w:pPr>
      <w:r w:rsidRPr="008E4C33">
        <w:rPr>
          <w:rFonts w:ascii="Sylfaen" w:hAnsi="Sylfaen"/>
          <w:lang w:val="ka-GE"/>
        </w:rPr>
        <w:t xml:space="preserve">კოდექსით გათვალისწინებულია სხვადასხვა სტანდარტის დადგენის საჭიროება (მაგ. კვების, ბავშვის სათანადო ცხოვრების და სხვა), ვფიქრობთ, ყველაფრის სტანდარტიზება არ არის მიზანშეწონილი. ვფიქრობთ, სტანდარტი საჭიროა 24-საათიანი ზრუნვის დაწესებულებებისათვის (გარდა მინდობით აღზრდისა). </w:t>
      </w:r>
    </w:p>
    <w:p w:rsidR="008E4C33" w:rsidRPr="008E4C33" w:rsidRDefault="00A83F62" w:rsidP="009701BE">
      <w:pPr>
        <w:pStyle w:val="ListParagraph"/>
        <w:numPr>
          <w:ilvl w:val="0"/>
          <w:numId w:val="1"/>
        </w:numPr>
        <w:jc w:val="both"/>
      </w:pPr>
      <w:r>
        <w:rPr>
          <w:rFonts w:ascii="Sylfaen" w:hAnsi="Sylfaen"/>
          <w:lang w:val="ka-GE"/>
        </w:rPr>
        <w:t>კოდექსით განმარტებულია, რომ ოჯახის მხარდჭერის პროგრამების შინაარსი, ფორმა და ხანგრძლივობა უნდა განისაზღვროს ინდივიდუალურად, რაც ვფიქრობთ, ვერ მოხერხდება (მაგ.: 28-ე მუხლი</w:t>
      </w:r>
      <w:r w:rsidR="005C64C8">
        <w:rPr>
          <w:rFonts w:ascii="Sylfaen" w:hAnsi="Sylfaen"/>
          <w:lang w:val="ka-GE"/>
        </w:rPr>
        <w:t>ს</w:t>
      </w:r>
      <w:r>
        <w:rPr>
          <w:rFonts w:ascii="Sylfaen" w:hAnsi="Sylfaen"/>
          <w:lang w:val="ka-GE"/>
        </w:rPr>
        <w:t xml:space="preserve"> მე-5 პუნქტი); </w:t>
      </w:r>
    </w:p>
    <w:p w:rsidR="00A83F62" w:rsidRPr="005C64C8" w:rsidRDefault="00A83F62" w:rsidP="009701BE">
      <w:pPr>
        <w:pStyle w:val="ListParagraph"/>
        <w:numPr>
          <w:ilvl w:val="0"/>
          <w:numId w:val="1"/>
        </w:numPr>
        <w:jc w:val="both"/>
        <w:rPr>
          <w:rFonts w:ascii="Sylfaen" w:hAnsi="Sylfaen"/>
          <w:lang w:val="ka-GE"/>
        </w:rPr>
      </w:pPr>
      <w:r>
        <w:rPr>
          <w:rFonts w:ascii="Sylfaen" w:hAnsi="Sylfaen"/>
          <w:lang w:val="ka-GE"/>
        </w:rPr>
        <w:lastRenderedPageBreak/>
        <w:t>ბუნდოვანია კიბერ უსაფრთხოების საკითხები;</w:t>
      </w:r>
      <w:r w:rsidR="00585A14" w:rsidRPr="008E4C33">
        <w:rPr>
          <w:rFonts w:ascii="Sylfaen" w:hAnsi="Sylfaen"/>
          <w:lang w:val="ka-GE"/>
        </w:rPr>
        <w:t xml:space="preserve"> </w:t>
      </w:r>
    </w:p>
    <w:p w:rsidR="005C64C8" w:rsidRDefault="005C64C8" w:rsidP="009701BE">
      <w:pPr>
        <w:pStyle w:val="ListParagraph"/>
        <w:numPr>
          <w:ilvl w:val="0"/>
          <w:numId w:val="1"/>
        </w:numPr>
        <w:jc w:val="both"/>
        <w:rPr>
          <w:rFonts w:ascii="Sylfaen" w:hAnsi="Sylfaen"/>
          <w:lang w:val="ka-GE"/>
        </w:rPr>
      </w:pPr>
      <w:r>
        <w:rPr>
          <w:rFonts w:ascii="Sylfaen" w:hAnsi="Sylfaen"/>
          <w:lang w:val="ka-GE"/>
        </w:rPr>
        <w:t xml:space="preserve">43-ე მუხლის მე-3 პუნქტით არ უნდა იქნეს გამოყენებული მედიკამენტი </w:t>
      </w:r>
      <w:r w:rsidRPr="005C64C8">
        <w:rPr>
          <w:rFonts w:ascii="Sylfaen" w:hAnsi="Sylfaen"/>
          <w:lang w:val="ka-GE"/>
        </w:rPr>
        <w:t>სპეციალისტის შეფასების და დანიშვნის გარეშე</w:t>
      </w:r>
      <w:r>
        <w:rPr>
          <w:rFonts w:ascii="Sylfaen" w:hAnsi="Sylfaen"/>
          <w:lang w:val="ka-GE"/>
        </w:rPr>
        <w:t>, რა უნდა ქნას მშობელმა როცა ბავშვს აქვს მაღალი სიცხე</w:t>
      </w:r>
      <w:r w:rsidRPr="005C64C8">
        <w:rPr>
          <w:rFonts w:ascii="Sylfaen" w:hAnsi="Sylfaen"/>
          <w:lang w:val="ka-GE"/>
        </w:rPr>
        <w:t>.</w:t>
      </w:r>
    </w:p>
    <w:p w:rsidR="00354A30" w:rsidRPr="005C64C8" w:rsidRDefault="00354A30" w:rsidP="009701BE">
      <w:pPr>
        <w:pStyle w:val="ListParagraph"/>
        <w:numPr>
          <w:ilvl w:val="0"/>
          <w:numId w:val="1"/>
        </w:numPr>
        <w:jc w:val="both"/>
        <w:rPr>
          <w:rFonts w:ascii="Sylfaen" w:hAnsi="Sylfaen"/>
          <w:lang w:val="ka-GE"/>
        </w:rPr>
      </w:pPr>
      <w:r>
        <w:rPr>
          <w:rFonts w:ascii="Sylfaen" w:hAnsi="Sylfaen"/>
          <w:lang w:val="ka-GE"/>
        </w:rPr>
        <w:t>არ არის ცალკე გამოყოფილი სააგენტოს უფლება-მოვალეობები, რადგანაც ის არის მეურვებისა და მზრუნველობის ცენტრალური ორგანო;</w:t>
      </w:r>
    </w:p>
    <w:p w:rsidR="009701BE" w:rsidRDefault="009701BE" w:rsidP="009701BE">
      <w:pPr>
        <w:pStyle w:val="ListParagraph"/>
        <w:ind w:left="786"/>
        <w:jc w:val="both"/>
        <w:rPr>
          <w:rFonts w:ascii="Sylfaen" w:hAnsi="Sylfaen" w:cs="Sylfaen"/>
          <w:lang w:val="ka-GE"/>
        </w:rPr>
      </w:pPr>
    </w:p>
    <w:p w:rsidR="00A62EEA" w:rsidRDefault="00A83F62" w:rsidP="009701BE">
      <w:pPr>
        <w:pStyle w:val="ListParagraph"/>
        <w:ind w:left="786"/>
        <w:jc w:val="both"/>
        <w:rPr>
          <w:rFonts w:ascii="Sylfaen" w:hAnsi="Sylfaen" w:cs="Sylfaen"/>
          <w:lang w:val="ka-GE"/>
        </w:rPr>
      </w:pPr>
      <w:r>
        <w:rPr>
          <w:rFonts w:ascii="Sylfaen" w:hAnsi="Sylfaen" w:cs="Sylfaen"/>
          <w:lang w:val="ka-GE"/>
        </w:rPr>
        <w:t xml:space="preserve">მე-5 მუხლის </w:t>
      </w:r>
      <w:r w:rsidR="00A62EEA">
        <w:rPr>
          <w:rFonts w:ascii="Sylfaen" w:hAnsi="Sylfaen" w:cs="Sylfaen"/>
          <w:lang w:val="ka-GE"/>
        </w:rPr>
        <w:t>გ) პუნქტიში მითეითებული სპეციალიზებულ პირებში იგულისხმება  გადამზადებული პირები, თუ სხვა სპეციალისტები;</w:t>
      </w:r>
    </w:p>
    <w:p w:rsidR="00A62EEA" w:rsidRDefault="00A62EEA" w:rsidP="009701BE">
      <w:pPr>
        <w:pStyle w:val="ListParagraph"/>
        <w:ind w:left="786"/>
        <w:jc w:val="both"/>
        <w:rPr>
          <w:rFonts w:ascii="Sylfaen" w:hAnsi="Sylfaen" w:cs="Sylfaen"/>
          <w:lang w:val="ka-GE"/>
        </w:rPr>
      </w:pPr>
      <w:r>
        <w:rPr>
          <w:rFonts w:ascii="Sylfaen" w:hAnsi="Sylfaen" w:cs="Sylfaen"/>
          <w:lang w:val="ka-GE"/>
        </w:rPr>
        <w:t>მე-8 მუხლის მე-3 პუნქტში მიზანშეწნილია მიეთითოს ასაკობრივი ზღვარი;</w:t>
      </w:r>
    </w:p>
    <w:p w:rsidR="00A62EEA" w:rsidRDefault="00A62EEA" w:rsidP="009701BE">
      <w:pPr>
        <w:pStyle w:val="ListParagraph"/>
        <w:ind w:left="786"/>
        <w:jc w:val="both"/>
        <w:rPr>
          <w:rFonts w:ascii="Sylfaen" w:hAnsi="Sylfaen" w:cs="Sylfaen"/>
          <w:lang w:val="ka-GE"/>
        </w:rPr>
      </w:pPr>
      <w:r>
        <w:rPr>
          <w:rFonts w:ascii="Sylfaen" w:hAnsi="Sylfaen" w:cs="Sylfaen"/>
          <w:lang w:val="ka-GE"/>
        </w:rPr>
        <w:t>გასააზრებელია მე-9 მუხლში ბავშვის ინტერესი და მშობლის უფლება-მოვალეობები</w:t>
      </w:r>
      <w:r w:rsidR="00923C73">
        <w:rPr>
          <w:rFonts w:ascii="Sylfaen" w:hAnsi="Sylfaen" w:cs="Sylfaen"/>
          <w:lang w:val="ka-GE"/>
        </w:rPr>
        <w:t>, მიზანშეწონილად მიგვაჩნია ეს მუხლი იყოს ზოგადი</w:t>
      </w:r>
      <w:r>
        <w:rPr>
          <w:rFonts w:ascii="Sylfaen" w:hAnsi="Sylfaen" w:cs="Sylfaen"/>
          <w:lang w:val="ka-GE"/>
        </w:rPr>
        <w:t>;</w:t>
      </w:r>
    </w:p>
    <w:p w:rsidR="00A62EEA" w:rsidRDefault="00A62EEA" w:rsidP="009701BE">
      <w:pPr>
        <w:pStyle w:val="ListParagraph"/>
        <w:ind w:left="786"/>
        <w:jc w:val="both"/>
        <w:rPr>
          <w:rFonts w:ascii="Sylfaen" w:hAnsi="Sylfaen" w:cs="Sylfaen"/>
          <w:lang w:val="ka-GE"/>
        </w:rPr>
      </w:pPr>
      <w:r>
        <w:rPr>
          <w:rFonts w:ascii="Sylfaen" w:hAnsi="Sylfaen" w:cs="Sylfaen"/>
          <w:lang w:val="ka-GE"/>
        </w:rPr>
        <w:t xml:space="preserve">მე-9 მუხლის მე-2 პუნქტით ბავშვს აქვს უფლება </w:t>
      </w:r>
      <w:r w:rsidRPr="004C17D8">
        <w:rPr>
          <w:rFonts w:ascii="Sylfaen" w:hAnsi="Sylfaen"/>
          <w:sz w:val="24"/>
          <w:szCs w:val="24"/>
          <w:lang w:val="ka-GE"/>
        </w:rPr>
        <w:t xml:space="preserve">მოიძიოს და მიიღოს ინფორმაცია </w:t>
      </w:r>
      <w:r w:rsidRPr="00923C73">
        <w:rPr>
          <w:rFonts w:ascii="Sylfaen" w:hAnsi="Sylfaen" w:cs="Sylfaen"/>
          <w:lang w:val="ka-GE"/>
        </w:rPr>
        <w:t xml:space="preserve">საკუთარი წარმოშობის შესახებ, რაც ეწინააღმდეგება  „შვილად აყვანის და მინდობით აღზრდის შესახებ“ საქართველოს კანონის 65-ე მუხლის მე-4 </w:t>
      </w:r>
      <w:r w:rsidR="00923C73" w:rsidRPr="00923C73">
        <w:rPr>
          <w:rFonts w:ascii="Sylfaen" w:hAnsi="Sylfaen" w:cs="Sylfaen"/>
          <w:lang w:val="ka-GE"/>
        </w:rPr>
        <w:t>პუნქტს, რომლითაც ბიოლოგიური მშობლების შესხებ ინფორმაციის მიწოდებისათვის საჭიროა მშობლის თანხმობა</w:t>
      </w:r>
      <w:r w:rsidR="00923C73">
        <w:rPr>
          <w:rFonts w:ascii="Sylfaen" w:hAnsi="Sylfaen" w:cs="Sylfaen"/>
          <w:lang w:val="ka-GE"/>
        </w:rPr>
        <w:t>;</w:t>
      </w:r>
    </w:p>
    <w:p w:rsidR="00923C73" w:rsidRDefault="00923C73" w:rsidP="009701BE">
      <w:pPr>
        <w:pStyle w:val="ListParagraph"/>
        <w:ind w:left="786"/>
        <w:jc w:val="both"/>
        <w:rPr>
          <w:rFonts w:ascii="Sylfaen" w:hAnsi="Sylfaen" w:cs="Sylfaen"/>
          <w:lang w:val="ka-GE"/>
        </w:rPr>
      </w:pPr>
      <w:r>
        <w:rPr>
          <w:rFonts w:ascii="Sylfaen" w:hAnsi="Sylfaen" w:cs="Sylfaen"/>
          <w:lang w:val="ka-GE"/>
        </w:rPr>
        <w:t>მიზანშეწონილია მე-14 და მე-15 მუხლების გაერთიანება;</w:t>
      </w:r>
    </w:p>
    <w:p w:rsidR="00923C73" w:rsidRDefault="00923C73" w:rsidP="009701BE">
      <w:pPr>
        <w:pStyle w:val="ListParagraph"/>
        <w:ind w:left="786"/>
        <w:jc w:val="both"/>
        <w:rPr>
          <w:rFonts w:ascii="Sylfaen" w:hAnsi="Sylfaen" w:cs="Sylfaen"/>
          <w:lang w:val="ka-GE"/>
        </w:rPr>
      </w:pPr>
      <w:r>
        <w:rPr>
          <w:rFonts w:ascii="Sylfaen" w:hAnsi="Sylfaen" w:cs="Sylfaen"/>
          <w:lang w:val="ka-GE"/>
        </w:rPr>
        <w:t>მე-16 მუხლის პირველი და მე-2 პუნქტები გაუგებარია და ერთმანეთს ეწინააღმდეგება;</w:t>
      </w:r>
    </w:p>
    <w:p w:rsidR="00923C73" w:rsidRDefault="00923C73" w:rsidP="009701BE">
      <w:pPr>
        <w:pStyle w:val="ListParagraph"/>
        <w:ind w:left="786"/>
        <w:jc w:val="both"/>
        <w:rPr>
          <w:rFonts w:ascii="Sylfaen" w:hAnsi="Sylfaen" w:cs="Sylfaen"/>
          <w:lang w:val="ka-GE"/>
        </w:rPr>
      </w:pPr>
      <w:r>
        <w:rPr>
          <w:rFonts w:ascii="Sylfaen" w:hAnsi="Sylfaen" w:cs="Sylfaen"/>
          <w:lang w:val="ka-GE"/>
        </w:rPr>
        <w:t xml:space="preserve">მე-18 მუხლით განსაზღვრულია მხოლოდ ბავშვის </w:t>
      </w:r>
      <w:r w:rsidRPr="00923C73">
        <w:rPr>
          <w:rFonts w:ascii="Sylfaen" w:hAnsi="Sylfaen" w:cs="Sylfaen"/>
          <w:lang w:val="ka-GE"/>
        </w:rPr>
        <w:t>თამაშსა და დასვენებ</w:t>
      </w:r>
      <w:r>
        <w:rPr>
          <w:rFonts w:ascii="Sylfaen" w:hAnsi="Sylfaen" w:cs="Sylfaen"/>
          <w:lang w:val="ka-GE"/>
        </w:rPr>
        <w:t>ის უფლება და არაფერია ნათქვამი სპორტთან დაკავშირებით;</w:t>
      </w:r>
    </w:p>
    <w:p w:rsidR="00FE5113" w:rsidRDefault="00FE5113" w:rsidP="009701BE">
      <w:pPr>
        <w:pStyle w:val="ListParagraph"/>
        <w:ind w:left="786"/>
        <w:jc w:val="both"/>
        <w:rPr>
          <w:rFonts w:ascii="Sylfaen" w:hAnsi="Sylfaen"/>
          <w:lang w:val="ka-GE"/>
        </w:rPr>
      </w:pPr>
      <w:r>
        <w:rPr>
          <w:rFonts w:ascii="Sylfaen" w:hAnsi="Sylfaen" w:cs="Sylfaen"/>
          <w:lang w:val="ka-GE"/>
        </w:rPr>
        <w:t xml:space="preserve">21-ე მუხლის პირველ პუნქტს მიზანშეწონილია დაემატოს: „ბავშვის ასაკისა და განვითარების გათვალისწინებით“, ხოლო მე-2 პუნქტი მიზანშეწონილია ჩამოყალიბდეს </w:t>
      </w:r>
      <w:proofErr w:type="spellStart"/>
      <w:r w:rsidR="00585A14" w:rsidRPr="00FE5113">
        <w:rPr>
          <w:rFonts w:ascii="Sylfaen" w:hAnsi="Sylfaen" w:cs="Sylfaen"/>
        </w:rPr>
        <w:t>შემდეგი</w:t>
      </w:r>
      <w:proofErr w:type="spellEnd"/>
      <w:r w:rsidR="00585A14" w:rsidRPr="00585A14">
        <w:t xml:space="preserve"> </w:t>
      </w:r>
      <w:proofErr w:type="spellStart"/>
      <w:r w:rsidR="00585A14" w:rsidRPr="00FE5113">
        <w:rPr>
          <w:rFonts w:ascii="Sylfaen" w:hAnsi="Sylfaen" w:cs="Sylfaen"/>
        </w:rPr>
        <w:t>რედაქციით</w:t>
      </w:r>
      <w:proofErr w:type="spellEnd"/>
      <w:r w:rsidR="00585A14" w:rsidRPr="00585A14">
        <w:t xml:space="preserve">: </w:t>
      </w:r>
      <w:r>
        <w:rPr>
          <w:rFonts w:ascii="Sylfaen" w:hAnsi="Sylfaen"/>
          <w:lang w:val="ka-GE"/>
        </w:rPr>
        <w:t>„ ბავშვის ასაკისა და განვითარების შესაბამისად, მისი სურვილის შემთხვევაში, სახელმწიფომ ხელი უნდა შეუწყოს ამ მუხლის პირველი პუნქტით გატვალისწინებული უფლების რეალიზებაში“;</w:t>
      </w:r>
    </w:p>
    <w:p w:rsidR="00FE5113" w:rsidRPr="00193387" w:rsidRDefault="00FE5113" w:rsidP="009701BE">
      <w:pPr>
        <w:pStyle w:val="ListParagraph"/>
        <w:ind w:left="786"/>
        <w:jc w:val="both"/>
        <w:rPr>
          <w:rFonts w:ascii="Sylfaen" w:hAnsi="Sylfaen" w:cs="Sylfaen"/>
          <w:lang w:val="ka-GE"/>
        </w:rPr>
      </w:pPr>
      <w:r w:rsidRPr="00193387">
        <w:rPr>
          <w:rFonts w:ascii="Sylfaen" w:hAnsi="Sylfaen" w:cs="Sylfaen"/>
          <w:lang w:val="ka-GE"/>
        </w:rPr>
        <w:t>24-ე მუხლში ოჯახთან, მიზანშეწონილია დაზუსტდეს ბიოლოგიური;</w:t>
      </w:r>
    </w:p>
    <w:p w:rsidR="00193387" w:rsidRDefault="00FE5113" w:rsidP="009701BE">
      <w:pPr>
        <w:pStyle w:val="ListParagraph"/>
        <w:ind w:left="786"/>
        <w:jc w:val="both"/>
        <w:rPr>
          <w:rFonts w:ascii="Sylfaen" w:hAnsi="Sylfaen" w:cs="Sylfaen"/>
          <w:lang w:val="ka-GE"/>
        </w:rPr>
      </w:pPr>
      <w:r w:rsidRPr="00193387">
        <w:rPr>
          <w:rFonts w:ascii="Sylfaen" w:hAnsi="Sylfaen" w:cs="Sylfaen"/>
          <w:lang w:val="ka-GE"/>
        </w:rPr>
        <w:t xml:space="preserve">25-ე მუხლის მე-3 პუნქტით განსაზღვრულია, რომ </w:t>
      </w:r>
      <w:r w:rsidRPr="00193387">
        <w:rPr>
          <w:rFonts w:ascii="Sylfaen" w:hAnsi="Sylfaen" w:cs="Sylfaen"/>
          <w:lang w:val="ka-GE"/>
        </w:rPr>
        <w:t>მშობლის ან სხვა კანონიერი წარმომად</w:t>
      </w:r>
      <w:r w:rsidRPr="00193387">
        <w:rPr>
          <w:rFonts w:ascii="Sylfaen" w:hAnsi="Sylfaen" w:cs="Sylfaen"/>
          <w:lang w:val="ka-GE"/>
        </w:rPr>
        <w:t>გენლის მიერ ბავშის მონაწილეობით უნდა განისაზღვროს</w:t>
      </w:r>
      <w:r w:rsidRPr="00193387">
        <w:rPr>
          <w:rFonts w:ascii="Sylfaen" w:hAnsi="Sylfaen" w:cs="Sylfaen"/>
          <w:lang w:val="ka-GE"/>
        </w:rPr>
        <w:t xml:space="preserve"> დღის წესრიგი</w:t>
      </w:r>
      <w:r w:rsidRPr="00193387">
        <w:rPr>
          <w:rFonts w:ascii="Sylfaen" w:hAnsi="Sylfaen" w:cs="Sylfaen"/>
          <w:lang w:val="ka-GE"/>
        </w:rPr>
        <w:t>, რაც ვფიქრობთ, რომ ვერ განხორციელდება;</w:t>
      </w:r>
      <w:r w:rsidR="00193387" w:rsidRPr="00193387">
        <w:rPr>
          <w:rFonts w:ascii="Sylfaen" w:hAnsi="Sylfaen" w:cs="Sylfaen"/>
          <w:lang w:val="ka-GE"/>
        </w:rPr>
        <w:t xml:space="preserve"> ამავე მუხლში არ ჩ</w:t>
      </w:r>
      <w:r w:rsidRPr="00193387">
        <w:rPr>
          <w:rFonts w:ascii="Sylfaen" w:hAnsi="Sylfaen" w:cs="Sylfaen"/>
          <w:lang w:val="ka-GE"/>
        </w:rPr>
        <w:t>ანს მშობლე</w:t>
      </w:r>
      <w:r w:rsidR="00193387" w:rsidRPr="00193387">
        <w:rPr>
          <w:rFonts w:ascii="Sylfaen" w:hAnsi="Sylfaen" w:cs="Sylfaen"/>
          <w:lang w:val="ka-GE"/>
        </w:rPr>
        <w:t>ბის რჩენის ვალდებულება, ხოლო მე-5 პუნქტით განსაზღვრულია, რომ მშობელია სახელმწიფოს მხარდამჭერი კოდექსით გათვალისწინებული ვალდებულებების შესრულებაზე, მაშინ როცა სახელმწიფო უნდა უჭედეს მხარს მშობელს აღნიშნულ საკითხებში;</w:t>
      </w:r>
    </w:p>
    <w:p w:rsidR="00193387" w:rsidRDefault="00193387" w:rsidP="009701BE">
      <w:pPr>
        <w:pStyle w:val="ListParagraph"/>
        <w:ind w:left="786"/>
        <w:jc w:val="both"/>
        <w:rPr>
          <w:rFonts w:ascii="Sylfaen" w:hAnsi="Sylfaen" w:cs="Sylfaen"/>
          <w:lang w:val="ka-GE"/>
        </w:rPr>
      </w:pPr>
      <w:r>
        <w:rPr>
          <w:rFonts w:ascii="Sylfaen" w:hAnsi="Sylfaen" w:cs="Sylfaen"/>
          <w:lang w:val="ka-GE"/>
        </w:rPr>
        <w:t>27-ე მუხლის პირველი პუნქტით სახელმწიფოს ვალდებულებებშია  ბავშვის საცხოვრებლით უზრუნველყოფის საკითხი, რაც ვფიქრობთ წარმადგენს მშობლის ვალდებულებას, ასევე ამოსაღებია ტერმინი ადექვატური. ბუნდოვანია ამ მუხლის მე-2 პუნქტი. ამავე მუხლის მე-პუნქტი აივ/შიდსის ცალკე გამოტანა არ მიგვაჩნია მიზანშეწონილად;</w:t>
      </w:r>
    </w:p>
    <w:p w:rsidR="00193387" w:rsidRDefault="00193387" w:rsidP="009701BE">
      <w:pPr>
        <w:pStyle w:val="ListParagraph"/>
        <w:ind w:left="786"/>
        <w:jc w:val="both"/>
        <w:rPr>
          <w:rFonts w:ascii="Sylfaen" w:hAnsi="Sylfaen" w:cs="Sylfaen"/>
          <w:lang w:val="ka-GE"/>
        </w:rPr>
      </w:pPr>
      <w:r>
        <w:rPr>
          <w:rFonts w:ascii="Sylfaen" w:hAnsi="Sylfaen" w:cs="Sylfaen"/>
          <w:lang w:val="ka-GE"/>
        </w:rPr>
        <w:t>29-ე მუხლის მე-2 პუნქტის</w:t>
      </w:r>
      <w:r w:rsidR="009701BE">
        <w:rPr>
          <w:rFonts w:ascii="Sylfaen" w:hAnsi="Sylfaen" w:cs="Sylfaen"/>
          <w:lang w:val="ka-GE"/>
        </w:rPr>
        <w:t>, 30-ე მუხლის კ) პუნქტის</w:t>
      </w:r>
      <w:r w:rsidR="00A131A9">
        <w:rPr>
          <w:rFonts w:ascii="Sylfaen" w:hAnsi="Sylfaen" w:cs="Sylfaen"/>
          <w:lang w:val="ka-GE"/>
        </w:rPr>
        <w:t xml:space="preserve"> და 64-ე მუხლის პირველი პუნქტის</w:t>
      </w:r>
      <w:r w:rsidR="009701BE">
        <w:rPr>
          <w:rFonts w:ascii="Sylfaen" w:hAnsi="Sylfaen" w:cs="Sylfaen"/>
          <w:lang w:val="ka-GE"/>
        </w:rPr>
        <w:t xml:space="preserve"> </w:t>
      </w:r>
      <w:r>
        <w:rPr>
          <w:rFonts w:ascii="Sylfaen" w:hAnsi="Sylfaen" w:cs="Sylfaen"/>
          <w:lang w:val="ka-GE"/>
        </w:rPr>
        <w:t xml:space="preserve">სამიზნე ჯგუფი არიან სრულწლოვნები და არ მიგვაჩნია მიზანშეწონილად, რომ დარჩეს </w:t>
      </w:r>
      <w:r>
        <w:rPr>
          <w:rFonts w:ascii="Sylfaen" w:hAnsi="Sylfaen" w:cs="Sylfaen"/>
          <w:lang w:val="ka-GE"/>
        </w:rPr>
        <w:lastRenderedPageBreak/>
        <w:t>კოდექსში;</w:t>
      </w:r>
      <w:r w:rsidR="009701BE">
        <w:rPr>
          <w:rFonts w:ascii="Sylfaen" w:hAnsi="Sylfaen" w:cs="Sylfaen"/>
          <w:lang w:val="ka-GE"/>
        </w:rPr>
        <w:t xml:space="preserve"> ამავ მუხლის მე-5 პუნქტი შესაბამისოაშია მოსაყვანი „შვილად აყვანის და მინდობით აღზრდის“ კანონთან;</w:t>
      </w:r>
    </w:p>
    <w:p w:rsidR="009701BE" w:rsidRDefault="009701BE" w:rsidP="009701BE">
      <w:pPr>
        <w:pStyle w:val="ListParagraph"/>
        <w:ind w:left="786"/>
        <w:jc w:val="both"/>
        <w:rPr>
          <w:rFonts w:ascii="Sylfaen" w:hAnsi="Sylfaen" w:cs="Sylfaen"/>
          <w:lang w:val="ka-GE"/>
        </w:rPr>
      </w:pPr>
      <w:r>
        <w:rPr>
          <w:rFonts w:ascii="Sylfaen" w:hAnsi="Sylfaen" w:cs="Sylfaen"/>
          <w:lang w:val="ka-GE"/>
        </w:rPr>
        <w:t xml:space="preserve">30-ე მუხლის ე) პუნქტით განსაზღვრულია </w:t>
      </w:r>
      <w:r w:rsidRPr="009701BE">
        <w:rPr>
          <w:rFonts w:ascii="Sylfaen" w:hAnsi="Sylfaen" w:cs="Sylfaen"/>
          <w:lang w:val="ka-GE"/>
        </w:rPr>
        <w:t>კვების მაღალი ხარისხის უზუნველყოფა ბავშვთა კვების დადგენილი სტანდარტების შესაბამისად</w:t>
      </w:r>
      <w:r>
        <w:rPr>
          <w:rFonts w:ascii="Sylfaen" w:hAnsi="Sylfaen" w:cs="Sylfaen"/>
          <w:lang w:val="ka-GE"/>
        </w:rPr>
        <w:t>, რაც შეუძლებელია მინდობით აღზრდის შემთხვევაში</w:t>
      </w:r>
      <w:r w:rsidRPr="009701BE">
        <w:rPr>
          <w:rFonts w:ascii="Sylfaen" w:hAnsi="Sylfaen" w:cs="Sylfaen"/>
          <w:lang w:val="ka-GE"/>
        </w:rPr>
        <w:t>;</w:t>
      </w:r>
    </w:p>
    <w:p w:rsidR="008621D9" w:rsidRDefault="008621D9" w:rsidP="009701BE">
      <w:pPr>
        <w:pStyle w:val="ListParagraph"/>
        <w:ind w:left="786"/>
        <w:jc w:val="both"/>
        <w:rPr>
          <w:rFonts w:ascii="Sylfaen" w:hAnsi="Sylfaen" w:cs="Sylfaen"/>
          <w:lang w:val="ka-GE"/>
        </w:rPr>
      </w:pPr>
      <w:r>
        <w:rPr>
          <w:rFonts w:ascii="Sylfaen" w:hAnsi="Sylfaen" w:cs="Sylfaen"/>
          <w:lang w:val="ka-GE"/>
        </w:rPr>
        <w:t xml:space="preserve">31-ე მუხლის მე-6 პუნქტით სავალდებულოა </w:t>
      </w:r>
      <w:r w:rsidRPr="008621D9">
        <w:rPr>
          <w:rFonts w:ascii="Sylfaen" w:hAnsi="Sylfaen" w:cs="Sylfaen"/>
          <w:lang w:val="ka-GE"/>
        </w:rPr>
        <w:t>ოჯახის მხარდამჭერი, სამედიცინო, ფსიქო-სოციალური დახმარების, საგანმანათლებლო, სპორტულ-გამაჯანსაღებელი, სხვა კულტურული ან რეკრეაციული პროგრამების მიწოდებისას, როდესაც ბავშვზე ზრუნვა ხორციელდება დროებით, დღის მონაკვეთში</w:t>
      </w:r>
      <w:r w:rsidRPr="008621D9">
        <w:rPr>
          <w:rFonts w:ascii="Sylfaen" w:hAnsi="Sylfaen" w:cs="Sylfaen"/>
          <w:lang w:val="ka-GE"/>
        </w:rPr>
        <w:t xml:space="preserve">, ვფიქრობთ, რომ ეს სავალდებულო უნდა იყოს 24 </w:t>
      </w:r>
      <w:r>
        <w:rPr>
          <w:rFonts w:ascii="Sylfaen" w:hAnsi="Sylfaen" w:cs="Sylfaen"/>
          <w:lang w:val="ka-GE"/>
        </w:rPr>
        <w:t>საათ</w:t>
      </w:r>
      <w:r w:rsidRPr="008621D9">
        <w:rPr>
          <w:rFonts w:ascii="Sylfaen" w:hAnsi="Sylfaen" w:cs="Sylfaen"/>
          <w:lang w:val="ka-GE"/>
        </w:rPr>
        <w:t>იანი ზრუნვის დაწესებულებებისათვის</w:t>
      </w:r>
      <w:r>
        <w:rPr>
          <w:rFonts w:ascii="Sylfaen" w:hAnsi="Sylfaen" w:cs="Sylfaen"/>
          <w:lang w:val="ka-GE"/>
        </w:rPr>
        <w:t>;</w:t>
      </w:r>
    </w:p>
    <w:p w:rsidR="008621D9" w:rsidRDefault="008621D9" w:rsidP="009701BE">
      <w:pPr>
        <w:pStyle w:val="ListParagraph"/>
        <w:ind w:left="786"/>
        <w:jc w:val="both"/>
        <w:rPr>
          <w:rFonts w:ascii="Sylfaen" w:hAnsi="Sylfaen" w:cs="Sylfaen"/>
          <w:lang w:val="ka-GE"/>
        </w:rPr>
      </w:pPr>
      <w:r>
        <w:rPr>
          <w:rFonts w:ascii="Sylfaen" w:hAnsi="Sylfaen" w:cs="Sylfaen"/>
          <w:lang w:val="ka-GE"/>
        </w:rPr>
        <w:t>32-ე მუხლის მე-2 და მე-6 პუნქტები არ შეესაბამება მუხლის შინაარსს;</w:t>
      </w:r>
    </w:p>
    <w:p w:rsidR="008621D9" w:rsidRDefault="008621D9" w:rsidP="009701BE">
      <w:pPr>
        <w:pStyle w:val="ListParagraph"/>
        <w:ind w:left="786"/>
        <w:jc w:val="both"/>
        <w:rPr>
          <w:rFonts w:ascii="Sylfaen" w:hAnsi="Sylfaen" w:cs="Sylfaen"/>
          <w:lang w:val="ka-GE"/>
        </w:rPr>
      </w:pPr>
      <w:r>
        <w:rPr>
          <w:rFonts w:ascii="Sylfaen" w:hAnsi="Sylfaen" w:cs="Sylfaen"/>
          <w:lang w:val="ka-GE"/>
        </w:rPr>
        <w:t>33-ე მუხლის მე-2 პუნქტი განსაზღვრავს, რომ კანონიერ წარმომადგენლად დანიშვნამდე საჭიროა სავალდებულო კურსის გავლა, რაც დღევანდელი პრაქტიკით არ ხორციელდება, ასევე განსამარტია რა იგულისხმება მაღალ რეპუტაციაში.  ამ მუხლში გამიჯნული უნდა იყოს მზრუნველობამოკლებული და ბიოლოგიურ ოჯახში მცხოვრები ბავშვებისათვის კანონიერი წარმომადგენლის ზედამხედველობის საკითხები;</w:t>
      </w:r>
    </w:p>
    <w:p w:rsidR="00202C6C" w:rsidRDefault="005C64C8" w:rsidP="00202C6C">
      <w:pPr>
        <w:pStyle w:val="ListParagraph"/>
        <w:ind w:left="786"/>
        <w:jc w:val="both"/>
        <w:rPr>
          <w:rFonts w:ascii="Sylfaen" w:hAnsi="Sylfaen"/>
          <w:sz w:val="24"/>
          <w:szCs w:val="24"/>
          <w:lang w:val="ka-GE"/>
        </w:rPr>
      </w:pPr>
      <w:r>
        <w:rPr>
          <w:rFonts w:ascii="Sylfaen" w:hAnsi="Sylfaen" w:cs="Sylfaen"/>
          <w:lang w:val="ka-GE"/>
        </w:rPr>
        <w:t xml:space="preserve">43-ე მუხლის მე-3 პუნქტიში მითითებულია, რომ </w:t>
      </w:r>
      <w:r w:rsidRPr="004C17D8">
        <w:rPr>
          <w:rFonts w:ascii="Sylfaen" w:hAnsi="Sylfaen"/>
          <w:sz w:val="24"/>
          <w:szCs w:val="24"/>
          <w:lang w:val="ka-GE"/>
        </w:rPr>
        <w:t>სპეციალისტის შეფასების და დანიშვნის გარეშე</w:t>
      </w:r>
      <w:r>
        <w:rPr>
          <w:rFonts w:ascii="Sylfaen" w:hAnsi="Sylfaen"/>
          <w:sz w:val="24"/>
          <w:szCs w:val="24"/>
          <w:lang w:val="ka-GE"/>
        </w:rPr>
        <w:t xml:space="preserve"> მშობელმა ბავშვს არ უნდა მისცეს მედიკამენტი, ანუ იმ შემთხვევაშიც როცა ბავშვს აქვს მარალი სიცხე</w:t>
      </w:r>
      <w:r w:rsidRPr="004C17D8">
        <w:rPr>
          <w:rFonts w:ascii="Sylfaen" w:hAnsi="Sylfaen"/>
          <w:sz w:val="24"/>
          <w:szCs w:val="24"/>
          <w:lang w:val="ka-GE"/>
        </w:rPr>
        <w:t>.</w:t>
      </w:r>
      <w:r>
        <w:rPr>
          <w:rFonts w:ascii="Sylfaen" w:hAnsi="Sylfaen"/>
          <w:sz w:val="24"/>
          <w:szCs w:val="24"/>
          <w:lang w:val="ka-GE"/>
        </w:rPr>
        <w:t xml:space="preserve"> ამავე მუხლის მე-4 პუნქტი არ შესაბამება მუხლის შინაარსს</w:t>
      </w:r>
      <w:r w:rsidR="00202C6C">
        <w:rPr>
          <w:rFonts w:ascii="Sylfaen" w:hAnsi="Sylfaen"/>
          <w:sz w:val="24"/>
          <w:szCs w:val="24"/>
          <w:lang w:val="ka-GE"/>
        </w:rPr>
        <w:t>;</w:t>
      </w:r>
    </w:p>
    <w:p w:rsidR="00202C6C" w:rsidRDefault="00202C6C" w:rsidP="00202C6C">
      <w:pPr>
        <w:pStyle w:val="ListParagraph"/>
        <w:ind w:left="786"/>
        <w:jc w:val="both"/>
        <w:rPr>
          <w:rFonts w:ascii="Sylfaen" w:hAnsi="Sylfaen" w:cs="Sylfaen"/>
          <w:lang w:val="ka-GE"/>
        </w:rPr>
      </w:pPr>
      <w:r w:rsidRPr="00202C6C">
        <w:rPr>
          <w:rFonts w:ascii="Sylfaen" w:hAnsi="Sylfaen" w:cs="Sylfaen"/>
          <w:lang w:val="ka-GE"/>
        </w:rPr>
        <w:t xml:space="preserve">46-ე მუხლის მე-4 პუნქტით </w:t>
      </w:r>
      <w:r w:rsidRPr="00202C6C">
        <w:rPr>
          <w:rFonts w:ascii="Sylfaen" w:hAnsi="Sylfaen" w:cs="Sylfaen"/>
          <w:lang w:val="ka-GE"/>
        </w:rPr>
        <w:t xml:space="preserve">მიზნობრივი სოციალური დახმარება </w:t>
      </w:r>
      <w:r w:rsidRPr="00202C6C">
        <w:rPr>
          <w:rFonts w:ascii="Sylfaen" w:hAnsi="Sylfaen" w:cs="Sylfaen"/>
          <w:lang w:val="ka-GE"/>
        </w:rPr>
        <w:t xml:space="preserve">უნდა იყოს ინდივიდუაალური, მაშინ როცა </w:t>
      </w:r>
      <w:r w:rsidRPr="00202C6C">
        <w:rPr>
          <w:rFonts w:ascii="Sylfaen" w:hAnsi="Sylfaen" w:cs="Sylfaen"/>
          <w:lang w:val="ka-GE"/>
        </w:rPr>
        <w:t>მიზნობრივი სოციალური დახმარება კონკრეტულია პროგრამაა ბიუჯეტის ფარგლებში</w:t>
      </w:r>
      <w:r>
        <w:rPr>
          <w:rFonts w:ascii="Sylfaen" w:hAnsi="Sylfaen" w:cs="Sylfaen"/>
          <w:lang w:val="ka-GE"/>
        </w:rPr>
        <w:t xml:space="preserve"> და შესაძლებელია გაუქმდეს.</w:t>
      </w:r>
    </w:p>
    <w:p w:rsidR="00202C6C" w:rsidRDefault="00202C6C" w:rsidP="00202C6C">
      <w:pPr>
        <w:pStyle w:val="ListParagraph"/>
        <w:ind w:left="786"/>
        <w:jc w:val="both"/>
        <w:rPr>
          <w:rFonts w:ascii="Sylfaen" w:hAnsi="Sylfaen"/>
          <w:sz w:val="24"/>
          <w:szCs w:val="24"/>
          <w:lang w:val="ka-GE"/>
        </w:rPr>
      </w:pPr>
      <w:r>
        <w:rPr>
          <w:rFonts w:ascii="Sylfaen" w:hAnsi="Sylfaen"/>
          <w:sz w:val="24"/>
          <w:szCs w:val="24"/>
          <w:lang w:val="ka-GE"/>
        </w:rPr>
        <w:t>48-ე მუხლი მიზანშეწონილია ამოვიღოთ, რადგან სხვა მუხლები მოიცავს ამ საკითხებს;</w:t>
      </w:r>
    </w:p>
    <w:p w:rsidR="00202C6C" w:rsidRDefault="00202C6C" w:rsidP="00202C6C">
      <w:pPr>
        <w:pStyle w:val="ListParagraph"/>
        <w:ind w:left="786"/>
        <w:jc w:val="both"/>
        <w:rPr>
          <w:rFonts w:ascii="Sylfaen" w:hAnsi="Sylfaen"/>
          <w:sz w:val="24"/>
          <w:szCs w:val="24"/>
          <w:lang w:val="ka-GE"/>
        </w:rPr>
      </w:pPr>
      <w:r>
        <w:rPr>
          <w:rFonts w:ascii="Sylfaen" w:hAnsi="Sylfaen"/>
          <w:sz w:val="24"/>
          <w:szCs w:val="24"/>
          <w:lang w:val="ka-GE"/>
        </w:rPr>
        <w:t xml:space="preserve">53-ე მუხლის მე-3 მუხლით აკრძალულია </w:t>
      </w:r>
      <w:r w:rsidRPr="004C17D8">
        <w:rPr>
          <w:rFonts w:ascii="Sylfaen" w:hAnsi="Sylfaen"/>
          <w:sz w:val="24"/>
          <w:szCs w:val="24"/>
          <w:lang w:val="ka-GE"/>
        </w:rPr>
        <w:t>სამედიცინო დახმარების ან მკურნალობის ან ტრადიციული რიტუალების აღსრულების მიზნით</w:t>
      </w:r>
      <w:r>
        <w:rPr>
          <w:rFonts w:ascii="Sylfaen" w:hAnsi="Sylfaen"/>
          <w:sz w:val="24"/>
          <w:szCs w:val="24"/>
          <w:lang w:val="ka-GE"/>
        </w:rPr>
        <w:t xml:space="preserve"> სხვადასხვა მეთოდების გამოყენება, რაც ვფიქრობთ პრობლემებს შექმნის.  (ნათლობა, წინდაცვეთის რიტუალი მუსლიმანურ თემში)</w:t>
      </w:r>
      <w:r w:rsidR="00A131A9">
        <w:rPr>
          <w:rFonts w:ascii="Sylfaen" w:hAnsi="Sylfaen"/>
          <w:sz w:val="24"/>
          <w:szCs w:val="24"/>
          <w:lang w:val="ka-GE"/>
        </w:rPr>
        <w:t>;</w:t>
      </w:r>
    </w:p>
    <w:p w:rsidR="00A131A9" w:rsidRDefault="00A131A9" w:rsidP="00202C6C">
      <w:pPr>
        <w:pStyle w:val="ListParagraph"/>
        <w:ind w:left="786"/>
        <w:jc w:val="both"/>
        <w:rPr>
          <w:rFonts w:ascii="Sylfaen" w:hAnsi="Sylfaen"/>
          <w:sz w:val="24"/>
          <w:szCs w:val="24"/>
          <w:lang w:val="ka-GE"/>
        </w:rPr>
      </w:pPr>
      <w:r>
        <w:rPr>
          <w:rFonts w:ascii="Sylfaen" w:hAnsi="Sylfaen"/>
          <w:sz w:val="24"/>
          <w:szCs w:val="24"/>
          <w:lang w:val="ka-GE"/>
        </w:rPr>
        <w:t xml:space="preserve">57-ე მუხლის მე-4 პუნქტით იკრძალება </w:t>
      </w:r>
      <w:r w:rsidRPr="004C17D8">
        <w:rPr>
          <w:rFonts w:ascii="Sylfaen" w:hAnsi="Sylfaen"/>
          <w:sz w:val="24"/>
          <w:szCs w:val="24"/>
          <w:lang w:val="ka-GE"/>
        </w:rPr>
        <w:t>ექსტრაკორპორული განაყოფიერება სუროგაციის გზით,</w:t>
      </w:r>
      <w:r>
        <w:rPr>
          <w:rFonts w:ascii="Sylfaen" w:hAnsi="Sylfaen"/>
          <w:sz w:val="24"/>
          <w:szCs w:val="24"/>
          <w:lang w:val="ka-GE"/>
        </w:rPr>
        <w:t xml:space="preserve"> რაც სუროგაციის საერთოდ აკრძალვას გულისხმობს;</w:t>
      </w:r>
    </w:p>
    <w:p w:rsidR="00A131A9" w:rsidRDefault="00A131A9" w:rsidP="00202C6C">
      <w:pPr>
        <w:pStyle w:val="ListParagraph"/>
        <w:ind w:left="786"/>
        <w:jc w:val="both"/>
        <w:rPr>
          <w:rFonts w:ascii="Sylfaen" w:hAnsi="Sylfaen"/>
          <w:sz w:val="24"/>
          <w:szCs w:val="24"/>
          <w:lang w:val="ka-GE"/>
        </w:rPr>
      </w:pPr>
      <w:r>
        <w:rPr>
          <w:rFonts w:ascii="Sylfaen" w:hAnsi="Sylfaen"/>
          <w:sz w:val="24"/>
          <w:szCs w:val="24"/>
          <w:lang w:val="ka-GE"/>
        </w:rPr>
        <w:t>61-ე მუხლის მე-2 პუნქტით გათვალისწინებულია ზიანის ანაზღაურება. აღნისნული საკითხი საჭიროებს გააზრებას, ასევე მნიშვნელოვანია საერთაშორისო პრაქტიკის გადახედვა რომელ ქვეყანაში რა მექანიზმით ხდება აღნიშნულის განხორციელება;</w:t>
      </w:r>
    </w:p>
    <w:p w:rsidR="00A131A9" w:rsidRDefault="00A131A9" w:rsidP="00202C6C">
      <w:pPr>
        <w:pStyle w:val="ListParagraph"/>
        <w:ind w:left="786"/>
        <w:jc w:val="both"/>
        <w:rPr>
          <w:rFonts w:ascii="Sylfaen" w:hAnsi="Sylfaen"/>
          <w:sz w:val="24"/>
          <w:szCs w:val="24"/>
          <w:lang w:val="ka-GE"/>
        </w:rPr>
      </w:pPr>
      <w:r>
        <w:rPr>
          <w:rFonts w:ascii="Sylfaen" w:hAnsi="Sylfaen"/>
          <w:sz w:val="24"/>
          <w:szCs w:val="24"/>
          <w:lang w:val="ka-GE"/>
        </w:rPr>
        <w:t>66-ე მუხლში დასაზუსტებელია რაფორმით უნდა მოხდეს ინფორმაციის მიწოდებაწერილობითი, სატელეფონო ოქმი თუ სხვა.</w:t>
      </w:r>
    </w:p>
    <w:p w:rsidR="00A131A9" w:rsidRDefault="00A131A9" w:rsidP="00202C6C">
      <w:pPr>
        <w:pStyle w:val="ListParagraph"/>
        <w:ind w:left="786"/>
        <w:jc w:val="both"/>
        <w:rPr>
          <w:rFonts w:ascii="Sylfaen" w:hAnsi="Sylfaen"/>
          <w:sz w:val="24"/>
          <w:szCs w:val="24"/>
          <w:lang w:val="ka-GE"/>
        </w:rPr>
      </w:pPr>
      <w:r>
        <w:rPr>
          <w:rFonts w:ascii="Sylfaen" w:hAnsi="Sylfaen"/>
          <w:sz w:val="24"/>
          <w:szCs w:val="24"/>
          <w:lang w:val="ka-GE"/>
        </w:rPr>
        <w:t>კარგადაა გასააზრებელი 71-ე მუხლის მე-2 პუნქტი, რადგან ექსპერტიზა ტარდება მხოლოდ სამხარაულის ექსპერტიზის ბიუროში;</w:t>
      </w:r>
    </w:p>
    <w:p w:rsidR="00A131A9" w:rsidRDefault="00354A30" w:rsidP="00202C6C">
      <w:pPr>
        <w:pStyle w:val="ListParagraph"/>
        <w:ind w:left="786"/>
        <w:jc w:val="both"/>
        <w:rPr>
          <w:rFonts w:ascii="Sylfaen" w:hAnsi="Sylfaen"/>
          <w:sz w:val="24"/>
          <w:szCs w:val="24"/>
          <w:lang w:val="ka-GE"/>
        </w:rPr>
      </w:pPr>
      <w:r>
        <w:rPr>
          <w:rFonts w:ascii="Sylfaen" w:hAnsi="Sylfaen"/>
          <w:sz w:val="24"/>
          <w:szCs w:val="24"/>
          <w:lang w:val="ka-GE"/>
        </w:rPr>
        <w:lastRenderedPageBreak/>
        <w:t xml:space="preserve">72-ე მუხლის მე-2 პუნქტით გათვალისწინებულია, რომ </w:t>
      </w:r>
      <w:r w:rsidRPr="004C17D8">
        <w:rPr>
          <w:rFonts w:ascii="Sylfaen" w:hAnsi="Sylfaen"/>
          <w:sz w:val="24"/>
          <w:szCs w:val="24"/>
          <w:lang w:val="ka-GE"/>
        </w:rPr>
        <w:t>ბავშვებთან მომუშავე ყველა პროფესიონალმა უნდა მიიღოს აუცილებელი ინტერდისციპლინური მომზადება</w:t>
      </w:r>
      <w:r>
        <w:rPr>
          <w:rFonts w:ascii="Sylfaen" w:hAnsi="Sylfaen"/>
          <w:sz w:val="24"/>
          <w:szCs w:val="24"/>
          <w:lang w:val="ka-GE"/>
        </w:rPr>
        <w:t>, მიზანშეწონილია მომზადების ნაცვლად იყოს ფლობდეს ინფორმაცია ან მიეწოდოთ ინფორმაცია;</w:t>
      </w:r>
    </w:p>
    <w:p w:rsidR="00354A30" w:rsidRDefault="00354A30" w:rsidP="00202C6C">
      <w:pPr>
        <w:pStyle w:val="ListParagraph"/>
        <w:ind w:left="786"/>
        <w:jc w:val="both"/>
        <w:rPr>
          <w:rFonts w:ascii="Sylfaen" w:hAnsi="Sylfaen"/>
          <w:sz w:val="24"/>
          <w:szCs w:val="24"/>
          <w:lang w:val="ka-GE"/>
        </w:rPr>
      </w:pPr>
      <w:r>
        <w:rPr>
          <w:rFonts w:ascii="Sylfaen" w:hAnsi="Sylfaen"/>
          <w:sz w:val="24"/>
          <w:szCs w:val="24"/>
          <w:lang w:val="ka-GE"/>
        </w:rPr>
        <w:t>74-ე მუხლის შინაარსდან გამომდინარე, მიზანშეწონილია იეთითოს ასაკისა და განვითარების შესაბამისად;</w:t>
      </w:r>
    </w:p>
    <w:p w:rsidR="00354A30" w:rsidRDefault="00354A30" w:rsidP="00354A30">
      <w:pPr>
        <w:pStyle w:val="ListParagraph"/>
        <w:ind w:left="786"/>
        <w:jc w:val="both"/>
        <w:rPr>
          <w:rFonts w:ascii="Sylfaen" w:hAnsi="Sylfaen" w:cs="Sylfaen"/>
          <w:sz w:val="24"/>
          <w:szCs w:val="24"/>
          <w:lang w:val="ka-GE"/>
        </w:rPr>
      </w:pPr>
      <w:r>
        <w:rPr>
          <w:rFonts w:ascii="Sylfaen" w:hAnsi="Sylfaen"/>
          <w:sz w:val="24"/>
          <w:szCs w:val="24"/>
          <w:lang w:val="ka-GE"/>
        </w:rPr>
        <w:t xml:space="preserve">88-ე მუხლიში განსაზღვრავს </w:t>
      </w:r>
      <w:r w:rsidRPr="004C17D8">
        <w:rPr>
          <w:rFonts w:ascii="Sylfaen" w:hAnsi="Sylfaen" w:cs="Sylfaen"/>
          <w:sz w:val="24"/>
          <w:szCs w:val="24"/>
          <w:lang w:val="ka-GE"/>
        </w:rPr>
        <w:t>მომვლელის ნებაყოფლობითი სერთიფიცირების წესს</w:t>
      </w:r>
      <w:r>
        <w:rPr>
          <w:rFonts w:ascii="Sylfaen" w:hAnsi="Sylfaen" w:cs="Sylfaen"/>
          <w:sz w:val="24"/>
          <w:szCs w:val="24"/>
          <w:lang w:val="ka-GE"/>
        </w:rPr>
        <w:t>, თუმცა ვის მიერ ხორციელდება არ არის გაწერილი;</w:t>
      </w:r>
    </w:p>
    <w:p w:rsidR="00354A30" w:rsidRPr="00354A30" w:rsidRDefault="00354A30" w:rsidP="00354A30">
      <w:pPr>
        <w:pStyle w:val="ListParagraph"/>
        <w:ind w:left="786"/>
        <w:jc w:val="both"/>
        <w:rPr>
          <w:rFonts w:ascii="Sylfaen" w:hAnsi="Sylfaen" w:cs="Sylfaen"/>
          <w:sz w:val="24"/>
          <w:szCs w:val="24"/>
          <w:lang w:val="ka-GE"/>
        </w:rPr>
      </w:pPr>
      <w:r>
        <w:rPr>
          <w:rFonts w:ascii="Sylfaen" w:hAnsi="Sylfaen"/>
          <w:sz w:val="24"/>
          <w:szCs w:val="24"/>
          <w:lang w:val="ka-GE"/>
        </w:rPr>
        <w:t xml:space="preserve">92-ე მუხლით </w:t>
      </w:r>
      <w:r w:rsidRPr="004C17D8">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მიერ ადმინისტრაციული წარმოების პროცესში</w:t>
      </w:r>
      <w:r>
        <w:rPr>
          <w:rFonts w:ascii="Sylfaen" w:hAnsi="Sylfaen"/>
          <w:sz w:val="24"/>
          <w:szCs w:val="24"/>
          <w:lang w:val="ka-GE"/>
        </w:rPr>
        <w:t>, რაც არ წარმოადგენს სამინისტროს კომპეტენციას;</w:t>
      </w:r>
    </w:p>
    <w:p w:rsidR="00354A30" w:rsidRDefault="00354A30" w:rsidP="00202C6C">
      <w:pPr>
        <w:pStyle w:val="ListParagraph"/>
        <w:ind w:left="786"/>
        <w:jc w:val="both"/>
        <w:rPr>
          <w:rFonts w:ascii="Sylfaen" w:hAnsi="Sylfaen"/>
          <w:sz w:val="24"/>
          <w:szCs w:val="24"/>
          <w:lang w:val="ka-GE"/>
        </w:rPr>
      </w:pPr>
    </w:p>
    <w:p w:rsidR="00354A30" w:rsidRDefault="00354A30" w:rsidP="00202C6C">
      <w:pPr>
        <w:pStyle w:val="ListParagraph"/>
        <w:ind w:left="786"/>
        <w:jc w:val="both"/>
        <w:rPr>
          <w:rFonts w:ascii="Sylfaen" w:hAnsi="Sylfaen"/>
          <w:sz w:val="24"/>
          <w:szCs w:val="24"/>
          <w:lang w:val="ka-GE"/>
        </w:rPr>
      </w:pPr>
    </w:p>
    <w:p w:rsidR="00A131A9" w:rsidRPr="00202C6C" w:rsidRDefault="00A131A9" w:rsidP="00202C6C">
      <w:pPr>
        <w:pStyle w:val="ListParagraph"/>
        <w:ind w:left="786"/>
        <w:jc w:val="both"/>
        <w:rPr>
          <w:rFonts w:ascii="Sylfaen" w:hAnsi="Sylfaen"/>
          <w:sz w:val="24"/>
          <w:szCs w:val="24"/>
          <w:lang w:val="ka-GE"/>
        </w:rPr>
      </w:pPr>
    </w:p>
    <w:p w:rsidR="005C64C8" w:rsidRDefault="005C64C8" w:rsidP="009701BE">
      <w:pPr>
        <w:pStyle w:val="ListParagraph"/>
        <w:ind w:left="786"/>
        <w:jc w:val="both"/>
        <w:rPr>
          <w:rFonts w:ascii="Sylfaen" w:hAnsi="Sylfaen" w:cs="Sylfaen"/>
          <w:lang w:val="ka-GE"/>
        </w:rPr>
      </w:pPr>
    </w:p>
    <w:p w:rsidR="008621D9" w:rsidRDefault="008621D9" w:rsidP="009701BE">
      <w:pPr>
        <w:pStyle w:val="ListParagraph"/>
        <w:ind w:left="786"/>
        <w:jc w:val="both"/>
        <w:rPr>
          <w:rFonts w:ascii="Sylfaen" w:hAnsi="Sylfaen" w:cs="Sylfaen"/>
          <w:lang w:val="ka-GE"/>
        </w:rPr>
      </w:pPr>
    </w:p>
    <w:p w:rsidR="009701BE" w:rsidRDefault="009701BE" w:rsidP="009701BE">
      <w:pPr>
        <w:pStyle w:val="ListParagraph"/>
        <w:ind w:left="786"/>
        <w:jc w:val="both"/>
        <w:rPr>
          <w:rFonts w:ascii="Sylfaen" w:hAnsi="Sylfaen" w:cs="Sylfaen"/>
          <w:lang w:val="ka-GE"/>
        </w:rPr>
      </w:pPr>
    </w:p>
    <w:p w:rsidR="00193387" w:rsidRDefault="00193387" w:rsidP="009701BE">
      <w:pPr>
        <w:pStyle w:val="ListParagraph"/>
        <w:ind w:left="786"/>
        <w:jc w:val="both"/>
        <w:rPr>
          <w:rFonts w:ascii="Sylfaen" w:hAnsi="Sylfaen" w:cs="Sylfaen"/>
          <w:lang w:val="ka-GE"/>
        </w:rPr>
      </w:pPr>
    </w:p>
    <w:p w:rsidR="00193387" w:rsidRPr="00193387" w:rsidRDefault="00193387" w:rsidP="009701BE">
      <w:pPr>
        <w:pStyle w:val="ListParagraph"/>
        <w:ind w:left="786"/>
        <w:jc w:val="both"/>
        <w:rPr>
          <w:rFonts w:ascii="Sylfaen" w:hAnsi="Sylfaen" w:cs="Sylfaen"/>
          <w:lang w:val="ka-GE"/>
        </w:rPr>
      </w:pPr>
    </w:p>
    <w:p w:rsidR="00193387" w:rsidRDefault="00193387" w:rsidP="009701BE">
      <w:pPr>
        <w:pStyle w:val="ListParagraph"/>
        <w:ind w:left="786"/>
        <w:jc w:val="both"/>
        <w:rPr>
          <w:rFonts w:ascii="Sylfaen" w:eastAsia="Times New Roman" w:hAnsi="Sylfaen" w:cs="Sylfaen"/>
          <w:sz w:val="24"/>
          <w:szCs w:val="24"/>
          <w:lang w:val="ka-GE"/>
        </w:rPr>
      </w:pPr>
    </w:p>
    <w:p w:rsidR="00193387" w:rsidRDefault="00193387" w:rsidP="009701BE">
      <w:pPr>
        <w:pStyle w:val="ListParagraph"/>
        <w:ind w:left="786"/>
        <w:jc w:val="both"/>
        <w:rPr>
          <w:rFonts w:ascii="Sylfaen" w:eastAsia="Times New Roman" w:hAnsi="Sylfaen" w:cs="Sylfaen"/>
          <w:sz w:val="24"/>
          <w:szCs w:val="24"/>
          <w:lang w:val="ka-GE"/>
        </w:rPr>
      </w:pPr>
    </w:p>
    <w:p w:rsidR="00193387" w:rsidRDefault="00193387" w:rsidP="00FE5113">
      <w:pPr>
        <w:pStyle w:val="ListParagraph"/>
        <w:ind w:left="786"/>
        <w:rPr>
          <w:rFonts w:ascii="Sylfaen" w:eastAsia="Times New Roman" w:hAnsi="Sylfaen" w:cs="Sylfaen"/>
          <w:sz w:val="24"/>
          <w:szCs w:val="24"/>
          <w:lang w:val="ka-GE"/>
        </w:rPr>
      </w:pPr>
    </w:p>
    <w:p w:rsidR="00193387" w:rsidRPr="00FE5113" w:rsidRDefault="00193387" w:rsidP="00193387">
      <w:pPr>
        <w:pStyle w:val="ListParagraph"/>
        <w:ind w:left="786"/>
        <w:rPr>
          <w:rFonts w:ascii="Sylfaen" w:hAnsi="Sylfaen" w:cs="Sylfaen"/>
        </w:rPr>
      </w:pPr>
      <w:r>
        <w:rPr>
          <w:rFonts w:ascii="Sylfaen" w:eastAsia="Times New Roman" w:hAnsi="Sylfaen" w:cs="Sylfaen"/>
          <w:sz w:val="24"/>
          <w:szCs w:val="24"/>
          <w:lang w:val="ka-GE"/>
        </w:rPr>
        <w:t xml:space="preserve"> </w:t>
      </w:r>
    </w:p>
    <w:p w:rsidR="009701BE" w:rsidRDefault="009701BE" w:rsidP="00FE5113">
      <w:pPr>
        <w:pStyle w:val="ListParagraph"/>
        <w:ind w:left="786"/>
        <w:rPr>
          <w:rFonts w:ascii="Sylfaen" w:hAnsi="Sylfaen" w:cs="Sylfaen"/>
          <w:lang w:val="ka-GE"/>
        </w:rPr>
      </w:pPr>
    </w:p>
    <w:sectPr w:rsidR="009701B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8574C"/>
    <w:multiLevelType w:val="hybridMultilevel"/>
    <w:tmpl w:val="9E0017BC"/>
    <w:lvl w:ilvl="0" w:tplc="CBBA52D8">
      <w:start w:val="1"/>
      <w:numFmt w:val="decimal"/>
      <w:lvlText w:val="%1."/>
      <w:lvlJc w:val="left"/>
      <w:pPr>
        <w:ind w:left="786"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10550F"/>
    <w:multiLevelType w:val="hybridMultilevel"/>
    <w:tmpl w:val="AEA4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855"/>
    <w:rsid w:val="00193387"/>
    <w:rsid w:val="00195855"/>
    <w:rsid w:val="00202C6C"/>
    <w:rsid w:val="00354A30"/>
    <w:rsid w:val="00475757"/>
    <w:rsid w:val="00585A14"/>
    <w:rsid w:val="005C64C8"/>
    <w:rsid w:val="007A15DC"/>
    <w:rsid w:val="008621D9"/>
    <w:rsid w:val="008E4C33"/>
    <w:rsid w:val="00923C73"/>
    <w:rsid w:val="009620BB"/>
    <w:rsid w:val="009701BE"/>
    <w:rsid w:val="00A131A9"/>
    <w:rsid w:val="00A62EEA"/>
    <w:rsid w:val="00A83F62"/>
    <w:rsid w:val="00FE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A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0068">
      <w:bodyDiv w:val="1"/>
      <w:marLeft w:val="0"/>
      <w:marRight w:val="0"/>
      <w:marTop w:val="0"/>
      <w:marBottom w:val="0"/>
      <w:divBdr>
        <w:top w:val="none" w:sz="0" w:space="0" w:color="auto"/>
        <w:left w:val="none" w:sz="0" w:space="0" w:color="auto"/>
        <w:bottom w:val="none" w:sz="0" w:space="0" w:color="auto"/>
        <w:right w:val="none" w:sz="0" w:space="0" w:color="auto"/>
      </w:divBdr>
      <w:divsChild>
        <w:div w:id="227149746">
          <w:marLeft w:val="0"/>
          <w:marRight w:val="0"/>
          <w:marTop w:val="0"/>
          <w:marBottom w:val="0"/>
          <w:divBdr>
            <w:top w:val="none" w:sz="0" w:space="0" w:color="auto"/>
            <w:left w:val="none" w:sz="0" w:space="0" w:color="auto"/>
            <w:bottom w:val="none" w:sz="0" w:space="0" w:color="auto"/>
            <w:right w:val="none" w:sz="0" w:space="0" w:color="auto"/>
          </w:divBdr>
        </w:div>
        <w:div w:id="1307929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Nato Chapidze</cp:lastModifiedBy>
  <cp:revision>4</cp:revision>
  <dcterms:created xsi:type="dcterms:W3CDTF">2019-02-04T09:57:00Z</dcterms:created>
  <dcterms:modified xsi:type="dcterms:W3CDTF">2019-02-04T13:48:00Z</dcterms:modified>
</cp:coreProperties>
</file>