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27" w:rsidRDefault="00D50527" w:rsidP="00D50527">
      <w:pPr>
        <w:jc w:val="right"/>
        <w:rPr>
          <w:rStyle w:val="Strong"/>
          <w:rFonts w:cs="Sylfaen"/>
          <w:b w:val="0"/>
          <w:i/>
          <w:color w:val="000000"/>
          <w:sz w:val="22"/>
          <w:lang w:val="ka-GE"/>
        </w:rPr>
      </w:pPr>
      <w:r w:rsidRPr="00D50527">
        <w:rPr>
          <w:rStyle w:val="Strong"/>
          <w:rFonts w:cs="Sylfaen"/>
          <w:b w:val="0"/>
          <w:i/>
          <w:color w:val="000000"/>
          <w:sz w:val="22"/>
          <w:lang w:val="ka-GE"/>
        </w:rPr>
        <w:t>პროექტი</w:t>
      </w:r>
    </w:p>
    <w:p w:rsidR="00D50527" w:rsidRPr="00D50527" w:rsidRDefault="00D50527" w:rsidP="00D50527">
      <w:pPr>
        <w:jc w:val="right"/>
        <w:rPr>
          <w:rStyle w:val="Strong"/>
          <w:rFonts w:cs="Sylfaen"/>
          <w:i/>
          <w:color w:val="000000"/>
          <w:szCs w:val="24"/>
          <w:lang w:val="ka-GE"/>
        </w:rPr>
      </w:pPr>
    </w:p>
    <w:p w:rsidR="00D50527" w:rsidRDefault="00D50527" w:rsidP="00D50527">
      <w:pPr>
        <w:jc w:val="center"/>
        <w:rPr>
          <w:rStyle w:val="Strong"/>
          <w:rFonts w:cs="Sylfaen"/>
          <w:color w:val="000000"/>
          <w:szCs w:val="24"/>
          <w:lang w:val="ka-GE"/>
        </w:rPr>
      </w:pPr>
      <w:r w:rsidRPr="00D50527">
        <w:rPr>
          <w:rStyle w:val="Strong"/>
          <w:rFonts w:cs="Sylfaen"/>
          <w:color w:val="000000"/>
          <w:szCs w:val="24"/>
          <w:lang w:val="ka-GE"/>
        </w:rPr>
        <w:t xml:space="preserve">საქართველოს მთავრობის </w:t>
      </w:r>
    </w:p>
    <w:p w:rsidR="00D50527" w:rsidRDefault="00CD1029" w:rsidP="00D50527">
      <w:pPr>
        <w:jc w:val="center"/>
        <w:rPr>
          <w:rStyle w:val="Strong"/>
          <w:rFonts w:cs="Sylfaen"/>
          <w:color w:val="000000"/>
          <w:szCs w:val="24"/>
          <w:lang w:val="ka-GE"/>
        </w:rPr>
      </w:pPr>
      <w:r w:rsidRPr="00CD1029">
        <w:rPr>
          <w:rStyle w:val="Strong"/>
          <w:rFonts w:cs="Sylfaen"/>
          <w:color w:val="000000"/>
          <w:szCs w:val="24"/>
          <w:highlight w:val="yellow"/>
          <w:lang w:val="ka-GE"/>
        </w:rPr>
        <w:t>განკარგულება</w:t>
      </w:r>
      <w:r w:rsidR="00D50527" w:rsidRPr="00D50527">
        <w:rPr>
          <w:rStyle w:val="Strong"/>
          <w:rFonts w:cs="Sylfaen"/>
          <w:color w:val="000000"/>
          <w:szCs w:val="24"/>
          <w:lang w:val="ka-GE"/>
        </w:rPr>
        <w:t xml:space="preserve"> </w:t>
      </w:r>
      <w:r w:rsidR="00D50527">
        <w:rPr>
          <w:rStyle w:val="Strong"/>
          <w:rFonts w:cs="Sylfaen"/>
          <w:color w:val="000000"/>
          <w:szCs w:val="24"/>
          <w:lang w:val="ka-GE"/>
        </w:rPr>
        <w:t>N</w:t>
      </w:r>
    </w:p>
    <w:p w:rsidR="00D50527" w:rsidRPr="00D50527" w:rsidRDefault="00D50527" w:rsidP="00D50527">
      <w:pPr>
        <w:jc w:val="center"/>
        <w:rPr>
          <w:rStyle w:val="Strong"/>
          <w:rFonts w:cs="Sylfaen"/>
          <w:color w:val="000000"/>
          <w:szCs w:val="24"/>
          <w:lang w:val="ka-GE"/>
        </w:rPr>
      </w:pPr>
      <w:r>
        <w:rPr>
          <w:rStyle w:val="Strong"/>
          <w:rFonts w:cs="Sylfaen"/>
          <w:color w:val="000000"/>
          <w:szCs w:val="24"/>
          <w:lang w:val="ka-GE"/>
        </w:rPr>
        <w:t>2020 წლის                                                                      ქ. თბილისი</w:t>
      </w:r>
    </w:p>
    <w:p w:rsidR="00D50527" w:rsidRPr="00D50527" w:rsidRDefault="00D50527">
      <w:pPr>
        <w:rPr>
          <w:rStyle w:val="Strong"/>
          <w:rFonts w:cs="Sylfaen"/>
          <w:color w:val="000000"/>
          <w:szCs w:val="24"/>
        </w:rPr>
      </w:pPr>
    </w:p>
    <w:p w:rsidR="00DD4958" w:rsidRDefault="00D50527" w:rsidP="00D50527">
      <w:pPr>
        <w:jc w:val="center"/>
        <w:rPr>
          <w:rStyle w:val="Strong"/>
          <w:rFonts w:cs="Sylfaen"/>
          <w:color w:val="000000"/>
          <w:sz w:val="22"/>
          <w:lang w:val="ka-GE"/>
        </w:rPr>
      </w:pPr>
      <w:r>
        <w:rPr>
          <w:rStyle w:val="Strong"/>
          <w:rFonts w:cs="Sylfaen"/>
          <w:color w:val="000000"/>
          <w:sz w:val="22"/>
          <w:lang w:val="ka-GE"/>
        </w:rPr>
        <w:t xml:space="preserve">სახელმწიფო </w:t>
      </w:r>
      <w:r w:rsidRPr="00D50527">
        <w:rPr>
          <w:rStyle w:val="Strong"/>
          <w:rFonts w:cs="Sylfaen"/>
          <w:color w:val="000000"/>
          <w:sz w:val="22"/>
          <w:lang w:val="ka-GE"/>
        </w:rPr>
        <w:t xml:space="preserve">გასაცემლების მიმღებ პირთა მიმართ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ქვეყანაში</w:t>
      </w:r>
      <w:proofErr w:type="spellEnd"/>
      <w:r w:rsidRPr="00D50527">
        <w:rPr>
          <w:rStyle w:val="Strong"/>
          <w:rFonts w:ascii="Calibri" w:hAnsi="Calibri" w:cs="Calibri"/>
          <w:color w:val="000000"/>
          <w:sz w:val="22"/>
        </w:rPr>
        <w:t xml:space="preserve"> </w:t>
      </w:r>
      <w:r w:rsidRPr="00D50527">
        <w:rPr>
          <w:rStyle w:val="Strong"/>
          <w:rFonts w:cs="Calibri"/>
          <w:color w:val="000000"/>
          <w:sz w:val="22"/>
          <w:lang w:val="ka-GE"/>
        </w:rPr>
        <w:t xml:space="preserve">ახალი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კორონავირუსის</w:t>
      </w:r>
      <w:proofErr w:type="spellEnd"/>
      <w:r w:rsidRPr="00D50527">
        <w:rPr>
          <w:rStyle w:val="Strong"/>
          <w:rFonts w:cs="Sylfaen"/>
          <w:color w:val="000000"/>
          <w:sz w:val="22"/>
        </w:rPr>
        <w:t xml:space="preserve">  (COVID–19) 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გავრცელების</w:t>
      </w:r>
      <w:proofErr w:type="spellEnd"/>
      <w:r w:rsidRPr="00D50527">
        <w:rPr>
          <w:rStyle w:val="Strong"/>
          <w:rFonts w:cs="Sylfaen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თავიდან</w:t>
      </w:r>
      <w:proofErr w:type="spellEnd"/>
      <w:r w:rsidRPr="00D50527">
        <w:rPr>
          <w:rStyle w:val="Strong"/>
          <w:rFonts w:cs="Sylfaen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აცილების</w:t>
      </w:r>
      <w:proofErr w:type="spellEnd"/>
      <w:r w:rsidRPr="00D50527">
        <w:rPr>
          <w:rStyle w:val="Strong"/>
          <w:rFonts w:cs="Sylfaen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მიზნით</w:t>
      </w:r>
      <w:proofErr w:type="spellEnd"/>
      <w:r w:rsidRPr="00D50527">
        <w:rPr>
          <w:rStyle w:val="Strong"/>
          <w:rFonts w:cs="Sylfaen"/>
          <w:color w:val="000000"/>
          <w:sz w:val="22"/>
        </w:rPr>
        <w:t xml:space="preserve"> </w:t>
      </w:r>
      <w:r>
        <w:rPr>
          <w:rStyle w:val="Strong"/>
          <w:rFonts w:cs="Sylfaen"/>
          <w:color w:val="000000"/>
          <w:sz w:val="22"/>
          <w:lang w:val="ka-GE"/>
        </w:rPr>
        <w:t xml:space="preserve">გასატარებელი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პრევენციული</w:t>
      </w:r>
      <w:proofErr w:type="spellEnd"/>
      <w:r w:rsidRPr="00D50527">
        <w:rPr>
          <w:rStyle w:val="Strong"/>
          <w:rFonts w:cs="Sylfaen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ღონისძიებების</w:t>
      </w:r>
      <w:proofErr w:type="spellEnd"/>
      <w:r w:rsidRPr="00D50527">
        <w:rPr>
          <w:rStyle w:val="Strong"/>
          <w:rFonts w:ascii="Calibri" w:hAnsi="Calibri" w:cs="Calibri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color w:val="000000"/>
          <w:sz w:val="22"/>
        </w:rPr>
        <w:t>განხორციელების</w:t>
      </w:r>
      <w:proofErr w:type="spellEnd"/>
      <w:r>
        <w:rPr>
          <w:rStyle w:val="Strong"/>
          <w:rFonts w:cs="Sylfaen"/>
          <w:color w:val="000000"/>
          <w:sz w:val="22"/>
          <w:lang w:val="ka-GE"/>
        </w:rPr>
        <w:t xml:space="preserve"> შესახებ</w:t>
      </w:r>
    </w:p>
    <w:p w:rsidR="00D50527" w:rsidRDefault="00D50527" w:rsidP="00D50527">
      <w:pPr>
        <w:jc w:val="both"/>
        <w:rPr>
          <w:rStyle w:val="Strong"/>
          <w:rFonts w:cs="Sylfaen"/>
          <w:color w:val="000000"/>
          <w:sz w:val="22"/>
          <w:lang w:val="ka-GE"/>
        </w:rPr>
      </w:pPr>
    </w:p>
    <w:p w:rsidR="005D491C" w:rsidRDefault="00D50527" w:rsidP="00D50527">
      <w:pPr>
        <w:jc w:val="both"/>
        <w:rPr>
          <w:rStyle w:val="Strong"/>
          <w:rFonts w:cs="Sylfaen"/>
          <w:b w:val="0"/>
          <w:color w:val="000000"/>
          <w:sz w:val="22"/>
          <w:lang w:val="ka-GE"/>
        </w:rPr>
      </w:pPr>
      <w:r w:rsidRPr="00CD1029">
        <w:rPr>
          <w:rStyle w:val="Strong"/>
          <w:rFonts w:cs="Sylfaen"/>
          <w:color w:val="000000"/>
          <w:sz w:val="22"/>
          <w:lang w:val="ka-GE"/>
        </w:rPr>
        <w:t>მუხლი 1.</w:t>
      </w:r>
      <w:r w:rsidRPr="00D50527">
        <w:rPr>
          <w:rStyle w:val="Strong"/>
          <w:rFonts w:cs="Sylfaen"/>
          <w:b w:val="0"/>
          <w:color w:val="000000"/>
          <w:sz w:val="22"/>
          <w:lang w:val="ka-GE"/>
        </w:rPr>
        <w:t xml:space="preserve"> „</w:t>
      </w:r>
      <w:proofErr w:type="spellStart"/>
      <w:r w:rsidRPr="00D50527">
        <w:rPr>
          <w:rFonts w:eastAsia="Times New Roman" w:cs="Sylfaen"/>
          <w:bCs/>
          <w:sz w:val="22"/>
        </w:rPr>
        <w:t>საქართველოში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ახალი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კორონავირუსის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შესაძლო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გავრცელების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აღკვეთის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ღონისძიებებისა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და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ახალი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კორონავირუსით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გამოწვეული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დაავადების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შემთხვევებზე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ოპერატიული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რეაგირების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გეგმის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დამტკიცების</w:t>
      </w:r>
      <w:proofErr w:type="spellEnd"/>
      <w:r w:rsidRPr="00D50527">
        <w:rPr>
          <w:rFonts w:eastAsia="Times New Roman" w:cs="Sylfaen"/>
          <w:bCs/>
          <w:sz w:val="22"/>
        </w:rPr>
        <w:t xml:space="preserve"> </w:t>
      </w:r>
      <w:proofErr w:type="spellStart"/>
      <w:r w:rsidRPr="00D50527">
        <w:rPr>
          <w:rFonts w:eastAsia="Times New Roman" w:cs="Sylfaen"/>
          <w:bCs/>
          <w:sz w:val="22"/>
        </w:rPr>
        <w:t>შესახებ</w:t>
      </w:r>
      <w:proofErr w:type="spellEnd"/>
      <w:r w:rsidRPr="00D50527">
        <w:rPr>
          <w:rFonts w:eastAsia="Times New Roman" w:cs="Sylfaen"/>
          <w:bCs/>
          <w:sz w:val="22"/>
          <w:lang w:val="ka-GE"/>
        </w:rPr>
        <w:t>“ საქართველოს მთავრობის 2020 წლის 28 იანვრის N</w:t>
      </w:r>
      <w:r>
        <w:rPr>
          <w:rFonts w:eastAsia="Times New Roman" w:cs="Sylfaen"/>
          <w:bCs/>
          <w:sz w:val="22"/>
          <w:lang w:val="ka-GE"/>
        </w:rPr>
        <w:t xml:space="preserve">164 განკარგულების თანახმად, </w:t>
      </w:r>
      <w:proofErr w:type="spellStart"/>
      <w:r w:rsidRPr="00D50527">
        <w:rPr>
          <w:rStyle w:val="Strong"/>
          <w:rFonts w:cs="Sylfaen"/>
          <w:b w:val="0"/>
          <w:color w:val="000000"/>
          <w:sz w:val="22"/>
        </w:rPr>
        <w:t>ქვეყანაში</w:t>
      </w:r>
      <w:proofErr w:type="spellEnd"/>
      <w:r w:rsidRPr="00D50527">
        <w:rPr>
          <w:rStyle w:val="Strong"/>
          <w:rFonts w:ascii="Calibri" w:hAnsi="Calibri" w:cs="Calibri"/>
          <w:b w:val="0"/>
          <w:color w:val="000000"/>
          <w:sz w:val="22"/>
        </w:rPr>
        <w:t xml:space="preserve"> </w:t>
      </w:r>
      <w:r w:rsidRPr="00D50527">
        <w:rPr>
          <w:rStyle w:val="Strong"/>
          <w:rFonts w:cs="Calibri"/>
          <w:b w:val="0"/>
          <w:color w:val="000000"/>
          <w:sz w:val="22"/>
          <w:lang w:val="ka-GE"/>
        </w:rPr>
        <w:t xml:space="preserve">ახალი </w:t>
      </w:r>
      <w:proofErr w:type="spellStart"/>
      <w:r w:rsidRPr="00D50527">
        <w:rPr>
          <w:rStyle w:val="Strong"/>
          <w:rFonts w:cs="Sylfaen"/>
          <w:b w:val="0"/>
          <w:color w:val="000000"/>
          <w:sz w:val="22"/>
        </w:rPr>
        <w:t>კორონავირუსის</w:t>
      </w:r>
      <w:proofErr w:type="spellEnd"/>
      <w:r w:rsidRPr="00D50527">
        <w:rPr>
          <w:rStyle w:val="Strong"/>
          <w:rFonts w:cs="Sylfaen"/>
          <w:b w:val="0"/>
          <w:color w:val="000000"/>
          <w:sz w:val="22"/>
        </w:rPr>
        <w:t xml:space="preserve">  (COVID–19) </w:t>
      </w:r>
      <w:proofErr w:type="spellStart"/>
      <w:r w:rsidRPr="00D50527">
        <w:rPr>
          <w:rStyle w:val="Strong"/>
          <w:rFonts w:cs="Sylfaen"/>
          <w:b w:val="0"/>
          <w:color w:val="000000"/>
          <w:sz w:val="22"/>
        </w:rPr>
        <w:t>გავრცელების</w:t>
      </w:r>
      <w:proofErr w:type="spellEnd"/>
      <w:r w:rsidRPr="00D50527">
        <w:rPr>
          <w:rStyle w:val="Strong"/>
          <w:rFonts w:cs="Sylfaen"/>
          <w:b w:val="0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b w:val="0"/>
          <w:color w:val="000000"/>
          <w:sz w:val="22"/>
        </w:rPr>
        <w:t>თავიდან</w:t>
      </w:r>
      <w:proofErr w:type="spellEnd"/>
      <w:r w:rsidRPr="00D50527">
        <w:rPr>
          <w:rStyle w:val="Strong"/>
          <w:rFonts w:cs="Sylfaen"/>
          <w:b w:val="0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b w:val="0"/>
          <w:color w:val="000000"/>
          <w:sz w:val="22"/>
        </w:rPr>
        <w:t>აცილების</w:t>
      </w:r>
      <w:proofErr w:type="spellEnd"/>
      <w:r>
        <w:rPr>
          <w:rStyle w:val="Strong"/>
          <w:rFonts w:cs="Sylfaen"/>
          <w:b w:val="0"/>
          <w:color w:val="000000"/>
          <w:sz w:val="22"/>
          <w:lang w:val="ka-GE"/>
        </w:rPr>
        <w:t>ა და სახელმწიფო გასაცემლების უწყვეტად გაცემის უზრუნველოფის</w:t>
      </w:r>
      <w:r w:rsidRPr="00D50527">
        <w:rPr>
          <w:rStyle w:val="Strong"/>
          <w:rFonts w:cs="Sylfaen"/>
          <w:b w:val="0"/>
          <w:color w:val="000000"/>
          <w:sz w:val="22"/>
        </w:rPr>
        <w:t xml:space="preserve"> </w:t>
      </w:r>
      <w:proofErr w:type="spellStart"/>
      <w:r w:rsidRPr="00D50527">
        <w:rPr>
          <w:rStyle w:val="Strong"/>
          <w:rFonts w:cs="Sylfaen"/>
          <w:b w:val="0"/>
          <w:color w:val="000000"/>
          <w:sz w:val="22"/>
        </w:rPr>
        <w:t>მიზნით</w:t>
      </w:r>
      <w:proofErr w:type="spellEnd"/>
      <w:r w:rsidR="005D491C">
        <w:rPr>
          <w:rStyle w:val="Strong"/>
          <w:rFonts w:cs="Sylfaen"/>
          <w:b w:val="0"/>
          <w:color w:val="000000"/>
          <w:sz w:val="22"/>
          <w:lang w:val="ka-GE"/>
        </w:rPr>
        <w:t xml:space="preserve">:  </w:t>
      </w:r>
    </w:p>
    <w:p w:rsidR="0067738F" w:rsidRDefault="002F46A4" w:rsidP="0067738F">
      <w:pPr>
        <w:jc w:val="both"/>
        <w:rPr>
          <w:rStyle w:val="Strong"/>
          <w:rFonts w:cs="Sylfaen"/>
          <w:b w:val="0"/>
          <w:color w:val="000000"/>
          <w:sz w:val="22"/>
          <w:lang w:val="ka-GE"/>
        </w:rPr>
      </w:pPr>
      <w:r>
        <w:rPr>
          <w:rStyle w:val="Strong"/>
          <w:rFonts w:cs="Sylfaen"/>
          <w:b w:val="0"/>
          <w:color w:val="000000"/>
          <w:sz w:val="22"/>
          <w:lang w:val="ka-GE"/>
        </w:rPr>
        <w:t xml:space="preserve">1. </w:t>
      </w:r>
      <w:r w:rsidR="005D491C">
        <w:rPr>
          <w:rStyle w:val="Strong"/>
          <w:rFonts w:cs="Sylfaen"/>
          <w:b w:val="0"/>
          <w:color w:val="000000"/>
          <w:sz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- სოციალური მომსახურების სააგენტო (შემდგომში - სააგენტო)  2020 წლის 1 </w:t>
      </w:r>
      <w:r w:rsidR="00054BC3" w:rsidRPr="00054BC3">
        <w:rPr>
          <w:rStyle w:val="Strong"/>
          <w:rFonts w:cs="Sylfaen"/>
          <w:b w:val="0"/>
          <w:color w:val="000000"/>
          <w:sz w:val="22"/>
          <w:highlight w:val="yellow"/>
          <w:lang w:val="ka-GE"/>
        </w:rPr>
        <w:t>ივნისამდე</w:t>
      </w:r>
      <w:r w:rsidR="005D491C">
        <w:rPr>
          <w:rStyle w:val="Strong"/>
          <w:rFonts w:cs="Sylfaen"/>
          <w:b w:val="0"/>
          <w:color w:val="000000"/>
          <w:sz w:val="22"/>
          <w:lang w:val="ka-GE"/>
        </w:rPr>
        <w:t xml:space="preserve"> </w:t>
      </w:r>
      <w:r w:rsidR="00D44EE8">
        <w:rPr>
          <w:rStyle w:val="Strong"/>
          <w:rFonts w:cs="Sylfaen"/>
          <w:b w:val="0"/>
          <w:color w:val="000000"/>
          <w:sz w:val="22"/>
          <w:lang w:val="ka-GE"/>
        </w:rPr>
        <w:t xml:space="preserve">არ არის უფლებამოსილი განახორციელოს </w:t>
      </w:r>
      <w:r w:rsidR="008C172A">
        <w:rPr>
          <w:rStyle w:val="Strong"/>
          <w:rFonts w:cs="Sylfaen"/>
          <w:b w:val="0"/>
          <w:color w:val="000000"/>
          <w:sz w:val="22"/>
          <w:lang w:val="ka-GE"/>
        </w:rPr>
        <w:t>სახელმწიფო გასაცემლების</w:t>
      </w:r>
      <w:r w:rsidR="00D44EE8">
        <w:rPr>
          <w:rStyle w:val="Strong"/>
          <w:rFonts w:cs="Sylfaen"/>
          <w:b w:val="0"/>
          <w:color w:val="000000"/>
          <w:sz w:val="22"/>
          <w:lang w:val="ka-GE"/>
        </w:rPr>
        <w:t xml:space="preserve"> (</w:t>
      </w:r>
      <w:r w:rsidR="008C172A">
        <w:rPr>
          <w:rStyle w:val="Strong"/>
          <w:rFonts w:cs="Sylfaen"/>
          <w:b w:val="0"/>
          <w:color w:val="000000"/>
          <w:sz w:val="22"/>
          <w:lang w:val="ka-GE"/>
        </w:rPr>
        <w:t>სახელმწიფო პენსია, სახელმწიფო კომპენსაცია, სოციალური პაკეტი</w:t>
      </w:r>
      <w:r w:rsidR="00D44EE8">
        <w:rPr>
          <w:rStyle w:val="Strong"/>
          <w:rFonts w:cs="Sylfaen"/>
          <w:b w:val="0"/>
          <w:color w:val="000000"/>
          <w:sz w:val="22"/>
          <w:lang w:val="ka-GE"/>
        </w:rPr>
        <w:t>)</w:t>
      </w:r>
      <w:r w:rsidR="008C172A">
        <w:rPr>
          <w:rStyle w:val="Strong"/>
          <w:rFonts w:cs="Sylfaen"/>
          <w:b w:val="0"/>
          <w:color w:val="000000"/>
          <w:sz w:val="22"/>
          <w:lang w:val="ka-GE"/>
        </w:rPr>
        <w:t xml:space="preserve"> შეჩერება, მიუხედავად კანონმდებლობით დადგენილი შეჩერების საფუძვლ(ებ)ის </w:t>
      </w:r>
      <w:r w:rsidR="008C172A" w:rsidRPr="00327FCA">
        <w:rPr>
          <w:rStyle w:val="Strong"/>
          <w:rFonts w:cs="Sylfaen"/>
          <w:b w:val="0"/>
          <w:color w:val="000000"/>
          <w:sz w:val="22"/>
          <w:lang w:val="ka-GE"/>
        </w:rPr>
        <w:t>წარმოშობისა</w:t>
      </w:r>
      <w:r w:rsidR="0067738F">
        <w:rPr>
          <w:rStyle w:val="Strong"/>
          <w:rFonts w:cs="Sylfaen"/>
          <w:b w:val="0"/>
          <w:color w:val="000000"/>
          <w:sz w:val="22"/>
          <w:lang w:val="ka-GE"/>
        </w:rPr>
        <w:t>.</w:t>
      </w:r>
    </w:p>
    <w:p w:rsidR="0067738F" w:rsidRDefault="00D44EE8" w:rsidP="0067738F">
      <w:pPr>
        <w:jc w:val="both"/>
        <w:rPr>
          <w:rStyle w:val="Strong"/>
          <w:b w:val="0"/>
          <w:bCs w:val="0"/>
          <w:color w:val="000000"/>
          <w:sz w:val="22"/>
          <w:lang w:val="ka-GE"/>
        </w:rPr>
      </w:pPr>
      <w:r w:rsidRPr="00327FCA">
        <w:rPr>
          <w:rStyle w:val="Strong"/>
          <w:rFonts w:cs="Sylfaen"/>
          <w:b w:val="0"/>
          <w:color w:val="000000"/>
          <w:sz w:val="22"/>
          <w:lang w:val="ka-GE"/>
        </w:rPr>
        <w:t xml:space="preserve">2. </w:t>
      </w:r>
      <w:r w:rsidR="00327FCA">
        <w:rPr>
          <w:rStyle w:val="Strong"/>
          <w:rFonts w:cs="Sylfaen"/>
          <w:b w:val="0"/>
          <w:color w:val="000000"/>
          <w:sz w:val="22"/>
        </w:rPr>
        <w:t xml:space="preserve">  </w:t>
      </w:r>
      <w:r w:rsidR="00327FCA">
        <w:rPr>
          <w:rStyle w:val="Strong"/>
          <w:rFonts w:cs="Sylfaen"/>
          <w:b w:val="0"/>
          <w:color w:val="000000"/>
          <w:sz w:val="22"/>
          <w:lang w:val="ka-GE"/>
        </w:rPr>
        <w:t>„</w:t>
      </w:r>
      <w:r w:rsidR="00327FCA" w:rsidRPr="00327FCA">
        <w:rPr>
          <w:rStyle w:val="Strong"/>
          <w:rFonts w:cs="Sylfaen"/>
          <w:b w:val="0"/>
          <w:bCs w:val="0"/>
          <w:color w:val="000000"/>
          <w:sz w:val="22"/>
          <w:lang w:val="ka-GE"/>
        </w:rPr>
        <w:t>სამედიცინო-სოციალური ექსპერტიზისათვის საჭირო ფორმების დამტკიცების შესახებ</w:t>
      </w:r>
      <w:r w:rsidR="00327FCA">
        <w:rPr>
          <w:rStyle w:val="Strong"/>
          <w:rFonts w:cs="Sylfaen"/>
          <w:b w:val="0"/>
          <w:bCs w:val="0"/>
          <w:color w:val="000000"/>
          <w:sz w:val="22"/>
          <w:lang w:val="ka-GE"/>
        </w:rPr>
        <w:t xml:space="preserve">“ საქართველოს შრომის, ჯანმრთელობისა და სოციალური დაცვის მინისტრის 2007 წლის 27 </w:t>
      </w:r>
      <w:r w:rsidR="00327FCA" w:rsidRPr="00327FCA">
        <w:rPr>
          <w:rStyle w:val="Strong"/>
          <w:rFonts w:cs="Sylfaen"/>
          <w:b w:val="0"/>
          <w:color w:val="000000"/>
          <w:sz w:val="22"/>
          <w:lang w:val="ka-GE"/>
        </w:rPr>
        <w:t xml:space="preserve">თებერვლის N64/ნ ბრძანების </w:t>
      </w:r>
      <w:r w:rsidR="0067738F">
        <w:rPr>
          <w:rStyle w:val="Strong"/>
          <w:rFonts w:cs="Sylfaen"/>
          <w:b w:val="0"/>
          <w:color w:val="000000"/>
          <w:sz w:val="22"/>
          <w:lang w:val="ka-GE"/>
        </w:rPr>
        <w:t>მოთხოვნათა შესაბამისად</w:t>
      </w:r>
      <w:r w:rsidR="00327FCA" w:rsidRPr="00327FCA">
        <w:rPr>
          <w:rStyle w:val="Strong"/>
          <w:rFonts w:cs="Sylfaen"/>
          <w:b w:val="0"/>
          <w:color w:val="000000"/>
          <w:sz w:val="22"/>
          <w:lang w:val="ka-GE"/>
        </w:rPr>
        <w:t xml:space="preserve"> გაცემულ იმ სამედიცინო-სოციალური ექსპერტიზის აქტის ამონაწერებს </w:t>
      </w:r>
      <w:r w:rsidR="0067738F">
        <w:rPr>
          <w:rStyle w:val="Strong"/>
          <w:rFonts w:cs="Sylfaen"/>
          <w:b w:val="0"/>
          <w:color w:val="000000"/>
          <w:sz w:val="22"/>
          <w:lang w:val="ka-GE"/>
        </w:rPr>
        <w:t>(</w:t>
      </w:r>
      <w:r w:rsidR="00327FCA" w:rsidRPr="00327FCA">
        <w:rPr>
          <w:rStyle w:val="Strong"/>
          <w:b w:val="0"/>
          <w:bCs w:val="0"/>
          <w:color w:val="000000"/>
          <w:sz w:val="22"/>
          <w:lang w:val="ka-GE"/>
        </w:rPr>
        <w:t>ფორმა NIV-50/4</w:t>
      </w:r>
      <w:r w:rsidR="0067738F">
        <w:rPr>
          <w:rStyle w:val="Strong"/>
          <w:b w:val="0"/>
          <w:bCs w:val="0"/>
          <w:color w:val="000000"/>
          <w:sz w:val="22"/>
          <w:lang w:val="ka-GE"/>
        </w:rPr>
        <w:t xml:space="preserve">), რომელთა საფუძველზე შეზღუდული შეასძლებლობის სტატუსის მორიგი გადამოწმების ვადად განსაზღვრულია 2020 წლის აპრილის თვე, </w:t>
      </w:r>
      <w:r w:rsidR="0067738F" w:rsidRPr="00054BC3">
        <w:rPr>
          <w:rStyle w:val="Strong"/>
          <w:b w:val="0"/>
          <w:bCs w:val="0"/>
          <w:color w:val="000000"/>
          <w:sz w:val="22"/>
          <w:highlight w:val="yellow"/>
          <w:lang w:val="ka-GE"/>
        </w:rPr>
        <w:t>2 თვით</w:t>
      </w:r>
      <w:bookmarkStart w:id="0" w:name="_GoBack"/>
      <w:bookmarkEnd w:id="0"/>
      <w:r w:rsidR="0067738F">
        <w:rPr>
          <w:rStyle w:val="Strong"/>
          <w:b w:val="0"/>
          <w:bCs w:val="0"/>
          <w:color w:val="000000"/>
          <w:sz w:val="22"/>
          <w:lang w:val="ka-GE"/>
        </w:rPr>
        <w:t xml:space="preserve"> შეუნარჩუნდეთ იურიდიული ძალა. </w:t>
      </w:r>
    </w:p>
    <w:p w:rsidR="008C172A" w:rsidRDefault="0067738F" w:rsidP="00677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Style w:val="Strong"/>
          <w:rFonts w:cs="Sylfaen"/>
          <w:b w:val="0"/>
          <w:color w:val="000000"/>
          <w:sz w:val="22"/>
          <w:lang w:val="ka-GE"/>
        </w:rPr>
      </w:pPr>
      <w:r>
        <w:rPr>
          <w:rStyle w:val="Strong"/>
          <w:b w:val="0"/>
          <w:bCs w:val="0"/>
          <w:color w:val="000000"/>
          <w:sz w:val="22"/>
          <w:lang w:val="ka-GE"/>
        </w:rPr>
        <w:t xml:space="preserve">3. </w:t>
      </w:r>
      <w:r w:rsidR="005D491C">
        <w:rPr>
          <w:rStyle w:val="Strong"/>
          <w:rFonts w:cs="Sylfaen"/>
          <w:b w:val="0"/>
          <w:color w:val="000000"/>
          <w:sz w:val="22"/>
          <w:lang w:val="ka-GE"/>
        </w:rPr>
        <w:t xml:space="preserve">დაევალოს სააგენტოს უზრუნველყოს კომუნიკაცია გასაცემლების მომსახურე საბანკო დაწესებულებასთან სს „ლიბერთი ბანკთან“, რათა შეუფერხებლად განხორციელდეს გასაცემლების </w:t>
      </w:r>
      <w:r w:rsidR="004F05AF">
        <w:rPr>
          <w:rStyle w:val="Strong"/>
          <w:rFonts w:cs="Sylfaen"/>
          <w:b w:val="0"/>
          <w:color w:val="000000"/>
          <w:sz w:val="22"/>
          <w:lang w:val="ka-GE"/>
        </w:rPr>
        <w:t>ჩარიცხვ</w:t>
      </w:r>
      <w:r w:rsidR="00CD1029">
        <w:rPr>
          <w:rStyle w:val="Strong"/>
          <w:rFonts w:cs="Sylfaen"/>
          <w:b w:val="0"/>
          <w:color w:val="000000"/>
          <w:sz w:val="22"/>
          <w:lang w:val="ka-GE"/>
        </w:rPr>
        <w:t>ა</w:t>
      </w:r>
      <w:r w:rsidR="004F05AF">
        <w:rPr>
          <w:rStyle w:val="Strong"/>
          <w:rFonts w:cs="Sylfaen"/>
          <w:b w:val="0"/>
          <w:color w:val="000000"/>
          <w:sz w:val="22"/>
          <w:lang w:val="ka-GE"/>
        </w:rPr>
        <w:t xml:space="preserve"> და</w:t>
      </w:r>
      <w:r w:rsidR="005D491C">
        <w:rPr>
          <w:rStyle w:val="Strong"/>
          <w:rFonts w:cs="Sylfaen"/>
          <w:b w:val="0"/>
          <w:color w:val="000000"/>
          <w:sz w:val="22"/>
          <w:lang w:val="ka-GE"/>
        </w:rPr>
        <w:t xml:space="preserve"> საჭიროების შემთხვევაში შეტანილ იქნას ცვლილებები სს „ლიბერთი ბანკთან“ გაფორმებულ ხელშეკრულებაში. </w:t>
      </w:r>
    </w:p>
    <w:p w:rsidR="008117B5" w:rsidRPr="0067738F" w:rsidRDefault="008117B5" w:rsidP="00677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Style w:val="Strong"/>
          <w:b w:val="0"/>
          <w:bCs w:val="0"/>
          <w:color w:val="000000"/>
          <w:sz w:val="22"/>
          <w:lang w:val="ka-GE"/>
        </w:rPr>
      </w:pPr>
      <w:r>
        <w:rPr>
          <w:rStyle w:val="Strong"/>
          <w:rFonts w:cs="Sylfaen"/>
          <w:b w:val="0"/>
          <w:color w:val="000000"/>
          <w:sz w:val="22"/>
          <w:lang w:val="ka-GE"/>
        </w:rPr>
        <w:t xml:space="preserve">4. ამ მუხლის პირველი და მე-2 პუნქტებით გათვალისწინებული ვადის ამოწურვის შემდეგ სახელმწიფო გასაცემელების ადმინისტირება გაგრძელდება შესაბამისი კანონმდებლობით დადგენილი წესითა და პირობებით. </w:t>
      </w:r>
    </w:p>
    <w:p w:rsidR="005D491C" w:rsidRDefault="00CD1029" w:rsidP="00327FCA">
      <w:pPr>
        <w:jc w:val="both"/>
        <w:rPr>
          <w:rStyle w:val="Strong"/>
          <w:rFonts w:cs="Sylfaen"/>
          <w:b w:val="0"/>
          <w:color w:val="000000"/>
          <w:sz w:val="22"/>
          <w:lang w:val="ka-GE"/>
        </w:rPr>
      </w:pPr>
      <w:r>
        <w:rPr>
          <w:rStyle w:val="Strong"/>
          <w:rFonts w:cs="Sylfaen"/>
          <w:b w:val="0"/>
          <w:color w:val="000000"/>
          <w:sz w:val="22"/>
          <w:lang w:val="ka-GE"/>
        </w:rPr>
        <w:t>4</w:t>
      </w:r>
      <w:r w:rsidR="005D491C">
        <w:rPr>
          <w:rStyle w:val="Strong"/>
          <w:rFonts w:cs="Sylfaen"/>
          <w:b w:val="0"/>
          <w:color w:val="000000"/>
          <w:sz w:val="22"/>
          <w:lang w:val="ka-GE"/>
        </w:rPr>
        <w:t xml:space="preserve">. </w:t>
      </w:r>
      <w:r>
        <w:rPr>
          <w:rStyle w:val="Strong"/>
          <w:rFonts w:cs="Sylfaen"/>
          <w:b w:val="0"/>
          <w:color w:val="000000"/>
          <w:sz w:val="22"/>
          <w:lang w:val="ka-GE"/>
        </w:rPr>
        <w:t xml:space="preserve">მიეცეს უფლება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მინისტრს საჭიროების შემთხვევაში გამოსცეს ამ </w:t>
      </w:r>
      <w:r w:rsidRPr="00CD1029">
        <w:rPr>
          <w:rStyle w:val="Strong"/>
          <w:rFonts w:cs="Sylfaen"/>
          <w:b w:val="0"/>
          <w:color w:val="000000"/>
          <w:sz w:val="22"/>
          <w:highlight w:val="yellow"/>
          <w:lang w:val="ka-GE"/>
        </w:rPr>
        <w:lastRenderedPageBreak/>
        <w:t>განკარგულების</w:t>
      </w:r>
      <w:r>
        <w:rPr>
          <w:rStyle w:val="Strong"/>
          <w:rFonts w:cs="Sylfaen"/>
          <w:b w:val="0"/>
          <w:color w:val="000000"/>
          <w:sz w:val="22"/>
          <w:lang w:val="ka-GE"/>
        </w:rPr>
        <w:t xml:space="preserve"> შესასრულებლად საჭირო ინდივიდუალური ადმინისტრაციულ-სამართლებრივი აქტ(ებ)ი. </w:t>
      </w:r>
    </w:p>
    <w:p w:rsidR="00CD1029" w:rsidRDefault="00CD1029" w:rsidP="00327FCA">
      <w:pPr>
        <w:jc w:val="both"/>
        <w:rPr>
          <w:rStyle w:val="Strong"/>
          <w:rFonts w:cs="Sylfaen"/>
          <w:b w:val="0"/>
          <w:color w:val="000000"/>
          <w:sz w:val="22"/>
          <w:lang w:val="ka-GE"/>
        </w:rPr>
      </w:pPr>
      <w:r w:rsidRPr="00CD1029">
        <w:rPr>
          <w:rStyle w:val="Strong"/>
          <w:rFonts w:cs="Sylfaen"/>
          <w:color w:val="000000"/>
          <w:sz w:val="22"/>
          <w:lang w:val="ka-GE"/>
        </w:rPr>
        <w:t>მუხლი 2.</w:t>
      </w:r>
      <w:r>
        <w:rPr>
          <w:rStyle w:val="Strong"/>
          <w:rFonts w:cs="Sylfaen"/>
          <w:color w:val="000000"/>
          <w:sz w:val="22"/>
          <w:lang w:val="ka-GE"/>
        </w:rPr>
        <w:t xml:space="preserve"> </w:t>
      </w:r>
      <w:r>
        <w:rPr>
          <w:rStyle w:val="Strong"/>
          <w:rFonts w:cs="Sylfaen"/>
          <w:b w:val="0"/>
          <w:color w:val="000000"/>
          <w:sz w:val="22"/>
          <w:lang w:val="ka-GE"/>
        </w:rPr>
        <w:t xml:space="preserve">განკარგულება ძალაშია ხელმოწერისთანავე. </w:t>
      </w:r>
    </w:p>
    <w:p w:rsidR="00CD1029" w:rsidRDefault="00CD1029" w:rsidP="00327FCA">
      <w:pPr>
        <w:jc w:val="both"/>
        <w:rPr>
          <w:rStyle w:val="Strong"/>
          <w:rFonts w:cs="Sylfaen"/>
          <w:b w:val="0"/>
          <w:color w:val="000000"/>
          <w:sz w:val="22"/>
          <w:lang w:val="ka-GE"/>
        </w:rPr>
      </w:pPr>
    </w:p>
    <w:p w:rsidR="00CD1029" w:rsidRPr="00CD1029" w:rsidRDefault="00CD1029" w:rsidP="00327FCA">
      <w:pPr>
        <w:jc w:val="both"/>
        <w:rPr>
          <w:rFonts w:eastAsia="Times New Roman" w:cs="Sylfaen"/>
          <w:bCs/>
          <w:sz w:val="22"/>
          <w:lang w:val="ka-GE"/>
        </w:rPr>
      </w:pPr>
      <w:r w:rsidRPr="00CD1029">
        <w:rPr>
          <w:rStyle w:val="Strong"/>
          <w:rFonts w:cs="Sylfaen"/>
          <w:color w:val="000000"/>
          <w:sz w:val="22"/>
          <w:lang w:val="ka-GE"/>
        </w:rPr>
        <w:t>პრემიერ-მინისტრი                                                                                         გიორგი გახარია</w:t>
      </w:r>
    </w:p>
    <w:p w:rsidR="00D50527" w:rsidRPr="00D50527" w:rsidRDefault="00D50527" w:rsidP="00327FCA">
      <w:pPr>
        <w:jc w:val="both"/>
      </w:pPr>
    </w:p>
    <w:sectPr w:rsidR="00D50527" w:rsidRPr="00D50527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A3"/>
    <w:rsid w:val="00054BC3"/>
    <w:rsid w:val="000610E9"/>
    <w:rsid w:val="002F46A4"/>
    <w:rsid w:val="00327FCA"/>
    <w:rsid w:val="004F05AF"/>
    <w:rsid w:val="005D491C"/>
    <w:rsid w:val="0067738F"/>
    <w:rsid w:val="008117B5"/>
    <w:rsid w:val="008C172A"/>
    <w:rsid w:val="0099320F"/>
    <w:rsid w:val="00CD1029"/>
    <w:rsid w:val="00D44EE8"/>
    <w:rsid w:val="00D50527"/>
    <w:rsid w:val="00DD4958"/>
    <w:rsid w:val="00E00DA3"/>
    <w:rsid w:val="00E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C86F"/>
  <w15:chartTrackingRefBased/>
  <w15:docId w15:val="{2460878E-8E7A-4B88-97F3-FC0D23FB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0527"/>
    <w:rPr>
      <w:b/>
      <w:bCs/>
    </w:rPr>
  </w:style>
  <w:style w:type="paragraph" w:customStyle="1" w:styleId="Normal0">
    <w:name w:val="[Normal]"/>
    <w:uiPriority w:val="99"/>
    <w:rsid w:val="00327F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2020-03-19T07:02:00Z</dcterms:created>
  <dcterms:modified xsi:type="dcterms:W3CDTF">2020-03-20T09:27:00Z</dcterms:modified>
</cp:coreProperties>
</file>