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89E3D" w14:textId="77777777" w:rsidR="001E0937" w:rsidRDefault="001E0937" w:rsidP="00FB69AE">
      <w:pPr>
        <w:ind w:left="720" w:hanging="360"/>
        <w:jc w:val="right"/>
        <w:rPr>
          <w:rFonts w:ascii="Sylfaen" w:hAnsi="Sylfaen"/>
        </w:rPr>
      </w:pPr>
    </w:p>
    <w:p w14:paraId="51CB4F3E" w14:textId="77777777" w:rsidR="001E0937" w:rsidRDefault="001E0937" w:rsidP="00FB69AE">
      <w:pPr>
        <w:ind w:left="720" w:hanging="360"/>
        <w:jc w:val="right"/>
        <w:rPr>
          <w:rFonts w:ascii="Sylfaen" w:hAnsi="Sylfaen"/>
        </w:rPr>
      </w:pPr>
    </w:p>
    <w:p w14:paraId="7FABE97E" w14:textId="77777777" w:rsidR="001E0937" w:rsidRDefault="001E0937" w:rsidP="00FB69AE">
      <w:pPr>
        <w:ind w:left="720" w:hanging="360"/>
        <w:jc w:val="right"/>
        <w:rPr>
          <w:rFonts w:ascii="Sylfaen" w:hAnsi="Sylfaen"/>
        </w:rPr>
      </w:pPr>
    </w:p>
    <w:p w14:paraId="01297D2A" w14:textId="77777777" w:rsidR="001E0937" w:rsidRPr="008562C9" w:rsidRDefault="001E0937" w:rsidP="00FB69AE">
      <w:pPr>
        <w:rPr>
          <w:rFonts w:ascii="Sylfaen" w:hAnsi="Sylfaen"/>
        </w:rPr>
      </w:pPr>
    </w:p>
    <w:p w14:paraId="2FB3676F" w14:textId="77777777" w:rsidR="001E0937" w:rsidRDefault="001E0937" w:rsidP="00FB69AE">
      <w:pPr>
        <w:ind w:left="720" w:hanging="360"/>
        <w:jc w:val="right"/>
        <w:rPr>
          <w:rFonts w:ascii="Sylfaen" w:hAnsi="Sylfaen"/>
        </w:rPr>
      </w:pPr>
    </w:p>
    <w:p w14:paraId="1093E97E" w14:textId="77777777" w:rsidR="001E0937" w:rsidRDefault="001E0937" w:rsidP="00FB69AE">
      <w:pPr>
        <w:ind w:left="720" w:hanging="360"/>
        <w:jc w:val="right"/>
        <w:rPr>
          <w:rFonts w:ascii="Sylfaen" w:hAnsi="Sylfaen"/>
          <w:lang w:val="ka-GE"/>
        </w:rPr>
      </w:pPr>
    </w:p>
    <w:p w14:paraId="15712F6D" w14:textId="77777777" w:rsidR="001E0937" w:rsidRDefault="001E0937" w:rsidP="00FB69AE">
      <w:pPr>
        <w:ind w:left="720" w:hanging="360"/>
        <w:jc w:val="right"/>
        <w:rPr>
          <w:rFonts w:ascii="Sylfaen" w:hAnsi="Sylfaen"/>
          <w:lang w:val="ka-GE"/>
        </w:rPr>
      </w:pPr>
    </w:p>
    <w:p w14:paraId="32351D9C" w14:textId="77777777" w:rsidR="001E0937" w:rsidRDefault="001E0937" w:rsidP="00FB69AE">
      <w:pPr>
        <w:ind w:left="720" w:hanging="360"/>
        <w:jc w:val="right"/>
        <w:rPr>
          <w:rFonts w:ascii="Sylfaen" w:hAnsi="Sylfaen"/>
          <w:lang w:val="ka-GE"/>
        </w:rPr>
      </w:pPr>
    </w:p>
    <w:p w14:paraId="3ABDC3EC" w14:textId="77777777" w:rsidR="001E0937" w:rsidRDefault="001E0937" w:rsidP="00FB69AE">
      <w:pPr>
        <w:ind w:left="720" w:hanging="360"/>
        <w:jc w:val="right"/>
        <w:rPr>
          <w:rFonts w:ascii="Sylfaen" w:hAnsi="Sylfaen"/>
          <w:lang w:val="ka-GE"/>
        </w:rPr>
      </w:pPr>
    </w:p>
    <w:p w14:paraId="1D12198E" w14:textId="77777777" w:rsidR="00FB69AE" w:rsidRDefault="00FB69AE" w:rsidP="00FB69AE">
      <w:pPr>
        <w:ind w:left="720" w:hanging="360"/>
        <w:jc w:val="right"/>
        <w:rPr>
          <w:rFonts w:ascii="Sylfaen" w:hAnsi="Sylfaen"/>
          <w:lang w:val="ka-GE"/>
        </w:rPr>
      </w:pPr>
    </w:p>
    <w:p w14:paraId="5A6B0C17" w14:textId="77777777" w:rsidR="00FB69AE" w:rsidRDefault="00FB69AE" w:rsidP="00FB69AE">
      <w:pPr>
        <w:ind w:left="720" w:hanging="360"/>
        <w:jc w:val="right"/>
        <w:rPr>
          <w:rFonts w:ascii="Sylfaen" w:hAnsi="Sylfaen"/>
          <w:lang w:val="ka-GE"/>
        </w:rPr>
      </w:pPr>
    </w:p>
    <w:p w14:paraId="57BBAE56" w14:textId="77777777" w:rsidR="001E0937" w:rsidRDefault="001E0937" w:rsidP="00FB69AE">
      <w:pPr>
        <w:ind w:left="720" w:hanging="360"/>
        <w:jc w:val="right"/>
        <w:rPr>
          <w:rFonts w:ascii="Sylfaen" w:hAnsi="Sylfaen"/>
          <w:lang w:val="ka-GE"/>
        </w:rPr>
      </w:pPr>
    </w:p>
    <w:p w14:paraId="561C0D3B" w14:textId="77777777" w:rsidR="001E0937" w:rsidRDefault="001E0937" w:rsidP="00FB69AE">
      <w:pPr>
        <w:ind w:left="720" w:hanging="360"/>
        <w:jc w:val="right"/>
        <w:rPr>
          <w:rFonts w:ascii="Sylfaen" w:hAnsi="Sylfaen"/>
        </w:rPr>
      </w:pPr>
    </w:p>
    <w:p w14:paraId="0D34712B" w14:textId="77777777" w:rsidR="001E0937" w:rsidRDefault="001E0937" w:rsidP="00FB69AE">
      <w:pPr>
        <w:rPr>
          <w:rFonts w:ascii="Sylfaen" w:hAnsi="Sylfaen"/>
          <w:sz w:val="36"/>
          <w:szCs w:val="36"/>
        </w:rPr>
      </w:pPr>
    </w:p>
    <w:p w14:paraId="2FE64534" w14:textId="77777777" w:rsidR="001E0937" w:rsidRPr="001E0937" w:rsidRDefault="001E0937" w:rsidP="00FB69AE">
      <w:pPr>
        <w:jc w:val="center"/>
        <w:rPr>
          <w:rFonts w:ascii="Sylfaen" w:hAnsi="Sylfaen" w:cs="Menlo Regular"/>
          <w:sz w:val="40"/>
          <w:szCs w:val="40"/>
          <w:lang w:val="ka-GE"/>
        </w:rPr>
      </w:pPr>
      <w:r w:rsidRPr="001E0937">
        <w:rPr>
          <w:rFonts w:ascii="Sylfaen" w:hAnsi="Sylfaen" w:cs="Menlo Regular"/>
          <w:sz w:val="40"/>
          <w:szCs w:val="40"/>
          <w:lang w:val="ka-GE"/>
        </w:rPr>
        <w:t>შრომის ბაზრის პოლარიზაცია და მისი სპეციფიკა საქართველოში - გამოწვევები სოციალური პოლიტიკისთვის</w:t>
      </w:r>
    </w:p>
    <w:p w14:paraId="2FF9B9C7" w14:textId="77777777" w:rsidR="001E0937" w:rsidRDefault="001E0937" w:rsidP="00FB69AE">
      <w:pPr>
        <w:jc w:val="center"/>
      </w:pPr>
    </w:p>
    <w:p w14:paraId="1A58D1A0" w14:textId="77777777" w:rsidR="001E0937" w:rsidRPr="001E0937" w:rsidRDefault="001E0937" w:rsidP="00FB69AE">
      <w:pPr>
        <w:pStyle w:val="Heading8"/>
        <w:jc w:val="center"/>
        <w:rPr>
          <w:rFonts w:ascii="Sylfaen" w:hAnsi="Sylfaen"/>
          <w:i w:val="0"/>
        </w:rPr>
      </w:pPr>
      <w:r w:rsidRPr="001E0937">
        <w:rPr>
          <w:rFonts w:ascii="Sylfaen" w:hAnsi="Sylfaen" w:cs="Helvetica"/>
          <w:i w:val="0"/>
        </w:rPr>
        <w:t>(პოლიტიკის</w:t>
      </w:r>
      <w:r w:rsidRPr="001E0937">
        <w:rPr>
          <w:rFonts w:ascii="Sylfaen" w:hAnsi="Sylfaen"/>
          <w:i w:val="0"/>
        </w:rPr>
        <w:t xml:space="preserve"> </w:t>
      </w:r>
      <w:r w:rsidRPr="001E0937">
        <w:rPr>
          <w:rFonts w:ascii="Sylfaen" w:hAnsi="Sylfaen" w:cs="Helvetica"/>
          <w:i w:val="0"/>
        </w:rPr>
        <w:t>დოკუმენტი)</w:t>
      </w:r>
    </w:p>
    <w:p w14:paraId="5C6EA1CB" w14:textId="77777777" w:rsidR="001E0937" w:rsidRPr="009F7055" w:rsidRDefault="001E0937" w:rsidP="00FB69AE">
      <w:pPr>
        <w:jc w:val="center"/>
        <w:rPr>
          <w:rFonts w:ascii="Sylfaen" w:hAnsi="Sylfaen"/>
        </w:rPr>
      </w:pPr>
    </w:p>
    <w:p w14:paraId="1B41CB34" w14:textId="77777777" w:rsidR="001E0937" w:rsidRDefault="001E0937" w:rsidP="00FB69AE">
      <w:pPr>
        <w:pStyle w:val="Heading8"/>
        <w:jc w:val="center"/>
        <w:rPr>
          <w:i w:val="0"/>
          <w:iCs w:val="0"/>
          <w:lang w:val="en-US" w:eastAsia="en-US"/>
        </w:rPr>
      </w:pPr>
    </w:p>
    <w:p w14:paraId="461D574B" w14:textId="77777777" w:rsidR="00FB69AE" w:rsidRPr="00FB69AE" w:rsidRDefault="00FB69AE" w:rsidP="00FB69AE"/>
    <w:p w14:paraId="6EAAA412" w14:textId="77777777" w:rsidR="001E0937" w:rsidRDefault="001E0937" w:rsidP="00FB69AE">
      <w:pPr>
        <w:rPr>
          <w:rFonts w:asciiTheme="minorHAnsi" w:hAnsiTheme="minorHAnsi"/>
          <w:lang w:val="ka-GE" w:eastAsia="x-none"/>
        </w:rPr>
      </w:pPr>
    </w:p>
    <w:p w14:paraId="23653FDA" w14:textId="77777777" w:rsidR="001E0937" w:rsidRDefault="001E0937" w:rsidP="00FB69AE">
      <w:pPr>
        <w:rPr>
          <w:rFonts w:asciiTheme="minorHAnsi" w:hAnsiTheme="minorHAnsi"/>
          <w:lang w:val="ka-GE" w:eastAsia="x-none"/>
        </w:rPr>
      </w:pPr>
    </w:p>
    <w:p w14:paraId="7E4F44AA" w14:textId="77777777" w:rsidR="001E0937" w:rsidRDefault="001E0937" w:rsidP="00FB69AE">
      <w:pPr>
        <w:rPr>
          <w:rFonts w:asciiTheme="minorHAnsi" w:hAnsiTheme="minorHAnsi"/>
          <w:lang w:val="ka-GE" w:eastAsia="x-none"/>
        </w:rPr>
      </w:pPr>
    </w:p>
    <w:p w14:paraId="420A2FFC" w14:textId="77777777" w:rsidR="001E0937" w:rsidRPr="001E0937" w:rsidRDefault="001E0937" w:rsidP="00FB69AE">
      <w:pPr>
        <w:rPr>
          <w:rFonts w:asciiTheme="minorHAnsi" w:hAnsiTheme="minorHAnsi"/>
          <w:lang w:val="ka-GE" w:eastAsia="x-none"/>
        </w:rPr>
      </w:pPr>
    </w:p>
    <w:p w14:paraId="1BDFA4B3" w14:textId="77777777" w:rsidR="001E0937" w:rsidRDefault="001E0937" w:rsidP="00FB69AE">
      <w:pPr>
        <w:rPr>
          <w:rFonts w:asciiTheme="minorHAnsi" w:hAnsiTheme="minorHAnsi"/>
          <w:lang w:val="ka-GE" w:eastAsia="x-none"/>
        </w:rPr>
      </w:pPr>
    </w:p>
    <w:p w14:paraId="6DBE2BCF" w14:textId="77777777" w:rsidR="001E0937" w:rsidRDefault="001E0937" w:rsidP="00FB69AE">
      <w:pPr>
        <w:rPr>
          <w:rFonts w:asciiTheme="minorHAnsi" w:hAnsiTheme="minorHAnsi"/>
          <w:lang w:val="ka-GE" w:eastAsia="x-none"/>
        </w:rPr>
      </w:pPr>
    </w:p>
    <w:p w14:paraId="33A39AA9" w14:textId="77777777" w:rsidR="00FB69AE" w:rsidRDefault="00FB69AE" w:rsidP="00FB69AE">
      <w:pPr>
        <w:rPr>
          <w:rFonts w:asciiTheme="minorHAnsi" w:hAnsiTheme="minorHAnsi"/>
          <w:lang w:val="ka-GE" w:eastAsia="x-none"/>
        </w:rPr>
      </w:pPr>
    </w:p>
    <w:p w14:paraId="267125FB" w14:textId="77777777" w:rsidR="00FB69AE" w:rsidRDefault="00FB69AE" w:rsidP="00FB69AE">
      <w:pPr>
        <w:rPr>
          <w:rFonts w:asciiTheme="minorHAnsi" w:hAnsiTheme="minorHAnsi"/>
          <w:lang w:val="ka-GE" w:eastAsia="x-none"/>
        </w:rPr>
      </w:pPr>
    </w:p>
    <w:p w14:paraId="5DCAC6D4" w14:textId="77777777" w:rsidR="00FB69AE" w:rsidRDefault="00FB69AE" w:rsidP="00FB69AE">
      <w:pPr>
        <w:rPr>
          <w:rFonts w:asciiTheme="minorHAnsi" w:hAnsiTheme="minorHAnsi"/>
          <w:lang w:val="ka-GE" w:eastAsia="x-none"/>
        </w:rPr>
      </w:pPr>
    </w:p>
    <w:p w14:paraId="473A9925" w14:textId="77777777" w:rsidR="00FB69AE" w:rsidRDefault="00FB69AE" w:rsidP="00FB69AE">
      <w:pPr>
        <w:rPr>
          <w:rFonts w:asciiTheme="minorHAnsi" w:hAnsiTheme="minorHAnsi"/>
          <w:lang w:val="ka-GE" w:eastAsia="x-none"/>
        </w:rPr>
      </w:pPr>
    </w:p>
    <w:p w14:paraId="2E11EA06" w14:textId="77777777" w:rsidR="00FB69AE" w:rsidRDefault="00FB69AE" w:rsidP="00FB69AE">
      <w:pPr>
        <w:rPr>
          <w:rFonts w:asciiTheme="minorHAnsi" w:hAnsiTheme="minorHAnsi"/>
          <w:lang w:val="ka-GE" w:eastAsia="x-none"/>
        </w:rPr>
      </w:pPr>
    </w:p>
    <w:p w14:paraId="004BA9E5" w14:textId="77777777" w:rsidR="00FB69AE" w:rsidRDefault="00FB69AE" w:rsidP="00FB69AE">
      <w:pPr>
        <w:rPr>
          <w:rFonts w:asciiTheme="minorHAnsi" w:hAnsiTheme="minorHAnsi"/>
          <w:lang w:val="ka-GE" w:eastAsia="x-none"/>
        </w:rPr>
      </w:pPr>
    </w:p>
    <w:p w14:paraId="71C17521" w14:textId="77777777" w:rsidR="00FB69AE" w:rsidRPr="001E0937" w:rsidRDefault="00FB69AE" w:rsidP="00FB69AE">
      <w:pPr>
        <w:rPr>
          <w:rFonts w:asciiTheme="minorHAnsi" w:hAnsiTheme="minorHAnsi"/>
          <w:lang w:val="ka-GE" w:eastAsia="x-none"/>
        </w:rPr>
      </w:pPr>
    </w:p>
    <w:p w14:paraId="25B76302" w14:textId="77777777" w:rsidR="001E0937" w:rsidRDefault="001E0937" w:rsidP="00FB69AE">
      <w:pPr>
        <w:pStyle w:val="Heading8"/>
        <w:jc w:val="center"/>
        <w:rPr>
          <w:rFonts w:ascii="Sylfaen" w:hAnsi="Sylfaen" w:cs="Menlo Regular"/>
          <w:sz w:val="22"/>
          <w:szCs w:val="22"/>
        </w:rPr>
      </w:pPr>
    </w:p>
    <w:p w14:paraId="075E1ADF" w14:textId="77777777" w:rsidR="001E0937" w:rsidRPr="001E0937" w:rsidRDefault="001E0937" w:rsidP="00FB69AE">
      <w:pPr>
        <w:pStyle w:val="Heading8"/>
        <w:jc w:val="center"/>
        <w:rPr>
          <w:rFonts w:ascii="Sylfaen" w:hAnsi="Sylfaen" w:cs="Menlo Regular"/>
          <w:i w:val="0"/>
          <w:sz w:val="22"/>
          <w:szCs w:val="22"/>
        </w:rPr>
      </w:pPr>
      <w:r w:rsidRPr="001E0937">
        <w:rPr>
          <w:rFonts w:ascii="Sylfaen" w:hAnsi="Sylfaen" w:cs="Menlo Regular"/>
          <w:i w:val="0"/>
          <w:sz w:val="22"/>
          <w:szCs w:val="22"/>
        </w:rPr>
        <w:t>ადამიანის უფლებების სწავლებისა და მონიტორინგის ცენტრი</w:t>
      </w:r>
    </w:p>
    <w:p w14:paraId="40399A01" w14:textId="77777777" w:rsidR="001E0937" w:rsidRDefault="001E0937" w:rsidP="00FB69AE">
      <w:pPr>
        <w:pStyle w:val="Heading8"/>
        <w:jc w:val="center"/>
        <w:rPr>
          <w:rFonts w:ascii="Sylfaen" w:hAnsi="Sylfaen" w:cs="Menlo Regular"/>
          <w:i w:val="0"/>
          <w:sz w:val="22"/>
          <w:szCs w:val="22"/>
        </w:rPr>
      </w:pPr>
      <w:r w:rsidRPr="001E0937">
        <w:rPr>
          <w:rFonts w:ascii="Sylfaen" w:hAnsi="Sylfaen" w:cs="Menlo Regular"/>
          <w:i w:val="0"/>
          <w:sz w:val="22"/>
          <w:szCs w:val="22"/>
        </w:rPr>
        <w:t xml:space="preserve"> EMC</w:t>
      </w:r>
    </w:p>
    <w:p w14:paraId="7CD5ECA7" w14:textId="77777777" w:rsidR="00FB69AE" w:rsidRPr="00FB69AE" w:rsidRDefault="00FB69AE" w:rsidP="00FB69AE">
      <w:pPr>
        <w:rPr>
          <w:rFonts w:asciiTheme="minorHAnsi" w:hAnsiTheme="minorHAnsi"/>
          <w:lang w:val="ka-GE" w:eastAsia="x-none"/>
        </w:rPr>
      </w:pPr>
    </w:p>
    <w:p w14:paraId="35E4D022" w14:textId="77777777" w:rsidR="001E0937" w:rsidRPr="00FB69AE" w:rsidRDefault="001E0937" w:rsidP="00FB69AE">
      <w:pPr>
        <w:jc w:val="center"/>
        <w:rPr>
          <w:rFonts w:ascii="Sylfaen" w:hAnsi="Sylfaen"/>
        </w:rPr>
      </w:pPr>
      <w:proofErr w:type="spellStart"/>
      <w:r w:rsidRPr="00051549">
        <w:rPr>
          <w:rFonts w:ascii="Sylfaen" w:hAnsi="Sylfaen" w:cs="Helvetica"/>
        </w:rPr>
        <w:lastRenderedPageBreak/>
        <w:t>თბილისი</w:t>
      </w:r>
      <w:proofErr w:type="spellEnd"/>
      <w:r w:rsidRPr="00051549">
        <w:rPr>
          <w:rFonts w:ascii="Sylfaen" w:hAnsi="Sylfaen"/>
        </w:rPr>
        <w:t>, 2020</w:t>
      </w:r>
    </w:p>
    <w:p w14:paraId="26117FCB" w14:textId="77777777" w:rsidR="001E0937" w:rsidRDefault="001E0937" w:rsidP="00FB69AE">
      <w:pPr>
        <w:ind w:left="720" w:hanging="360"/>
        <w:jc w:val="center"/>
        <w:rPr>
          <w:rFonts w:ascii="Sylfaen" w:hAnsi="Sylfaen"/>
          <w:b/>
          <w:bCs/>
          <w:sz w:val="36"/>
          <w:szCs w:val="36"/>
        </w:rPr>
      </w:pPr>
      <w:r>
        <w:rPr>
          <w:rFonts w:ascii="Sylfaen" w:hAnsi="Sylfaen"/>
          <w:noProof/>
        </w:rPr>
        <w:drawing>
          <wp:anchor distT="0" distB="0" distL="114300" distR="114300" simplePos="0" relativeHeight="251666432" behindDoc="0" locked="0" layoutInCell="1" allowOverlap="1" wp14:anchorId="30E27FF2" wp14:editId="7C5330DD">
            <wp:simplePos x="0" y="0"/>
            <wp:positionH relativeFrom="margin">
              <wp:align>left</wp:align>
            </wp:positionH>
            <wp:positionV relativeFrom="paragraph">
              <wp:posOffset>273695</wp:posOffset>
            </wp:positionV>
            <wp:extent cx="3125470" cy="966470"/>
            <wp:effectExtent l="0" t="0" r="0" b="508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c 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5470" cy="966470"/>
                    </a:xfrm>
                    <a:prstGeom prst="rect">
                      <a:avLst/>
                    </a:prstGeom>
                  </pic:spPr>
                </pic:pic>
              </a:graphicData>
            </a:graphic>
            <wp14:sizeRelH relativeFrom="margin">
              <wp14:pctWidth>0</wp14:pctWidth>
            </wp14:sizeRelH>
            <wp14:sizeRelV relativeFrom="margin">
              <wp14:pctHeight>0</wp14:pctHeight>
            </wp14:sizeRelV>
          </wp:anchor>
        </w:drawing>
      </w:r>
      <w:r>
        <w:rPr>
          <w:rFonts w:ascii="Sylfaen" w:hAnsi="Sylfaen"/>
          <w:b/>
          <w:bCs/>
          <w:noProof/>
          <w:sz w:val="36"/>
          <w:szCs w:val="36"/>
        </w:rPr>
        <w:drawing>
          <wp:anchor distT="0" distB="0" distL="114300" distR="114300" simplePos="0" relativeHeight="251665408" behindDoc="0" locked="0" layoutInCell="1" allowOverlap="1" wp14:anchorId="1E869934" wp14:editId="2CB030BD">
            <wp:simplePos x="0" y="0"/>
            <wp:positionH relativeFrom="column">
              <wp:posOffset>4508500</wp:posOffset>
            </wp:positionH>
            <wp:positionV relativeFrom="paragraph">
              <wp:posOffset>-283845</wp:posOffset>
            </wp:positionV>
            <wp:extent cx="1245235" cy="126619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5235" cy="1266190"/>
                    </a:xfrm>
                    <a:prstGeom prst="rect">
                      <a:avLst/>
                    </a:prstGeom>
                  </pic:spPr>
                </pic:pic>
              </a:graphicData>
            </a:graphic>
            <wp14:sizeRelH relativeFrom="margin">
              <wp14:pctWidth>0</wp14:pctWidth>
            </wp14:sizeRelH>
            <wp14:sizeRelV relativeFrom="margin">
              <wp14:pctHeight>0</wp14:pctHeight>
            </wp14:sizeRelV>
          </wp:anchor>
        </w:drawing>
      </w:r>
    </w:p>
    <w:p w14:paraId="0860679D" w14:textId="77777777" w:rsidR="001E0937" w:rsidRDefault="001E0937" w:rsidP="00FB69AE">
      <w:pPr>
        <w:ind w:left="720" w:hanging="360"/>
        <w:jc w:val="center"/>
        <w:rPr>
          <w:rFonts w:ascii="Sylfaen" w:hAnsi="Sylfaen"/>
          <w:b/>
          <w:bCs/>
          <w:sz w:val="36"/>
          <w:szCs w:val="36"/>
        </w:rPr>
      </w:pPr>
    </w:p>
    <w:p w14:paraId="7573B5D8" w14:textId="77777777" w:rsidR="001E0937" w:rsidRDefault="001E0937" w:rsidP="00FB69AE">
      <w:pPr>
        <w:rPr>
          <w:rFonts w:ascii="Sylfaen" w:hAnsi="Sylfaen"/>
          <w:b/>
          <w:bCs/>
          <w:sz w:val="36"/>
          <w:szCs w:val="36"/>
        </w:rPr>
      </w:pPr>
    </w:p>
    <w:p w14:paraId="73140811" w14:textId="77777777" w:rsidR="001E0937" w:rsidRDefault="001E0937" w:rsidP="00FB69AE">
      <w:pPr>
        <w:rPr>
          <w:rFonts w:ascii="Sylfaen" w:hAnsi="Sylfaen"/>
          <w:bCs/>
        </w:rPr>
      </w:pPr>
    </w:p>
    <w:p w14:paraId="628663E4" w14:textId="77777777" w:rsidR="001E0937" w:rsidRDefault="001E0937" w:rsidP="00FB69AE">
      <w:pPr>
        <w:rPr>
          <w:rFonts w:ascii="Sylfaen" w:hAnsi="Sylfaen"/>
          <w:bCs/>
        </w:rPr>
      </w:pPr>
    </w:p>
    <w:p w14:paraId="58B31B70" w14:textId="77777777" w:rsidR="001E0937" w:rsidRDefault="001E0937" w:rsidP="00FB69AE">
      <w:pPr>
        <w:rPr>
          <w:rFonts w:ascii="Sylfaen" w:hAnsi="Sylfaen"/>
          <w:bCs/>
        </w:rPr>
      </w:pPr>
    </w:p>
    <w:p w14:paraId="6A3069F5" w14:textId="77777777" w:rsidR="00FB69AE" w:rsidRDefault="00FB69AE" w:rsidP="00FB69AE">
      <w:pPr>
        <w:rPr>
          <w:rFonts w:ascii="Sylfaen" w:hAnsi="Sylfaen"/>
          <w:bCs/>
          <w:sz w:val="22"/>
          <w:szCs w:val="22"/>
        </w:rPr>
      </w:pPr>
    </w:p>
    <w:p w14:paraId="5E5DC6C6" w14:textId="77777777" w:rsidR="00FB69AE" w:rsidRDefault="001E0937" w:rsidP="00FB69AE">
      <w:pPr>
        <w:rPr>
          <w:rFonts w:ascii="Sylfaen" w:hAnsi="Sylfaen"/>
          <w:bCs/>
          <w:sz w:val="22"/>
          <w:szCs w:val="22"/>
        </w:rPr>
      </w:pPr>
      <w:proofErr w:type="spellStart"/>
      <w:r w:rsidRPr="00FB69AE">
        <w:rPr>
          <w:rFonts w:ascii="Sylfaen" w:hAnsi="Sylfaen"/>
          <w:bCs/>
          <w:sz w:val="22"/>
          <w:szCs w:val="22"/>
        </w:rPr>
        <w:t>დოკუმენტი</w:t>
      </w:r>
      <w:proofErr w:type="spellEnd"/>
      <w:r w:rsidRPr="00FB69AE">
        <w:rPr>
          <w:rFonts w:ascii="Sylfaen" w:hAnsi="Sylfaen"/>
          <w:bCs/>
          <w:sz w:val="22"/>
          <w:szCs w:val="22"/>
        </w:rPr>
        <w:t xml:space="preserve"> </w:t>
      </w:r>
      <w:proofErr w:type="spellStart"/>
      <w:r w:rsidRPr="00FB69AE">
        <w:rPr>
          <w:rFonts w:ascii="Sylfaen" w:hAnsi="Sylfaen"/>
          <w:bCs/>
          <w:sz w:val="22"/>
          <w:szCs w:val="22"/>
        </w:rPr>
        <w:t>მომზადებულია</w:t>
      </w:r>
      <w:proofErr w:type="spellEnd"/>
      <w:r w:rsidRPr="00FB69AE">
        <w:rPr>
          <w:rFonts w:ascii="Sylfaen" w:hAnsi="Sylfaen"/>
          <w:bCs/>
          <w:sz w:val="22"/>
          <w:szCs w:val="22"/>
        </w:rPr>
        <w:t xml:space="preserve"> </w:t>
      </w:r>
      <w:proofErr w:type="spellStart"/>
      <w:r w:rsidRPr="00FB69AE">
        <w:rPr>
          <w:rFonts w:ascii="Sylfaen" w:hAnsi="Sylfaen"/>
          <w:bCs/>
          <w:sz w:val="22"/>
          <w:szCs w:val="22"/>
        </w:rPr>
        <w:t>ღია</w:t>
      </w:r>
      <w:proofErr w:type="spellEnd"/>
      <w:r w:rsidRPr="00FB69AE">
        <w:rPr>
          <w:rFonts w:ascii="Sylfaen" w:hAnsi="Sylfaen"/>
          <w:bCs/>
          <w:sz w:val="22"/>
          <w:szCs w:val="22"/>
        </w:rPr>
        <w:t xml:space="preserve"> </w:t>
      </w:r>
      <w:proofErr w:type="spellStart"/>
      <w:r w:rsidRPr="00FB69AE">
        <w:rPr>
          <w:rFonts w:ascii="Sylfaen" w:hAnsi="Sylfaen"/>
          <w:bCs/>
          <w:sz w:val="22"/>
          <w:szCs w:val="22"/>
        </w:rPr>
        <w:t>საზოგადოების</w:t>
      </w:r>
      <w:proofErr w:type="spellEnd"/>
      <w:r w:rsidRPr="00FB69AE">
        <w:rPr>
          <w:rFonts w:ascii="Sylfaen" w:hAnsi="Sylfaen"/>
          <w:bCs/>
          <w:sz w:val="22"/>
          <w:szCs w:val="22"/>
        </w:rPr>
        <w:t xml:space="preserve"> </w:t>
      </w:r>
      <w:proofErr w:type="spellStart"/>
      <w:r w:rsidRPr="00FB69AE">
        <w:rPr>
          <w:rFonts w:ascii="Sylfaen" w:hAnsi="Sylfaen"/>
          <w:bCs/>
          <w:sz w:val="22"/>
          <w:szCs w:val="22"/>
        </w:rPr>
        <w:t>ფონდის</w:t>
      </w:r>
      <w:proofErr w:type="spellEnd"/>
      <w:r w:rsidRPr="00FB69AE">
        <w:rPr>
          <w:rFonts w:ascii="Sylfaen" w:hAnsi="Sylfaen"/>
          <w:bCs/>
          <w:sz w:val="22"/>
          <w:szCs w:val="22"/>
        </w:rPr>
        <w:t xml:space="preserve"> (OSGF) </w:t>
      </w:r>
      <w:proofErr w:type="spellStart"/>
      <w:r w:rsidRPr="00FB69AE">
        <w:rPr>
          <w:rFonts w:ascii="Sylfaen" w:hAnsi="Sylfaen"/>
          <w:bCs/>
          <w:sz w:val="22"/>
          <w:szCs w:val="22"/>
        </w:rPr>
        <w:t>მიერ</w:t>
      </w:r>
      <w:proofErr w:type="spellEnd"/>
      <w:r w:rsidRPr="00FB69AE">
        <w:rPr>
          <w:rFonts w:ascii="Sylfaen" w:hAnsi="Sylfaen"/>
          <w:bCs/>
          <w:sz w:val="22"/>
          <w:szCs w:val="22"/>
        </w:rPr>
        <w:t xml:space="preserve"> </w:t>
      </w:r>
      <w:proofErr w:type="spellStart"/>
      <w:r w:rsidRPr="00FB69AE">
        <w:rPr>
          <w:rFonts w:ascii="Sylfaen" w:hAnsi="Sylfaen"/>
          <w:bCs/>
          <w:sz w:val="22"/>
          <w:szCs w:val="22"/>
        </w:rPr>
        <w:t>მხარდაჭერილი</w:t>
      </w:r>
      <w:proofErr w:type="spellEnd"/>
      <w:r w:rsidRPr="00FB69AE">
        <w:rPr>
          <w:rFonts w:ascii="Sylfaen" w:hAnsi="Sylfaen"/>
          <w:bCs/>
          <w:sz w:val="22"/>
          <w:szCs w:val="22"/>
        </w:rPr>
        <w:t xml:space="preserve"> </w:t>
      </w:r>
      <w:proofErr w:type="spellStart"/>
      <w:r w:rsidRPr="00FB69AE">
        <w:rPr>
          <w:rFonts w:ascii="Sylfaen" w:hAnsi="Sylfaen"/>
          <w:bCs/>
          <w:sz w:val="22"/>
          <w:szCs w:val="22"/>
        </w:rPr>
        <w:t>პროექტის</w:t>
      </w:r>
      <w:proofErr w:type="spellEnd"/>
      <w:r w:rsidRPr="00FB69AE">
        <w:rPr>
          <w:rFonts w:ascii="Sylfaen" w:hAnsi="Sylfaen"/>
          <w:bCs/>
          <w:sz w:val="22"/>
          <w:szCs w:val="22"/>
        </w:rPr>
        <w:t xml:space="preserve"> </w:t>
      </w:r>
      <w:proofErr w:type="spellStart"/>
      <w:r w:rsidRPr="00FB69AE">
        <w:rPr>
          <w:rFonts w:ascii="Sylfaen" w:hAnsi="Sylfaen"/>
          <w:bCs/>
          <w:sz w:val="22"/>
          <w:szCs w:val="22"/>
        </w:rPr>
        <w:t>ფარგლებში</w:t>
      </w:r>
      <w:proofErr w:type="spellEnd"/>
      <w:r w:rsidRPr="00FB69AE">
        <w:rPr>
          <w:rFonts w:ascii="Sylfaen" w:hAnsi="Sylfaen"/>
          <w:bCs/>
          <w:sz w:val="22"/>
          <w:szCs w:val="22"/>
        </w:rPr>
        <w:t xml:space="preserve"> - "</w:t>
      </w:r>
      <w:proofErr w:type="spellStart"/>
      <w:r w:rsidRPr="00FB69AE">
        <w:rPr>
          <w:rFonts w:ascii="Sylfaen" w:hAnsi="Sylfaen"/>
          <w:bCs/>
          <w:sz w:val="22"/>
          <w:szCs w:val="22"/>
        </w:rPr>
        <w:t>კვლევისა</w:t>
      </w:r>
      <w:proofErr w:type="spellEnd"/>
      <w:r w:rsidRPr="00FB69AE">
        <w:rPr>
          <w:rFonts w:ascii="Sylfaen" w:hAnsi="Sylfaen"/>
          <w:bCs/>
          <w:sz w:val="22"/>
          <w:szCs w:val="22"/>
        </w:rPr>
        <w:t xml:space="preserve"> </w:t>
      </w:r>
      <w:proofErr w:type="spellStart"/>
      <w:r w:rsidRPr="00FB69AE">
        <w:rPr>
          <w:rFonts w:ascii="Sylfaen" w:hAnsi="Sylfaen"/>
          <w:bCs/>
          <w:sz w:val="22"/>
          <w:szCs w:val="22"/>
        </w:rPr>
        <w:t>და</w:t>
      </w:r>
      <w:proofErr w:type="spellEnd"/>
      <w:r w:rsidRPr="00FB69AE">
        <w:rPr>
          <w:rFonts w:ascii="Sylfaen" w:hAnsi="Sylfaen"/>
          <w:bCs/>
          <w:sz w:val="22"/>
          <w:szCs w:val="22"/>
        </w:rPr>
        <w:t xml:space="preserve"> </w:t>
      </w:r>
      <w:proofErr w:type="spellStart"/>
      <w:r w:rsidRPr="00FB69AE">
        <w:rPr>
          <w:rFonts w:ascii="Sylfaen" w:hAnsi="Sylfaen"/>
          <w:bCs/>
          <w:sz w:val="22"/>
          <w:szCs w:val="22"/>
        </w:rPr>
        <w:t>მონაწილეობითი</w:t>
      </w:r>
      <w:proofErr w:type="spellEnd"/>
      <w:r w:rsidRPr="00FB69AE">
        <w:rPr>
          <w:rFonts w:ascii="Sylfaen" w:hAnsi="Sylfaen"/>
          <w:bCs/>
          <w:sz w:val="22"/>
          <w:szCs w:val="22"/>
        </w:rPr>
        <w:t xml:space="preserve"> </w:t>
      </w:r>
      <w:proofErr w:type="spellStart"/>
      <w:r w:rsidRPr="00FB69AE">
        <w:rPr>
          <w:rFonts w:ascii="Sylfaen" w:hAnsi="Sylfaen"/>
          <w:bCs/>
          <w:sz w:val="22"/>
          <w:szCs w:val="22"/>
        </w:rPr>
        <w:t>ადვოკატირების</w:t>
      </w:r>
      <w:proofErr w:type="spellEnd"/>
      <w:r w:rsidRPr="00FB69AE">
        <w:rPr>
          <w:rFonts w:ascii="Sylfaen" w:hAnsi="Sylfaen"/>
          <w:bCs/>
          <w:sz w:val="22"/>
          <w:szCs w:val="22"/>
        </w:rPr>
        <w:t xml:space="preserve"> </w:t>
      </w:r>
      <w:proofErr w:type="spellStart"/>
      <w:r w:rsidRPr="00FB69AE">
        <w:rPr>
          <w:rFonts w:ascii="Sylfaen" w:hAnsi="Sylfaen"/>
          <w:bCs/>
          <w:sz w:val="22"/>
          <w:szCs w:val="22"/>
        </w:rPr>
        <w:t>გზით</w:t>
      </w:r>
      <w:proofErr w:type="spellEnd"/>
      <w:r w:rsidRPr="00FB69AE">
        <w:rPr>
          <w:rFonts w:ascii="Sylfaen" w:hAnsi="Sylfaen"/>
          <w:bCs/>
          <w:sz w:val="22"/>
          <w:szCs w:val="22"/>
        </w:rPr>
        <w:t xml:space="preserve"> </w:t>
      </w:r>
      <w:proofErr w:type="spellStart"/>
      <w:r w:rsidRPr="00FB69AE">
        <w:rPr>
          <w:rFonts w:ascii="Sylfaen" w:hAnsi="Sylfaen"/>
          <w:bCs/>
          <w:sz w:val="22"/>
          <w:szCs w:val="22"/>
        </w:rPr>
        <w:t>საქართველოში</w:t>
      </w:r>
      <w:proofErr w:type="spellEnd"/>
      <w:r w:rsidRPr="00FB69AE">
        <w:rPr>
          <w:rFonts w:ascii="Sylfaen" w:hAnsi="Sylfaen"/>
          <w:bCs/>
          <w:sz w:val="22"/>
          <w:szCs w:val="22"/>
        </w:rPr>
        <w:t xml:space="preserve"> </w:t>
      </w:r>
      <w:proofErr w:type="spellStart"/>
      <w:r w:rsidRPr="00FB69AE">
        <w:rPr>
          <w:rFonts w:ascii="Sylfaen" w:hAnsi="Sylfaen"/>
          <w:bCs/>
          <w:sz w:val="22"/>
          <w:szCs w:val="22"/>
        </w:rPr>
        <w:t>სოციალური</w:t>
      </w:r>
      <w:proofErr w:type="spellEnd"/>
      <w:r w:rsidRPr="00FB69AE">
        <w:rPr>
          <w:rFonts w:ascii="Sylfaen" w:hAnsi="Sylfaen"/>
          <w:bCs/>
          <w:sz w:val="22"/>
          <w:szCs w:val="22"/>
        </w:rPr>
        <w:t xml:space="preserve"> </w:t>
      </w:r>
      <w:proofErr w:type="spellStart"/>
      <w:r w:rsidRPr="00FB69AE">
        <w:rPr>
          <w:rFonts w:ascii="Sylfaen" w:hAnsi="Sylfaen"/>
          <w:bCs/>
          <w:sz w:val="22"/>
          <w:szCs w:val="22"/>
        </w:rPr>
        <w:t>უფლებების</w:t>
      </w:r>
      <w:proofErr w:type="spellEnd"/>
      <w:r w:rsidRPr="00FB69AE">
        <w:rPr>
          <w:rFonts w:ascii="Sylfaen" w:hAnsi="Sylfaen"/>
          <w:bCs/>
          <w:sz w:val="22"/>
          <w:szCs w:val="22"/>
        </w:rPr>
        <w:t xml:space="preserve"> </w:t>
      </w:r>
      <w:proofErr w:type="spellStart"/>
      <w:r w:rsidRPr="00FB69AE">
        <w:rPr>
          <w:rFonts w:ascii="Sylfaen" w:hAnsi="Sylfaen"/>
          <w:bCs/>
          <w:sz w:val="22"/>
          <w:szCs w:val="22"/>
        </w:rPr>
        <w:t>მხარდაჭერა</w:t>
      </w:r>
      <w:proofErr w:type="spellEnd"/>
      <w:r w:rsidRPr="00FB69AE">
        <w:rPr>
          <w:rFonts w:ascii="Sylfaen" w:hAnsi="Sylfaen"/>
          <w:bCs/>
          <w:sz w:val="22"/>
          <w:szCs w:val="22"/>
        </w:rPr>
        <w:t xml:space="preserve">". </w:t>
      </w:r>
    </w:p>
    <w:p w14:paraId="4E9F93EA" w14:textId="77777777" w:rsidR="00FB69AE" w:rsidRDefault="00FB69AE" w:rsidP="00FB69AE">
      <w:pPr>
        <w:rPr>
          <w:rFonts w:ascii="Sylfaen" w:hAnsi="Sylfaen"/>
          <w:bCs/>
          <w:sz w:val="22"/>
          <w:szCs w:val="22"/>
        </w:rPr>
      </w:pPr>
    </w:p>
    <w:p w14:paraId="5AFA46C2" w14:textId="77777777" w:rsidR="001E0937" w:rsidRPr="00FB69AE" w:rsidRDefault="001E0937" w:rsidP="00FB69AE">
      <w:pPr>
        <w:rPr>
          <w:rFonts w:ascii="Sylfaen" w:hAnsi="Sylfaen"/>
          <w:bCs/>
          <w:sz w:val="22"/>
          <w:szCs w:val="22"/>
        </w:rPr>
      </w:pPr>
      <w:proofErr w:type="spellStart"/>
      <w:r w:rsidRPr="00FB69AE">
        <w:rPr>
          <w:rFonts w:ascii="Sylfaen" w:hAnsi="Sylfaen"/>
          <w:bCs/>
          <w:sz w:val="22"/>
          <w:szCs w:val="22"/>
        </w:rPr>
        <w:t>მასში</w:t>
      </w:r>
      <w:proofErr w:type="spellEnd"/>
      <w:r w:rsidRPr="00FB69AE">
        <w:rPr>
          <w:rFonts w:ascii="Sylfaen" w:hAnsi="Sylfaen"/>
          <w:bCs/>
          <w:sz w:val="22"/>
          <w:szCs w:val="22"/>
        </w:rPr>
        <w:t xml:space="preserve"> </w:t>
      </w:r>
      <w:proofErr w:type="spellStart"/>
      <w:r w:rsidRPr="00FB69AE">
        <w:rPr>
          <w:rFonts w:ascii="Sylfaen" w:hAnsi="Sylfaen"/>
          <w:bCs/>
          <w:sz w:val="22"/>
          <w:szCs w:val="22"/>
        </w:rPr>
        <w:t>გამოთქმული</w:t>
      </w:r>
      <w:proofErr w:type="spellEnd"/>
      <w:r w:rsidRPr="00FB69AE">
        <w:rPr>
          <w:rFonts w:ascii="Sylfaen" w:hAnsi="Sylfaen"/>
          <w:bCs/>
          <w:sz w:val="22"/>
          <w:szCs w:val="22"/>
        </w:rPr>
        <w:t xml:space="preserve"> </w:t>
      </w:r>
      <w:proofErr w:type="spellStart"/>
      <w:r w:rsidRPr="00FB69AE">
        <w:rPr>
          <w:rFonts w:ascii="Sylfaen" w:hAnsi="Sylfaen"/>
          <w:bCs/>
          <w:sz w:val="22"/>
          <w:szCs w:val="22"/>
        </w:rPr>
        <w:t>მოსაზრებები</w:t>
      </w:r>
      <w:proofErr w:type="spellEnd"/>
      <w:r w:rsidRPr="00FB69AE">
        <w:rPr>
          <w:rFonts w:ascii="Sylfaen" w:hAnsi="Sylfaen"/>
          <w:bCs/>
          <w:sz w:val="22"/>
          <w:szCs w:val="22"/>
        </w:rPr>
        <w:t xml:space="preserve"> </w:t>
      </w:r>
      <w:proofErr w:type="spellStart"/>
      <w:r w:rsidRPr="00FB69AE">
        <w:rPr>
          <w:rFonts w:ascii="Sylfaen" w:hAnsi="Sylfaen"/>
          <w:bCs/>
          <w:sz w:val="22"/>
          <w:szCs w:val="22"/>
        </w:rPr>
        <w:t>შესაძლოა</w:t>
      </w:r>
      <w:proofErr w:type="spellEnd"/>
      <w:r w:rsidRPr="00FB69AE">
        <w:rPr>
          <w:rFonts w:ascii="Sylfaen" w:hAnsi="Sylfaen"/>
          <w:bCs/>
          <w:sz w:val="22"/>
          <w:szCs w:val="22"/>
        </w:rPr>
        <w:t xml:space="preserve"> </w:t>
      </w:r>
      <w:proofErr w:type="spellStart"/>
      <w:r w:rsidRPr="00FB69AE">
        <w:rPr>
          <w:rFonts w:ascii="Sylfaen" w:hAnsi="Sylfaen"/>
          <w:bCs/>
          <w:sz w:val="22"/>
          <w:szCs w:val="22"/>
        </w:rPr>
        <w:t>არ</w:t>
      </w:r>
      <w:proofErr w:type="spellEnd"/>
      <w:r w:rsidRPr="00FB69AE">
        <w:rPr>
          <w:rFonts w:ascii="Sylfaen" w:hAnsi="Sylfaen"/>
          <w:bCs/>
          <w:sz w:val="22"/>
          <w:szCs w:val="22"/>
        </w:rPr>
        <w:t xml:space="preserve"> </w:t>
      </w:r>
      <w:proofErr w:type="spellStart"/>
      <w:r w:rsidRPr="00FB69AE">
        <w:rPr>
          <w:rFonts w:ascii="Sylfaen" w:hAnsi="Sylfaen"/>
          <w:bCs/>
          <w:sz w:val="22"/>
          <w:szCs w:val="22"/>
        </w:rPr>
        <w:t>გამოხატავდეს</w:t>
      </w:r>
      <w:proofErr w:type="spellEnd"/>
      <w:r w:rsidRPr="00FB69AE">
        <w:rPr>
          <w:rFonts w:ascii="Sylfaen" w:hAnsi="Sylfaen"/>
          <w:bCs/>
          <w:sz w:val="22"/>
          <w:szCs w:val="22"/>
        </w:rPr>
        <w:t xml:space="preserve"> </w:t>
      </w:r>
      <w:proofErr w:type="spellStart"/>
      <w:r w:rsidRPr="00FB69AE">
        <w:rPr>
          <w:rFonts w:ascii="Sylfaen" w:hAnsi="Sylfaen"/>
          <w:bCs/>
          <w:sz w:val="22"/>
          <w:szCs w:val="22"/>
        </w:rPr>
        <w:t>ფონდის</w:t>
      </w:r>
      <w:proofErr w:type="spellEnd"/>
      <w:r w:rsidRPr="00FB69AE">
        <w:rPr>
          <w:rFonts w:ascii="Sylfaen" w:hAnsi="Sylfaen"/>
          <w:bCs/>
          <w:sz w:val="22"/>
          <w:szCs w:val="22"/>
        </w:rPr>
        <w:t xml:space="preserve"> </w:t>
      </w:r>
      <w:proofErr w:type="spellStart"/>
      <w:r w:rsidRPr="00FB69AE">
        <w:rPr>
          <w:rFonts w:ascii="Sylfaen" w:hAnsi="Sylfaen"/>
          <w:bCs/>
          <w:sz w:val="22"/>
          <w:szCs w:val="22"/>
        </w:rPr>
        <w:t>პოზიციას</w:t>
      </w:r>
      <w:proofErr w:type="spellEnd"/>
      <w:r w:rsidRPr="00FB69AE">
        <w:rPr>
          <w:rFonts w:ascii="Sylfaen" w:hAnsi="Sylfaen"/>
          <w:bCs/>
          <w:sz w:val="22"/>
          <w:szCs w:val="22"/>
        </w:rPr>
        <w:t xml:space="preserve">. </w:t>
      </w:r>
      <w:proofErr w:type="spellStart"/>
      <w:r w:rsidRPr="00FB69AE">
        <w:rPr>
          <w:rFonts w:ascii="Sylfaen" w:hAnsi="Sylfaen"/>
          <w:bCs/>
          <w:sz w:val="22"/>
          <w:szCs w:val="22"/>
        </w:rPr>
        <w:t>შესაბამისად</w:t>
      </w:r>
      <w:proofErr w:type="spellEnd"/>
      <w:r w:rsidRPr="00FB69AE">
        <w:rPr>
          <w:rFonts w:ascii="Sylfaen" w:hAnsi="Sylfaen"/>
          <w:bCs/>
          <w:sz w:val="22"/>
          <w:szCs w:val="22"/>
        </w:rPr>
        <w:t xml:space="preserve">, </w:t>
      </w:r>
      <w:proofErr w:type="spellStart"/>
      <w:r w:rsidRPr="00FB69AE">
        <w:rPr>
          <w:rFonts w:ascii="Sylfaen" w:hAnsi="Sylfaen"/>
          <w:bCs/>
          <w:sz w:val="22"/>
          <w:szCs w:val="22"/>
        </w:rPr>
        <w:t>ფონდი</w:t>
      </w:r>
      <w:proofErr w:type="spellEnd"/>
      <w:r w:rsidRPr="00FB69AE">
        <w:rPr>
          <w:rFonts w:ascii="Sylfaen" w:hAnsi="Sylfaen"/>
          <w:bCs/>
          <w:sz w:val="22"/>
          <w:szCs w:val="22"/>
        </w:rPr>
        <w:t xml:space="preserve"> </w:t>
      </w:r>
      <w:proofErr w:type="spellStart"/>
      <w:r w:rsidRPr="00FB69AE">
        <w:rPr>
          <w:rFonts w:ascii="Sylfaen" w:hAnsi="Sylfaen"/>
          <w:bCs/>
          <w:sz w:val="22"/>
          <w:szCs w:val="22"/>
        </w:rPr>
        <w:t>არ</w:t>
      </w:r>
      <w:proofErr w:type="spellEnd"/>
      <w:r w:rsidRPr="00FB69AE">
        <w:rPr>
          <w:rFonts w:ascii="Sylfaen" w:hAnsi="Sylfaen"/>
          <w:bCs/>
          <w:sz w:val="22"/>
          <w:szCs w:val="22"/>
        </w:rPr>
        <w:t xml:space="preserve"> </w:t>
      </w:r>
      <w:proofErr w:type="spellStart"/>
      <w:r w:rsidRPr="00FB69AE">
        <w:rPr>
          <w:rFonts w:ascii="Sylfaen" w:hAnsi="Sylfaen"/>
          <w:bCs/>
          <w:sz w:val="22"/>
          <w:szCs w:val="22"/>
        </w:rPr>
        <w:t>არის</w:t>
      </w:r>
      <w:proofErr w:type="spellEnd"/>
      <w:r w:rsidRPr="00FB69AE">
        <w:rPr>
          <w:rFonts w:ascii="Sylfaen" w:hAnsi="Sylfaen"/>
          <w:bCs/>
          <w:sz w:val="22"/>
          <w:szCs w:val="22"/>
        </w:rPr>
        <w:t xml:space="preserve"> </w:t>
      </w:r>
      <w:proofErr w:type="spellStart"/>
      <w:r w:rsidRPr="00FB69AE">
        <w:rPr>
          <w:rFonts w:ascii="Sylfaen" w:hAnsi="Sylfaen"/>
          <w:bCs/>
          <w:sz w:val="22"/>
          <w:szCs w:val="22"/>
        </w:rPr>
        <w:t>პასუხისმგებელი</w:t>
      </w:r>
      <w:proofErr w:type="spellEnd"/>
      <w:r w:rsidRPr="00FB69AE">
        <w:rPr>
          <w:rFonts w:ascii="Sylfaen" w:hAnsi="Sylfaen"/>
          <w:bCs/>
          <w:sz w:val="22"/>
          <w:szCs w:val="22"/>
        </w:rPr>
        <w:t xml:space="preserve"> </w:t>
      </w:r>
      <w:proofErr w:type="spellStart"/>
      <w:r w:rsidRPr="00FB69AE">
        <w:rPr>
          <w:rFonts w:ascii="Sylfaen" w:hAnsi="Sylfaen"/>
          <w:bCs/>
          <w:sz w:val="22"/>
          <w:szCs w:val="22"/>
        </w:rPr>
        <w:t>მასალის</w:t>
      </w:r>
      <w:proofErr w:type="spellEnd"/>
      <w:r w:rsidRPr="00FB69AE">
        <w:rPr>
          <w:rFonts w:ascii="Sylfaen" w:hAnsi="Sylfaen"/>
          <w:bCs/>
          <w:sz w:val="22"/>
          <w:szCs w:val="22"/>
        </w:rPr>
        <w:t xml:space="preserve"> </w:t>
      </w:r>
      <w:proofErr w:type="spellStart"/>
      <w:r w:rsidRPr="00FB69AE">
        <w:rPr>
          <w:rFonts w:ascii="Sylfaen" w:hAnsi="Sylfaen"/>
          <w:bCs/>
          <w:sz w:val="22"/>
          <w:szCs w:val="22"/>
        </w:rPr>
        <w:t>შინაარსზე</w:t>
      </w:r>
      <w:proofErr w:type="spellEnd"/>
      <w:r w:rsidRPr="00FB69AE">
        <w:rPr>
          <w:rFonts w:ascii="Sylfaen" w:hAnsi="Sylfaen"/>
          <w:bCs/>
          <w:sz w:val="22"/>
          <w:szCs w:val="22"/>
        </w:rPr>
        <w:t>.</w:t>
      </w:r>
    </w:p>
    <w:p w14:paraId="4E7956A5" w14:textId="77777777" w:rsidR="001E0937" w:rsidRPr="00FB69AE" w:rsidRDefault="001E0937" w:rsidP="00FB69AE">
      <w:pPr>
        <w:ind w:left="720" w:hanging="360"/>
        <w:jc w:val="center"/>
        <w:rPr>
          <w:rFonts w:ascii="Sylfaen" w:hAnsi="Sylfaen"/>
          <w:b/>
          <w:bCs/>
          <w:sz w:val="22"/>
          <w:szCs w:val="22"/>
        </w:rPr>
      </w:pPr>
    </w:p>
    <w:p w14:paraId="1FFDCD70" w14:textId="77777777" w:rsidR="001E0937" w:rsidRPr="00FB69AE" w:rsidRDefault="001E0937" w:rsidP="00FB69AE">
      <w:pPr>
        <w:ind w:left="720" w:hanging="360"/>
        <w:jc w:val="center"/>
        <w:rPr>
          <w:rFonts w:ascii="Sylfaen" w:hAnsi="Sylfaen"/>
          <w:b/>
          <w:bCs/>
          <w:sz w:val="22"/>
          <w:szCs w:val="22"/>
        </w:rPr>
      </w:pPr>
    </w:p>
    <w:p w14:paraId="66BEFED4" w14:textId="77777777" w:rsidR="00FB69AE" w:rsidRDefault="00FB69AE" w:rsidP="00FB69AE">
      <w:pPr>
        <w:rPr>
          <w:rFonts w:ascii="Sylfaen" w:hAnsi="Sylfaen"/>
          <w:b/>
          <w:bCs/>
          <w:sz w:val="22"/>
          <w:szCs w:val="22"/>
        </w:rPr>
      </w:pPr>
    </w:p>
    <w:p w14:paraId="4842ED3F" w14:textId="77777777" w:rsidR="00FB69AE" w:rsidRDefault="00FB69AE" w:rsidP="00FB69AE">
      <w:pPr>
        <w:ind w:left="720" w:hanging="360"/>
        <w:jc w:val="center"/>
        <w:rPr>
          <w:rFonts w:ascii="Sylfaen" w:hAnsi="Sylfaen"/>
          <w:b/>
          <w:bCs/>
          <w:sz w:val="22"/>
          <w:szCs w:val="22"/>
        </w:rPr>
      </w:pPr>
    </w:p>
    <w:p w14:paraId="4A9468BF" w14:textId="77777777" w:rsidR="00FB69AE" w:rsidRDefault="00FB69AE" w:rsidP="00FB69AE">
      <w:pPr>
        <w:ind w:left="720" w:hanging="360"/>
        <w:jc w:val="center"/>
        <w:rPr>
          <w:rFonts w:ascii="Sylfaen" w:hAnsi="Sylfaen"/>
          <w:b/>
          <w:bCs/>
          <w:sz w:val="22"/>
          <w:szCs w:val="22"/>
        </w:rPr>
      </w:pPr>
    </w:p>
    <w:p w14:paraId="3A833F94" w14:textId="77777777" w:rsidR="00FB69AE" w:rsidRDefault="00FB69AE" w:rsidP="00FB69AE">
      <w:pPr>
        <w:ind w:left="720" w:hanging="360"/>
        <w:jc w:val="center"/>
        <w:rPr>
          <w:rFonts w:ascii="Sylfaen" w:hAnsi="Sylfaen"/>
          <w:b/>
          <w:bCs/>
          <w:sz w:val="22"/>
          <w:szCs w:val="22"/>
        </w:rPr>
      </w:pPr>
    </w:p>
    <w:p w14:paraId="582AE296" w14:textId="77777777" w:rsidR="00FB69AE" w:rsidRDefault="00FB69AE" w:rsidP="00FB69AE">
      <w:pPr>
        <w:ind w:left="720" w:hanging="360"/>
        <w:jc w:val="center"/>
        <w:rPr>
          <w:rFonts w:ascii="Sylfaen" w:hAnsi="Sylfaen"/>
          <w:b/>
          <w:bCs/>
          <w:sz w:val="22"/>
          <w:szCs w:val="22"/>
        </w:rPr>
      </w:pPr>
    </w:p>
    <w:p w14:paraId="00437BD3" w14:textId="77777777" w:rsidR="00FB69AE" w:rsidRDefault="00FB69AE" w:rsidP="00FB69AE">
      <w:pPr>
        <w:ind w:left="720" w:hanging="360"/>
        <w:jc w:val="center"/>
        <w:rPr>
          <w:rFonts w:ascii="Sylfaen" w:hAnsi="Sylfaen"/>
          <w:b/>
          <w:bCs/>
          <w:sz w:val="22"/>
          <w:szCs w:val="22"/>
        </w:rPr>
      </w:pPr>
    </w:p>
    <w:p w14:paraId="37F1ED46" w14:textId="77777777" w:rsidR="00FB69AE" w:rsidRDefault="00FB69AE" w:rsidP="00FB69AE">
      <w:pPr>
        <w:ind w:left="720" w:hanging="360"/>
        <w:jc w:val="center"/>
        <w:rPr>
          <w:rFonts w:ascii="Sylfaen" w:hAnsi="Sylfaen"/>
          <w:b/>
          <w:bCs/>
          <w:sz w:val="22"/>
          <w:szCs w:val="22"/>
        </w:rPr>
      </w:pPr>
    </w:p>
    <w:p w14:paraId="572862EF" w14:textId="77777777" w:rsidR="00FB69AE" w:rsidRDefault="00FB69AE" w:rsidP="00C55030">
      <w:pPr>
        <w:rPr>
          <w:rFonts w:ascii="Sylfaen" w:hAnsi="Sylfaen"/>
          <w:b/>
          <w:bCs/>
          <w:sz w:val="22"/>
          <w:szCs w:val="22"/>
        </w:rPr>
      </w:pPr>
    </w:p>
    <w:p w14:paraId="43683E25" w14:textId="77777777" w:rsidR="001E0937" w:rsidRPr="00FB69AE" w:rsidRDefault="001E0937" w:rsidP="00FB69AE">
      <w:pPr>
        <w:rPr>
          <w:rFonts w:ascii="Sylfaen" w:hAnsi="Sylfaen" w:cstheme="majorHAnsi"/>
          <w:sz w:val="22"/>
          <w:szCs w:val="22"/>
        </w:rPr>
      </w:pPr>
    </w:p>
    <w:p w14:paraId="1124EAAF" w14:textId="77777777" w:rsidR="001E0937" w:rsidRPr="00FB69AE" w:rsidRDefault="001E0937" w:rsidP="00FB69AE">
      <w:pPr>
        <w:rPr>
          <w:rFonts w:ascii="Sylfaen" w:hAnsi="Sylfaen" w:cstheme="majorHAnsi"/>
          <w:sz w:val="22"/>
          <w:szCs w:val="22"/>
          <w:lang w:val="ka-GE"/>
        </w:rPr>
      </w:pPr>
      <w:proofErr w:type="spellStart"/>
      <w:r w:rsidRPr="00FB69AE">
        <w:rPr>
          <w:rFonts w:ascii="Sylfaen" w:hAnsi="Sylfaen" w:cstheme="majorHAnsi"/>
          <w:b/>
          <w:sz w:val="22"/>
          <w:szCs w:val="22"/>
        </w:rPr>
        <w:t>დოკუმენტის</w:t>
      </w:r>
      <w:proofErr w:type="spellEnd"/>
      <w:r w:rsidRPr="00FB69AE">
        <w:rPr>
          <w:rFonts w:ascii="Sylfaen" w:hAnsi="Sylfaen" w:cstheme="majorHAnsi"/>
          <w:b/>
          <w:sz w:val="22"/>
          <w:szCs w:val="22"/>
        </w:rPr>
        <w:t xml:space="preserve"> </w:t>
      </w:r>
      <w:proofErr w:type="spellStart"/>
      <w:r w:rsidRPr="00FB69AE">
        <w:rPr>
          <w:rFonts w:ascii="Sylfaen" w:hAnsi="Sylfaen" w:cstheme="majorHAnsi"/>
          <w:b/>
          <w:sz w:val="22"/>
          <w:szCs w:val="22"/>
        </w:rPr>
        <w:t>ავტორი</w:t>
      </w:r>
      <w:proofErr w:type="spellEnd"/>
      <w:r w:rsidRPr="00FB69AE">
        <w:rPr>
          <w:rFonts w:ascii="Sylfaen" w:hAnsi="Sylfaen" w:cstheme="majorHAnsi"/>
          <w:b/>
          <w:sz w:val="22"/>
          <w:szCs w:val="22"/>
        </w:rPr>
        <w:t>:</w:t>
      </w:r>
      <w:r w:rsidRPr="00FB69AE">
        <w:rPr>
          <w:rFonts w:ascii="Sylfaen" w:hAnsi="Sylfaen" w:cstheme="majorHAnsi"/>
          <w:sz w:val="22"/>
          <w:szCs w:val="22"/>
        </w:rPr>
        <w:t xml:space="preserve"> </w:t>
      </w:r>
      <w:r w:rsidRPr="00FB69AE">
        <w:rPr>
          <w:rFonts w:ascii="Sylfaen" w:hAnsi="Sylfaen" w:cstheme="majorHAnsi"/>
          <w:sz w:val="22"/>
          <w:szCs w:val="22"/>
          <w:lang w:val="ka-GE"/>
        </w:rPr>
        <w:t>ანა დიაკონიძე</w:t>
      </w:r>
    </w:p>
    <w:p w14:paraId="504BFBDD" w14:textId="77777777" w:rsidR="001E0937" w:rsidRPr="00FB69AE" w:rsidRDefault="001E0937" w:rsidP="00FB69AE">
      <w:pPr>
        <w:rPr>
          <w:rFonts w:ascii="Sylfaen" w:hAnsi="Sylfaen" w:cstheme="majorHAnsi"/>
          <w:sz w:val="22"/>
          <w:szCs w:val="22"/>
        </w:rPr>
      </w:pPr>
      <w:proofErr w:type="spellStart"/>
      <w:r w:rsidRPr="00FB69AE">
        <w:rPr>
          <w:rFonts w:ascii="Sylfaen" w:hAnsi="Sylfaen" w:cstheme="majorHAnsi"/>
          <w:b/>
          <w:sz w:val="22"/>
          <w:szCs w:val="22"/>
        </w:rPr>
        <w:t>დოკუმენტის</w:t>
      </w:r>
      <w:proofErr w:type="spellEnd"/>
      <w:r w:rsidRPr="00FB69AE">
        <w:rPr>
          <w:rFonts w:ascii="Sylfaen" w:hAnsi="Sylfaen" w:cstheme="majorHAnsi"/>
          <w:b/>
          <w:sz w:val="22"/>
          <w:szCs w:val="22"/>
        </w:rPr>
        <w:t xml:space="preserve"> </w:t>
      </w:r>
      <w:proofErr w:type="spellStart"/>
      <w:r w:rsidRPr="00FB69AE">
        <w:rPr>
          <w:rFonts w:ascii="Sylfaen" w:hAnsi="Sylfaen" w:cstheme="majorHAnsi"/>
          <w:b/>
          <w:sz w:val="22"/>
          <w:szCs w:val="22"/>
        </w:rPr>
        <w:t>ხელმძღვანელი</w:t>
      </w:r>
      <w:proofErr w:type="spellEnd"/>
      <w:r w:rsidRPr="00FB69AE">
        <w:rPr>
          <w:rFonts w:ascii="Sylfaen" w:hAnsi="Sylfaen" w:cstheme="majorHAnsi"/>
          <w:b/>
          <w:sz w:val="22"/>
          <w:szCs w:val="22"/>
        </w:rPr>
        <w:t>:</w:t>
      </w:r>
      <w:r w:rsidRPr="00FB69AE">
        <w:rPr>
          <w:rFonts w:ascii="Sylfaen" w:hAnsi="Sylfaen" w:cstheme="majorHAnsi"/>
          <w:sz w:val="22"/>
          <w:szCs w:val="22"/>
        </w:rPr>
        <w:t xml:space="preserve"> </w:t>
      </w:r>
      <w:proofErr w:type="spellStart"/>
      <w:r w:rsidRPr="00FB69AE">
        <w:rPr>
          <w:rFonts w:ascii="Sylfaen" w:hAnsi="Sylfaen" w:cstheme="majorHAnsi"/>
          <w:sz w:val="22"/>
          <w:szCs w:val="22"/>
        </w:rPr>
        <w:t>კოტე</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ერისთავი</w:t>
      </w:r>
      <w:proofErr w:type="spellEnd"/>
    </w:p>
    <w:p w14:paraId="0E0A2148" w14:textId="77777777" w:rsidR="001E0937" w:rsidRPr="00FB69AE" w:rsidRDefault="001E0937" w:rsidP="00FB69AE">
      <w:pPr>
        <w:rPr>
          <w:rFonts w:ascii="Sylfaen" w:hAnsi="Sylfaen" w:cstheme="majorHAnsi"/>
          <w:sz w:val="22"/>
          <w:szCs w:val="22"/>
        </w:rPr>
      </w:pPr>
      <w:proofErr w:type="spellStart"/>
      <w:r w:rsidRPr="00FB69AE">
        <w:rPr>
          <w:rFonts w:ascii="Sylfaen" w:hAnsi="Sylfaen" w:cstheme="majorHAnsi"/>
          <w:b/>
          <w:sz w:val="22"/>
          <w:szCs w:val="22"/>
        </w:rPr>
        <w:t>რედაქტორი</w:t>
      </w:r>
      <w:proofErr w:type="spellEnd"/>
      <w:r w:rsidRPr="00FB69AE">
        <w:rPr>
          <w:rFonts w:ascii="Sylfaen" w:hAnsi="Sylfaen" w:cstheme="majorHAnsi"/>
          <w:b/>
          <w:sz w:val="22"/>
          <w:szCs w:val="22"/>
        </w:rPr>
        <w:t xml:space="preserve">: </w:t>
      </w:r>
      <w:proofErr w:type="spellStart"/>
      <w:r w:rsidRPr="00FB69AE">
        <w:rPr>
          <w:rFonts w:ascii="Sylfaen" w:hAnsi="Sylfaen" w:cstheme="majorHAnsi"/>
          <w:sz w:val="22"/>
          <w:szCs w:val="22"/>
        </w:rPr>
        <w:t>მედეა</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იმერლიშვილი</w:t>
      </w:r>
      <w:proofErr w:type="spellEnd"/>
    </w:p>
    <w:p w14:paraId="35AB9263" w14:textId="77777777" w:rsidR="001E0937" w:rsidRDefault="001E0937" w:rsidP="00FB69AE">
      <w:pPr>
        <w:rPr>
          <w:rFonts w:ascii="Sylfaen" w:hAnsi="Sylfaen" w:cstheme="majorHAnsi"/>
          <w:sz w:val="22"/>
          <w:szCs w:val="22"/>
        </w:rPr>
      </w:pPr>
      <w:proofErr w:type="spellStart"/>
      <w:r w:rsidRPr="00FB69AE">
        <w:rPr>
          <w:rFonts w:ascii="Sylfaen" w:hAnsi="Sylfaen" w:cstheme="majorHAnsi"/>
          <w:b/>
          <w:sz w:val="22"/>
          <w:szCs w:val="22"/>
        </w:rPr>
        <w:t>გარეკანი</w:t>
      </w:r>
      <w:proofErr w:type="spellEnd"/>
      <w:r w:rsidRPr="00FB69AE">
        <w:rPr>
          <w:rFonts w:ascii="Sylfaen" w:hAnsi="Sylfaen" w:cstheme="majorHAnsi"/>
          <w:b/>
          <w:sz w:val="22"/>
          <w:szCs w:val="22"/>
        </w:rPr>
        <w:t xml:space="preserve">: </w:t>
      </w:r>
      <w:proofErr w:type="spellStart"/>
      <w:r w:rsidRPr="00FB69AE">
        <w:rPr>
          <w:rFonts w:ascii="Sylfaen" w:hAnsi="Sylfaen" w:cstheme="majorHAnsi"/>
          <w:sz w:val="22"/>
          <w:szCs w:val="22"/>
        </w:rPr>
        <w:t>სალომე</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ლაცაბიძე</w:t>
      </w:r>
      <w:proofErr w:type="spellEnd"/>
    </w:p>
    <w:p w14:paraId="121BA188" w14:textId="77777777" w:rsidR="001E0937" w:rsidRDefault="001E0937" w:rsidP="00FB69AE">
      <w:pPr>
        <w:rPr>
          <w:rFonts w:ascii="Sylfaen" w:hAnsi="Sylfaen" w:cstheme="majorHAnsi"/>
          <w:sz w:val="22"/>
          <w:szCs w:val="22"/>
        </w:rPr>
      </w:pPr>
    </w:p>
    <w:p w14:paraId="49108F69" w14:textId="77777777" w:rsidR="00FB69AE" w:rsidRPr="00FB69AE" w:rsidRDefault="00FB69AE" w:rsidP="00FB69AE">
      <w:pPr>
        <w:rPr>
          <w:rFonts w:ascii="Sylfaen" w:hAnsi="Sylfaen" w:cstheme="majorHAnsi"/>
          <w:sz w:val="22"/>
          <w:szCs w:val="22"/>
        </w:rPr>
      </w:pPr>
    </w:p>
    <w:p w14:paraId="1B5A810B" w14:textId="77777777" w:rsidR="00FB69AE" w:rsidRPr="00FB69AE" w:rsidRDefault="001E0937" w:rsidP="00FB69AE">
      <w:pPr>
        <w:rPr>
          <w:rFonts w:ascii="Sylfaen" w:hAnsi="Sylfaen" w:cstheme="majorHAnsi"/>
          <w:sz w:val="22"/>
          <w:szCs w:val="22"/>
        </w:rPr>
      </w:pPr>
      <w:proofErr w:type="spellStart"/>
      <w:r w:rsidRPr="00FB69AE">
        <w:rPr>
          <w:rFonts w:ascii="Sylfaen" w:hAnsi="Sylfaen" w:cstheme="majorHAnsi"/>
          <w:sz w:val="22"/>
          <w:szCs w:val="22"/>
        </w:rPr>
        <w:t>აკრძალულია</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აქ</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მოყვანილი</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მასალების</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გადაბეჭდვა</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გამრავლება</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ან</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გავრცელება</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კომერციული</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მიზნით</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ორგანიზაციის</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წერილობითი</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ნებართვის</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გარეშე</w:t>
      </w:r>
      <w:proofErr w:type="spellEnd"/>
      <w:r w:rsidRPr="00FB69AE">
        <w:rPr>
          <w:rFonts w:ascii="Sylfaen" w:hAnsi="Sylfaen" w:cstheme="majorHAnsi"/>
          <w:sz w:val="22"/>
          <w:szCs w:val="22"/>
        </w:rPr>
        <w:t xml:space="preserve">. </w:t>
      </w:r>
    </w:p>
    <w:p w14:paraId="7A154AED" w14:textId="77777777" w:rsidR="001E0937" w:rsidRDefault="001E0937" w:rsidP="00FB69AE">
      <w:pPr>
        <w:rPr>
          <w:rFonts w:ascii="Sylfaen" w:hAnsi="Sylfaen" w:cstheme="majorHAnsi"/>
          <w:sz w:val="22"/>
          <w:szCs w:val="22"/>
        </w:rPr>
      </w:pPr>
    </w:p>
    <w:p w14:paraId="1DE84E53" w14:textId="77777777" w:rsidR="00FB69AE" w:rsidRPr="00FB69AE" w:rsidRDefault="00FB69AE" w:rsidP="00FB69AE">
      <w:pPr>
        <w:rPr>
          <w:rFonts w:ascii="Sylfaen" w:hAnsi="Sylfaen" w:cstheme="majorHAnsi"/>
          <w:sz w:val="22"/>
          <w:szCs w:val="22"/>
        </w:rPr>
      </w:pPr>
    </w:p>
    <w:p w14:paraId="7411931A" w14:textId="77777777" w:rsidR="001E0937" w:rsidRPr="00FB69AE" w:rsidRDefault="001E0937" w:rsidP="00FB69AE">
      <w:pPr>
        <w:rPr>
          <w:rFonts w:ascii="Sylfaen" w:hAnsi="Sylfaen" w:cstheme="majorHAnsi"/>
          <w:sz w:val="22"/>
          <w:szCs w:val="22"/>
        </w:rPr>
      </w:pPr>
      <w:r w:rsidRPr="00FB69AE">
        <w:rPr>
          <w:rFonts w:ascii="Sylfaen" w:hAnsi="Sylfaen" w:cstheme="majorHAnsi"/>
          <w:sz w:val="22"/>
          <w:szCs w:val="22"/>
        </w:rPr>
        <w:t xml:space="preserve">© </w:t>
      </w:r>
      <w:proofErr w:type="spellStart"/>
      <w:r w:rsidRPr="00FB69AE">
        <w:rPr>
          <w:rFonts w:ascii="Sylfaen" w:hAnsi="Sylfaen" w:cstheme="majorHAnsi"/>
          <w:sz w:val="22"/>
          <w:szCs w:val="22"/>
        </w:rPr>
        <w:t>ადამიანის</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უფლებების</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სწავლებისა</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და</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მონიტორინგის</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ცენტრი</w:t>
      </w:r>
      <w:proofErr w:type="spellEnd"/>
      <w:r w:rsidRPr="00FB69AE">
        <w:rPr>
          <w:rFonts w:ascii="Sylfaen" w:hAnsi="Sylfaen" w:cstheme="majorHAnsi"/>
          <w:sz w:val="22"/>
          <w:szCs w:val="22"/>
        </w:rPr>
        <w:t xml:space="preserve"> (EMC)</w:t>
      </w:r>
    </w:p>
    <w:p w14:paraId="61453B30" w14:textId="77777777" w:rsidR="001E0937" w:rsidRPr="00FB69AE" w:rsidRDefault="001E0937" w:rsidP="00FB69AE">
      <w:pPr>
        <w:rPr>
          <w:rFonts w:ascii="Sylfaen" w:hAnsi="Sylfaen" w:cstheme="majorHAnsi"/>
          <w:sz w:val="22"/>
          <w:szCs w:val="22"/>
        </w:rPr>
      </w:pPr>
      <w:proofErr w:type="spellStart"/>
      <w:r w:rsidRPr="00FB69AE">
        <w:rPr>
          <w:rFonts w:ascii="Sylfaen" w:hAnsi="Sylfaen" w:cstheme="majorHAnsi"/>
          <w:sz w:val="22"/>
          <w:szCs w:val="22"/>
        </w:rPr>
        <w:t>მისამართი</w:t>
      </w:r>
      <w:proofErr w:type="spellEnd"/>
      <w:r w:rsidRPr="00FB69AE">
        <w:rPr>
          <w:rFonts w:ascii="Sylfaen" w:hAnsi="Sylfaen" w:cstheme="majorHAnsi"/>
          <w:sz w:val="22"/>
          <w:szCs w:val="22"/>
        </w:rPr>
        <w:t xml:space="preserve">: ი. </w:t>
      </w:r>
      <w:proofErr w:type="spellStart"/>
      <w:r w:rsidRPr="00FB69AE">
        <w:rPr>
          <w:rFonts w:ascii="Sylfaen" w:hAnsi="Sylfaen" w:cstheme="majorHAnsi"/>
          <w:sz w:val="22"/>
          <w:szCs w:val="22"/>
        </w:rPr>
        <w:t>აბაშიძის</w:t>
      </w:r>
      <w:proofErr w:type="spellEnd"/>
      <w:r w:rsidRPr="00FB69AE">
        <w:rPr>
          <w:rFonts w:ascii="Sylfaen" w:hAnsi="Sylfaen" w:cstheme="majorHAnsi"/>
          <w:sz w:val="22"/>
          <w:szCs w:val="22"/>
        </w:rPr>
        <w:t xml:space="preserve"> 12ბ, </w:t>
      </w:r>
      <w:proofErr w:type="spellStart"/>
      <w:r w:rsidRPr="00FB69AE">
        <w:rPr>
          <w:rFonts w:ascii="Sylfaen" w:hAnsi="Sylfaen" w:cstheme="majorHAnsi"/>
          <w:sz w:val="22"/>
          <w:szCs w:val="22"/>
        </w:rPr>
        <w:t>თბილისი</w:t>
      </w:r>
      <w:proofErr w:type="spellEnd"/>
      <w:r w:rsidRPr="00FB69AE">
        <w:rPr>
          <w:rFonts w:ascii="Sylfaen" w:hAnsi="Sylfaen" w:cstheme="majorHAnsi"/>
          <w:sz w:val="22"/>
          <w:szCs w:val="22"/>
        </w:rPr>
        <w:t xml:space="preserve">, </w:t>
      </w:r>
      <w:proofErr w:type="spellStart"/>
      <w:r w:rsidRPr="00FB69AE">
        <w:rPr>
          <w:rFonts w:ascii="Sylfaen" w:hAnsi="Sylfaen" w:cstheme="majorHAnsi"/>
          <w:sz w:val="22"/>
          <w:szCs w:val="22"/>
        </w:rPr>
        <w:t>საქართველო</w:t>
      </w:r>
      <w:proofErr w:type="spellEnd"/>
    </w:p>
    <w:p w14:paraId="37FC8C43" w14:textId="77777777" w:rsidR="001E0937" w:rsidRPr="00FB69AE" w:rsidRDefault="001E0937" w:rsidP="00FB69AE">
      <w:pPr>
        <w:rPr>
          <w:rFonts w:ascii="Sylfaen" w:hAnsi="Sylfaen" w:cstheme="majorHAnsi"/>
          <w:sz w:val="22"/>
          <w:szCs w:val="22"/>
        </w:rPr>
      </w:pPr>
      <w:proofErr w:type="spellStart"/>
      <w:r w:rsidRPr="00FB69AE">
        <w:rPr>
          <w:rFonts w:ascii="Sylfaen" w:hAnsi="Sylfaen" w:cstheme="majorHAnsi"/>
          <w:sz w:val="22"/>
          <w:szCs w:val="22"/>
        </w:rPr>
        <w:t>ტელ</w:t>
      </w:r>
      <w:proofErr w:type="spellEnd"/>
      <w:r w:rsidRPr="00FB69AE">
        <w:rPr>
          <w:rFonts w:ascii="Sylfaen" w:hAnsi="Sylfaen" w:cstheme="majorHAnsi"/>
          <w:sz w:val="22"/>
          <w:szCs w:val="22"/>
        </w:rPr>
        <w:t>: +995 032 2 23 37 06</w:t>
      </w:r>
    </w:p>
    <w:p w14:paraId="6E9DA86D" w14:textId="77777777" w:rsidR="001E0937" w:rsidRDefault="001E0937" w:rsidP="00FB69AE">
      <w:pPr>
        <w:rPr>
          <w:rFonts w:ascii="Sylfaen" w:hAnsi="Sylfaen" w:cstheme="majorHAnsi"/>
          <w:sz w:val="22"/>
          <w:szCs w:val="22"/>
        </w:rPr>
      </w:pPr>
    </w:p>
    <w:p w14:paraId="31533F61" w14:textId="77777777" w:rsidR="00FB69AE" w:rsidRPr="00FB69AE" w:rsidRDefault="00FB69AE" w:rsidP="00FB69AE">
      <w:pPr>
        <w:rPr>
          <w:rFonts w:ascii="Sylfaen" w:hAnsi="Sylfaen" w:cstheme="majorHAnsi"/>
          <w:sz w:val="22"/>
          <w:szCs w:val="22"/>
        </w:rPr>
      </w:pPr>
    </w:p>
    <w:p w14:paraId="61B347B9" w14:textId="77777777" w:rsidR="00FB69AE" w:rsidRPr="00FB69AE" w:rsidRDefault="00C55030" w:rsidP="00FB69AE">
      <w:pPr>
        <w:rPr>
          <w:rFonts w:ascii="Sylfaen" w:hAnsi="Sylfaen" w:cstheme="majorHAnsi"/>
          <w:color w:val="0000FF"/>
          <w:sz w:val="22"/>
          <w:szCs w:val="22"/>
          <w:u w:val="single"/>
        </w:rPr>
      </w:pPr>
      <w:hyperlink r:id="rId10" w:history="1">
        <w:r w:rsidR="001E0937" w:rsidRPr="00FB69AE">
          <w:rPr>
            <w:rStyle w:val="Hyperlink"/>
            <w:rFonts w:ascii="Sylfaen" w:hAnsi="Sylfaen" w:cstheme="majorHAnsi"/>
            <w:sz w:val="22"/>
            <w:szCs w:val="22"/>
          </w:rPr>
          <w:t>www.emc.org.ge</w:t>
        </w:r>
      </w:hyperlink>
    </w:p>
    <w:p w14:paraId="35D37C18" w14:textId="77777777" w:rsidR="00FB69AE" w:rsidRPr="00FB69AE" w:rsidRDefault="00C55030" w:rsidP="00FB69AE">
      <w:pPr>
        <w:rPr>
          <w:rFonts w:ascii="Sylfaen" w:hAnsi="Sylfaen" w:cstheme="majorHAnsi"/>
          <w:color w:val="0000FF"/>
          <w:sz w:val="22"/>
          <w:szCs w:val="22"/>
          <w:u w:val="single"/>
        </w:rPr>
      </w:pPr>
      <w:hyperlink r:id="rId11" w:history="1">
        <w:r w:rsidR="001E0937" w:rsidRPr="00FB69AE">
          <w:rPr>
            <w:rStyle w:val="Hyperlink"/>
            <w:rFonts w:ascii="Sylfaen" w:hAnsi="Sylfaen" w:cstheme="majorHAnsi"/>
            <w:sz w:val="22"/>
            <w:szCs w:val="22"/>
          </w:rPr>
          <w:t>info@emc.org.ge</w:t>
        </w:r>
      </w:hyperlink>
    </w:p>
    <w:p w14:paraId="0D4C702D" w14:textId="77777777" w:rsidR="00FB69AE" w:rsidRDefault="00C55030" w:rsidP="00FB69AE">
      <w:pPr>
        <w:rPr>
          <w:rStyle w:val="Hyperlink"/>
          <w:rFonts w:ascii="Sylfaen" w:hAnsi="Sylfaen" w:cstheme="majorHAnsi"/>
          <w:sz w:val="22"/>
          <w:szCs w:val="22"/>
        </w:rPr>
      </w:pPr>
      <w:hyperlink r:id="rId12" w:history="1">
        <w:r w:rsidR="00FB69AE" w:rsidRPr="001272F0">
          <w:rPr>
            <w:rStyle w:val="Hyperlink"/>
            <w:rFonts w:ascii="Sylfaen" w:hAnsi="Sylfaen" w:cstheme="majorHAnsi"/>
            <w:sz w:val="22"/>
            <w:szCs w:val="22"/>
          </w:rPr>
          <w:t>https://www.facebook.com/EMCRIGHTS/</w:t>
        </w:r>
      </w:hyperlink>
    </w:p>
    <w:p w14:paraId="48781E74" w14:textId="77777777" w:rsidR="0003300B" w:rsidRPr="00FB69AE" w:rsidRDefault="001E0937" w:rsidP="00FB69AE">
      <w:pPr>
        <w:rPr>
          <w:rFonts w:ascii="Sylfaen" w:hAnsi="Sylfaen" w:cstheme="majorHAnsi"/>
          <w:color w:val="0000FF"/>
          <w:sz w:val="22"/>
          <w:szCs w:val="22"/>
          <w:u w:val="single"/>
        </w:rPr>
      </w:pPr>
      <w:r>
        <w:rPr>
          <w:rFonts w:ascii="Sylfaen" w:hAnsi="Sylfaen" w:cs="Menlo Regular"/>
          <w:b/>
          <w:lang w:val="ka-GE"/>
        </w:rPr>
        <w:lastRenderedPageBreak/>
        <w:br/>
      </w:r>
    </w:p>
    <w:p w14:paraId="43351325" w14:textId="77777777" w:rsidR="00312D34" w:rsidRPr="00312D34" w:rsidRDefault="00312D34" w:rsidP="00312D34">
      <w:pPr>
        <w:pStyle w:val="ListParagraph"/>
        <w:numPr>
          <w:ilvl w:val="0"/>
          <w:numId w:val="3"/>
        </w:numPr>
        <w:rPr>
          <w:rFonts w:ascii="Sylfaen" w:hAnsi="Sylfaen" w:cs="Menlo Regular"/>
          <w:u w:val="single"/>
          <w:lang w:val="ka-GE"/>
        </w:rPr>
      </w:pPr>
      <w:r>
        <w:rPr>
          <w:rFonts w:ascii="Sylfaen" w:hAnsi="Sylfaen" w:cs="Menlo Regular"/>
          <w:u w:val="single"/>
          <w:lang w:val="ka-GE"/>
        </w:rPr>
        <w:t>შესავალი</w:t>
      </w:r>
    </w:p>
    <w:p w14:paraId="662C4576" w14:textId="77777777" w:rsidR="00383CC3" w:rsidRDefault="00383CC3" w:rsidP="00383CC3">
      <w:pPr>
        <w:contextualSpacing/>
        <w:rPr>
          <w:rFonts w:ascii="Sylfaen" w:hAnsi="Sylfaen" w:cs="Menlo Regular"/>
          <w:lang w:val="ka-GE"/>
        </w:rPr>
      </w:pPr>
    </w:p>
    <w:p w14:paraId="4B71A399" w14:textId="77777777" w:rsidR="00C55030" w:rsidRPr="00273520" w:rsidRDefault="00C55030" w:rsidP="00C55030">
      <w:pPr>
        <w:jc w:val="both"/>
        <w:rPr>
          <w:rFonts w:ascii="Sylfaen" w:hAnsi="Sylfaen" w:cs="Menlo Regular"/>
          <w:lang w:val="ka-GE"/>
        </w:rPr>
      </w:pPr>
      <w:r w:rsidRPr="00273520">
        <w:rPr>
          <w:rFonts w:ascii="Sylfaen" w:hAnsi="Sylfaen" w:cs="Menlo Regular"/>
          <w:lang w:val="ka-GE"/>
        </w:rPr>
        <w:t xml:space="preserve">საქართველოში უმუშევრობა </w:t>
      </w:r>
      <w:r>
        <w:rPr>
          <w:rFonts w:ascii="Sylfaen" w:hAnsi="Sylfaen" w:cs="Menlo Regular"/>
          <w:lang w:val="ka-GE"/>
        </w:rPr>
        <w:t>უ</w:t>
      </w:r>
      <w:r w:rsidRPr="00273520">
        <w:rPr>
          <w:rFonts w:ascii="Sylfaen" w:hAnsi="Sylfaen" w:cs="Menlo Regular"/>
          <w:lang w:val="ka-GE"/>
        </w:rPr>
        <w:t>პირველ</w:t>
      </w:r>
      <w:r>
        <w:rPr>
          <w:rFonts w:ascii="Sylfaen" w:hAnsi="Sylfaen" w:cs="Menlo Regular"/>
          <w:lang w:val="ka-GE"/>
        </w:rPr>
        <w:t>ეს</w:t>
      </w:r>
      <w:r w:rsidRPr="00273520">
        <w:rPr>
          <w:rFonts w:ascii="Sylfaen" w:hAnsi="Sylfaen" w:cs="Menlo Regular"/>
          <w:lang w:val="ka-GE"/>
        </w:rPr>
        <w:t xml:space="preserve"> პრობლემად </w:t>
      </w:r>
      <w:r>
        <w:rPr>
          <w:rFonts w:ascii="Sylfaen" w:hAnsi="Sylfaen" w:cs="Menlo Regular"/>
          <w:lang w:val="ka-GE"/>
        </w:rPr>
        <w:t>მიიჩნევა</w:t>
      </w:r>
      <w:r w:rsidRPr="00273520">
        <w:rPr>
          <w:rFonts w:ascii="Sylfaen" w:hAnsi="Sylfaen" w:cs="Menlo Regular"/>
          <w:lang w:val="ka-GE"/>
        </w:rPr>
        <w:t>, თუმცა მნიშვნელოვანია</w:t>
      </w:r>
      <w:r>
        <w:rPr>
          <w:rFonts w:ascii="Sylfaen" w:hAnsi="Sylfaen" w:cs="Menlo Regular"/>
          <w:lang w:val="ka-GE"/>
        </w:rPr>
        <w:t>,</w:t>
      </w:r>
      <w:r w:rsidRPr="00273520">
        <w:rPr>
          <w:rFonts w:ascii="Sylfaen" w:hAnsi="Sylfaen" w:cs="Menlo Regular"/>
          <w:lang w:val="ka-GE"/>
        </w:rPr>
        <w:t xml:space="preserve"> უმუშევართა რაოდენობაზე მსჯელობის პარალელურად</w:t>
      </w:r>
      <w:r>
        <w:rPr>
          <w:rFonts w:ascii="Sylfaen" w:hAnsi="Sylfaen" w:cs="Menlo Regular"/>
          <w:lang w:val="ka-GE"/>
        </w:rPr>
        <w:t>,</w:t>
      </w:r>
      <w:r w:rsidRPr="00273520">
        <w:rPr>
          <w:rFonts w:ascii="Sylfaen" w:hAnsi="Sylfaen" w:cs="Menlo Regular"/>
          <w:lang w:val="ka-GE"/>
        </w:rPr>
        <w:t xml:space="preserve"> უფრო სიღრმისეულად ვიკვლიოთ</w:t>
      </w:r>
      <w:r>
        <w:rPr>
          <w:rFonts w:ascii="Sylfaen" w:hAnsi="Sylfaen" w:cs="Menlo Regular"/>
          <w:lang w:val="ka-GE"/>
        </w:rPr>
        <w:t xml:space="preserve"> </w:t>
      </w:r>
      <w:r w:rsidRPr="00273520">
        <w:rPr>
          <w:rFonts w:ascii="Sylfaen" w:hAnsi="Sylfaen" w:cs="Menlo Regular"/>
          <w:lang w:val="ka-GE"/>
        </w:rPr>
        <w:t xml:space="preserve">შრომის ბაზარი და </w:t>
      </w:r>
      <w:r>
        <w:rPr>
          <w:rFonts w:ascii="Sylfaen" w:hAnsi="Sylfaen" w:cs="Menlo Regular"/>
          <w:lang w:val="ka-GE"/>
        </w:rPr>
        <w:t>შევეცადოთ</w:t>
      </w:r>
      <w:r w:rsidRPr="00273520">
        <w:rPr>
          <w:rFonts w:ascii="Sylfaen" w:hAnsi="Sylfaen" w:cs="Menlo Regular"/>
          <w:lang w:val="ka-GE"/>
        </w:rPr>
        <w:t xml:space="preserve"> მის სტრუქტურულ</w:t>
      </w:r>
      <w:r>
        <w:rPr>
          <w:rFonts w:ascii="Sylfaen" w:hAnsi="Sylfaen" w:cs="Menlo Regular"/>
          <w:lang w:val="ka-GE"/>
        </w:rPr>
        <w:t>ად</w:t>
      </w:r>
      <w:r w:rsidRPr="00273520">
        <w:rPr>
          <w:rFonts w:ascii="Sylfaen" w:hAnsi="Sylfaen" w:cs="Menlo Regular"/>
          <w:lang w:val="ka-GE"/>
        </w:rPr>
        <w:t xml:space="preserve"> </w:t>
      </w:r>
      <w:r>
        <w:rPr>
          <w:rFonts w:ascii="Sylfaen" w:hAnsi="Sylfaen" w:cs="Menlo Regular"/>
          <w:lang w:val="ka-GE"/>
        </w:rPr>
        <w:t>გა</w:t>
      </w:r>
      <w:r w:rsidRPr="00273520">
        <w:rPr>
          <w:rFonts w:ascii="Sylfaen" w:hAnsi="Sylfaen" w:cs="Menlo Regular"/>
          <w:lang w:val="ka-GE"/>
        </w:rPr>
        <w:t>ანალიზ</w:t>
      </w:r>
      <w:r>
        <w:rPr>
          <w:rFonts w:ascii="Sylfaen" w:hAnsi="Sylfaen" w:cs="Menlo Regular"/>
          <w:lang w:val="ka-GE"/>
        </w:rPr>
        <w:t>ებას</w:t>
      </w:r>
      <w:r w:rsidRPr="00273520">
        <w:rPr>
          <w:rFonts w:ascii="Sylfaen" w:hAnsi="Sylfaen" w:cs="Menlo Regular"/>
          <w:lang w:val="ka-GE"/>
        </w:rPr>
        <w:t>. შესაბამისად, მოცემული პოლიტიკის დოკუმენტის მიზანია, არსებული მონაცემების საფუძველზე, გააანალიზოს შრომის ბაზრის პოლარიზაციის ხარისხი საქართველოში.</w:t>
      </w:r>
    </w:p>
    <w:p w14:paraId="619DF55A" w14:textId="77777777" w:rsidR="00C55030" w:rsidRPr="00273520" w:rsidRDefault="00C55030" w:rsidP="00C55030">
      <w:pPr>
        <w:jc w:val="both"/>
        <w:rPr>
          <w:rFonts w:ascii="Sylfaen" w:hAnsi="Sylfaen" w:cs="Menlo Regular"/>
          <w:lang w:val="ka-GE"/>
        </w:rPr>
      </w:pPr>
    </w:p>
    <w:p w14:paraId="03DA768F" w14:textId="77777777" w:rsidR="00C55030" w:rsidRPr="00273520" w:rsidRDefault="00C55030" w:rsidP="00C55030">
      <w:pPr>
        <w:jc w:val="both"/>
        <w:rPr>
          <w:rFonts w:ascii="Sylfaen" w:hAnsi="Sylfaen" w:cs="Menlo Regular"/>
          <w:lang w:val="ka-GE"/>
        </w:rPr>
      </w:pPr>
      <w:r w:rsidRPr="00273520">
        <w:rPr>
          <w:rFonts w:ascii="Sylfaen" w:hAnsi="Sylfaen" w:cs="Menlo Regular"/>
          <w:lang w:val="ka-GE"/>
        </w:rPr>
        <w:t xml:space="preserve">პოლარიზაცია, ანუ შრომის ბაზარზე „კარგი“ და „ცუდი“ სამუშაო ადგილების დაპირისპირება, დასავლეთის განვითარებულ ეკონომიკებში მწვავე პრობლემად სახელდება. </w:t>
      </w:r>
      <w:r>
        <w:rPr>
          <w:rFonts w:ascii="Sylfaen" w:hAnsi="Sylfaen" w:cs="Menlo Regular"/>
          <w:lang w:val="ka-GE"/>
        </w:rPr>
        <w:t>წინამდებარე</w:t>
      </w:r>
      <w:r w:rsidRPr="00273520">
        <w:rPr>
          <w:rFonts w:ascii="Sylfaen" w:hAnsi="Sylfaen" w:cs="Menlo Regular"/>
          <w:lang w:val="ka-GE"/>
        </w:rPr>
        <w:t xml:space="preserve"> ანალიზი კი გვიჩვენებს, რომ საქართველოს შემთხვევაში, ისევე როგორც სხვა გარდამავალი ეკონომიკის ქვეყნებში, პოლარიზაციის ხარისხი გაცილებით მაღალია. სხვაგვარად, ეს იმას ნიშნავს, რომ დაბალკვალიფიციური სამუშაო ადგილებიდან უფრო მაღალკვალიფიციურზე ტრანზიციის შესაძლებლობები მცირდება და სამუშაო ძალის ვერტიკალური მობილობა რთულდება. ეს, თავის მხრივ, განაპირობებს იმას</w:t>
      </w:r>
      <w:r>
        <w:rPr>
          <w:rFonts w:ascii="Sylfaen" w:hAnsi="Sylfaen" w:cs="Menlo Regular"/>
          <w:lang w:val="ka-GE"/>
        </w:rPr>
        <w:t>,</w:t>
      </w:r>
      <w:r w:rsidRPr="00273520">
        <w:rPr>
          <w:rFonts w:ascii="Sylfaen" w:hAnsi="Sylfaen" w:cs="Menlo Regular"/>
          <w:lang w:val="ka-GE"/>
        </w:rPr>
        <w:t xml:space="preserve"> რომ სამუშაო ძალის უდიდეს ნაწილს, რომელიც „დამწყები პოზიციიდან“ იწყებს კარიერას, შესაბამისი სახელმწიფო პოლიტიკების გარეშე, ძალიან გაუჭირდება თავი დააღწიოს მსგავსი ტიპის სამუშაოს და დასაქმების უფრო „კარგი“ შესაძლებლობები იპოვოს კარიერის შემდეგომ ეტაპზე. ამდენად, სამუშაო ძალისათვის ცხოვრების ნებისმიერ ეტაპზე კვალიფიკაციისა და უნარების გაძლიერებაზე მიმართულ პროგრამებზე ხელმისაწვდომობას გადამწყვეტი მნიშვნელობა ენიჭება.</w:t>
      </w:r>
    </w:p>
    <w:p w14:paraId="6F02FEE6" w14:textId="77777777" w:rsidR="00312D34" w:rsidRDefault="00312D34" w:rsidP="00312D34">
      <w:pPr>
        <w:ind w:left="360"/>
        <w:contextualSpacing/>
        <w:rPr>
          <w:rFonts w:ascii="Sylfaen" w:hAnsi="Sylfaen" w:cs="Menlo Regular"/>
          <w:u w:val="single"/>
          <w:lang w:val="ka-GE"/>
        </w:rPr>
      </w:pPr>
    </w:p>
    <w:p w14:paraId="60F9AB2C" w14:textId="77777777" w:rsidR="00312D34" w:rsidRDefault="00312D34" w:rsidP="00312D34">
      <w:pPr>
        <w:ind w:left="360"/>
        <w:contextualSpacing/>
        <w:rPr>
          <w:rFonts w:ascii="Sylfaen" w:hAnsi="Sylfaen" w:cs="Menlo Regular"/>
          <w:u w:val="single"/>
          <w:lang w:val="ka-GE"/>
        </w:rPr>
      </w:pPr>
    </w:p>
    <w:p w14:paraId="6528AD4B" w14:textId="77777777" w:rsidR="00075F5A" w:rsidRPr="00312D34" w:rsidRDefault="00075F5A" w:rsidP="00312D34">
      <w:pPr>
        <w:pStyle w:val="ListParagraph"/>
        <w:numPr>
          <w:ilvl w:val="0"/>
          <w:numId w:val="3"/>
        </w:numPr>
        <w:rPr>
          <w:rFonts w:ascii="Sylfaen" w:hAnsi="Sylfaen" w:cs="Menlo Regular"/>
          <w:u w:val="single"/>
          <w:lang w:val="ka-GE"/>
        </w:rPr>
      </w:pPr>
      <w:r w:rsidRPr="00312D34">
        <w:rPr>
          <w:rFonts w:ascii="Sylfaen" w:hAnsi="Sylfaen" w:cs="Menlo Regular"/>
          <w:u w:val="single"/>
          <w:lang w:val="ka-GE"/>
        </w:rPr>
        <w:t>რა არის შრომის ბაზრის პოლარიზაცია?</w:t>
      </w:r>
    </w:p>
    <w:p w14:paraId="648D0F2E" w14:textId="77777777" w:rsidR="00C55030" w:rsidRDefault="00C55030" w:rsidP="00FB69AE">
      <w:pPr>
        <w:jc w:val="both"/>
        <w:rPr>
          <w:rFonts w:ascii="Sylfaen" w:hAnsi="Sylfaen" w:cs="Menlo Regular"/>
          <w:lang w:val="ka-GE"/>
        </w:rPr>
      </w:pPr>
    </w:p>
    <w:p w14:paraId="128C37FF" w14:textId="77777777" w:rsidR="00075F5A" w:rsidRDefault="00075F5A" w:rsidP="00FB69AE">
      <w:pPr>
        <w:jc w:val="both"/>
        <w:rPr>
          <w:rFonts w:ascii="Sylfaen" w:hAnsi="Sylfaen" w:cs="Menlo Regular"/>
          <w:lang w:val="ka-GE"/>
        </w:rPr>
      </w:pPr>
      <w:r>
        <w:rPr>
          <w:rFonts w:ascii="Sylfaen" w:hAnsi="Sylfaen" w:cs="Menlo Regular"/>
          <w:lang w:val="ka-GE"/>
        </w:rPr>
        <w:t>2000-იანი წლების დასაწყისში, ავტორთა ჯგუფმა</w:t>
      </w:r>
      <w:r>
        <w:rPr>
          <w:rStyle w:val="FootnoteReference"/>
          <w:rFonts w:ascii="Sylfaen" w:hAnsi="Sylfaen" w:cs="Menlo Regular"/>
          <w:lang w:val="ka-GE"/>
        </w:rPr>
        <w:footnoteReference w:id="1"/>
      </w:r>
      <w:r>
        <w:rPr>
          <w:rFonts w:ascii="Sylfaen" w:hAnsi="Sylfaen" w:cs="Menlo Regular"/>
          <w:lang w:val="ka-GE"/>
        </w:rPr>
        <w:t xml:space="preserve"> აღმოაჩინა, რომ ევროპისა და აშშ-ის შრომის ბაზრებზე სწრაფად იკლებდა საშუალო კვალიფიკაციის სამუშაო ადგილების რაოდენობა. ამასთანავე, მაღალი და დაბალკვალიფიციური სამუშაო ადგილების რაოდენობა სწრაფად იზრდებოდა (იხ. ჩანართი 1). გუსმა და მენინგმა ამ ფენომენს „სამუშაო ადგილების პოლარიზაცია“ უწოდეს. მოგვიანებით, გაჩნდა „კარგი“ და „ცუდი“ სამუშაო ადგილების (</w:t>
      </w:r>
      <w:r>
        <w:rPr>
          <w:rFonts w:ascii="Sylfaen" w:hAnsi="Sylfaen" w:cs="Menlo Regular"/>
        </w:rPr>
        <w:t xml:space="preserve">lovely and lousy jobs) </w:t>
      </w:r>
      <w:proofErr w:type="spellStart"/>
      <w:r>
        <w:rPr>
          <w:rFonts w:ascii="Sylfaen" w:hAnsi="Sylfaen" w:cs="Menlo Regular"/>
        </w:rPr>
        <w:t>კონცეფცია</w:t>
      </w:r>
      <w:proofErr w:type="spellEnd"/>
      <w:r>
        <w:rPr>
          <w:rFonts w:ascii="Sylfaen" w:hAnsi="Sylfaen" w:cs="Menlo Regular"/>
        </w:rPr>
        <w:t xml:space="preserve">, </w:t>
      </w:r>
      <w:proofErr w:type="spellStart"/>
      <w:r>
        <w:rPr>
          <w:rFonts w:ascii="Sylfaen" w:hAnsi="Sylfaen" w:cs="Menlo Regular"/>
        </w:rPr>
        <w:t>რომელიც</w:t>
      </w:r>
      <w:proofErr w:type="spellEnd"/>
      <w:r>
        <w:rPr>
          <w:rFonts w:ascii="Sylfaen" w:hAnsi="Sylfaen" w:cs="Menlo Regular"/>
        </w:rPr>
        <w:t xml:space="preserve"> </w:t>
      </w:r>
      <w:proofErr w:type="spellStart"/>
      <w:r>
        <w:rPr>
          <w:rFonts w:ascii="Sylfaen" w:hAnsi="Sylfaen" w:cs="Menlo Regular"/>
        </w:rPr>
        <w:t>შრომის</w:t>
      </w:r>
      <w:proofErr w:type="spellEnd"/>
      <w:r>
        <w:rPr>
          <w:rFonts w:ascii="Sylfaen" w:hAnsi="Sylfaen" w:cs="Menlo Regular"/>
        </w:rPr>
        <w:t xml:space="preserve"> </w:t>
      </w:r>
      <w:proofErr w:type="spellStart"/>
      <w:r>
        <w:rPr>
          <w:rFonts w:ascii="Sylfaen" w:hAnsi="Sylfaen" w:cs="Menlo Regular"/>
        </w:rPr>
        <w:t>ბაზარზე</w:t>
      </w:r>
      <w:proofErr w:type="spellEnd"/>
      <w:r>
        <w:rPr>
          <w:rFonts w:ascii="Sylfaen" w:hAnsi="Sylfaen" w:cs="Menlo Regular"/>
        </w:rPr>
        <w:t xml:space="preserve"> </w:t>
      </w:r>
      <w:proofErr w:type="spellStart"/>
      <w:r>
        <w:rPr>
          <w:rFonts w:ascii="Sylfaen" w:hAnsi="Sylfaen" w:cs="Menlo Regular"/>
        </w:rPr>
        <w:t>წარმოქნილ</w:t>
      </w:r>
      <w:proofErr w:type="spellEnd"/>
      <w:r>
        <w:rPr>
          <w:rFonts w:ascii="Sylfaen" w:hAnsi="Sylfaen" w:cs="Menlo Regular"/>
        </w:rPr>
        <w:t xml:space="preserve"> </w:t>
      </w:r>
      <w:proofErr w:type="spellStart"/>
      <w:r>
        <w:rPr>
          <w:rFonts w:ascii="Sylfaen" w:hAnsi="Sylfaen" w:cs="Menlo Regular"/>
        </w:rPr>
        <w:t>სეგმენტაციაზე</w:t>
      </w:r>
      <w:proofErr w:type="spellEnd"/>
      <w:r>
        <w:rPr>
          <w:rFonts w:ascii="Sylfaen" w:hAnsi="Sylfaen" w:cs="Menlo Regular"/>
        </w:rPr>
        <w:t xml:space="preserve"> </w:t>
      </w:r>
      <w:proofErr w:type="spellStart"/>
      <w:r>
        <w:rPr>
          <w:rFonts w:ascii="Sylfaen" w:hAnsi="Sylfaen" w:cs="Menlo Regular"/>
        </w:rPr>
        <w:t>მიგვითითებს</w:t>
      </w:r>
      <w:proofErr w:type="spellEnd"/>
      <w:r>
        <w:rPr>
          <w:rFonts w:ascii="Sylfaen" w:hAnsi="Sylfaen" w:cs="Menlo Regular"/>
        </w:rPr>
        <w:t xml:space="preserve">: </w:t>
      </w:r>
      <w:r>
        <w:rPr>
          <w:rFonts w:ascii="Sylfaen" w:hAnsi="Sylfaen" w:cs="Menlo Regular"/>
          <w:lang w:val="ka-GE"/>
        </w:rPr>
        <w:t>„</w:t>
      </w:r>
      <w:proofErr w:type="spellStart"/>
      <w:r>
        <w:rPr>
          <w:rFonts w:ascii="Sylfaen" w:hAnsi="Sylfaen" w:cs="Menlo Regular"/>
        </w:rPr>
        <w:t>კარგი</w:t>
      </w:r>
      <w:proofErr w:type="spellEnd"/>
      <w:r>
        <w:rPr>
          <w:rFonts w:ascii="Sylfaen" w:hAnsi="Sylfaen" w:cs="Menlo Regular"/>
          <w:lang w:val="ka-GE"/>
        </w:rPr>
        <w:t>“</w:t>
      </w:r>
      <w:r>
        <w:rPr>
          <w:rFonts w:ascii="Sylfaen" w:hAnsi="Sylfaen" w:cs="Menlo Regular"/>
        </w:rPr>
        <w:t xml:space="preserve"> </w:t>
      </w:r>
      <w:proofErr w:type="spellStart"/>
      <w:r>
        <w:rPr>
          <w:rFonts w:ascii="Sylfaen" w:hAnsi="Sylfaen" w:cs="Menlo Regular"/>
        </w:rPr>
        <w:t>სამუშაო</w:t>
      </w:r>
      <w:proofErr w:type="spellEnd"/>
      <w:r>
        <w:rPr>
          <w:rFonts w:ascii="Sylfaen" w:hAnsi="Sylfaen" w:cs="Menlo Regular"/>
        </w:rPr>
        <w:t xml:space="preserve"> </w:t>
      </w:r>
      <w:proofErr w:type="spellStart"/>
      <w:r>
        <w:rPr>
          <w:rFonts w:ascii="Sylfaen" w:hAnsi="Sylfaen" w:cs="Menlo Regular"/>
        </w:rPr>
        <w:t>ადგილები</w:t>
      </w:r>
      <w:proofErr w:type="spellEnd"/>
      <w:r>
        <w:rPr>
          <w:rFonts w:ascii="Sylfaen" w:hAnsi="Sylfaen" w:cs="Menlo Regular"/>
        </w:rPr>
        <w:t xml:space="preserve"> </w:t>
      </w:r>
      <w:proofErr w:type="spellStart"/>
      <w:r>
        <w:rPr>
          <w:rFonts w:ascii="Sylfaen" w:hAnsi="Sylfaen" w:cs="Menlo Regular"/>
        </w:rPr>
        <w:t>შრომის</w:t>
      </w:r>
      <w:proofErr w:type="spellEnd"/>
      <w:r>
        <w:rPr>
          <w:rFonts w:ascii="Sylfaen" w:hAnsi="Sylfaen" w:cs="Menlo Regular"/>
        </w:rPr>
        <w:t xml:space="preserve"> </w:t>
      </w:r>
      <w:proofErr w:type="spellStart"/>
      <w:r>
        <w:rPr>
          <w:rFonts w:ascii="Sylfaen" w:hAnsi="Sylfaen" w:cs="Menlo Regular"/>
        </w:rPr>
        <w:t>ბაზრის</w:t>
      </w:r>
      <w:proofErr w:type="spellEnd"/>
      <w:r>
        <w:rPr>
          <w:rFonts w:ascii="Sylfaen" w:hAnsi="Sylfaen" w:cs="Menlo Regular"/>
        </w:rPr>
        <w:t xml:space="preserve"> </w:t>
      </w:r>
      <w:proofErr w:type="spellStart"/>
      <w:r>
        <w:rPr>
          <w:rFonts w:ascii="Sylfaen" w:hAnsi="Sylfaen" w:cs="Menlo Regular"/>
        </w:rPr>
        <w:t>ზედა</w:t>
      </w:r>
      <w:proofErr w:type="spellEnd"/>
      <w:r>
        <w:rPr>
          <w:rFonts w:ascii="Sylfaen" w:hAnsi="Sylfaen" w:cs="Menlo Regular"/>
        </w:rPr>
        <w:t xml:space="preserve"> </w:t>
      </w:r>
      <w:proofErr w:type="spellStart"/>
      <w:r>
        <w:rPr>
          <w:rFonts w:ascii="Sylfaen" w:hAnsi="Sylfaen" w:cs="Menlo Regular"/>
        </w:rPr>
        <w:t>რგოლში</w:t>
      </w:r>
      <w:proofErr w:type="spellEnd"/>
      <w:r>
        <w:rPr>
          <w:rFonts w:ascii="Sylfaen" w:hAnsi="Sylfaen" w:cs="Menlo Regular"/>
        </w:rPr>
        <w:t xml:space="preserve"> </w:t>
      </w:r>
      <w:proofErr w:type="spellStart"/>
      <w:r>
        <w:rPr>
          <w:rFonts w:ascii="Sylfaen" w:hAnsi="Sylfaen" w:cs="Menlo Regular"/>
        </w:rPr>
        <w:t>იქმნება</w:t>
      </w:r>
      <w:proofErr w:type="spellEnd"/>
      <w:r>
        <w:rPr>
          <w:rFonts w:ascii="Sylfaen" w:hAnsi="Sylfaen" w:cs="Menlo Regular"/>
        </w:rPr>
        <w:t xml:space="preserve">; </w:t>
      </w:r>
      <w:proofErr w:type="spellStart"/>
      <w:r>
        <w:rPr>
          <w:rFonts w:ascii="Sylfaen" w:hAnsi="Sylfaen" w:cs="Menlo Regular"/>
        </w:rPr>
        <w:t>აქ</w:t>
      </w:r>
      <w:proofErr w:type="spellEnd"/>
      <w:r>
        <w:rPr>
          <w:rFonts w:ascii="Sylfaen" w:hAnsi="Sylfaen" w:cs="Menlo Regular"/>
        </w:rPr>
        <w:t xml:space="preserve"> </w:t>
      </w:r>
      <w:proofErr w:type="spellStart"/>
      <w:r>
        <w:rPr>
          <w:rFonts w:ascii="Sylfaen" w:hAnsi="Sylfaen" w:cs="Menlo Regular"/>
        </w:rPr>
        <w:t>წარმოდგენილ</w:t>
      </w:r>
      <w:proofErr w:type="spellEnd"/>
      <w:r>
        <w:rPr>
          <w:rFonts w:ascii="Sylfaen" w:hAnsi="Sylfaen" w:cs="Menlo Regular"/>
          <w:lang w:val="ka-GE"/>
        </w:rPr>
        <w:t>ნ</w:t>
      </w:r>
      <w:r>
        <w:rPr>
          <w:rFonts w:ascii="Sylfaen" w:hAnsi="Sylfaen" w:cs="Menlo Regular"/>
        </w:rPr>
        <w:t xml:space="preserve">ი </w:t>
      </w:r>
      <w:proofErr w:type="spellStart"/>
      <w:r>
        <w:rPr>
          <w:rFonts w:ascii="Sylfaen" w:hAnsi="Sylfaen" w:cs="Menlo Regular"/>
        </w:rPr>
        <w:t>არიან</w:t>
      </w:r>
      <w:proofErr w:type="spellEnd"/>
      <w:r>
        <w:rPr>
          <w:rFonts w:ascii="Sylfaen" w:hAnsi="Sylfaen" w:cs="Menlo Regular"/>
        </w:rPr>
        <w:t xml:space="preserve"> </w:t>
      </w:r>
      <w:r>
        <w:rPr>
          <w:rFonts w:ascii="Sylfaen" w:hAnsi="Sylfaen" w:cs="Menlo Regular"/>
          <w:lang w:val="ka-GE"/>
        </w:rPr>
        <w:t xml:space="preserve">სრულ განაკვეთზე, საშუალო და/ან მაღალი ანაზღაურებით, კონტრაქტით დასაქმებული პირები, რომელთა სამუშაო ადგილები სოციალური დაცულობის მაღალი ხარისხით ხასიათდება. </w:t>
      </w:r>
    </w:p>
    <w:p w14:paraId="284CF4C6" w14:textId="77777777" w:rsidR="00075F5A" w:rsidRDefault="00075F5A" w:rsidP="00FB69AE">
      <w:pPr>
        <w:jc w:val="both"/>
        <w:rPr>
          <w:rFonts w:ascii="Sylfaen" w:hAnsi="Sylfaen" w:cs="Menlo Regular"/>
          <w:lang w:val="ka-GE"/>
        </w:rPr>
      </w:pPr>
    </w:p>
    <w:p w14:paraId="2B57202E" w14:textId="77777777" w:rsidR="00075F5A" w:rsidRDefault="00075F5A" w:rsidP="00FB69AE">
      <w:pPr>
        <w:jc w:val="both"/>
        <w:rPr>
          <w:rFonts w:ascii="Sylfaen" w:hAnsi="Sylfaen" w:cs="Menlo Regular"/>
          <w:lang w:val="ka-GE"/>
        </w:rPr>
      </w:pPr>
      <w:r>
        <w:rPr>
          <w:rFonts w:ascii="Sylfaen" w:hAnsi="Sylfaen" w:cs="Menlo Regular"/>
          <w:lang w:val="ka-GE"/>
        </w:rPr>
        <w:t xml:space="preserve">რაც შეეხება „ცუდ“ სამუშაო ადგილებს, ისინი შრომის ბაზრის ფსკერზე იქმნება და მოკლებულია ზემოთ ჩამოთვლილ პრივილეგიებს. ამ პოზიციებზე დასაქმებულებს </w:t>
      </w:r>
      <w:r>
        <w:rPr>
          <w:rFonts w:ascii="Sylfaen" w:hAnsi="Sylfaen" w:cs="Menlo Regular"/>
          <w:lang w:val="ka-GE"/>
        </w:rPr>
        <w:lastRenderedPageBreak/>
        <w:t xml:space="preserve">ერთი მოკლევადიანი კონტრაქტიდან შემდგომ კონტრაქტამდე ძლივს გააქვთ თავი და სტაბილური სამუშაოს ნაკლებობის გამო მათი სოციალური უსაფრთხოების დონეც დაბალია, რომ არაფერი ვთქვათ მძიმე სამუშაო პირობებსა და დაბალ ანაზღაურებაზე. </w:t>
      </w:r>
    </w:p>
    <w:p w14:paraId="487A4CCB" w14:textId="77777777" w:rsidR="003D6181" w:rsidRDefault="007A3CB0" w:rsidP="003D6181">
      <w:pPr>
        <w:jc w:val="both"/>
        <w:rPr>
          <w:rFonts w:ascii="Sylfaen" w:hAnsi="Sylfaen" w:cs="Menlo Regular"/>
          <w:b/>
          <w:i/>
          <w:sz w:val="20"/>
          <w:szCs w:val="20"/>
          <w:lang w:val="ka-GE"/>
        </w:rPr>
      </w:pPr>
      <w:r>
        <w:rPr>
          <w:rFonts w:ascii="Sylfaen" w:hAnsi="Sylfaen" w:cs="Menlo Regular"/>
          <w:noProof/>
        </w:rPr>
        <mc:AlternateContent>
          <mc:Choice Requires="wps">
            <w:drawing>
              <wp:anchor distT="0" distB="0" distL="114300" distR="114300" simplePos="0" relativeHeight="251659264" behindDoc="0" locked="0" layoutInCell="1" allowOverlap="1" wp14:anchorId="7E4A9C1F" wp14:editId="0F544CD2">
                <wp:simplePos x="0" y="0"/>
                <wp:positionH relativeFrom="margin">
                  <wp:align>right</wp:align>
                </wp:positionH>
                <wp:positionV relativeFrom="paragraph">
                  <wp:posOffset>217630</wp:posOffset>
                </wp:positionV>
                <wp:extent cx="5927725" cy="3392805"/>
                <wp:effectExtent l="0" t="0" r="0" b="0"/>
                <wp:wrapTight wrapText="bothSides">
                  <wp:wrapPolygon edited="0">
                    <wp:start x="0" y="0"/>
                    <wp:lineTo x="0" y="21467"/>
                    <wp:lineTo x="21519" y="21467"/>
                    <wp:lineTo x="21519" y="0"/>
                    <wp:lineTo x="0"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3392805"/>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5103A" w14:textId="77777777" w:rsidR="00C55030" w:rsidRPr="003E677E" w:rsidRDefault="00C55030" w:rsidP="00075F5A">
                            <w:pPr>
                              <w:rPr>
                                <w:rFonts w:ascii="Sylfaen" w:hAnsi="Sylfaen" w:cs="Menlo Regular"/>
                                <w:b/>
                                <w:sz w:val="20"/>
                                <w:szCs w:val="20"/>
                                <w:lang w:val="ka-GE"/>
                              </w:rPr>
                            </w:pPr>
                            <w:proofErr w:type="spellStart"/>
                            <w:r w:rsidRPr="00C21515">
                              <w:rPr>
                                <w:rFonts w:ascii="Sylfaen" w:hAnsi="Sylfaen" w:cs="Menlo Regular"/>
                                <w:b/>
                                <w:sz w:val="20"/>
                                <w:szCs w:val="20"/>
                              </w:rPr>
                              <w:t>ჩანართი</w:t>
                            </w:r>
                            <w:proofErr w:type="spellEnd"/>
                            <w:r w:rsidRPr="00C21515">
                              <w:rPr>
                                <w:rFonts w:ascii="Sylfaen" w:hAnsi="Sylfaen" w:cs="Menlo Regular"/>
                                <w:b/>
                                <w:sz w:val="20"/>
                                <w:szCs w:val="20"/>
                              </w:rPr>
                              <w:t xml:space="preserve"> 1: </w:t>
                            </w:r>
                            <w:r w:rsidRPr="00C21515">
                              <w:rPr>
                                <w:rFonts w:ascii="Sylfaen" w:hAnsi="Sylfaen" w:cs="Menlo Regular"/>
                                <w:b/>
                                <w:sz w:val="20"/>
                                <w:szCs w:val="20"/>
                                <w:lang w:val="ka-GE"/>
                              </w:rPr>
                              <w:t xml:space="preserve">სამუშაო ადგილების კლასიფიკაცია </w:t>
                            </w:r>
                          </w:p>
                          <w:p w14:paraId="020C80FA" w14:textId="77777777" w:rsidR="00C55030" w:rsidRDefault="00C55030" w:rsidP="00075F5A">
                            <w:pPr>
                              <w:jc w:val="both"/>
                              <w:rPr>
                                <w:rFonts w:ascii="Sylfaen" w:hAnsi="Sylfaen" w:cs="Menlo Regular"/>
                                <w:sz w:val="22"/>
                                <w:szCs w:val="22"/>
                                <w:lang w:val="ka-GE"/>
                              </w:rPr>
                            </w:pPr>
                            <w:r>
                              <w:rPr>
                                <w:rFonts w:ascii="Sylfaen" w:hAnsi="Sylfaen" w:cs="Menlo Regular"/>
                                <w:sz w:val="22"/>
                                <w:szCs w:val="22"/>
                                <w:lang w:val="ka-GE"/>
                              </w:rPr>
                              <w:t>მკვლევართა უმრავლესობა სამუშაო ადგილების კლასიფიცირებას საჭირო უნარებისა და კვალიფიკაციის მიხედვით ახდენს. აღნიშნული მიზნით ხშირად გამოიყენება პროფესიათა საერთაშორისო სტანდარტული კლასიფიკატორი (</w:t>
                            </w:r>
                            <w:r>
                              <w:rPr>
                                <w:rFonts w:ascii="Sylfaen" w:hAnsi="Sylfaen" w:cs="Menlo Regular"/>
                                <w:sz w:val="22"/>
                                <w:szCs w:val="22"/>
                              </w:rPr>
                              <w:t>ISCO)</w:t>
                            </w:r>
                            <w:r>
                              <w:rPr>
                                <w:rFonts w:ascii="Sylfaen" w:hAnsi="Sylfaen" w:cs="Menlo Regular"/>
                                <w:sz w:val="22"/>
                                <w:szCs w:val="22"/>
                                <w:lang w:val="ka-GE"/>
                              </w:rPr>
                              <w:t>, რომელიც უნარების 4 დონეს გამოყოფს. სამუშაო ადგილები, რომლებიც 1-ლი დონის უნარებს (მარტივი ფიზიკური დავალებების შესრულება) საჭიროებს, დაბალკვალიფიციურ სამუშაო ადგილებად მიიჩნევა. ასეთებია, მაგალითად: დამლაგებლები, სამზარეულოს დამხმარეები, ხილის მკრეფავები და ა.შ.). სამუშაო ადგილები, რომლებიც მეორე და მესამე დონის უნარებს მოითხოვს, საშუალო კვალიფიკაციის სამუშაო ადგილებია. მათ შესასრულებლად საჭიროა უფრო მაღალი არითმეტიკული და წერა-კითხვის უნარები, თუმცა ასევე ხშირია რუტინული ფიზიკური დავალებების შესრულება. ასეთი სამუშაოებია, მაგალითად: მდივანი, ბუღალტერი, მკერავი, ამწის ოპერატორი და ა.შ. და ბოლოს, მე-4 დონის უნარები მოიცავს პრობლემების გადაჭრის, გადაწყვეტილების მიღებისა და სხვა ანალიტიკურ უნარებს. სამუშაოები, რომელთა შესასრულებლად მსგავსი ტიპის უნარებია საჭირო, მაღალკვალიფიციურია და მაგალითად, მოიცავს: სხვადასხვა პროფილის მენეჯერებს, პროგრამისტებს, მასწავლებლებს და ა.შ.</w:t>
                            </w:r>
                          </w:p>
                          <w:p w14:paraId="34BCACB2" w14:textId="77777777" w:rsidR="00C55030" w:rsidRPr="009701FA" w:rsidRDefault="00C55030" w:rsidP="00075F5A">
                            <w:pPr>
                              <w:rPr>
                                <w:rFonts w:ascii="Times" w:eastAsia="Times New Roman" w:hAnsi="Times"/>
                                <w:sz w:val="20"/>
                                <w:szCs w:val="20"/>
                              </w:rPr>
                            </w:pPr>
                            <w:r w:rsidRPr="009701FA">
                              <w:rPr>
                                <w:rFonts w:ascii="Sylfaen" w:hAnsi="Sylfaen" w:cs="Menlo Regular"/>
                                <w:sz w:val="20"/>
                                <w:szCs w:val="20"/>
                                <w:lang w:val="ka-GE"/>
                              </w:rPr>
                              <w:t>წყარო:</w:t>
                            </w:r>
                            <w:r>
                              <w:rPr>
                                <w:rFonts w:ascii="Sylfaen" w:hAnsi="Sylfaen" w:cs="Menlo Regular"/>
                                <w:sz w:val="20"/>
                                <w:szCs w:val="20"/>
                                <w:lang w:val="ka-GE"/>
                              </w:rPr>
                              <w:t xml:space="preserve"> </w:t>
                            </w:r>
                            <w:hyperlink r:id="rId13" w:history="1">
                              <w:r w:rsidRPr="009701FA">
                                <w:rPr>
                                  <w:rFonts w:ascii="Times" w:eastAsia="Times New Roman" w:hAnsi="Times"/>
                                  <w:color w:val="0000FF"/>
                                  <w:sz w:val="20"/>
                                  <w:szCs w:val="20"/>
                                  <w:u w:val="single"/>
                                </w:rPr>
                                <w:t>https://osp.stat.gov.lt/documents/10180/2905525/ISCO_88COM_A_Guide_for_Users.pdf</w:t>
                              </w:r>
                            </w:hyperlink>
                          </w:p>
                          <w:p w14:paraId="4539F325" w14:textId="77777777" w:rsidR="00C55030" w:rsidRPr="00C21515" w:rsidRDefault="00C55030" w:rsidP="00075F5A">
                            <w:pPr>
                              <w:jc w:val="both"/>
                              <w:rPr>
                                <w:rFonts w:ascii="Sylfaen" w:hAnsi="Sylfaen" w:cs="Menlo Regular"/>
                                <w:sz w:val="22"/>
                                <w:szCs w:val="22"/>
                                <w:lang w:val="ka-GE"/>
                              </w:rPr>
                            </w:pPr>
                            <w:r>
                              <w:rPr>
                                <w:rFonts w:ascii="Sylfaen" w:hAnsi="Sylfaen" w:cs="Menlo Regular"/>
                                <w:sz w:val="22"/>
                                <w:szCs w:val="22"/>
                                <w:lang w:val="ka-G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Надпись 3" o:spid="_x0000_s1026" type="#_x0000_t202" style="position:absolute;left:0;text-align:left;margin-left:415.55pt;margin-top:17.15pt;width:466.75pt;height:267.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" fillcolor="#b8cce4" stroked="f">
                <v:textbox inset=",7.2pt,,7.2pt">
                  <w:txbxContent>
                    <w:p w14:paraId="6BC5103A" w14:textId="77777777" w:rsidR="00C55030" w:rsidRPr="003E677E" w:rsidRDefault="00C55030" w:rsidP="00075F5A">
                      <w:pPr>
                        <w:rPr>
                          <w:rFonts w:ascii="Sylfaen" w:hAnsi="Sylfaen" w:cs="Menlo Regular"/>
                          <w:b/>
                          <w:sz w:val="20"/>
                          <w:szCs w:val="20"/>
                          <w:lang w:val="ka-GE"/>
                        </w:rPr>
                      </w:pPr>
                      <w:proofErr w:type="spellStart"/>
                      <w:r w:rsidRPr="00C21515">
                        <w:rPr>
                          <w:rFonts w:ascii="Sylfaen" w:hAnsi="Sylfaen" w:cs="Menlo Regular"/>
                          <w:b/>
                          <w:sz w:val="20"/>
                          <w:szCs w:val="20"/>
                        </w:rPr>
                        <w:t>ჩანართი</w:t>
                      </w:r>
                      <w:proofErr w:type="spellEnd"/>
                      <w:r w:rsidRPr="00C21515">
                        <w:rPr>
                          <w:rFonts w:ascii="Sylfaen" w:hAnsi="Sylfaen" w:cs="Menlo Regular"/>
                          <w:b/>
                          <w:sz w:val="20"/>
                          <w:szCs w:val="20"/>
                        </w:rPr>
                        <w:t xml:space="preserve"> 1: </w:t>
                      </w:r>
                      <w:r w:rsidRPr="00C21515">
                        <w:rPr>
                          <w:rFonts w:ascii="Sylfaen" w:hAnsi="Sylfaen" w:cs="Menlo Regular"/>
                          <w:b/>
                          <w:sz w:val="20"/>
                          <w:szCs w:val="20"/>
                          <w:lang w:val="ka-GE"/>
                        </w:rPr>
                        <w:t xml:space="preserve">სამუშაო ადგილების კლასიფიკაცია </w:t>
                      </w:r>
                    </w:p>
                    <w:p w14:paraId="020C80FA" w14:textId="77777777" w:rsidR="00C55030" w:rsidRDefault="00C55030" w:rsidP="00075F5A">
                      <w:pPr>
                        <w:jc w:val="both"/>
                        <w:rPr>
                          <w:rFonts w:ascii="Sylfaen" w:hAnsi="Sylfaen" w:cs="Menlo Regular"/>
                          <w:sz w:val="22"/>
                          <w:szCs w:val="22"/>
                          <w:lang w:val="ka-GE"/>
                        </w:rPr>
                      </w:pPr>
                      <w:r>
                        <w:rPr>
                          <w:rFonts w:ascii="Sylfaen" w:hAnsi="Sylfaen" w:cs="Menlo Regular"/>
                          <w:sz w:val="22"/>
                          <w:szCs w:val="22"/>
                          <w:lang w:val="ka-GE"/>
                        </w:rPr>
                        <w:t>მკვლევართა უმრავლესობა სამუშაო ადგილების კლასიფიცირებას საჭირო უნარებისა და კვალიფიკაციის მიხედვით ახდენს. აღნიშნული მიზნით ხშირად გამოიყენება პროფესიათა საერთაშორისო სტანდარტული კლასიფიკატორი (</w:t>
                      </w:r>
                      <w:r>
                        <w:rPr>
                          <w:rFonts w:ascii="Sylfaen" w:hAnsi="Sylfaen" w:cs="Menlo Regular"/>
                          <w:sz w:val="22"/>
                          <w:szCs w:val="22"/>
                        </w:rPr>
                        <w:t>ISCO)</w:t>
                      </w:r>
                      <w:r>
                        <w:rPr>
                          <w:rFonts w:ascii="Sylfaen" w:hAnsi="Sylfaen" w:cs="Menlo Regular"/>
                          <w:sz w:val="22"/>
                          <w:szCs w:val="22"/>
                          <w:lang w:val="ka-GE"/>
                        </w:rPr>
                        <w:t>, რომელიც უნარების 4 დონეს გამოყოფს. სამუშაო ადგილები, რომლებიც 1-ლი დონის უნარებს (მარტივი ფიზიკური დავალებების შესრულება) საჭიროებს, დაბალკვალიფიციურ სამუშაო ადგილებად მიიჩნევა. ასეთებია, მაგალითად: დამლაგებლები, სამზარეულოს დამხმარეები, ხილის მკრეფავები და ა.შ.). სამუშაო ადგილები, რომლებიც მეორე და მესამე დონის უნარებს მოითხოვს, საშუალო კვალიფიკაციის სამუშაო ადგილებია. მათ შესასრულებლად საჭიროა უფრო მაღალი არითმეტიკული და წერა-კითხვის უნარები, თუმცა ასევე ხშირია რუტინული ფიზიკური დავალებების შესრულება. ასეთი სამუშაოებია, მაგალითად: მდივანი, ბუღალტერი, მკერავი, ამწის ოპერატორი და ა.შ. და ბოლოს, მე-4 დონის უნარები მოიცავს პრობლემების გადაჭრის, გადაწყვეტილების მიღებისა და სხვა ანალიტიკურ უნარებს. სამუშაოები, რომელთა შესასრულებლად მსგავსი ტიპის უნარებია საჭირო, მაღალკვალიფიციურია და მაგალითად, მოიცავს: სხვადასხვა პროფილის მენეჯერებს, პროგრამისტებს, მასწავლებლებს და ა.შ.</w:t>
                      </w:r>
                    </w:p>
                    <w:p w14:paraId="34BCACB2" w14:textId="77777777" w:rsidR="00C55030" w:rsidRPr="009701FA" w:rsidRDefault="00C55030" w:rsidP="00075F5A">
                      <w:pPr>
                        <w:rPr>
                          <w:rFonts w:ascii="Times" w:eastAsia="Times New Roman" w:hAnsi="Times"/>
                          <w:sz w:val="20"/>
                          <w:szCs w:val="20"/>
                        </w:rPr>
                      </w:pPr>
                      <w:r w:rsidRPr="009701FA">
                        <w:rPr>
                          <w:rFonts w:ascii="Sylfaen" w:hAnsi="Sylfaen" w:cs="Menlo Regular"/>
                          <w:sz w:val="20"/>
                          <w:szCs w:val="20"/>
                          <w:lang w:val="ka-GE"/>
                        </w:rPr>
                        <w:t>წყარო:</w:t>
                      </w:r>
                      <w:r>
                        <w:rPr>
                          <w:rFonts w:ascii="Sylfaen" w:hAnsi="Sylfaen" w:cs="Menlo Regular"/>
                          <w:sz w:val="20"/>
                          <w:szCs w:val="20"/>
                          <w:lang w:val="ka-GE"/>
                        </w:rPr>
                        <w:t xml:space="preserve"> </w:t>
                      </w:r>
                      <w:hyperlink r:id="rId14" w:history="1">
                        <w:r w:rsidRPr="009701FA">
                          <w:rPr>
                            <w:rFonts w:ascii="Times" w:eastAsia="Times New Roman" w:hAnsi="Times"/>
                            <w:color w:val="0000FF"/>
                            <w:sz w:val="20"/>
                            <w:szCs w:val="20"/>
                            <w:u w:val="single"/>
                          </w:rPr>
                          <w:t>https://osp.stat.gov.lt/documents/10180/2905525/ISCO_88COM_A_Guide_for_Users.pdf</w:t>
                        </w:r>
                      </w:hyperlink>
                    </w:p>
                    <w:p w14:paraId="4539F325" w14:textId="77777777" w:rsidR="00C55030" w:rsidRPr="00C21515" w:rsidRDefault="00C55030" w:rsidP="00075F5A">
                      <w:pPr>
                        <w:jc w:val="both"/>
                        <w:rPr>
                          <w:rFonts w:ascii="Sylfaen" w:hAnsi="Sylfaen" w:cs="Menlo Regular"/>
                          <w:sz w:val="22"/>
                          <w:szCs w:val="22"/>
                          <w:lang w:val="ka-GE"/>
                        </w:rPr>
                      </w:pPr>
                      <w:r>
                        <w:rPr>
                          <w:rFonts w:ascii="Sylfaen" w:hAnsi="Sylfaen" w:cs="Menlo Regular"/>
                          <w:sz w:val="22"/>
                          <w:szCs w:val="22"/>
                          <w:lang w:val="ka-GE"/>
                        </w:rPr>
                        <w:t xml:space="preserve"> </w:t>
                      </w:r>
                    </w:p>
                  </w:txbxContent>
                </v:textbox>
                <w10:wrap type="tight" anchorx="margin"/>
              </v:shape>
            </w:pict>
          </mc:Fallback>
        </mc:AlternateContent>
      </w:r>
    </w:p>
    <w:p w14:paraId="16E0D78C" w14:textId="77777777" w:rsidR="00075F5A" w:rsidRPr="00B35488" w:rsidRDefault="00075F5A" w:rsidP="003D6181">
      <w:pPr>
        <w:jc w:val="both"/>
        <w:rPr>
          <w:rFonts w:ascii="Sylfaen" w:hAnsi="Sylfaen" w:cs="Menlo Regular"/>
          <w:b/>
          <w:i/>
          <w:sz w:val="20"/>
          <w:szCs w:val="20"/>
          <w:lang w:val="ka-GE"/>
        </w:rPr>
      </w:pPr>
      <w:r w:rsidRPr="00B35488">
        <w:rPr>
          <w:rFonts w:ascii="Sylfaen" w:hAnsi="Sylfaen" w:cs="Menlo Regular"/>
          <w:b/>
          <w:i/>
          <w:sz w:val="20"/>
          <w:szCs w:val="20"/>
          <w:lang w:val="ka-GE"/>
        </w:rPr>
        <w:t>სურათი 1: შრომის ბაზრის პოლარიზაცია განვითარებულ ეკონომიკებში</w:t>
      </w:r>
    </w:p>
    <w:p w14:paraId="4AB9DA7E" w14:textId="77777777" w:rsidR="00075F5A" w:rsidRDefault="00075F5A" w:rsidP="00FB69AE">
      <w:pPr>
        <w:rPr>
          <w:rFonts w:ascii="Sylfaen" w:hAnsi="Sylfaen" w:cs="Menlo Regular"/>
        </w:rPr>
      </w:pPr>
    </w:p>
    <w:p w14:paraId="56FFFC4C" w14:textId="77777777" w:rsidR="00075F5A" w:rsidRDefault="00075F5A" w:rsidP="00FB69AE">
      <w:pPr>
        <w:keepNext/>
      </w:pPr>
      <w:r>
        <w:rPr>
          <w:rFonts w:ascii="Sylfaen" w:hAnsi="Sylfaen" w:cs="Menlo Regular"/>
          <w:noProof/>
        </w:rPr>
        <w:drawing>
          <wp:inline distT="0" distB="0" distL="0" distR="0" wp14:anchorId="3013DBFF" wp14:editId="04EB98F6">
            <wp:extent cx="5267325" cy="2286000"/>
            <wp:effectExtent l="0" t="0" r="9525" b="0"/>
            <wp:docPr id="2" name="Рисунок 2" descr="Screen Shot 2020-01-04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0-01-04 at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67325" cy="2286000"/>
                    </a:xfrm>
                    <a:prstGeom prst="rect">
                      <a:avLst/>
                    </a:prstGeom>
                    <a:noFill/>
                    <a:ln>
                      <a:noFill/>
                    </a:ln>
                  </pic:spPr>
                </pic:pic>
              </a:graphicData>
            </a:graphic>
          </wp:inline>
        </w:drawing>
      </w:r>
    </w:p>
    <w:p w14:paraId="357ED85C" w14:textId="77777777" w:rsidR="00075F5A" w:rsidRDefault="00075F5A" w:rsidP="00FB69AE">
      <w:pPr>
        <w:pStyle w:val="Caption"/>
        <w:rPr>
          <w:rFonts w:ascii="Sylfaen" w:hAnsi="Sylfaen" w:cs="Menlo Regular"/>
          <w:b w:val="0"/>
          <w:bCs w:val="0"/>
          <w:lang w:val="ka-GE"/>
        </w:rPr>
      </w:pPr>
      <w:r w:rsidRPr="0096668D">
        <w:rPr>
          <w:rFonts w:ascii="Sylfaen" w:hAnsi="Sylfaen" w:cs="Menlo Regular"/>
          <w:b w:val="0"/>
          <w:bCs w:val="0"/>
          <w:lang w:val="ka-GE"/>
        </w:rPr>
        <w:t xml:space="preserve">შენიშვნა: </w:t>
      </w:r>
      <w:r>
        <w:rPr>
          <w:rFonts w:ascii="Sylfaen" w:hAnsi="Sylfaen" w:cs="Menlo Regular"/>
          <w:b w:val="0"/>
          <w:bCs w:val="0"/>
          <w:lang w:val="ka-GE"/>
        </w:rPr>
        <w:t>იასამნისფერი სვეტი გამოხატავს მაღალკვალიფიციურ სამუშაო ადგილებს; სტაფილოსფერი - საშუალო კვალიფიციურს; მუქი ლურჯი სვეტი - დაბალკვალიფიციურს.</w:t>
      </w:r>
    </w:p>
    <w:p w14:paraId="5E3F18B6" w14:textId="77777777" w:rsidR="00075F5A" w:rsidRDefault="00075F5A" w:rsidP="00FB69AE">
      <w:pPr>
        <w:rPr>
          <w:rFonts w:ascii="Sylfaen" w:hAnsi="Sylfaen" w:cs="Menlo Regular"/>
          <w:sz w:val="20"/>
          <w:szCs w:val="20"/>
        </w:rPr>
      </w:pPr>
      <w:r w:rsidRPr="0055125D">
        <w:rPr>
          <w:rFonts w:ascii="Sylfaen" w:hAnsi="Sylfaen" w:cs="Menlo Regular"/>
          <w:sz w:val="20"/>
          <w:szCs w:val="20"/>
          <w:lang w:val="ka-GE"/>
        </w:rPr>
        <w:t xml:space="preserve">წყარო: </w:t>
      </w:r>
      <w:r w:rsidRPr="0055125D">
        <w:rPr>
          <w:rFonts w:ascii="Sylfaen" w:hAnsi="Sylfaen" w:cs="Menlo Regular"/>
          <w:sz w:val="20"/>
          <w:szCs w:val="20"/>
        </w:rPr>
        <w:t>World Bank, World Development Report, 2016</w:t>
      </w:r>
    </w:p>
    <w:p w14:paraId="35A3EF69" w14:textId="77777777" w:rsidR="007A3CB0" w:rsidRDefault="007A3CB0" w:rsidP="00FB69AE">
      <w:pPr>
        <w:rPr>
          <w:rFonts w:ascii="Sylfaen" w:hAnsi="Sylfaen" w:cs="Menlo Regular"/>
          <w:lang w:val="ka-GE"/>
        </w:rPr>
      </w:pPr>
    </w:p>
    <w:p w14:paraId="6D245B32" w14:textId="77777777" w:rsidR="00075F5A" w:rsidRDefault="00075F5A" w:rsidP="00FB69AE">
      <w:pPr>
        <w:jc w:val="both"/>
        <w:rPr>
          <w:rFonts w:ascii="Sylfaen" w:hAnsi="Sylfaen" w:cs="Menlo Regular"/>
          <w:lang w:val="ka-GE"/>
        </w:rPr>
      </w:pPr>
      <w:r>
        <w:rPr>
          <w:rFonts w:ascii="Sylfaen" w:hAnsi="Sylfaen" w:cs="Menlo Regular"/>
          <w:lang w:val="ka-GE"/>
        </w:rPr>
        <w:t xml:space="preserve">იქიდან გამომდინარე, რომ შრომის ბაზრის პოლარიზაცია პირდაპირ უკავშირდება ამა თუ იმ სამუშაოზე მოთხოვნილ კვალიფიკაციებს, მის შესახებ სურათს ასევე გვაძლევს სამუშაო ძალის განაწილება კვალიფიკაციების მიხედვით. ევროპის შემთხვევაში, ჩვენ ვხედავთ, რომ პროფესიათა სტანდარტული საერთაშორისო კლასიფიკატორის მიხედვით, საშუალო რგოლის სამუშაო პოზიციაზე დასაქმებულთა რაოდენობა 1995 წლიდან 2010-მდე პერიოდში იკლებს (იხ. სურათი 2).  </w:t>
      </w:r>
    </w:p>
    <w:p w14:paraId="26CB7504" w14:textId="77777777" w:rsidR="00075F5A" w:rsidRDefault="00075F5A" w:rsidP="00FB69AE">
      <w:pPr>
        <w:rPr>
          <w:rFonts w:ascii="Sylfaen" w:hAnsi="Sylfaen" w:cs="Menlo Regular"/>
          <w:lang w:val="ka-GE"/>
        </w:rPr>
      </w:pPr>
    </w:p>
    <w:p w14:paraId="6654EB00" w14:textId="77777777" w:rsidR="00075F5A" w:rsidRDefault="00075F5A" w:rsidP="00FB69AE">
      <w:pPr>
        <w:jc w:val="both"/>
        <w:rPr>
          <w:rFonts w:ascii="Sylfaen" w:hAnsi="Sylfaen" w:cs="Menlo Regular"/>
          <w:lang w:val="ka-GE"/>
        </w:rPr>
      </w:pPr>
      <w:r>
        <w:rPr>
          <w:rFonts w:ascii="Sylfaen" w:hAnsi="Sylfaen" w:cs="Menlo Regular"/>
          <w:lang w:val="ka-GE"/>
        </w:rPr>
        <w:t>მნიშვნელოვანია, აღინიშნოს ისიც, რომ დასაქმებულები შემთხვევითი შერჩევის პრინციპით არ ხვდებიან „კარგ“ და „ცუდ“ სამუშაო ადგილებზე. ცხადია, მათი უნარები და კვალიფიკაცია მნიშვნელოვან როლს თამაშობს, თუმცა კრიტიკულია იმის აღნიშვნა, რომ თავად ეს უკანასკნელი იმით არის განპირობებული, თუ რამდენად აქვთ სხვადასხვა სოციალურ ჯგუფებს წვდომა განათლებასა და ტრენინგზე. ამდენად, შრომის ბაზარზე ადამიანის სტატუსი, დიდწილად, მისი სოციალური პოზიციით, ოჯახური მდგომარეობით, ასაკით, სქესით და ა.შ. არის განპირობებული.</w:t>
      </w:r>
    </w:p>
    <w:p w14:paraId="62C842F4" w14:textId="77777777" w:rsidR="00075F5A" w:rsidRDefault="00075F5A" w:rsidP="00FB69AE">
      <w:pPr>
        <w:jc w:val="both"/>
        <w:rPr>
          <w:rFonts w:ascii="Sylfaen" w:hAnsi="Sylfaen" w:cs="Menlo Regular"/>
          <w:lang w:val="ka-GE"/>
        </w:rPr>
      </w:pPr>
    </w:p>
    <w:p w14:paraId="37BD7052" w14:textId="77777777" w:rsidR="00075F5A" w:rsidRDefault="00075F5A" w:rsidP="00FB69AE">
      <w:pPr>
        <w:jc w:val="both"/>
        <w:rPr>
          <w:rFonts w:ascii="Sylfaen" w:hAnsi="Sylfaen" w:cs="Menlo Regular"/>
          <w:lang w:val="ka-GE"/>
        </w:rPr>
      </w:pPr>
      <w:r>
        <w:rPr>
          <w:rFonts w:ascii="Sylfaen" w:hAnsi="Sylfaen" w:cs="Menlo Regular"/>
          <w:lang w:val="ka-GE"/>
        </w:rPr>
        <w:t>ლიტერატურაში შრომის ბაზრის პოლარიზაციის გამომწვევ ორ ძირითად ფაქტორზეა საუბარი. ამათგან პირველი</w:t>
      </w:r>
      <w:r>
        <w:rPr>
          <w:rStyle w:val="FootnoteReference"/>
          <w:rFonts w:ascii="Sylfaen" w:hAnsi="Sylfaen" w:cs="Menlo Regular"/>
          <w:b/>
          <w:lang w:val="ka-GE"/>
        </w:rPr>
        <w:footnoteReference w:id="2"/>
      </w:r>
      <w:r>
        <w:rPr>
          <w:rFonts w:ascii="Sylfaen" w:hAnsi="Sylfaen" w:cs="Menlo Regular"/>
          <w:lang w:val="ka-GE"/>
        </w:rPr>
        <w:t xml:space="preserve"> აქცენტს აკეთებს გლობალიზაციის შედეგად მულტინაციონალური კომპანიების პრაქტიკაზე, წარმოების პროცესი შედარებით დაბალი განვითარების ქვეყნებში გადაიტანონ (ე.წ. ოფშორინგი). აღნიშნულის შედეგად, დასავლეთში საწარმოო სექტორში საშუალო რგოლის პოზიციები</w:t>
      </w:r>
      <w:r w:rsidRPr="00350F82">
        <w:rPr>
          <w:rFonts w:ascii="Sylfaen" w:hAnsi="Sylfaen" w:cs="Menlo Regular"/>
          <w:lang w:val="ka-GE"/>
        </w:rPr>
        <w:t xml:space="preserve"> </w:t>
      </w:r>
      <w:r>
        <w:rPr>
          <w:rFonts w:ascii="Sylfaen" w:hAnsi="Sylfaen" w:cs="Menlo Regular"/>
          <w:lang w:val="ka-GE"/>
        </w:rPr>
        <w:t>იკლებს. მეორე მნიშვნელოვანი არგუმენტი ტექნოლოგიების განვითარებას ეხება, რომელიც შესაძლებლობას იძლევა ფიზიკურად შესრულებული რუტინული ტიპის შრომა რობოტით/მანქანით ჩანაცვლდეს, რასაც სამუშაოს ავტომატიზების პროცესი ეწოდა</w:t>
      </w:r>
      <w:r>
        <w:rPr>
          <w:rStyle w:val="FootnoteReference"/>
          <w:rFonts w:ascii="Sylfaen" w:hAnsi="Sylfaen" w:cs="Menlo Regular"/>
          <w:lang w:val="ka-GE"/>
        </w:rPr>
        <w:footnoteReference w:id="3"/>
      </w:r>
      <w:r>
        <w:rPr>
          <w:rFonts w:ascii="Sylfaen" w:hAnsi="Sylfaen" w:cs="Menlo Regular"/>
          <w:lang w:val="ka-GE"/>
        </w:rPr>
        <w:t>.</w:t>
      </w:r>
    </w:p>
    <w:p w14:paraId="798ABFEB" w14:textId="77777777" w:rsidR="00075F5A" w:rsidRDefault="00075F5A" w:rsidP="00FB69AE">
      <w:pPr>
        <w:rPr>
          <w:rFonts w:ascii="Sylfaen" w:hAnsi="Sylfaen" w:cs="Menlo Regular"/>
          <w:b/>
          <w:sz w:val="20"/>
          <w:szCs w:val="20"/>
          <w:lang w:val="ka-GE"/>
        </w:rPr>
      </w:pPr>
    </w:p>
    <w:p w14:paraId="5AF19B2C" w14:textId="77777777" w:rsidR="007A3CB0" w:rsidRDefault="007A3CB0" w:rsidP="00FB69AE">
      <w:pPr>
        <w:rPr>
          <w:rFonts w:ascii="Sylfaen" w:hAnsi="Sylfaen" w:cs="Menlo Regular"/>
          <w:b/>
          <w:sz w:val="20"/>
          <w:szCs w:val="20"/>
          <w:lang w:val="ka-GE"/>
        </w:rPr>
      </w:pPr>
    </w:p>
    <w:p w14:paraId="01DACA1E" w14:textId="77777777" w:rsidR="007A3CB0" w:rsidRDefault="007A3CB0" w:rsidP="00FB69AE">
      <w:pPr>
        <w:rPr>
          <w:rFonts w:ascii="Sylfaen" w:hAnsi="Sylfaen" w:cs="Menlo Regular"/>
          <w:b/>
          <w:sz w:val="20"/>
          <w:szCs w:val="20"/>
          <w:lang w:val="ka-GE"/>
        </w:rPr>
      </w:pPr>
    </w:p>
    <w:p w14:paraId="4188A04A" w14:textId="77777777" w:rsidR="007A3CB0" w:rsidRDefault="007A3CB0" w:rsidP="00FB69AE">
      <w:pPr>
        <w:rPr>
          <w:rFonts w:ascii="Sylfaen" w:hAnsi="Sylfaen" w:cs="Menlo Regular"/>
          <w:b/>
          <w:sz w:val="20"/>
          <w:szCs w:val="20"/>
          <w:lang w:val="ka-GE"/>
        </w:rPr>
      </w:pPr>
    </w:p>
    <w:p w14:paraId="317A03FD" w14:textId="77777777" w:rsidR="00075F5A" w:rsidRDefault="00075F5A" w:rsidP="00FB69AE">
      <w:pPr>
        <w:rPr>
          <w:rFonts w:ascii="Sylfaen" w:hAnsi="Sylfaen" w:cs="Menlo Regular"/>
          <w:lang w:val="ka-GE"/>
        </w:rPr>
      </w:pPr>
      <w:r w:rsidRPr="00F62653">
        <w:rPr>
          <w:rFonts w:ascii="Sylfaen" w:hAnsi="Sylfaen" w:cs="Menlo Regular"/>
          <w:b/>
          <w:sz w:val="20"/>
          <w:szCs w:val="20"/>
          <w:lang w:val="ka-GE"/>
        </w:rPr>
        <w:t>სურათი 2: დასაქმებულთა განაწილება პროფესიული ჯგუფების მიხედვით</w:t>
      </w:r>
      <w:r>
        <w:rPr>
          <w:rFonts w:ascii="Sylfaen" w:hAnsi="Sylfaen" w:cs="Menlo Regular"/>
          <w:b/>
          <w:sz w:val="20"/>
          <w:szCs w:val="20"/>
          <w:lang w:val="ka-GE"/>
        </w:rPr>
        <w:t xml:space="preserve"> ევროპაში</w:t>
      </w:r>
      <w:r>
        <w:rPr>
          <w:rStyle w:val="FootnoteReference"/>
          <w:rFonts w:ascii="Sylfaen" w:hAnsi="Sylfaen" w:cs="Menlo Regular"/>
          <w:lang w:val="ka-GE"/>
        </w:rPr>
        <w:footnoteReference w:id="4"/>
      </w:r>
      <w:r>
        <w:rPr>
          <w:rFonts w:ascii="Sylfaen" w:hAnsi="Sylfaen" w:cs="Menlo Regular"/>
          <w:lang w:val="ka-GE"/>
        </w:rPr>
        <w:t xml:space="preserve"> </w:t>
      </w:r>
    </w:p>
    <w:p w14:paraId="30F7C7DE" w14:textId="77777777" w:rsidR="007A3CB0" w:rsidRDefault="007A3CB0" w:rsidP="00FB69AE">
      <w:pPr>
        <w:rPr>
          <w:rFonts w:ascii="Sylfaen" w:hAnsi="Sylfaen" w:cs="Menlo Regular"/>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1646"/>
        <w:gridCol w:w="1734"/>
        <w:gridCol w:w="2035"/>
      </w:tblGrid>
      <w:tr w:rsidR="00075F5A" w:rsidRPr="002D7FC6" w14:paraId="53191DF1" w14:textId="77777777" w:rsidTr="00C55030">
        <w:tc>
          <w:tcPr>
            <w:tcW w:w="3107" w:type="dxa"/>
            <w:shd w:val="clear" w:color="auto" w:fill="auto"/>
          </w:tcPr>
          <w:p w14:paraId="2CBB6A03" w14:textId="77777777" w:rsidR="00075F5A" w:rsidRDefault="00075F5A" w:rsidP="00FB69AE">
            <w:pPr>
              <w:jc w:val="center"/>
              <w:rPr>
                <w:rFonts w:ascii="Sylfaen" w:hAnsi="Sylfaen" w:cs="Menlo Regular"/>
                <w:b/>
                <w:sz w:val="22"/>
                <w:szCs w:val="22"/>
              </w:rPr>
            </w:pPr>
            <w:proofErr w:type="spellStart"/>
            <w:r w:rsidRPr="00C06EEB">
              <w:rPr>
                <w:rFonts w:ascii="Sylfaen" w:hAnsi="Sylfaen" w:cs="Menlo Regular"/>
                <w:b/>
                <w:sz w:val="22"/>
                <w:szCs w:val="22"/>
              </w:rPr>
              <w:t>პროფესიული</w:t>
            </w:r>
            <w:proofErr w:type="spellEnd"/>
            <w:r w:rsidRPr="00C06EEB">
              <w:rPr>
                <w:rFonts w:ascii="Sylfaen" w:hAnsi="Sylfaen" w:cs="Menlo Regular"/>
                <w:b/>
                <w:sz w:val="22"/>
                <w:szCs w:val="22"/>
              </w:rPr>
              <w:t xml:space="preserve"> </w:t>
            </w:r>
            <w:proofErr w:type="spellStart"/>
            <w:r w:rsidRPr="00C06EEB">
              <w:rPr>
                <w:rFonts w:ascii="Sylfaen" w:hAnsi="Sylfaen" w:cs="Menlo Regular"/>
                <w:b/>
                <w:sz w:val="22"/>
                <w:szCs w:val="22"/>
              </w:rPr>
              <w:t>ჯგუფი</w:t>
            </w:r>
            <w:proofErr w:type="spellEnd"/>
          </w:p>
          <w:p w14:paraId="2CDED12E" w14:textId="77777777" w:rsidR="00075F5A" w:rsidRPr="00C06EEB" w:rsidRDefault="00075F5A" w:rsidP="00FB69AE">
            <w:pPr>
              <w:jc w:val="center"/>
              <w:rPr>
                <w:rFonts w:ascii="Sylfaen" w:hAnsi="Sylfaen" w:cs="Menlo Regular"/>
                <w:b/>
                <w:sz w:val="22"/>
                <w:szCs w:val="22"/>
              </w:rPr>
            </w:pPr>
          </w:p>
        </w:tc>
        <w:tc>
          <w:tcPr>
            <w:tcW w:w="1646" w:type="dxa"/>
            <w:shd w:val="clear" w:color="auto" w:fill="auto"/>
          </w:tcPr>
          <w:p w14:paraId="7B0B8E40" w14:textId="77777777" w:rsidR="00075F5A" w:rsidRPr="00C06EEB" w:rsidRDefault="00075F5A" w:rsidP="00FB69AE">
            <w:pPr>
              <w:rPr>
                <w:rFonts w:ascii="Sylfaen" w:hAnsi="Sylfaen" w:cs="Menlo Regular"/>
                <w:b/>
                <w:sz w:val="22"/>
                <w:szCs w:val="22"/>
                <w:lang w:val="ka-GE"/>
              </w:rPr>
            </w:pPr>
            <w:r>
              <w:rPr>
                <w:rFonts w:ascii="Sylfaen" w:hAnsi="Sylfaen" w:cs="Menlo Regular"/>
                <w:b/>
                <w:sz w:val="22"/>
                <w:szCs w:val="22"/>
                <w:lang w:val="ka-GE"/>
              </w:rPr>
              <w:t xml:space="preserve">      1995წ.</w:t>
            </w:r>
          </w:p>
        </w:tc>
        <w:tc>
          <w:tcPr>
            <w:tcW w:w="1734" w:type="dxa"/>
            <w:shd w:val="clear" w:color="auto" w:fill="auto"/>
          </w:tcPr>
          <w:p w14:paraId="055D2477" w14:textId="77777777" w:rsidR="00075F5A" w:rsidRPr="00C06EEB" w:rsidRDefault="00075F5A" w:rsidP="00FB69AE">
            <w:pPr>
              <w:jc w:val="center"/>
              <w:rPr>
                <w:rFonts w:ascii="Sylfaen" w:hAnsi="Sylfaen" w:cs="Menlo Regular"/>
                <w:b/>
                <w:sz w:val="22"/>
                <w:szCs w:val="22"/>
                <w:lang w:val="ka-GE"/>
              </w:rPr>
            </w:pPr>
            <w:r>
              <w:rPr>
                <w:rFonts w:ascii="Sylfaen" w:hAnsi="Sylfaen" w:cs="Menlo Regular"/>
                <w:b/>
                <w:sz w:val="22"/>
                <w:szCs w:val="22"/>
                <w:lang w:val="ka-GE"/>
              </w:rPr>
              <w:t>2010წ.</w:t>
            </w:r>
          </w:p>
        </w:tc>
        <w:tc>
          <w:tcPr>
            <w:tcW w:w="2035" w:type="dxa"/>
            <w:shd w:val="clear" w:color="auto" w:fill="auto"/>
          </w:tcPr>
          <w:p w14:paraId="614C9C68" w14:textId="77777777" w:rsidR="00075F5A" w:rsidRPr="00C06EEB" w:rsidRDefault="00075F5A" w:rsidP="00FB69AE">
            <w:pPr>
              <w:jc w:val="center"/>
              <w:rPr>
                <w:rFonts w:ascii="Sylfaen" w:hAnsi="Sylfaen" w:cs="Menlo Regular"/>
                <w:b/>
                <w:sz w:val="22"/>
                <w:szCs w:val="22"/>
                <w:lang w:val="ka-GE"/>
              </w:rPr>
            </w:pPr>
            <w:r>
              <w:rPr>
                <w:rFonts w:ascii="Sylfaen" w:hAnsi="Sylfaen" w:cs="Menlo Regular"/>
                <w:b/>
                <w:sz w:val="22"/>
                <w:szCs w:val="22"/>
                <w:lang w:val="ka-GE"/>
              </w:rPr>
              <w:t>ცვლილება%</w:t>
            </w:r>
          </w:p>
        </w:tc>
      </w:tr>
      <w:tr w:rsidR="00075F5A" w:rsidRPr="002D7FC6" w14:paraId="2557654E" w14:textId="77777777" w:rsidTr="00C55030">
        <w:tc>
          <w:tcPr>
            <w:tcW w:w="3107" w:type="dxa"/>
            <w:shd w:val="clear" w:color="auto" w:fill="8DB3E2"/>
          </w:tcPr>
          <w:p w14:paraId="059E906E" w14:textId="77777777" w:rsidR="00075F5A" w:rsidRPr="00870BE5" w:rsidRDefault="00075F5A" w:rsidP="00FB69AE">
            <w:pPr>
              <w:jc w:val="both"/>
              <w:rPr>
                <w:rFonts w:ascii="Sylfaen" w:hAnsi="Sylfaen" w:cs="Menlo Regular"/>
                <w:b/>
                <w:sz w:val="22"/>
                <w:szCs w:val="22"/>
                <w:lang w:val="ka-GE"/>
              </w:rPr>
            </w:pPr>
            <w:r w:rsidRPr="00870BE5">
              <w:rPr>
                <w:rFonts w:ascii="Sylfaen" w:hAnsi="Sylfaen" w:cs="Menlo Regular"/>
                <w:b/>
                <w:sz w:val="22"/>
                <w:szCs w:val="22"/>
                <w:lang w:val="ka-GE"/>
              </w:rPr>
              <w:t>დაბალანაზღაურებადი</w:t>
            </w:r>
          </w:p>
        </w:tc>
        <w:tc>
          <w:tcPr>
            <w:tcW w:w="1646" w:type="dxa"/>
            <w:shd w:val="clear" w:color="auto" w:fill="8DB3E2"/>
          </w:tcPr>
          <w:p w14:paraId="2F177253" w14:textId="77777777" w:rsidR="00075F5A" w:rsidRPr="00870BE5" w:rsidRDefault="00075F5A" w:rsidP="00FB69AE">
            <w:pPr>
              <w:jc w:val="center"/>
              <w:rPr>
                <w:rFonts w:ascii="Sylfaen" w:hAnsi="Sylfaen" w:cs="Menlo Regular"/>
                <w:b/>
                <w:sz w:val="22"/>
                <w:szCs w:val="22"/>
                <w:lang w:val="ka-GE"/>
              </w:rPr>
            </w:pPr>
            <w:r>
              <w:rPr>
                <w:rFonts w:ascii="Sylfaen" w:hAnsi="Sylfaen" w:cs="Menlo Regular"/>
                <w:b/>
                <w:sz w:val="22"/>
                <w:szCs w:val="22"/>
                <w:lang w:val="ka-GE"/>
              </w:rPr>
              <w:t>24.1</w:t>
            </w:r>
            <w:r w:rsidRPr="00870BE5">
              <w:rPr>
                <w:rFonts w:ascii="Sylfaen" w:hAnsi="Sylfaen" w:cs="Menlo Regular"/>
                <w:b/>
                <w:sz w:val="22"/>
                <w:szCs w:val="22"/>
                <w:lang w:val="ka-GE"/>
              </w:rPr>
              <w:t>%</w:t>
            </w:r>
          </w:p>
        </w:tc>
        <w:tc>
          <w:tcPr>
            <w:tcW w:w="1734" w:type="dxa"/>
            <w:shd w:val="clear" w:color="auto" w:fill="8DB3E2"/>
          </w:tcPr>
          <w:p w14:paraId="3189B3FE" w14:textId="77777777" w:rsidR="00075F5A" w:rsidRPr="00921D93" w:rsidRDefault="00075F5A" w:rsidP="00FB69AE">
            <w:pPr>
              <w:jc w:val="center"/>
              <w:rPr>
                <w:rFonts w:ascii="Sylfaen" w:hAnsi="Sylfaen" w:cs="Menlo Regular"/>
                <w:b/>
                <w:sz w:val="22"/>
                <w:szCs w:val="22"/>
                <w:lang w:val="ka-GE"/>
              </w:rPr>
            </w:pPr>
            <w:r w:rsidRPr="00921D93">
              <w:rPr>
                <w:rFonts w:ascii="Sylfaen" w:hAnsi="Sylfaen" w:cs="Menlo Regular"/>
                <w:b/>
                <w:sz w:val="22"/>
                <w:szCs w:val="22"/>
                <w:lang w:val="ka-GE"/>
              </w:rPr>
              <w:t>27.9%</w:t>
            </w:r>
          </w:p>
        </w:tc>
        <w:tc>
          <w:tcPr>
            <w:tcW w:w="2035" w:type="dxa"/>
            <w:shd w:val="clear" w:color="auto" w:fill="8DB3E2"/>
          </w:tcPr>
          <w:p w14:paraId="0ACAE8F3" w14:textId="77777777" w:rsidR="00075F5A" w:rsidRPr="00921D93" w:rsidRDefault="00075F5A" w:rsidP="00FB69AE">
            <w:pPr>
              <w:jc w:val="center"/>
              <w:rPr>
                <w:rFonts w:ascii="Sylfaen" w:hAnsi="Sylfaen" w:cs="Menlo Regular"/>
                <w:b/>
                <w:sz w:val="22"/>
                <w:szCs w:val="22"/>
                <w:highlight w:val="lightGray"/>
                <w:lang w:val="ka-GE"/>
              </w:rPr>
            </w:pPr>
            <w:r w:rsidRPr="00921D93">
              <w:rPr>
                <w:rFonts w:ascii="Sylfaen" w:hAnsi="Sylfaen" w:cs="Menlo Regular"/>
                <w:b/>
                <w:sz w:val="22"/>
                <w:szCs w:val="22"/>
                <w:lang w:val="ka-GE"/>
              </w:rPr>
              <w:t>3.8</w:t>
            </w:r>
          </w:p>
        </w:tc>
      </w:tr>
      <w:tr w:rsidR="00075F5A" w:rsidRPr="002D7FC6" w14:paraId="15C7533F" w14:textId="77777777" w:rsidTr="00C55030">
        <w:tc>
          <w:tcPr>
            <w:tcW w:w="3107" w:type="dxa"/>
            <w:shd w:val="clear" w:color="auto" w:fill="auto"/>
          </w:tcPr>
          <w:p w14:paraId="24D62F90"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t>დამწყები კვალიფიკაციის მუშაკები</w:t>
            </w:r>
            <w:r>
              <w:rPr>
                <w:rStyle w:val="FootnoteReference"/>
                <w:rFonts w:ascii="Sylfaen" w:hAnsi="Sylfaen" w:cs="Menlo Regular"/>
                <w:sz w:val="20"/>
                <w:szCs w:val="20"/>
                <w:lang w:val="ka-GE"/>
              </w:rPr>
              <w:footnoteReference w:id="5"/>
            </w:r>
          </w:p>
        </w:tc>
        <w:tc>
          <w:tcPr>
            <w:tcW w:w="1646" w:type="dxa"/>
            <w:shd w:val="clear" w:color="auto" w:fill="auto"/>
          </w:tcPr>
          <w:p w14:paraId="47EB7311"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11</w:t>
            </w:r>
            <w:r w:rsidRPr="00C06EEB">
              <w:rPr>
                <w:rFonts w:ascii="Sylfaen" w:hAnsi="Sylfaen" w:cs="Menlo Regular"/>
                <w:sz w:val="20"/>
                <w:szCs w:val="20"/>
                <w:lang w:val="ka-GE"/>
              </w:rPr>
              <w:t>%</w:t>
            </w:r>
          </w:p>
        </w:tc>
        <w:tc>
          <w:tcPr>
            <w:tcW w:w="1734" w:type="dxa"/>
            <w:shd w:val="clear" w:color="auto" w:fill="auto"/>
          </w:tcPr>
          <w:p w14:paraId="2EAA1F28"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12.3</w:t>
            </w:r>
            <w:r w:rsidRPr="00C06EEB">
              <w:rPr>
                <w:rFonts w:ascii="Sylfaen" w:hAnsi="Sylfaen" w:cs="Menlo Regular"/>
                <w:sz w:val="20"/>
                <w:szCs w:val="20"/>
                <w:lang w:val="ka-GE"/>
              </w:rPr>
              <w:t>%</w:t>
            </w:r>
          </w:p>
        </w:tc>
        <w:tc>
          <w:tcPr>
            <w:tcW w:w="2035" w:type="dxa"/>
            <w:shd w:val="clear" w:color="auto" w:fill="auto"/>
          </w:tcPr>
          <w:p w14:paraId="4F79FC0D"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1.3</w:t>
            </w:r>
          </w:p>
        </w:tc>
      </w:tr>
      <w:tr w:rsidR="00075F5A" w:rsidRPr="002D7FC6" w14:paraId="197623F6" w14:textId="77777777" w:rsidTr="00C55030">
        <w:trPr>
          <w:trHeight w:val="357"/>
        </w:trPr>
        <w:tc>
          <w:tcPr>
            <w:tcW w:w="3107" w:type="dxa"/>
            <w:shd w:val="clear" w:color="auto" w:fill="auto"/>
          </w:tcPr>
          <w:p w14:paraId="1AD1472B"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t>სერვისისა და გაყიდვების სფეროს მუშაკები</w:t>
            </w:r>
          </w:p>
        </w:tc>
        <w:tc>
          <w:tcPr>
            <w:tcW w:w="1646" w:type="dxa"/>
            <w:shd w:val="clear" w:color="auto" w:fill="auto"/>
          </w:tcPr>
          <w:p w14:paraId="69A407B2"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13.1</w:t>
            </w:r>
            <w:r w:rsidRPr="00C06EEB">
              <w:rPr>
                <w:rFonts w:ascii="Sylfaen" w:hAnsi="Sylfaen" w:cs="Menlo Regular"/>
                <w:sz w:val="20"/>
                <w:szCs w:val="20"/>
                <w:lang w:val="ka-GE"/>
              </w:rPr>
              <w:t>%</w:t>
            </w:r>
          </w:p>
        </w:tc>
        <w:tc>
          <w:tcPr>
            <w:tcW w:w="1734" w:type="dxa"/>
            <w:shd w:val="clear" w:color="auto" w:fill="auto"/>
          </w:tcPr>
          <w:p w14:paraId="54C83804"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15</w:t>
            </w:r>
            <w:r w:rsidRPr="00C06EEB">
              <w:rPr>
                <w:rFonts w:ascii="Sylfaen" w:hAnsi="Sylfaen" w:cs="Menlo Regular"/>
                <w:sz w:val="20"/>
                <w:szCs w:val="20"/>
                <w:lang w:val="ka-GE"/>
              </w:rPr>
              <w:t>.7%</w:t>
            </w:r>
          </w:p>
        </w:tc>
        <w:tc>
          <w:tcPr>
            <w:tcW w:w="2035" w:type="dxa"/>
            <w:shd w:val="clear" w:color="auto" w:fill="auto"/>
          </w:tcPr>
          <w:p w14:paraId="2019D110"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2.6</w:t>
            </w:r>
          </w:p>
        </w:tc>
      </w:tr>
      <w:tr w:rsidR="00075F5A" w:rsidRPr="002D7FC6" w14:paraId="2AB99E77" w14:textId="77777777" w:rsidTr="00C55030">
        <w:trPr>
          <w:trHeight w:val="420"/>
        </w:trPr>
        <w:tc>
          <w:tcPr>
            <w:tcW w:w="3107" w:type="dxa"/>
            <w:shd w:val="clear" w:color="auto" w:fill="8DB3E2"/>
          </w:tcPr>
          <w:p w14:paraId="644E6357" w14:textId="77777777" w:rsidR="00075F5A" w:rsidRPr="00C06EEB" w:rsidRDefault="00075F5A" w:rsidP="00FB69AE">
            <w:pPr>
              <w:jc w:val="both"/>
              <w:rPr>
                <w:rFonts w:ascii="Sylfaen" w:hAnsi="Sylfaen" w:cs="Menlo Regular"/>
                <w:b/>
                <w:sz w:val="22"/>
                <w:szCs w:val="22"/>
                <w:lang w:val="ka-GE"/>
              </w:rPr>
            </w:pPr>
            <w:r>
              <w:rPr>
                <w:rFonts w:ascii="Sylfaen" w:hAnsi="Sylfaen" w:cs="Menlo Regular"/>
                <w:b/>
                <w:sz w:val="22"/>
                <w:szCs w:val="22"/>
                <w:lang w:val="ka-GE"/>
              </w:rPr>
              <w:t>საშუალოდ ანაზღაურებადი</w:t>
            </w:r>
          </w:p>
        </w:tc>
        <w:tc>
          <w:tcPr>
            <w:tcW w:w="1646" w:type="dxa"/>
            <w:shd w:val="clear" w:color="auto" w:fill="8DB3E2"/>
          </w:tcPr>
          <w:p w14:paraId="2E45EBAE" w14:textId="77777777" w:rsidR="00075F5A" w:rsidRPr="00870BE5" w:rsidRDefault="00075F5A" w:rsidP="00FB69AE">
            <w:pPr>
              <w:jc w:val="center"/>
              <w:rPr>
                <w:rFonts w:ascii="Sylfaen" w:hAnsi="Sylfaen" w:cs="Menlo Regular"/>
                <w:b/>
                <w:sz w:val="22"/>
                <w:szCs w:val="22"/>
                <w:lang w:val="ka-GE"/>
              </w:rPr>
            </w:pPr>
            <w:r>
              <w:rPr>
                <w:rFonts w:ascii="Sylfaen" w:hAnsi="Sylfaen" w:cs="Menlo Regular"/>
                <w:b/>
                <w:sz w:val="22"/>
                <w:szCs w:val="22"/>
                <w:lang w:val="ka-GE"/>
              </w:rPr>
              <w:t>48.3</w:t>
            </w:r>
            <w:r w:rsidRPr="00870BE5">
              <w:rPr>
                <w:rFonts w:ascii="Sylfaen" w:hAnsi="Sylfaen" w:cs="Menlo Regular"/>
                <w:b/>
                <w:sz w:val="22"/>
                <w:szCs w:val="22"/>
                <w:lang w:val="ka-GE"/>
              </w:rPr>
              <w:t>%</w:t>
            </w:r>
          </w:p>
        </w:tc>
        <w:tc>
          <w:tcPr>
            <w:tcW w:w="1734" w:type="dxa"/>
            <w:shd w:val="clear" w:color="auto" w:fill="8DB3E2"/>
          </w:tcPr>
          <w:p w14:paraId="4B6F3B57" w14:textId="77777777" w:rsidR="00075F5A" w:rsidRPr="00921D93" w:rsidRDefault="00075F5A" w:rsidP="00FB69AE">
            <w:pPr>
              <w:jc w:val="center"/>
              <w:rPr>
                <w:rFonts w:ascii="Sylfaen" w:hAnsi="Sylfaen" w:cs="Menlo Regular"/>
                <w:b/>
                <w:sz w:val="22"/>
                <w:szCs w:val="22"/>
                <w:lang w:val="ka-GE"/>
              </w:rPr>
            </w:pPr>
            <w:r w:rsidRPr="00921D93">
              <w:rPr>
                <w:rFonts w:ascii="Sylfaen" w:hAnsi="Sylfaen" w:cs="Menlo Regular"/>
                <w:b/>
                <w:sz w:val="22"/>
                <w:szCs w:val="22"/>
                <w:lang w:val="ka-GE"/>
              </w:rPr>
              <w:t>36.6%</w:t>
            </w:r>
          </w:p>
        </w:tc>
        <w:tc>
          <w:tcPr>
            <w:tcW w:w="2035" w:type="dxa"/>
            <w:shd w:val="clear" w:color="auto" w:fill="8DB3E2"/>
          </w:tcPr>
          <w:p w14:paraId="05445D3D" w14:textId="77777777" w:rsidR="00075F5A" w:rsidRPr="00921D93" w:rsidRDefault="00075F5A" w:rsidP="00FB69AE">
            <w:pPr>
              <w:jc w:val="center"/>
              <w:rPr>
                <w:rFonts w:ascii="Sylfaen" w:hAnsi="Sylfaen" w:cs="Menlo Regular"/>
                <w:b/>
                <w:sz w:val="22"/>
                <w:szCs w:val="22"/>
                <w:highlight w:val="lightGray"/>
                <w:lang w:val="ka-GE"/>
              </w:rPr>
            </w:pPr>
            <w:r w:rsidRPr="00921D93">
              <w:rPr>
                <w:rFonts w:ascii="Sylfaen" w:hAnsi="Sylfaen" w:cs="Menlo Regular"/>
                <w:b/>
                <w:sz w:val="22"/>
                <w:szCs w:val="22"/>
                <w:lang w:val="ka-GE"/>
              </w:rPr>
              <w:t>-11.7</w:t>
            </w:r>
          </w:p>
        </w:tc>
      </w:tr>
      <w:tr w:rsidR="00075F5A" w:rsidRPr="002D7FC6" w14:paraId="1B64AB7E" w14:textId="77777777" w:rsidTr="00C55030">
        <w:trPr>
          <w:trHeight w:val="200"/>
        </w:trPr>
        <w:tc>
          <w:tcPr>
            <w:tcW w:w="3107" w:type="dxa"/>
            <w:shd w:val="clear" w:color="auto" w:fill="auto"/>
          </w:tcPr>
          <w:p w14:paraId="2E0102A3" w14:textId="77777777" w:rsidR="00075F5A" w:rsidRPr="00C06EEB" w:rsidRDefault="00075F5A" w:rsidP="00FB69AE">
            <w:pPr>
              <w:jc w:val="both"/>
              <w:rPr>
                <w:rFonts w:ascii="Sylfaen" w:hAnsi="Sylfaen" w:cs="Menlo Regular"/>
                <w:sz w:val="20"/>
                <w:szCs w:val="20"/>
                <w:lang w:val="ka-GE"/>
              </w:rPr>
            </w:pPr>
            <w:r>
              <w:rPr>
                <w:rFonts w:ascii="Sylfaen" w:hAnsi="Sylfaen" w:cs="Menlo Regular"/>
                <w:sz w:val="20"/>
                <w:szCs w:val="20"/>
                <w:lang w:val="ka-GE"/>
              </w:rPr>
              <w:t>ოფისის დამხმარე მუშაკები</w:t>
            </w:r>
          </w:p>
        </w:tc>
        <w:tc>
          <w:tcPr>
            <w:tcW w:w="1646" w:type="dxa"/>
            <w:shd w:val="clear" w:color="auto" w:fill="auto"/>
          </w:tcPr>
          <w:p w14:paraId="77CF0506"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17.6</w:t>
            </w:r>
            <w:r w:rsidRPr="00C06EEB">
              <w:rPr>
                <w:rFonts w:ascii="Sylfaen" w:hAnsi="Sylfaen" w:cs="Menlo Regular"/>
                <w:sz w:val="20"/>
                <w:szCs w:val="20"/>
                <w:lang w:val="ka-GE"/>
              </w:rPr>
              <w:t>%</w:t>
            </w:r>
          </w:p>
        </w:tc>
        <w:tc>
          <w:tcPr>
            <w:tcW w:w="1734" w:type="dxa"/>
            <w:shd w:val="clear" w:color="auto" w:fill="auto"/>
          </w:tcPr>
          <w:p w14:paraId="5C00A0E7"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14.9</w:t>
            </w:r>
            <w:r w:rsidRPr="00C06EEB">
              <w:rPr>
                <w:rFonts w:ascii="Sylfaen" w:hAnsi="Sylfaen" w:cs="Menlo Regular"/>
                <w:sz w:val="20"/>
                <w:szCs w:val="20"/>
                <w:lang w:val="ka-GE"/>
              </w:rPr>
              <w:t>%</w:t>
            </w:r>
          </w:p>
        </w:tc>
        <w:tc>
          <w:tcPr>
            <w:tcW w:w="2035" w:type="dxa"/>
            <w:shd w:val="clear" w:color="auto" w:fill="auto"/>
          </w:tcPr>
          <w:p w14:paraId="1F29A326"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-2.7</w:t>
            </w:r>
          </w:p>
        </w:tc>
      </w:tr>
      <w:tr w:rsidR="00075F5A" w:rsidRPr="002D7FC6" w14:paraId="08587215" w14:textId="77777777" w:rsidTr="00C55030">
        <w:tc>
          <w:tcPr>
            <w:tcW w:w="3107" w:type="dxa"/>
            <w:shd w:val="clear" w:color="auto" w:fill="auto"/>
          </w:tcPr>
          <w:p w14:paraId="0013CD94"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t>ხელოსნები და მონათესავე სფეროს მუშაკები</w:t>
            </w:r>
          </w:p>
        </w:tc>
        <w:tc>
          <w:tcPr>
            <w:tcW w:w="1646" w:type="dxa"/>
            <w:shd w:val="clear" w:color="auto" w:fill="auto"/>
          </w:tcPr>
          <w:p w14:paraId="12C26136"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18.2</w:t>
            </w:r>
            <w:r w:rsidRPr="00C06EEB">
              <w:rPr>
                <w:rFonts w:ascii="Sylfaen" w:hAnsi="Sylfaen" w:cs="Menlo Regular"/>
                <w:sz w:val="20"/>
                <w:szCs w:val="20"/>
                <w:lang w:val="ka-GE"/>
              </w:rPr>
              <w:t>%</w:t>
            </w:r>
          </w:p>
        </w:tc>
        <w:tc>
          <w:tcPr>
            <w:tcW w:w="1734" w:type="dxa"/>
            <w:shd w:val="clear" w:color="auto" w:fill="auto"/>
          </w:tcPr>
          <w:p w14:paraId="4618222B"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12</w:t>
            </w:r>
            <w:r w:rsidRPr="00C06EEB">
              <w:rPr>
                <w:rFonts w:ascii="Sylfaen" w:hAnsi="Sylfaen" w:cs="Menlo Regular"/>
                <w:sz w:val="20"/>
                <w:szCs w:val="20"/>
                <w:lang w:val="ka-GE"/>
              </w:rPr>
              <w:t>%</w:t>
            </w:r>
          </w:p>
        </w:tc>
        <w:tc>
          <w:tcPr>
            <w:tcW w:w="2035" w:type="dxa"/>
            <w:shd w:val="clear" w:color="auto" w:fill="auto"/>
          </w:tcPr>
          <w:p w14:paraId="26E3B30B"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-6.2</w:t>
            </w:r>
          </w:p>
        </w:tc>
      </w:tr>
      <w:tr w:rsidR="00075F5A" w:rsidRPr="002D7FC6" w14:paraId="3F238C0A" w14:textId="77777777" w:rsidTr="00C55030">
        <w:tc>
          <w:tcPr>
            <w:tcW w:w="3107" w:type="dxa"/>
            <w:shd w:val="clear" w:color="auto" w:fill="auto"/>
          </w:tcPr>
          <w:p w14:paraId="441D553D"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t>დანადგარებისა და მანქანების ოპერატორები</w:t>
            </w:r>
          </w:p>
        </w:tc>
        <w:tc>
          <w:tcPr>
            <w:tcW w:w="1646" w:type="dxa"/>
            <w:shd w:val="clear" w:color="auto" w:fill="auto"/>
          </w:tcPr>
          <w:p w14:paraId="345BD52F"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12.5</w:t>
            </w:r>
            <w:r w:rsidRPr="00C06EEB">
              <w:rPr>
                <w:rFonts w:ascii="Sylfaen" w:hAnsi="Sylfaen" w:cs="Menlo Regular"/>
                <w:sz w:val="20"/>
                <w:szCs w:val="20"/>
                <w:lang w:val="ka-GE"/>
              </w:rPr>
              <w:t>%</w:t>
            </w:r>
          </w:p>
        </w:tc>
        <w:tc>
          <w:tcPr>
            <w:tcW w:w="1734" w:type="dxa"/>
            <w:shd w:val="clear" w:color="auto" w:fill="auto"/>
          </w:tcPr>
          <w:p w14:paraId="420E459D"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9.7</w:t>
            </w:r>
            <w:r w:rsidRPr="00C06EEB">
              <w:rPr>
                <w:rFonts w:ascii="Sylfaen" w:hAnsi="Sylfaen" w:cs="Menlo Regular"/>
                <w:sz w:val="20"/>
                <w:szCs w:val="20"/>
                <w:lang w:val="ka-GE"/>
              </w:rPr>
              <w:t>%</w:t>
            </w:r>
          </w:p>
        </w:tc>
        <w:tc>
          <w:tcPr>
            <w:tcW w:w="2035" w:type="dxa"/>
            <w:shd w:val="clear" w:color="auto" w:fill="auto"/>
          </w:tcPr>
          <w:p w14:paraId="38917433"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-2.8</w:t>
            </w:r>
          </w:p>
        </w:tc>
      </w:tr>
      <w:tr w:rsidR="00075F5A" w:rsidRPr="002D7FC6" w14:paraId="6F706BE8" w14:textId="77777777" w:rsidTr="00C55030">
        <w:tc>
          <w:tcPr>
            <w:tcW w:w="3107" w:type="dxa"/>
            <w:shd w:val="clear" w:color="auto" w:fill="8DB3E2"/>
          </w:tcPr>
          <w:p w14:paraId="51C0285C" w14:textId="77777777" w:rsidR="00075F5A" w:rsidRPr="00C06EEB" w:rsidRDefault="00075F5A" w:rsidP="00FB69AE">
            <w:pPr>
              <w:jc w:val="both"/>
              <w:rPr>
                <w:rFonts w:ascii="Sylfaen" w:hAnsi="Sylfaen" w:cs="Menlo Regular"/>
                <w:b/>
                <w:sz w:val="22"/>
                <w:szCs w:val="22"/>
                <w:lang w:val="ka-GE"/>
              </w:rPr>
            </w:pPr>
            <w:r w:rsidRPr="00C06EEB">
              <w:rPr>
                <w:rFonts w:ascii="Sylfaen" w:hAnsi="Sylfaen" w:cs="Menlo Regular"/>
                <w:b/>
                <w:sz w:val="22"/>
                <w:szCs w:val="22"/>
                <w:lang w:val="ka-GE"/>
              </w:rPr>
              <w:t>მაღალ</w:t>
            </w:r>
            <w:r>
              <w:rPr>
                <w:rFonts w:ascii="Sylfaen" w:hAnsi="Sylfaen" w:cs="Menlo Regular"/>
                <w:b/>
                <w:sz w:val="22"/>
                <w:szCs w:val="22"/>
                <w:lang w:val="ka-GE"/>
              </w:rPr>
              <w:t>ანაზღაურებადი</w:t>
            </w:r>
          </w:p>
        </w:tc>
        <w:tc>
          <w:tcPr>
            <w:tcW w:w="1646" w:type="dxa"/>
            <w:shd w:val="clear" w:color="auto" w:fill="8DB3E2"/>
          </w:tcPr>
          <w:p w14:paraId="53D92B43" w14:textId="77777777" w:rsidR="00075F5A" w:rsidRPr="00870BE5" w:rsidRDefault="00075F5A" w:rsidP="00FB69AE">
            <w:pPr>
              <w:jc w:val="center"/>
              <w:rPr>
                <w:rFonts w:ascii="Sylfaen" w:hAnsi="Sylfaen" w:cs="Menlo Regular"/>
                <w:sz w:val="22"/>
                <w:szCs w:val="22"/>
                <w:lang w:val="ka-GE"/>
              </w:rPr>
            </w:pPr>
            <w:r>
              <w:rPr>
                <w:rFonts w:ascii="Sylfaen" w:hAnsi="Sylfaen" w:cs="Menlo Regular"/>
                <w:sz w:val="22"/>
                <w:szCs w:val="22"/>
                <w:lang w:val="ka-GE"/>
              </w:rPr>
              <w:t>27.6</w:t>
            </w:r>
            <w:r w:rsidRPr="00870BE5">
              <w:rPr>
                <w:rFonts w:ascii="Sylfaen" w:hAnsi="Sylfaen" w:cs="Menlo Regular"/>
                <w:sz w:val="22"/>
                <w:szCs w:val="22"/>
                <w:lang w:val="ka-GE"/>
              </w:rPr>
              <w:t>%</w:t>
            </w:r>
          </w:p>
        </w:tc>
        <w:tc>
          <w:tcPr>
            <w:tcW w:w="1734" w:type="dxa"/>
            <w:shd w:val="clear" w:color="auto" w:fill="8DB3E2"/>
          </w:tcPr>
          <w:p w14:paraId="4D5D7B03" w14:textId="77777777" w:rsidR="00075F5A" w:rsidRPr="00870BE5" w:rsidRDefault="00075F5A" w:rsidP="00FB69AE">
            <w:pPr>
              <w:jc w:val="center"/>
              <w:rPr>
                <w:rFonts w:ascii="Sylfaen" w:hAnsi="Sylfaen" w:cs="Menlo Regular"/>
                <w:sz w:val="22"/>
                <w:szCs w:val="22"/>
                <w:lang w:val="ka-GE"/>
              </w:rPr>
            </w:pPr>
            <w:r>
              <w:rPr>
                <w:rFonts w:ascii="Sylfaen" w:hAnsi="Sylfaen" w:cs="Menlo Regular"/>
                <w:sz w:val="22"/>
                <w:szCs w:val="22"/>
                <w:lang w:val="ka-GE"/>
              </w:rPr>
              <w:t>35.5</w:t>
            </w:r>
            <w:r w:rsidRPr="00870BE5">
              <w:rPr>
                <w:rFonts w:ascii="Sylfaen" w:hAnsi="Sylfaen" w:cs="Menlo Regular"/>
                <w:sz w:val="22"/>
                <w:szCs w:val="22"/>
                <w:lang w:val="ka-GE"/>
              </w:rPr>
              <w:t>%</w:t>
            </w:r>
          </w:p>
        </w:tc>
        <w:tc>
          <w:tcPr>
            <w:tcW w:w="2035" w:type="dxa"/>
            <w:shd w:val="clear" w:color="auto" w:fill="8DB3E2"/>
          </w:tcPr>
          <w:p w14:paraId="1644FB7B" w14:textId="77777777" w:rsidR="00075F5A" w:rsidRPr="00C06EEB" w:rsidRDefault="00075F5A" w:rsidP="00FB69AE">
            <w:pPr>
              <w:jc w:val="center"/>
              <w:rPr>
                <w:rFonts w:ascii="Sylfaen" w:hAnsi="Sylfaen" w:cs="Menlo Regular"/>
                <w:sz w:val="22"/>
                <w:szCs w:val="22"/>
                <w:highlight w:val="lightGray"/>
                <w:lang w:val="ka-GE"/>
              </w:rPr>
            </w:pPr>
            <w:r w:rsidRPr="00921D93">
              <w:rPr>
                <w:rFonts w:ascii="Sylfaen" w:hAnsi="Sylfaen" w:cs="Menlo Regular"/>
                <w:sz w:val="22"/>
                <w:szCs w:val="22"/>
                <w:lang w:val="ka-GE"/>
              </w:rPr>
              <w:t>7.9</w:t>
            </w:r>
          </w:p>
        </w:tc>
      </w:tr>
      <w:tr w:rsidR="00075F5A" w:rsidRPr="002D7FC6" w14:paraId="10B6D1C4" w14:textId="77777777" w:rsidTr="00C55030">
        <w:tc>
          <w:tcPr>
            <w:tcW w:w="3107" w:type="dxa"/>
            <w:shd w:val="clear" w:color="auto" w:fill="auto"/>
          </w:tcPr>
          <w:p w14:paraId="46E89566" w14:textId="77777777" w:rsidR="00075F5A" w:rsidRPr="00C06EEB" w:rsidRDefault="00075F5A" w:rsidP="00FB69AE">
            <w:pPr>
              <w:jc w:val="both"/>
              <w:rPr>
                <w:rFonts w:ascii="Sylfaen" w:hAnsi="Sylfaen" w:cs="Menlo Regular"/>
                <w:sz w:val="20"/>
                <w:szCs w:val="20"/>
                <w:lang w:val="ka-GE"/>
              </w:rPr>
            </w:pPr>
            <w:r>
              <w:rPr>
                <w:rFonts w:ascii="Sylfaen" w:hAnsi="Sylfaen" w:cs="Menlo Regular"/>
                <w:sz w:val="20"/>
                <w:szCs w:val="20"/>
                <w:lang w:val="ka-GE"/>
              </w:rPr>
              <w:t>მენეჯერები</w:t>
            </w:r>
          </w:p>
        </w:tc>
        <w:tc>
          <w:tcPr>
            <w:tcW w:w="1646" w:type="dxa"/>
            <w:shd w:val="clear" w:color="auto" w:fill="auto"/>
          </w:tcPr>
          <w:p w14:paraId="63B8361B"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t xml:space="preserve">          4.9</w:t>
            </w:r>
            <w:r w:rsidRPr="00C06EEB">
              <w:rPr>
                <w:rFonts w:ascii="Sylfaen" w:hAnsi="Sylfaen" w:cs="Menlo Regular"/>
                <w:sz w:val="20"/>
                <w:szCs w:val="20"/>
                <w:lang w:val="ka-GE"/>
              </w:rPr>
              <w:t>%</w:t>
            </w:r>
          </w:p>
        </w:tc>
        <w:tc>
          <w:tcPr>
            <w:tcW w:w="1734" w:type="dxa"/>
            <w:shd w:val="clear" w:color="auto" w:fill="auto"/>
          </w:tcPr>
          <w:p w14:paraId="2D0091A9"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5.9</w:t>
            </w:r>
            <w:r w:rsidRPr="00C06EEB">
              <w:rPr>
                <w:rFonts w:ascii="Sylfaen" w:hAnsi="Sylfaen" w:cs="Menlo Regular"/>
                <w:sz w:val="20"/>
                <w:szCs w:val="20"/>
                <w:lang w:val="ka-GE"/>
              </w:rPr>
              <w:t>%</w:t>
            </w:r>
          </w:p>
        </w:tc>
        <w:tc>
          <w:tcPr>
            <w:tcW w:w="2035" w:type="dxa"/>
            <w:shd w:val="clear" w:color="auto" w:fill="auto"/>
          </w:tcPr>
          <w:p w14:paraId="09E0D0CC"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3.3</w:t>
            </w:r>
          </w:p>
        </w:tc>
      </w:tr>
      <w:tr w:rsidR="00075F5A" w:rsidRPr="002D7FC6" w14:paraId="710E84A4" w14:textId="77777777" w:rsidTr="00C55030">
        <w:trPr>
          <w:trHeight w:val="302"/>
        </w:trPr>
        <w:tc>
          <w:tcPr>
            <w:tcW w:w="3107" w:type="dxa"/>
            <w:shd w:val="clear" w:color="auto" w:fill="auto"/>
          </w:tcPr>
          <w:p w14:paraId="509A13C2" w14:textId="77777777" w:rsidR="00075F5A" w:rsidRPr="00C06EEB" w:rsidRDefault="00075F5A" w:rsidP="00FB69AE">
            <w:pPr>
              <w:jc w:val="both"/>
              <w:rPr>
                <w:rFonts w:ascii="Sylfaen" w:hAnsi="Sylfaen" w:cs="Menlo Regular"/>
                <w:sz w:val="20"/>
                <w:szCs w:val="20"/>
                <w:lang w:val="ka-GE"/>
              </w:rPr>
            </w:pPr>
            <w:r>
              <w:rPr>
                <w:rFonts w:ascii="Sylfaen" w:hAnsi="Sylfaen" w:cs="Menlo Regular"/>
                <w:sz w:val="20"/>
                <w:szCs w:val="20"/>
                <w:lang w:val="ka-GE"/>
              </w:rPr>
              <w:lastRenderedPageBreak/>
              <w:t>პროფესიონალები</w:t>
            </w:r>
          </w:p>
        </w:tc>
        <w:tc>
          <w:tcPr>
            <w:tcW w:w="1646" w:type="dxa"/>
            <w:shd w:val="clear" w:color="auto" w:fill="auto"/>
          </w:tcPr>
          <w:p w14:paraId="41F4E539"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8.9</w:t>
            </w:r>
            <w:r w:rsidRPr="00C06EEB">
              <w:rPr>
                <w:rFonts w:ascii="Sylfaen" w:hAnsi="Sylfaen" w:cs="Menlo Regular"/>
                <w:sz w:val="20"/>
                <w:szCs w:val="20"/>
                <w:lang w:val="ka-GE"/>
              </w:rPr>
              <w:t>%</w:t>
            </w:r>
          </w:p>
        </w:tc>
        <w:tc>
          <w:tcPr>
            <w:tcW w:w="1734" w:type="dxa"/>
            <w:shd w:val="clear" w:color="auto" w:fill="auto"/>
          </w:tcPr>
          <w:p w14:paraId="6B0A9D30"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12.6</w:t>
            </w:r>
            <w:r w:rsidRPr="00C06EEB">
              <w:rPr>
                <w:rFonts w:ascii="Sylfaen" w:hAnsi="Sylfaen" w:cs="Menlo Regular"/>
                <w:sz w:val="20"/>
                <w:szCs w:val="20"/>
                <w:lang w:val="ka-GE"/>
              </w:rPr>
              <w:t>%</w:t>
            </w:r>
          </w:p>
        </w:tc>
        <w:tc>
          <w:tcPr>
            <w:tcW w:w="2035" w:type="dxa"/>
            <w:shd w:val="clear" w:color="auto" w:fill="auto"/>
          </w:tcPr>
          <w:p w14:paraId="113D2058"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3.7</w:t>
            </w:r>
          </w:p>
        </w:tc>
      </w:tr>
      <w:tr w:rsidR="00075F5A" w:rsidRPr="002D7FC6" w14:paraId="06CC4376" w14:textId="77777777" w:rsidTr="00C55030">
        <w:trPr>
          <w:trHeight w:val="348"/>
        </w:trPr>
        <w:tc>
          <w:tcPr>
            <w:tcW w:w="3107" w:type="dxa"/>
            <w:shd w:val="clear" w:color="auto" w:fill="auto"/>
          </w:tcPr>
          <w:p w14:paraId="55037C04"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t>ტექნიკოსები და ასოცირებული პროფესიონალები</w:t>
            </w:r>
          </w:p>
        </w:tc>
        <w:tc>
          <w:tcPr>
            <w:tcW w:w="1646" w:type="dxa"/>
            <w:shd w:val="clear" w:color="auto" w:fill="auto"/>
          </w:tcPr>
          <w:p w14:paraId="01B989C9"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13.7</w:t>
            </w:r>
            <w:r w:rsidRPr="00C06EEB">
              <w:rPr>
                <w:rFonts w:ascii="Sylfaen" w:hAnsi="Sylfaen" w:cs="Menlo Regular"/>
                <w:sz w:val="20"/>
                <w:szCs w:val="20"/>
                <w:lang w:val="ka-GE"/>
              </w:rPr>
              <w:t>%</w:t>
            </w:r>
          </w:p>
        </w:tc>
        <w:tc>
          <w:tcPr>
            <w:tcW w:w="1734" w:type="dxa"/>
            <w:shd w:val="clear" w:color="auto" w:fill="auto"/>
          </w:tcPr>
          <w:p w14:paraId="45E79FD0" w14:textId="77777777" w:rsidR="00075F5A" w:rsidRPr="00C06EEB" w:rsidRDefault="00075F5A" w:rsidP="00FB69AE">
            <w:pPr>
              <w:jc w:val="center"/>
              <w:rPr>
                <w:rFonts w:ascii="Sylfaen" w:hAnsi="Sylfaen" w:cs="Menlo Regular"/>
                <w:sz w:val="20"/>
                <w:szCs w:val="20"/>
                <w:lang w:val="ka-GE"/>
              </w:rPr>
            </w:pPr>
            <w:r>
              <w:rPr>
                <w:rFonts w:ascii="Sylfaen" w:hAnsi="Sylfaen" w:cs="Menlo Regular"/>
                <w:sz w:val="20"/>
                <w:szCs w:val="20"/>
                <w:lang w:val="ka-GE"/>
              </w:rPr>
              <w:t>17</w:t>
            </w:r>
            <w:r w:rsidRPr="00C06EEB">
              <w:rPr>
                <w:rFonts w:ascii="Sylfaen" w:hAnsi="Sylfaen" w:cs="Menlo Regular"/>
                <w:sz w:val="20"/>
                <w:szCs w:val="20"/>
                <w:lang w:val="ka-GE"/>
              </w:rPr>
              <w:t>%</w:t>
            </w:r>
          </w:p>
        </w:tc>
        <w:tc>
          <w:tcPr>
            <w:tcW w:w="2035" w:type="dxa"/>
            <w:shd w:val="clear" w:color="auto" w:fill="auto"/>
          </w:tcPr>
          <w:p w14:paraId="61EAC674" w14:textId="77777777" w:rsidR="00075F5A" w:rsidRPr="00C06EEB" w:rsidRDefault="00075F5A" w:rsidP="00FB69AE">
            <w:pPr>
              <w:keepNext/>
              <w:jc w:val="center"/>
              <w:rPr>
                <w:rFonts w:ascii="Sylfaen" w:hAnsi="Sylfaen" w:cs="Menlo Regular"/>
                <w:sz w:val="20"/>
                <w:szCs w:val="20"/>
                <w:lang w:val="ka-GE"/>
              </w:rPr>
            </w:pPr>
            <w:r>
              <w:rPr>
                <w:rFonts w:ascii="Sylfaen" w:hAnsi="Sylfaen" w:cs="Menlo Regular"/>
                <w:sz w:val="20"/>
                <w:szCs w:val="20"/>
                <w:lang w:val="ka-GE"/>
              </w:rPr>
              <w:t>1.0</w:t>
            </w:r>
          </w:p>
        </w:tc>
      </w:tr>
    </w:tbl>
    <w:p w14:paraId="6544A7E2" w14:textId="77777777" w:rsidR="00075F5A" w:rsidRPr="00921D93" w:rsidRDefault="00075F5A" w:rsidP="00FB69AE">
      <w:pPr>
        <w:pStyle w:val="Caption"/>
        <w:rPr>
          <w:rFonts w:ascii="Sylfaen" w:hAnsi="Sylfaen" w:cs="Menlo Regular"/>
          <w:b w:val="0"/>
          <w:bCs w:val="0"/>
          <w:lang w:val="ka-GE"/>
        </w:rPr>
      </w:pPr>
      <w:r w:rsidRPr="00921D93">
        <w:rPr>
          <w:rFonts w:ascii="Sylfaen" w:hAnsi="Sylfaen" w:cs="Menlo Regular"/>
          <w:b w:val="0"/>
          <w:bCs w:val="0"/>
          <w:lang w:val="ka-GE"/>
        </w:rPr>
        <w:t xml:space="preserve">წყარო: European Commission, 2018 </w:t>
      </w:r>
    </w:p>
    <w:p w14:paraId="15E974C7" w14:textId="77777777" w:rsidR="00075F5A" w:rsidRDefault="00075F5A" w:rsidP="00FB69AE">
      <w:pPr>
        <w:rPr>
          <w:rFonts w:ascii="Sylfaen" w:hAnsi="Sylfaen" w:cs="Menlo Regular"/>
          <w:lang w:val="ka-GE"/>
        </w:rPr>
      </w:pPr>
    </w:p>
    <w:p w14:paraId="3831AA72" w14:textId="77777777" w:rsidR="00075F5A" w:rsidRPr="00821DC6" w:rsidRDefault="00075F5A" w:rsidP="00FB69AE">
      <w:pPr>
        <w:jc w:val="both"/>
        <w:rPr>
          <w:rFonts w:ascii="Sylfaen" w:hAnsi="Sylfaen" w:cs="Menlo Regular"/>
          <w:lang w:val="ka-GE"/>
        </w:rPr>
      </w:pPr>
      <w:r>
        <w:rPr>
          <w:rFonts w:ascii="Sylfaen" w:hAnsi="Sylfaen" w:cs="Menlo Regular"/>
          <w:lang w:val="ka-GE"/>
        </w:rPr>
        <w:t>ავტომატიზება პირველ რიგში ისეთ სამუშაო ადგილებს ემუქრება, რომლებიც რუტინული დავალებების შესრულებას მოითხოვს, ეს კი ძირითადად საშუალო კვალიფიკაციების მქონე სამუშაო ადგილებს მიემართება. ამდენად, საშუალო რგოლი ან იმის გამო მცირდება, რომ მას მანქანა/ტექნოლოგია ანაცვლებს, ან იმის გამო, რომ მთლიანად სამუშაო პროცესის ოფშორინგი ხდება. აღსანიშნავია ისიც, რომ დაბალკვალიფიციურ პოზიციებს ეს საფრთხეები ნაკლებად ემუქრება, რადგანაც ისინი უმეტესად სერვისის სექტორშია თავმოყრილი (სერვისის ოფშორინგი ვერ მოხდება) და ხშირად ფიზიკურ, არარუტინულ შრომას მოითხოვენ (მაგ. დამლაგებელი, ძიძა), რომლის ავტომატიზება რთულია. ამიტომაც, განვითარებულ ქვეყნებში შრომის ბაზრის პოლარიზაციას ქვიშის საათის ფორმა აქვს.</w:t>
      </w:r>
    </w:p>
    <w:p w14:paraId="64649B13" w14:textId="77777777" w:rsidR="00075F5A" w:rsidRDefault="00075F5A" w:rsidP="00FB69AE">
      <w:pPr>
        <w:jc w:val="both"/>
        <w:rPr>
          <w:rFonts w:ascii="Sylfaen" w:hAnsi="Sylfaen" w:cs="Menlo Regular"/>
          <w:lang w:val="ka-GE"/>
        </w:rPr>
      </w:pPr>
    </w:p>
    <w:p w14:paraId="029E0292" w14:textId="77777777" w:rsidR="007A3CB0" w:rsidRPr="007A3CB0" w:rsidRDefault="00075F5A" w:rsidP="00FB69AE">
      <w:pPr>
        <w:pStyle w:val="Caption"/>
        <w:keepNext/>
        <w:rPr>
          <w:rFonts w:ascii="Sylfaen" w:hAnsi="Sylfaen" w:cs="Menlo Regular"/>
          <w:bCs w:val="0"/>
          <w:lang w:val="ka-GE"/>
        </w:rPr>
      </w:pPr>
      <w:r w:rsidRPr="00326600">
        <w:rPr>
          <w:rFonts w:ascii="Sylfaen" w:hAnsi="Sylfaen" w:cs="Menlo Regular"/>
          <w:bCs w:val="0"/>
          <w:lang w:val="ka-GE"/>
        </w:rPr>
        <w:t>სურათი 3: შრომის ბაზრის პოლარიზაცია განვითარებად ქვეყნებში</w:t>
      </w:r>
    </w:p>
    <w:p w14:paraId="02D54647" w14:textId="77777777" w:rsidR="00075F5A" w:rsidRDefault="00075F5A" w:rsidP="00FB69AE">
      <w:pPr>
        <w:keepNext/>
        <w:rPr>
          <w:rFonts w:ascii="Sylfaen" w:hAnsi="Sylfaen" w:cs="Menlo Regular"/>
          <w:lang w:val="ka-GE"/>
        </w:rPr>
      </w:pPr>
      <w:r>
        <w:rPr>
          <w:rFonts w:ascii="Sylfaen" w:hAnsi="Sylfaen" w:cs="Menlo Regular"/>
          <w:noProof/>
        </w:rPr>
        <w:drawing>
          <wp:inline distT="0" distB="0" distL="0" distR="0" wp14:anchorId="5D57C83E" wp14:editId="0BA9D92E">
            <wp:extent cx="5267325" cy="2257425"/>
            <wp:effectExtent l="0" t="0" r="9525" b="9525"/>
            <wp:docPr id="1" name="Рисунок 1" descr="Screen Shot 2020-01-04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0-01-04 at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2257425"/>
                    </a:xfrm>
                    <a:prstGeom prst="rect">
                      <a:avLst/>
                    </a:prstGeom>
                    <a:noFill/>
                    <a:ln>
                      <a:noFill/>
                    </a:ln>
                  </pic:spPr>
                </pic:pic>
              </a:graphicData>
            </a:graphic>
          </wp:inline>
        </w:drawing>
      </w:r>
    </w:p>
    <w:p w14:paraId="4AF5BDDA" w14:textId="77777777" w:rsidR="00075F5A" w:rsidRPr="00433421" w:rsidRDefault="00075F5A" w:rsidP="00FB69AE">
      <w:pPr>
        <w:keepNext/>
        <w:rPr>
          <w:sz w:val="20"/>
          <w:szCs w:val="20"/>
          <w:lang w:val="ka-GE"/>
        </w:rPr>
      </w:pPr>
      <w:r w:rsidRPr="00873816">
        <w:rPr>
          <w:rFonts w:ascii="Sylfaen" w:hAnsi="Sylfaen" w:cs="Menlo Regular"/>
          <w:bCs/>
          <w:sz w:val="20"/>
          <w:szCs w:val="20"/>
          <w:lang w:val="ka-GE"/>
        </w:rPr>
        <w:t>შენიშვნა: იასამნისფერი სვეტი გამოხატავს მაღალკვალიფიციურ სამუშაო ადგილებს; სტაფილოსფერი - საშუალო კვალიფიციურს; მუქი ლურჯი სვეტი - დაბალკვალიფიციურს</w:t>
      </w:r>
    </w:p>
    <w:p w14:paraId="50813D8A" w14:textId="77777777" w:rsidR="00075F5A" w:rsidRPr="0055125D" w:rsidRDefault="00075F5A" w:rsidP="00FB69AE">
      <w:pPr>
        <w:pStyle w:val="Caption"/>
        <w:rPr>
          <w:rFonts w:ascii="Sylfaen" w:hAnsi="Sylfaen" w:cs="Menlo Regular"/>
          <w:b w:val="0"/>
          <w:bCs w:val="0"/>
          <w:lang w:val="ka-GE"/>
        </w:rPr>
      </w:pPr>
      <w:r w:rsidRPr="0055125D">
        <w:rPr>
          <w:rFonts w:ascii="Sylfaen" w:hAnsi="Sylfaen" w:cs="Menlo Regular"/>
          <w:b w:val="0"/>
          <w:bCs w:val="0"/>
          <w:lang w:val="ka-GE"/>
        </w:rPr>
        <w:t xml:space="preserve">წყარო: World Bank, </w:t>
      </w:r>
      <w:r w:rsidRPr="00433421">
        <w:rPr>
          <w:rFonts w:ascii="Sylfaen" w:hAnsi="Sylfaen" w:cs="Menlo Regular"/>
          <w:b w:val="0"/>
          <w:bCs w:val="0"/>
          <w:lang w:val="ka-GE"/>
        </w:rPr>
        <w:t xml:space="preserve">World Development Report, </w:t>
      </w:r>
      <w:r w:rsidRPr="0055125D">
        <w:rPr>
          <w:rFonts w:ascii="Sylfaen" w:hAnsi="Sylfaen" w:cs="Menlo Regular"/>
          <w:b w:val="0"/>
          <w:bCs w:val="0"/>
          <w:lang w:val="ka-GE"/>
        </w:rPr>
        <w:t>2016</w:t>
      </w:r>
    </w:p>
    <w:p w14:paraId="0922B82B" w14:textId="77777777" w:rsidR="00075F5A" w:rsidRPr="00433421" w:rsidRDefault="00075F5A" w:rsidP="00FB69AE">
      <w:pPr>
        <w:rPr>
          <w:lang w:val="ka-GE"/>
        </w:rPr>
      </w:pPr>
    </w:p>
    <w:p w14:paraId="140005B7" w14:textId="77777777" w:rsidR="00075F5A" w:rsidRDefault="00075F5A" w:rsidP="00FB69AE">
      <w:pPr>
        <w:jc w:val="both"/>
        <w:rPr>
          <w:rFonts w:ascii="Sylfaen" w:hAnsi="Sylfaen" w:cs="Menlo Regular"/>
          <w:lang w:val="ka-GE"/>
        </w:rPr>
      </w:pPr>
      <w:r>
        <w:rPr>
          <w:rFonts w:ascii="Sylfaen" w:hAnsi="Sylfaen" w:cs="Menlo Regular"/>
          <w:lang w:val="ka-GE"/>
        </w:rPr>
        <w:t>შრომის ბაზრის პოლარიზაცია საკმაო ხანს მხოლოდ განვითარებული ქვეყნებისთვის დამახასიათებელ ფენომენად ითვლებოდა. თუმცა 2016 წელს გამოქვეყნებულ ანგარიშში</w:t>
      </w:r>
      <w:r>
        <w:rPr>
          <w:rStyle w:val="FootnoteReference"/>
          <w:rFonts w:ascii="Sylfaen" w:hAnsi="Sylfaen" w:cs="Menlo Regular"/>
          <w:lang w:val="ka-GE"/>
        </w:rPr>
        <w:footnoteReference w:id="6"/>
      </w:r>
      <w:r>
        <w:rPr>
          <w:rFonts w:ascii="Sylfaen" w:hAnsi="Sylfaen" w:cs="Menlo Regular"/>
          <w:lang w:val="ka-GE"/>
        </w:rPr>
        <w:t xml:space="preserve"> მსოფლიო ბანკმა აჩვენა, რომ პოლარიზაცია აშკარად შეინიშნება განვითარებად ქვეყნებშიც (იხ. სურათი 3). საინტერესოა ისიც, რომ განვითარებულ ეკონომიკებში შრომის ბაზრის პოლარიზაციის ხარისხი სხვადასხვა კვლევის მიხედვით განსხვავებულია (ზოგ შემთხვევაში ძალიან მაღალია, სხვა შემთხვევაში ნაკლებად). კვლევის შედეგებში აღნიშნული სხვაობები განსხვავებული მეთოდოლოგიის დამსახურებაა. თუმცა მნიშვნელოვანია აღინიშნოს, რომ განვითარებადი ეკონომიკების შემთხვევაში შრომის ბაზრის პოლარიზაციის ძალიან მაღალი მაჩვენებელი ფიქსირდება იმის მიუხედავად, თუ რომელ მეთოდოლოგიას იყენებენ მკვლევრები</w:t>
      </w:r>
      <w:r>
        <w:rPr>
          <w:rStyle w:val="FootnoteReference"/>
          <w:rFonts w:ascii="Sylfaen" w:hAnsi="Sylfaen" w:cs="Menlo Regular"/>
          <w:lang w:val="ka-GE"/>
        </w:rPr>
        <w:footnoteReference w:id="7"/>
      </w:r>
      <w:r>
        <w:rPr>
          <w:rFonts w:ascii="Sylfaen" w:hAnsi="Sylfaen" w:cs="Menlo Regular"/>
          <w:lang w:val="ka-GE"/>
        </w:rPr>
        <w:t xml:space="preserve">. </w:t>
      </w:r>
      <w:r>
        <w:rPr>
          <w:rFonts w:ascii="Sylfaen" w:hAnsi="Sylfaen" w:cs="Menlo Regular"/>
          <w:lang w:val="ka-GE"/>
        </w:rPr>
        <w:lastRenderedPageBreak/>
        <w:t xml:space="preserve">მსოფლიო ბანკის მიხედვით, ეს იმაზე მიგვითითებს, რომ პოლარიზაცია გაცილებით მწვავეა განვითარებად ქვეყნებში, იმდენად, რამდენადაც აქ დიდია ისეთი სამუშაო ადგილების რაოდენობა, რომელიც რუტინულ შრომას მოითხოვს და შესაბამისად ადვილად ავტომატიზებადია. </w:t>
      </w:r>
    </w:p>
    <w:p w14:paraId="5FE80AE1" w14:textId="77777777" w:rsidR="00075F5A" w:rsidRDefault="00075F5A" w:rsidP="00FB69AE">
      <w:pPr>
        <w:rPr>
          <w:rFonts w:ascii="Sylfaen" w:hAnsi="Sylfaen" w:cs="Menlo Regular"/>
          <w:lang w:val="ka-GE"/>
        </w:rPr>
      </w:pPr>
    </w:p>
    <w:p w14:paraId="63F64BED" w14:textId="77777777" w:rsidR="00075F5A" w:rsidRDefault="00075F5A" w:rsidP="00FB69AE">
      <w:pPr>
        <w:rPr>
          <w:rFonts w:ascii="Sylfaen" w:hAnsi="Sylfaen" w:cs="Menlo Regular"/>
          <w:lang w:val="ka-GE"/>
        </w:rPr>
      </w:pPr>
    </w:p>
    <w:p w14:paraId="7ACBBC67" w14:textId="77777777" w:rsidR="003D6181" w:rsidRDefault="003D6181" w:rsidP="00FB69AE">
      <w:pPr>
        <w:rPr>
          <w:rFonts w:ascii="Sylfaen" w:hAnsi="Sylfaen" w:cs="Menlo Regular"/>
          <w:lang w:val="ka-GE"/>
        </w:rPr>
      </w:pPr>
    </w:p>
    <w:p w14:paraId="7507BE8A" w14:textId="77777777" w:rsidR="003D6181" w:rsidRDefault="003D6181" w:rsidP="00FB69AE">
      <w:pPr>
        <w:rPr>
          <w:rFonts w:ascii="Sylfaen" w:hAnsi="Sylfaen" w:cs="Menlo Regular"/>
          <w:lang w:val="ka-GE"/>
        </w:rPr>
      </w:pPr>
    </w:p>
    <w:p w14:paraId="4525AF8A" w14:textId="77777777" w:rsidR="00075F5A" w:rsidRPr="004E7748" w:rsidRDefault="00312D34" w:rsidP="00FB69AE">
      <w:pPr>
        <w:rPr>
          <w:rFonts w:ascii="Sylfaen" w:hAnsi="Sylfaen" w:cs="Menlo Regular"/>
          <w:u w:val="single"/>
          <w:lang w:val="ka-GE"/>
        </w:rPr>
      </w:pPr>
      <w:r>
        <w:rPr>
          <w:rFonts w:ascii="Sylfaen" w:hAnsi="Sylfaen" w:cs="Menlo Regular"/>
          <w:u w:val="single"/>
          <w:lang w:val="ka-GE"/>
        </w:rPr>
        <w:t>3</w:t>
      </w:r>
      <w:r w:rsidR="00075F5A" w:rsidRPr="004E7748">
        <w:rPr>
          <w:rFonts w:ascii="Sylfaen" w:hAnsi="Sylfaen" w:cs="Menlo Regular"/>
          <w:u w:val="single"/>
          <w:lang w:val="ka-GE"/>
        </w:rPr>
        <w:t>. შრომის ბაზრის პოლარიზაცია</w:t>
      </w:r>
      <w:r w:rsidR="00075F5A">
        <w:rPr>
          <w:rFonts w:ascii="Sylfaen" w:hAnsi="Sylfaen" w:cs="Menlo Regular"/>
          <w:u w:val="single"/>
          <w:lang w:val="ka-GE"/>
        </w:rPr>
        <w:t xml:space="preserve"> </w:t>
      </w:r>
      <w:r w:rsidR="00075F5A" w:rsidRPr="004E7748">
        <w:rPr>
          <w:rFonts w:ascii="Sylfaen" w:hAnsi="Sylfaen" w:cs="Menlo Regular"/>
          <w:u w:val="single"/>
          <w:lang w:val="ka-GE"/>
        </w:rPr>
        <w:t>საქართველოში</w:t>
      </w:r>
    </w:p>
    <w:p w14:paraId="51CC2144" w14:textId="77777777" w:rsidR="00075F5A" w:rsidRDefault="00075F5A" w:rsidP="00FB69AE">
      <w:pPr>
        <w:jc w:val="both"/>
        <w:rPr>
          <w:rFonts w:ascii="Sylfaen" w:hAnsi="Sylfaen" w:cs="Menlo Regular"/>
          <w:lang w:val="ka-GE"/>
        </w:rPr>
      </w:pPr>
    </w:p>
    <w:p w14:paraId="1F250945" w14:textId="77777777" w:rsidR="00075F5A" w:rsidRDefault="00075F5A" w:rsidP="00FB69AE">
      <w:pPr>
        <w:jc w:val="both"/>
        <w:rPr>
          <w:rFonts w:ascii="Sylfaen" w:hAnsi="Sylfaen" w:cs="Menlo Regular"/>
          <w:lang w:val="ka-GE"/>
        </w:rPr>
      </w:pPr>
      <w:r>
        <w:rPr>
          <w:rFonts w:ascii="Sylfaen" w:hAnsi="Sylfaen" w:cs="Menlo Regular"/>
          <w:lang w:val="ka-GE"/>
        </w:rPr>
        <w:t>შრომის ბაზრის პოლარიზაციის დასადგენად მკვლევრები სხვადასხვა მეთოდოლოგიას იყენებენ და ერთი განსაზღვრული მიდგომა</w:t>
      </w:r>
      <w:r w:rsidRPr="00350F82">
        <w:rPr>
          <w:rFonts w:ascii="Sylfaen" w:hAnsi="Sylfaen" w:cs="Menlo Regular"/>
          <w:lang w:val="ka-GE"/>
        </w:rPr>
        <w:t xml:space="preserve"> </w:t>
      </w:r>
      <w:r>
        <w:rPr>
          <w:rFonts w:ascii="Sylfaen" w:hAnsi="Sylfaen" w:cs="Menlo Regular"/>
          <w:lang w:val="ka-GE"/>
        </w:rPr>
        <w:t>არ არსებობს. მოცემულ ნაშრომში წარმოდგენილია ის სტატისტიკა, რომელსაც საქართველოში პოლარიზაციის შესახებ პირველადი წარმოდგენის შექმნა  შეუძლია. მაგალითად, მე-4 სურათზე ნაჩვენებია დასაქმებულთა განაწილება პროფესიული ჯგუფების მიხედვით. იგი შექმნილია ნაშრომის პირველ სექციაში წარმოდგენილი ცხრილის მიხედვით, რომელიც შრომის ბაზრის პოლარიზაციას ევროპის მასშტაბით ასახავს. პირველი ცხრილის მსგავსად, საქართველოს შემთხვევაში, პროფესიული ჯგუფების განაწილება წარმოდგენილია პროფესიათა საერთაშორისო სტანდარტული კლასიფიკატორის (</w:t>
      </w:r>
      <w:r>
        <w:rPr>
          <w:rFonts w:ascii="Sylfaen" w:hAnsi="Sylfaen" w:cs="Menlo Regular"/>
        </w:rPr>
        <w:t xml:space="preserve">ISCO) </w:t>
      </w:r>
      <w:r>
        <w:rPr>
          <w:rFonts w:ascii="Sylfaen" w:hAnsi="Sylfaen" w:cs="Menlo Regular"/>
          <w:lang w:val="ka-GE"/>
        </w:rPr>
        <w:t xml:space="preserve">მიხედვით. </w:t>
      </w:r>
    </w:p>
    <w:p w14:paraId="6AE14E31" w14:textId="77777777" w:rsidR="00075F5A" w:rsidRDefault="00075F5A" w:rsidP="00FB69AE">
      <w:pPr>
        <w:jc w:val="both"/>
        <w:rPr>
          <w:rFonts w:ascii="Sylfaen" w:hAnsi="Sylfaen" w:cs="Menlo Regular"/>
          <w:lang w:val="ka-GE"/>
        </w:rPr>
      </w:pPr>
    </w:p>
    <w:p w14:paraId="60819B7E" w14:textId="77777777" w:rsidR="00075F5A" w:rsidRDefault="00075F5A" w:rsidP="00FB69AE">
      <w:pPr>
        <w:jc w:val="both"/>
        <w:rPr>
          <w:rFonts w:ascii="Sylfaen" w:hAnsi="Sylfaen" w:cs="Menlo Regular"/>
          <w:lang w:val="ka-GE"/>
        </w:rPr>
      </w:pPr>
      <w:r>
        <w:rPr>
          <w:rFonts w:ascii="Sylfaen" w:hAnsi="Sylfaen" w:cs="Menlo Regular"/>
          <w:lang w:val="ka-GE"/>
        </w:rPr>
        <w:t xml:space="preserve">მნიშვნელოვანია აღინიშნოს, რომ მე-4 სურათში ნაჩვენებ დასაქმებულთა განაწილებაში არ ფიგურირებენ სოფლის მეურნეობის სფეროს მუშაკები. 2017 წელს ისინი მთლიანად დასაქმებულთა 53.3%, ხოლო 2018 წელს კი, 47.3%-ს შეადგენდნენ. </w:t>
      </w:r>
      <w:r>
        <w:rPr>
          <w:rFonts w:ascii="Sylfaen" w:hAnsi="Sylfaen" w:cs="Menlo Regular"/>
        </w:rPr>
        <w:t>ISCO-</w:t>
      </w:r>
      <w:r>
        <w:rPr>
          <w:rFonts w:ascii="Sylfaen" w:hAnsi="Sylfaen" w:cs="Menlo Regular"/>
          <w:lang w:val="ka-GE"/>
        </w:rPr>
        <w:t>ს მიხედვით, დასაქმებულთა ეს ჯგუფი საშუალო კვალიფიკაციის მქონე მუშაკებად მიიჩნევა, თუმცა ქართული კონტექსტიდან გამომდინარე, მათი ამ ჯგუფში მოაზრება უადგილო იქნებოდა. ამას, პირველ რიგში, განაპირობებს ის, რომ სოფლის მეურნეობის მუშაკები საერთოდ არ არიან წარმოდგენილნი ფორმალურ შრომის ბაზარზე. მათი აბსოლუტური უმრავლესობა ნატურალური მეურნეობითაა დაკავებული და ოფიციალურად თვითდასაქმებულად კლასიფიცირდებიან.</w:t>
      </w:r>
    </w:p>
    <w:p w14:paraId="67372DFA" w14:textId="77777777" w:rsidR="00075F5A" w:rsidRDefault="00075F5A" w:rsidP="00FB69AE">
      <w:pPr>
        <w:pStyle w:val="Caption"/>
        <w:keepNext/>
        <w:rPr>
          <w:rFonts w:ascii="Sylfaen" w:hAnsi="Sylfaen" w:cs="Menlo Regular"/>
          <w:bCs w:val="0"/>
          <w:lang w:val="ka-GE"/>
        </w:rPr>
      </w:pPr>
    </w:p>
    <w:p w14:paraId="4AEBBDAA" w14:textId="77777777" w:rsidR="00075F5A" w:rsidRDefault="00075F5A" w:rsidP="00FB69AE">
      <w:pPr>
        <w:pStyle w:val="Caption"/>
        <w:keepNext/>
        <w:rPr>
          <w:rFonts w:ascii="Sylfaen" w:hAnsi="Sylfaen" w:cs="Menlo Regular"/>
          <w:bCs w:val="0"/>
          <w:lang w:val="ka-GE"/>
        </w:rPr>
      </w:pPr>
      <w:r>
        <w:rPr>
          <w:rFonts w:ascii="Sylfaen" w:hAnsi="Sylfaen" w:cs="Menlo Regular"/>
          <w:bCs w:val="0"/>
          <w:lang w:val="ka-GE"/>
        </w:rPr>
        <w:t>სურათი 4</w:t>
      </w:r>
      <w:r w:rsidRPr="00E47CD1">
        <w:rPr>
          <w:rFonts w:ascii="Sylfaen" w:hAnsi="Sylfaen" w:cs="Menlo Regular"/>
          <w:bCs w:val="0"/>
          <w:lang w:val="ka-GE"/>
        </w:rPr>
        <w:t xml:space="preserve">: </w:t>
      </w:r>
      <w:r w:rsidRPr="00365A17">
        <w:rPr>
          <w:rFonts w:ascii="Sylfaen" w:hAnsi="Sylfaen" w:cs="Menlo Regular"/>
          <w:bCs w:val="0"/>
          <w:lang w:val="ka-GE"/>
        </w:rPr>
        <w:t>დასაქმებულთა გადანაწილება პროფესიული ჯგუფების მიხედვით საქართველოში</w:t>
      </w:r>
    </w:p>
    <w:p w14:paraId="50D80789" w14:textId="77777777" w:rsidR="007A3CB0" w:rsidRPr="007A3CB0" w:rsidRDefault="007A3CB0" w:rsidP="00FB69AE">
      <w:pPr>
        <w:rPr>
          <w:rFonts w:asciiTheme="minorHAnsi" w:hAnsiTheme="minorHAnsi"/>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05"/>
        <w:gridCol w:w="3105"/>
      </w:tblGrid>
      <w:tr w:rsidR="00075F5A" w:rsidRPr="002D7FC6" w14:paraId="06A5EA7C" w14:textId="77777777" w:rsidTr="007A3CB0">
        <w:trPr>
          <w:trHeight w:val="497"/>
        </w:trPr>
        <w:tc>
          <w:tcPr>
            <w:tcW w:w="3104" w:type="dxa"/>
            <w:shd w:val="clear" w:color="auto" w:fill="auto"/>
          </w:tcPr>
          <w:p w14:paraId="0AA5F860" w14:textId="77777777" w:rsidR="00075F5A" w:rsidRPr="00C06EEB" w:rsidRDefault="00075F5A" w:rsidP="00FB69AE">
            <w:pPr>
              <w:rPr>
                <w:rFonts w:ascii="Sylfaen" w:hAnsi="Sylfaen" w:cs="Menlo Regular"/>
                <w:b/>
                <w:sz w:val="22"/>
                <w:szCs w:val="22"/>
              </w:rPr>
            </w:pPr>
            <w:proofErr w:type="spellStart"/>
            <w:r w:rsidRPr="00C06EEB">
              <w:rPr>
                <w:rFonts w:ascii="Sylfaen" w:hAnsi="Sylfaen" w:cs="Menlo Regular"/>
                <w:b/>
                <w:sz w:val="22"/>
                <w:szCs w:val="22"/>
              </w:rPr>
              <w:t>პროფესიული</w:t>
            </w:r>
            <w:proofErr w:type="spellEnd"/>
            <w:r w:rsidRPr="00C06EEB">
              <w:rPr>
                <w:rFonts w:ascii="Sylfaen" w:hAnsi="Sylfaen" w:cs="Menlo Regular"/>
                <w:b/>
                <w:sz w:val="22"/>
                <w:szCs w:val="22"/>
              </w:rPr>
              <w:t xml:space="preserve"> </w:t>
            </w:r>
            <w:proofErr w:type="spellStart"/>
            <w:r w:rsidRPr="00C06EEB">
              <w:rPr>
                <w:rFonts w:ascii="Sylfaen" w:hAnsi="Sylfaen" w:cs="Menlo Regular"/>
                <w:b/>
                <w:sz w:val="22"/>
                <w:szCs w:val="22"/>
              </w:rPr>
              <w:t>ჯგუფი</w:t>
            </w:r>
            <w:proofErr w:type="spellEnd"/>
            <w:r>
              <w:rPr>
                <w:rFonts w:ascii="Sylfaen" w:hAnsi="Sylfaen" w:cs="Menlo Regular"/>
                <w:b/>
                <w:sz w:val="22"/>
                <w:szCs w:val="22"/>
              </w:rPr>
              <w:t xml:space="preserve"> </w:t>
            </w:r>
          </w:p>
        </w:tc>
        <w:tc>
          <w:tcPr>
            <w:tcW w:w="3105" w:type="dxa"/>
            <w:shd w:val="clear" w:color="auto" w:fill="auto"/>
          </w:tcPr>
          <w:p w14:paraId="1C363A0B" w14:textId="77777777" w:rsidR="00075F5A" w:rsidRPr="00C06EEB" w:rsidRDefault="00075F5A" w:rsidP="00FB69AE">
            <w:pPr>
              <w:jc w:val="center"/>
              <w:rPr>
                <w:rFonts w:ascii="Sylfaen" w:hAnsi="Sylfaen" w:cs="Menlo Regular"/>
                <w:b/>
                <w:sz w:val="22"/>
                <w:szCs w:val="22"/>
                <w:lang w:val="ka-GE"/>
              </w:rPr>
            </w:pPr>
            <w:r w:rsidRPr="00C06EEB">
              <w:rPr>
                <w:rFonts w:ascii="Sylfaen" w:hAnsi="Sylfaen" w:cs="Menlo Regular"/>
                <w:b/>
                <w:sz w:val="22"/>
                <w:szCs w:val="22"/>
                <w:lang w:val="ka-GE"/>
              </w:rPr>
              <w:t>2017</w:t>
            </w:r>
          </w:p>
        </w:tc>
        <w:tc>
          <w:tcPr>
            <w:tcW w:w="3105" w:type="dxa"/>
            <w:shd w:val="clear" w:color="auto" w:fill="auto"/>
          </w:tcPr>
          <w:p w14:paraId="675D7031" w14:textId="77777777" w:rsidR="00075F5A" w:rsidRPr="00C06EEB" w:rsidRDefault="00075F5A" w:rsidP="00FB69AE">
            <w:pPr>
              <w:jc w:val="center"/>
              <w:rPr>
                <w:rFonts w:ascii="Sylfaen" w:hAnsi="Sylfaen" w:cs="Menlo Regular"/>
                <w:b/>
                <w:sz w:val="22"/>
                <w:szCs w:val="22"/>
                <w:lang w:val="ka-GE"/>
              </w:rPr>
            </w:pPr>
            <w:r w:rsidRPr="00C06EEB">
              <w:rPr>
                <w:rFonts w:ascii="Sylfaen" w:hAnsi="Sylfaen" w:cs="Menlo Regular"/>
                <w:b/>
                <w:sz w:val="22"/>
                <w:szCs w:val="22"/>
                <w:lang w:val="ka-GE"/>
              </w:rPr>
              <w:t>2018</w:t>
            </w:r>
          </w:p>
        </w:tc>
      </w:tr>
      <w:tr w:rsidR="00075F5A" w:rsidRPr="002D7FC6" w14:paraId="402DC721" w14:textId="77777777" w:rsidTr="007A3CB0">
        <w:trPr>
          <w:trHeight w:val="497"/>
        </w:trPr>
        <w:tc>
          <w:tcPr>
            <w:tcW w:w="3104" w:type="dxa"/>
            <w:shd w:val="clear" w:color="auto" w:fill="B4C6E7"/>
          </w:tcPr>
          <w:p w14:paraId="262152FE" w14:textId="77777777" w:rsidR="00075F5A" w:rsidRPr="00365A17" w:rsidRDefault="00075F5A" w:rsidP="00FB69AE">
            <w:pPr>
              <w:jc w:val="both"/>
              <w:rPr>
                <w:rFonts w:ascii="Sylfaen" w:hAnsi="Sylfaen" w:cs="Menlo Regular"/>
                <w:b/>
                <w:sz w:val="22"/>
                <w:szCs w:val="22"/>
                <w:lang w:val="ka-GE"/>
              </w:rPr>
            </w:pPr>
            <w:r w:rsidRPr="00365A17">
              <w:rPr>
                <w:rFonts w:ascii="Sylfaen" w:hAnsi="Sylfaen" w:cs="Menlo Regular"/>
                <w:b/>
                <w:sz w:val="22"/>
                <w:szCs w:val="22"/>
                <w:lang w:val="ka-GE"/>
              </w:rPr>
              <w:t>დაბალკვალიფიციური</w:t>
            </w:r>
          </w:p>
        </w:tc>
        <w:tc>
          <w:tcPr>
            <w:tcW w:w="3105" w:type="dxa"/>
            <w:shd w:val="clear" w:color="auto" w:fill="B4C6E7"/>
          </w:tcPr>
          <w:p w14:paraId="677999BC" w14:textId="77777777" w:rsidR="00075F5A" w:rsidRPr="00365A17" w:rsidRDefault="00075F5A" w:rsidP="00FB69AE">
            <w:pPr>
              <w:jc w:val="center"/>
              <w:rPr>
                <w:rFonts w:ascii="Sylfaen" w:hAnsi="Sylfaen" w:cs="Menlo Regular"/>
                <w:b/>
                <w:sz w:val="22"/>
                <w:szCs w:val="22"/>
                <w:lang w:val="ka-GE"/>
              </w:rPr>
            </w:pPr>
            <w:r w:rsidRPr="00365A17">
              <w:rPr>
                <w:rFonts w:ascii="Sylfaen" w:hAnsi="Sylfaen" w:cs="Menlo Regular"/>
                <w:b/>
                <w:sz w:val="22"/>
                <w:szCs w:val="22"/>
                <w:lang w:val="ka-GE"/>
              </w:rPr>
              <w:t>15.1%</w:t>
            </w:r>
          </w:p>
        </w:tc>
        <w:tc>
          <w:tcPr>
            <w:tcW w:w="3105" w:type="dxa"/>
            <w:shd w:val="clear" w:color="auto" w:fill="B4C6E7"/>
          </w:tcPr>
          <w:p w14:paraId="3F0BBBBB" w14:textId="77777777" w:rsidR="00075F5A" w:rsidRPr="00365A17" w:rsidRDefault="00075F5A" w:rsidP="00FB69AE">
            <w:pPr>
              <w:jc w:val="center"/>
              <w:rPr>
                <w:rFonts w:ascii="Sylfaen" w:hAnsi="Sylfaen" w:cs="Menlo Regular"/>
                <w:sz w:val="22"/>
                <w:szCs w:val="22"/>
                <w:lang w:val="ka-GE"/>
              </w:rPr>
            </w:pPr>
            <w:r w:rsidRPr="00365A17">
              <w:rPr>
                <w:rFonts w:ascii="Sylfaen" w:hAnsi="Sylfaen" w:cs="Menlo Regular"/>
                <w:sz w:val="22"/>
                <w:szCs w:val="22"/>
                <w:lang w:val="ka-GE"/>
              </w:rPr>
              <w:t>16.7%</w:t>
            </w:r>
          </w:p>
        </w:tc>
      </w:tr>
      <w:tr w:rsidR="00075F5A" w:rsidRPr="002D7FC6" w14:paraId="1B95F8B6" w14:textId="77777777" w:rsidTr="007A3CB0">
        <w:trPr>
          <w:trHeight w:val="951"/>
        </w:trPr>
        <w:tc>
          <w:tcPr>
            <w:tcW w:w="3104" w:type="dxa"/>
            <w:shd w:val="clear" w:color="auto" w:fill="auto"/>
          </w:tcPr>
          <w:p w14:paraId="373D20CB"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t>დამწყები კვალიფიკაციის მუშაკები</w:t>
            </w:r>
            <w:r>
              <w:rPr>
                <w:rStyle w:val="FootnoteReference"/>
                <w:rFonts w:ascii="Sylfaen" w:hAnsi="Sylfaen" w:cs="Menlo Regular"/>
                <w:sz w:val="20"/>
                <w:szCs w:val="20"/>
                <w:lang w:val="ka-GE"/>
              </w:rPr>
              <w:footnoteReference w:id="8"/>
            </w:r>
          </w:p>
        </w:tc>
        <w:tc>
          <w:tcPr>
            <w:tcW w:w="3105" w:type="dxa"/>
            <w:shd w:val="clear" w:color="auto" w:fill="auto"/>
          </w:tcPr>
          <w:p w14:paraId="3F1FE37D"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6.5%</w:t>
            </w:r>
          </w:p>
        </w:tc>
        <w:tc>
          <w:tcPr>
            <w:tcW w:w="3105" w:type="dxa"/>
            <w:shd w:val="clear" w:color="auto" w:fill="auto"/>
          </w:tcPr>
          <w:p w14:paraId="456700C9"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7%</w:t>
            </w:r>
          </w:p>
        </w:tc>
      </w:tr>
      <w:tr w:rsidR="00075F5A" w:rsidRPr="002D7FC6" w14:paraId="19234F92" w14:textId="77777777" w:rsidTr="007A3CB0">
        <w:trPr>
          <w:trHeight w:val="652"/>
        </w:trPr>
        <w:tc>
          <w:tcPr>
            <w:tcW w:w="3104" w:type="dxa"/>
            <w:shd w:val="clear" w:color="auto" w:fill="auto"/>
          </w:tcPr>
          <w:p w14:paraId="637321DA"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lastRenderedPageBreak/>
              <w:t>სერვისისა და გაყიდვების სფეროს მუშაკები</w:t>
            </w:r>
          </w:p>
        </w:tc>
        <w:tc>
          <w:tcPr>
            <w:tcW w:w="3105" w:type="dxa"/>
            <w:shd w:val="clear" w:color="auto" w:fill="auto"/>
          </w:tcPr>
          <w:p w14:paraId="52E689D3"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8.6%</w:t>
            </w:r>
          </w:p>
        </w:tc>
        <w:tc>
          <w:tcPr>
            <w:tcW w:w="3105" w:type="dxa"/>
            <w:shd w:val="clear" w:color="auto" w:fill="auto"/>
          </w:tcPr>
          <w:p w14:paraId="7142577D"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9.7%</w:t>
            </w:r>
          </w:p>
        </w:tc>
      </w:tr>
      <w:tr w:rsidR="00075F5A" w:rsidRPr="002D7FC6" w14:paraId="4378B684" w14:textId="77777777" w:rsidTr="007A3CB0">
        <w:trPr>
          <w:trHeight w:val="766"/>
        </w:trPr>
        <w:tc>
          <w:tcPr>
            <w:tcW w:w="3104" w:type="dxa"/>
            <w:shd w:val="clear" w:color="auto" w:fill="B4C6E7"/>
          </w:tcPr>
          <w:p w14:paraId="7AB062EF" w14:textId="77777777" w:rsidR="00075F5A" w:rsidRPr="00C06EEB" w:rsidRDefault="00075F5A" w:rsidP="00FB69AE">
            <w:pPr>
              <w:jc w:val="both"/>
              <w:rPr>
                <w:rFonts w:ascii="Sylfaen" w:hAnsi="Sylfaen" w:cs="Menlo Regular"/>
                <w:b/>
                <w:sz w:val="22"/>
                <w:szCs w:val="22"/>
                <w:lang w:val="ka-GE"/>
              </w:rPr>
            </w:pPr>
            <w:r w:rsidRPr="00C06EEB">
              <w:rPr>
                <w:rFonts w:ascii="Sylfaen" w:hAnsi="Sylfaen" w:cs="Menlo Regular"/>
                <w:b/>
                <w:sz w:val="22"/>
                <w:szCs w:val="22"/>
                <w:lang w:val="ka-GE"/>
              </w:rPr>
              <w:t>საშუალოკვალიფიციური</w:t>
            </w:r>
          </w:p>
          <w:p w14:paraId="5BD0754A" w14:textId="77777777" w:rsidR="00075F5A" w:rsidRPr="00C06EEB" w:rsidRDefault="00075F5A" w:rsidP="00FB69AE">
            <w:pPr>
              <w:jc w:val="both"/>
              <w:rPr>
                <w:rFonts w:ascii="Sylfaen" w:hAnsi="Sylfaen" w:cs="Menlo Regular"/>
                <w:b/>
                <w:sz w:val="22"/>
                <w:szCs w:val="22"/>
                <w:lang w:val="ka-GE"/>
              </w:rPr>
            </w:pPr>
          </w:p>
        </w:tc>
        <w:tc>
          <w:tcPr>
            <w:tcW w:w="3105" w:type="dxa"/>
            <w:shd w:val="clear" w:color="auto" w:fill="B4C6E7"/>
          </w:tcPr>
          <w:p w14:paraId="67308B7F" w14:textId="77777777" w:rsidR="00075F5A" w:rsidRPr="00365A17" w:rsidRDefault="00075F5A" w:rsidP="00FB69AE">
            <w:pPr>
              <w:jc w:val="center"/>
              <w:rPr>
                <w:rFonts w:ascii="Sylfaen" w:hAnsi="Sylfaen" w:cs="Menlo Regular"/>
                <w:b/>
                <w:sz w:val="22"/>
                <w:szCs w:val="22"/>
                <w:lang w:val="ka-GE"/>
              </w:rPr>
            </w:pPr>
            <w:r w:rsidRPr="00365A17">
              <w:rPr>
                <w:rFonts w:ascii="Sylfaen" w:hAnsi="Sylfaen" w:cs="Menlo Regular"/>
                <w:b/>
                <w:sz w:val="22"/>
                <w:szCs w:val="22"/>
                <w:lang w:val="ka-GE"/>
              </w:rPr>
              <w:t>12.7%</w:t>
            </w:r>
          </w:p>
        </w:tc>
        <w:tc>
          <w:tcPr>
            <w:tcW w:w="3105" w:type="dxa"/>
            <w:shd w:val="clear" w:color="auto" w:fill="B4C6E7"/>
          </w:tcPr>
          <w:p w14:paraId="4C646B64" w14:textId="77777777" w:rsidR="00075F5A" w:rsidRPr="00365A17" w:rsidRDefault="00075F5A" w:rsidP="00FB69AE">
            <w:pPr>
              <w:jc w:val="center"/>
              <w:rPr>
                <w:rFonts w:ascii="Sylfaen" w:hAnsi="Sylfaen" w:cs="Menlo Regular"/>
                <w:sz w:val="22"/>
                <w:szCs w:val="22"/>
                <w:lang w:val="ka-GE"/>
              </w:rPr>
            </w:pPr>
            <w:r w:rsidRPr="00365A17">
              <w:rPr>
                <w:rFonts w:ascii="Sylfaen" w:hAnsi="Sylfaen" w:cs="Menlo Regular"/>
                <w:sz w:val="22"/>
                <w:szCs w:val="22"/>
                <w:lang w:val="ka-GE"/>
              </w:rPr>
              <w:t>16.7%</w:t>
            </w:r>
          </w:p>
        </w:tc>
      </w:tr>
      <w:tr w:rsidR="00075F5A" w:rsidRPr="002D7FC6" w14:paraId="00F3A873" w14:textId="77777777" w:rsidTr="007A3CB0">
        <w:trPr>
          <w:trHeight w:val="364"/>
        </w:trPr>
        <w:tc>
          <w:tcPr>
            <w:tcW w:w="3104" w:type="dxa"/>
            <w:shd w:val="clear" w:color="auto" w:fill="auto"/>
          </w:tcPr>
          <w:p w14:paraId="08FEC1F8" w14:textId="77777777" w:rsidR="00075F5A" w:rsidRPr="00C06EEB" w:rsidRDefault="00075F5A" w:rsidP="00FB69AE">
            <w:pPr>
              <w:jc w:val="both"/>
              <w:rPr>
                <w:rFonts w:ascii="Sylfaen" w:hAnsi="Sylfaen" w:cs="Menlo Regular"/>
                <w:sz w:val="20"/>
                <w:szCs w:val="20"/>
                <w:lang w:val="ka-GE"/>
              </w:rPr>
            </w:pPr>
            <w:r>
              <w:rPr>
                <w:rFonts w:ascii="Sylfaen" w:hAnsi="Sylfaen" w:cs="Menlo Regular"/>
                <w:sz w:val="20"/>
                <w:szCs w:val="20"/>
                <w:lang w:val="ka-GE"/>
              </w:rPr>
              <w:t>ოფისის დამხმარე მუშაკები</w:t>
            </w:r>
          </w:p>
        </w:tc>
        <w:tc>
          <w:tcPr>
            <w:tcW w:w="3105" w:type="dxa"/>
            <w:shd w:val="clear" w:color="auto" w:fill="auto"/>
          </w:tcPr>
          <w:p w14:paraId="3063FCAB"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2.9%</w:t>
            </w:r>
          </w:p>
        </w:tc>
        <w:tc>
          <w:tcPr>
            <w:tcW w:w="3105" w:type="dxa"/>
            <w:shd w:val="clear" w:color="auto" w:fill="auto"/>
          </w:tcPr>
          <w:p w14:paraId="06E10118"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3.6%</w:t>
            </w:r>
          </w:p>
        </w:tc>
      </w:tr>
      <w:tr w:rsidR="00075F5A" w:rsidRPr="002D7FC6" w14:paraId="1F0560F1" w14:textId="77777777" w:rsidTr="007A3CB0">
        <w:trPr>
          <w:trHeight w:val="951"/>
        </w:trPr>
        <w:tc>
          <w:tcPr>
            <w:tcW w:w="3104" w:type="dxa"/>
            <w:shd w:val="clear" w:color="auto" w:fill="auto"/>
          </w:tcPr>
          <w:p w14:paraId="1E91F622"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t>ხელოსნები და მონათესავე სფეროს მუშაკები</w:t>
            </w:r>
          </w:p>
        </w:tc>
        <w:tc>
          <w:tcPr>
            <w:tcW w:w="3105" w:type="dxa"/>
            <w:shd w:val="clear" w:color="auto" w:fill="auto"/>
          </w:tcPr>
          <w:p w14:paraId="609C2C39"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5.5%</w:t>
            </w:r>
          </w:p>
        </w:tc>
        <w:tc>
          <w:tcPr>
            <w:tcW w:w="3105" w:type="dxa"/>
            <w:shd w:val="clear" w:color="auto" w:fill="auto"/>
          </w:tcPr>
          <w:p w14:paraId="6259830C"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7.6%</w:t>
            </w:r>
          </w:p>
        </w:tc>
      </w:tr>
      <w:tr w:rsidR="00075F5A" w:rsidRPr="002D7FC6" w14:paraId="70CC1558" w14:textId="77777777" w:rsidTr="007A3CB0">
        <w:trPr>
          <w:trHeight w:val="907"/>
        </w:trPr>
        <w:tc>
          <w:tcPr>
            <w:tcW w:w="3104" w:type="dxa"/>
            <w:shd w:val="clear" w:color="auto" w:fill="auto"/>
          </w:tcPr>
          <w:p w14:paraId="2C64C183"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t>დანადგარებისა და მანქანების ოპერატორები</w:t>
            </w:r>
          </w:p>
        </w:tc>
        <w:tc>
          <w:tcPr>
            <w:tcW w:w="3105" w:type="dxa"/>
            <w:shd w:val="clear" w:color="auto" w:fill="auto"/>
          </w:tcPr>
          <w:p w14:paraId="30608EC4"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4.3%</w:t>
            </w:r>
          </w:p>
        </w:tc>
        <w:tc>
          <w:tcPr>
            <w:tcW w:w="3105" w:type="dxa"/>
            <w:shd w:val="clear" w:color="auto" w:fill="auto"/>
          </w:tcPr>
          <w:p w14:paraId="0351B652"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5.5%</w:t>
            </w:r>
          </w:p>
        </w:tc>
      </w:tr>
      <w:tr w:rsidR="00075F5A" w:rsidRPr="002D7FC6" w14:paraId="733D737E" w14:textId="77777777" w:rsidTr="007A3CB0">
        <w:trPr>
          <w:trHeight w:val="497"/>
        </w:trPr>
        <w:tc>
          <w:tcPr>
            <w:tcW w:w="3104" w:type="dxa"/>
            <w:shd w:val="clear" w:color="auto" w:fill="B4C6E7"/>
          </w:tcPr>
          <w:p w14:paraId="605BBB98" w14:textId="77777777" w:rsidR="00075F5A" w:rsidRPr="00C06EEB" w:rsidRDefault="00075F5A" w:rsidP="00FB69AE">
            <w:pPr>
              <w:jc w:val="both"/>
              <w:rPr>
                <w:rFonts w:ascii="Sylfaen" w:hAnsi="Sylfaen" w:cs="Menlo Regular"/>
                <w:b/>
                <w:sz w:val="22"/>
                <w:szCs w:val="22"/>
                <w:lang w:val="ka-GE"/>
              </w:rPr>
            </w:pPr>
            <w:r w:rsidRPr="00C06EEB">
              <w:rPr>
                <w:rFonts w:ascii="Sylfaen" w:hAnsi="Sylfaen" w:cs="Menlo Regular"/>
                <w:b/>
                <w:sz w:val="22"/>
                <w:szCs w:val="22"/>
                <w:lang w:val="ka-GE"/>
              </w:rPr>
              <w:t>მაღალკვალიფიციური</w:t>
            </w:r>
          </w:p>
        </w:tc>
        <w:tc>
          <w:tcPr>
            <w:tcW w:w="3105" w:type="dxa"/>
            <w:shd w:val="clear" w:color="auto" w:fill="B4C6E7"/>
          </w:tcPr>
          <w:p w14:paraId="3A3892E8" w14:textId="77777777" w:rsidR="00075F5A" w:rsidRPr="00365A17" w:rsidRDefault="00075F5A" w:rsidP="00FB69AE">
            <w:pPr>
              <w:jc w:val="center"/>
              <w:rPr>
                <w:rFonts w:ascii="Sylfaen" w:hAnsi="Sylfaen" w:cs="Menlo Regular"/>
                <w:sz w:val="22"/>
                <w:szCs w:val="22"/>
                <w:lang w:val="ka-GE"/>
              </w:rPr>
            </w:pPr>
            <w:r w:rsidRPr="00365A17">
              <w:rPr>
                <w:rFonts w:ascii="Sylfaen" w:hAnsi="Sylfaen" w:cs="Menlo Regular"/>
                <w:sz w:val="22"/>
                <w:szCs w:val="22"/>
                <w:lang w:val="ka-GE"/>
              </w:rPr>
              <w:t>18.9%</w:t>
            </w:r>
          </w:p>
        </w:tc>
        <w:tc>
          <w:tcPr>
            <w:tcW w:w="3105" w:type="dxa"/>
            <w:shd w:val="clear" w:color="auto" w:fill="B4C6E7"/>
          </w:tcPr>
          <w:p w14:paraId="27689C35" w14:textId="77777777" w:rsidR="00075F5A" w:rsidRPr="00365A17" w:rsidRDefault="00075F5A" w:rsidP="00FB69AE">
            <w:pPr>
              <w:jc w:val="center"/>
              <w:rPr>
                <w:rFonts w:ascii="Sylfaen" w:hAnsi="Sylfaen" w:cs="Menlo Regular"/>
                <w:sz w:val="22"/>
                <w:szCs w:val="22"/>
                <w:lang w:val="ka-GE"/>
              </w:rPr>
            </w:pPr>
            <w:r w:rsidRPr="00365A17">
              <w:rPr>
                <w:rFonts w:ascii="Sylfaen" w:hAnsi="Sylfaen" w:cs="Menlo Regular"/>
                <w:sz w:val="22"/>
                <w:szCs w:val="22"/>
                <w:lang w:val="ka-GE"/>
              </w:rPr>
              <w:t>19.3%</w:t>
            </w:r>
          </w:p>
        </w:tc>
      </w:tr>
      <w:tr w:rsidR="00075F5A" w:rsidRPr="002D7FC6" w14:paraId="3DD1A35D" w14:textId="77777777" w:rsidTr="007A3CB0">
        <w:trPr>
          <w:trHeight w:val="451"/>
        </w:trPr>
        <w:tc>
          <w:tcPr>
            <w:tcW w:w="3104" w:type="dxa"/>
            <w:shd w:val="clear" w:color="auto" w:fill="auto"/>
          </w:tcPr>
          <w:p w14:paraId="1784AB9A" w14:textId="77777777" w:rsidR="00075F5A" w:rsidRPr="00C06EEB" w:rsidRDefault="00075F5A" w:rsidP="00FB69AE">
            <w:pPr>
              <w:jc w:val="both"/>
              <w:rPr>
                <w:rFonts w:ascii="Sylfaen" w:hAnsi="Sylfaen" w:cs="Menlo Regular"/>
                <w:sz w:val="20"/>
                <w:szCs w:val="20"/>
                <w:lang w:val="ka-GE"/>
              </w:rPr>
            </w:pPr>
            <w:r>
              <w:rPr>
                <w:rFonts w:ascii="Sylfaen" w:hAnsi="Sylfaen" w:cs="Menlo Regular"/>
                <w:sz w:val="20"/>
                <w:szCs w:val="20"/>
                <w:lang w:val="ka-GE"/>
              </w:rPr>
              <w:t>მენეჯერები</w:t>
            </w:r>
          </w:p>
        </w:tc>
        <w:tc>
          <w:tcPr>
            <w:tcW w:w="3105" w:type="dxa"/>
            <w:shd w:val="clear" w:color="auto" w:fill="auto"/>
          </w:tcPr>
          <w:p w14:paraId="57B7EC1D"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3.7%</w:t>
            </w:r>
          </w:p>
        </w:tc>
        <w:tc>
          <w:tcPr>
            <w:tcW w:w="3105" w:type="dxa"/>
            <w:shd w:val="clear" w:color="auto" w:fill="auto"/>
          </w:tcPr>
          <w:p w14:paraId="45EA0514"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3.6%</w:t>
            </w:r>
          </w:p>
        </w:tc>
      </w:tr>
      <w:tr w:rsidR="00075F5A" w:rsidRPr="002D7FC6" w14:paraId="78455487" w14:textId="77777777" w:rsidTr="007A3CB0">
        <w:trPr>
          <w:trHeight w:val="550"/>
        </w:trPr>
        <w:tc>
          <w:tcPr>
            <w:tcW w:w="3104" w:type="dxa"/>
            <w:shd w:val="clear" w:color="auto" w:fill="auto"/>
          </w:tcPr>
          <w:p w14:paraId="2E74EB1F" w14:textId="77777777" w:rsidR="00075F5A" w:rsidRPr="00C06EEB" w:rsidRDefault="00075F5A" w:rsidP="00FB69AE">
            <w:pPr>
              <w:jc w:val="both"/>
              <w:rPr>
                <w:rFonts w:ascii="Sylfaen" w:hAnsi="Sylfaen" w:cs="Menlo Regular"/>
                <w:sz w:val="20"/>
                <w:szCs w:val="20"/>
                <w:lang w:val="ka-GE"/>
              </w:rPr>
            </w:pPr>
            <w:r>
              <w:rPr>
                <w:rFonts w:ascii="Sylfaen" w:hAnsi="Sylfaen" w:cs="Menlo Regular"/>
                <w:sz w:val="20"/>
                <w:szCs w:val="20"/>
                <w:lang w:val="ka-GE"/>
              </w:rPr>
              <w:t>პროფესიონალები</w:t>
            </w:r>
          </w:p>
        </w:tc>
        <w:tc>
          <w:tcPr>
            <w:tcW w:w="3105" w:type="dxa"/>
            <w:shd w:val="clear" w:color="auto" w:fill="auto"/>
          </w:tcPr>
          <w:p w14:paraId="566CD0EA"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9.5%</w:t>
            </w:r>
          </w:p>
        </w:tc>
        <w:tc>
          <w:tcPr>
            <w:tcW w:w="3105" w:type="dxa"/>
            <w:shd w:val="clear" w:color="auto" w:fill="auto"/>
          </w:tcPr>
          <w:p w14:paraId="279773E1"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9.3%</w:t>
            </w:r>
          </w:p>
        </w:tc>
      </w:tr>
      <w:tr w:rsidR="00075F5A" w:rsidRPr="002D7FC6" w14:paraId="0E27BD9B" w14:textId="77777777" w:rsidTr="007A3CB0">
        <w:trPr>
          <w:trHeight w:val="634"/>
        </w:trPr>
        <w:tc>
          <w:tcPr>
            <w:tcW w:w="3104" w:type="dxa"/>
            <w:shd w:val="clear" w:color="auto" w:fill="auto"/>
          </w:tcPr>
          <w:p w14:paraId="16C8BE6D" w14:textId="77777777" w:rsidR="00075F5A" w:rsidRPr="00C06EEB" w:rsidRDefault="00075F5A" w:rsidP="00FB69AE">
            <w:pPr>
              <w:rPr>
                <w:rFonts w:ascii="Sylfaen" w:hAnsi="Sylfaen" w:cs="Menlo Regular"/>
                <w:sz w:val="20"/>
                <w:szCs w:val="20"/>
                <w:lang w:val="ka-GE"/>
              </w:rPr>
            </w:pPr>
            <w:r>
              <w:rPr>
                <w:rFonts w:ascii="Sylfaen" w:hAnsi="Sylfaen" w:cs="Menlo Regular"/>
                <w:sz w:val="20"/>
                <w:szCs w:val="20"/>
                <w:lang w:val="ka-GE"/>
              </w:rPr>
              <w:t>ტექნიკოსები და ასოცირებული პროფესიონალები</w:t>
            </w:r>
          </w:p>
        </w:tc>
        <w:tc>
          <w:tcPr>
            <w:tcW w:w="3105" w:type="dxa"/>
            <w:shd w:val="clear" w:color="auto" w:fill="auto"/>
          </w:tcPr>
          <w:p w14:paraId="2E3E06FC"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5.7%</w:t>
            </w:r>
          </w:p>
        </w:tc>
        <w:tc>
          <w:tcPr>
            <w:tcW w:w="3105" w:type="dxa"/>
            <w:shd w:val="clear" w:color="auto" w:fill="auto"/>
          </w:tcPr>
          <w:p w14:paraId="1C9EAB8B" w14:textId="77777777" w:rsidR="00075F5A" w:rsidRPr="00C06EEB" w:rsidRDefault="00075F5A" w:rsidP="00FB69AE">
            <w:pPr>
              <w:jc w:val="center"/>
              <w:rPr>
                <w:rFonts w:ascii="Sylfaen" w:hAnsi="Sylfaen" w:cs="Menlo Regular"/>
                <w:sz w:val="20"/>
                <w:szCs w:val="20"/>
                <w:lang w:val="ka-GE"/>
              </w:rPr>
            </w:pPr>
            <w:r w:rsidRPr="00C06EEB">
              <w:rPr>
                <w:rFonts w:ascii="Sylfaen" w:hAnsi="Sylfaen" w:cs="Menlo Regular"/>
                <w:sz w:val="20"/>
                <w:szCs w:val="20"/>
                <w:lang w:val="ka-GE"/>
              </w:rPr>
              <w:t>6.4%</w:t>
            </w:r>
          </w:p>
        </w:tc>
      </w:tr>
    </w:tbl>
    <w:p w14:paraId="25A18913" w14:textId="77777777" w:rsidR="00075F5A" w:rsidRPr="00E47CD1" w:rsidRDefault="00075F5A" w:rsidP="00FB69AE">
      <w:pPr>
        <w:jc w:val="both"/>
        <w:rPr>
          <w:rFonts w:ascii="Sylfaen" w:hAnsi="Sylfaen" w:cs="Menlo Regular"/>
          <w:sz w:val="20"/>
          <w:szCs w:val="20"/>
          <w:lang w:val="ka-GE"/>
        </w:rPr>
      </w:pPr>
      <w:r w:rsidRPr="00E47CD1">
        <w:rPr>
          <w:rFonts w:ascii="Sylfaen" w:hAnsi="Sylfaen" w:cs="Menlo Regular"/>
          <w:sz w:val="20"/>
          <w:szCs w:val="20"/>
          <w:lang w:val="ka-GE"/>
        </w:rPr>
        <w:t xml:space="preserve">წყარო: სამუშაო ძალის </w:t>
      </w:r>
      <w:r>
        <w:rPr>
          <w:rFonts w:ascii="Sylfaen" w:hAnsi="Sylfaen" w:cs="Menlo Regular"/>
          <w:sz w:val="20"/>
          <w:szCs w:val="20"/>
          <w:lang w:val="ka-GE"/>
        </w:rPr>
        <w:t>კვლევა</w:t>
      </w:r>
      <w:r w:rsidRPr="00E47CD1">
        <w:rPr>
          <w:rFonts w:ascii="Sylfaen" w:hAnsi="Sylfaen" w:cs="Menlo Regular"/>
          <w:sz w:val="20"/>
          <w:szCs w:val="20"/>
          <w:lang w:val="ka-GE"/>
        </w:rPr>
        <w:t xml:space="preserve"> 2017</w:t>
      </w:r>
      <w:r>
        <w:rPr>
          <w:rFonts w:ascii="Sylfaen" w:hAnsi="Sylfaen" w:cs="Menlo Regular"/>
          <w:sz w:val="20"/>
          <w:szCs w:val="20"/>
          <w:lang w:val="ka-GE"/>
        </w:rPr>
        <w:t xml:space="preserve">, </w:t>
      </w:r>
      <w:r w:rsidRPr="00E47CD1">
        <w:rPr>
          <w:rFonts w:ascii="Sylfaen" w:hAnsi="Sylfaen" w:cs="Menlo Regular"/>
          <w:sz w:val="20"/>
          <w:szCs w:val="20"/>
          <w:lang w:val="ka-GE"/>
        </w:rPr>
        <w:t>2018</w:t>
      </w:r>
      <w:r>
        <w:rPr>
          <w:rFonts w:ascii="Sylfaen" w:hAnsi="Sylfaen" w:cs="Menlo Regular"/>
          <w:sz w:val="20"/>
          <w:szCs w:val="20"/>
          <w:lang w:val="ka-GE"/>
        </w:rPr>
        <w:t>, სტატისტიკის ეროვნული სამსახური</w:t>
      </w:r>
    </w:p>
    <w:p w14:paraId="4114665C" w14:textId="77777777" w:rsidR="00075F5A" w:rsidRDefault="00075F5A" w:rsidP="00FB69AE">
      <w:pPr>
        <w:jc w:val="both"/>
        <w:rPr>
          <w:rFonts w:ascii="Sylfaen" w:hAnsi="Sylfaen" w:cs="Menlo Regular"/>
          <w:lang w:val="ka-GE"/>
        </w:rPr>
      </w:pPr>
    </w:p>
    <w:p w14:paraId="46A7A3B3" w14:textId="77777777" w:rsidR="00075F5A" w:rsidRDefault="00075F5A" w:rsidP="00FB69AE">
      <w:pPr>
        <w:jc w:val="both"/>
        <w:rPr>
          <w:rFonts w:ascii="Sylfaen" w:hAnsi="Sylfaen" w:cs="Menlo Regular"/>
          <w:lang w:val="ka-GE"/>
        </w:rPr>
      </w:pPr>
      <w:r>
        <w:rPr>
          <w:rFonts w:ascii="Sylfaen" w:hAnsi="Sylfaen" w:cs="Menlo Regular"/>
          <w:lang w:val="ka-GE"/>
        </w:rPr>
        <w:t>მე-4 სურათი ძალიან სუსტად გამოხატულ პოლარიზაციაზე მიგვითითებს. მაგალითად, 2017 წლის მონაცემებით, საშუალო კვალიფიკაციების მქონე სამუშაო ადგილების რგოლი ყველაზე მცირეა, თუმცა 2018-ში საშუალო და დაბალკვალიფიციური სამუშაო ადგილები რაოდენობრივად ერთმანეთს უთანაბრდება. თუმცა აქვე უნდა ითქვას, რომ ორწლიან დინამიკაზე დაკვირვება ტენდენციების დასადგენად საკმარისი არ არის. საამისოდ მონაცემებზე გაცილებით დიდი პერიოდის განმავლობაშია საჭირო დაკვირვება, თუმცა ამის შესაძლებლობა ამჟამად არ გვაქვს. პროფესიული ჯგუფების მიხედვით დასაქმებულთა განაწილების შესახებ სტატისტიკა საქართველოში მხოლოდ 2017 წლიდან არის ხელმისაწვდომი.</w:t>
      </w:r>
    </w:p>
    <w:p w14:paraId="283FE06C" w14:textId="77777777" w:rsidR="00075F5A" w:rsidRDefault="00075F5A" w:rsidP="00FB69AE">
      <w:pPr>
        <w:jc w:val="both"/>
        <w:rPr>
          <w:rFonts w:ascii="Sylfaen" w:hAnsi="Sylfaen" w:cs="Menlo Regular"/>
          <w:lang w:val="ka-GE"/>
        </w:rPr>
      </w:pPr>
    </w:p>
    <w:p w14:paraId="35915345" w14:textId="77777777" w:rsidR="00075F5A" w:rsidRDefault="00075F5A" w:rsidP="00FB69AE">
      <w:pPr>
        <w:jc w:val="both"/>
        <w:rPr>
          <w:rFonts w:ascii="Sylfaen" w:hAnsi="Sylfaen" w:cs="Menlo Regular"/>
          <w:lang w:val="ka-GE"/>
        </w:rPr>
      </w:pPr>
      <w:r>
        <w:rPr>
          <w:rFonts w:ascii="Sylfaen" w:hAnsi="Sylfaen" w:cs="Menlo Regular"/>
          <w:lang w:val="ka-GE"/>
        </w:rPr>
        <w:t xml:space="preserve">მნიშვნელოვანია აღინიშნოს, რომ ევროპისგან განსხვავებით, საქართველოში შრომის ბაზრის პოლარიზაციაზე წარმოდგენას მხოლოდ პროფესიული ჯგუფების გადანაწილების სურათი ვერ შეგვიქმნის. ევროპული და ამერიკული კვლევების შემთხვევაში, სამუშაო ადგილების გადანაწილება კვალიფიკაციების მიხედვით (მაგ. </w:t>
      </w:r>
      <w:r>
        <w:rPr>
          <w:rFonts w:ascii="Sylfaen" w:hAnsi="Sylfaen" w:cs="Menlo Regular"/>
        </w:rPr>
        <w:t>ISCO-</w:t>
      </w:r>
      <w:r>
        <w:rPr>
          <w:rFonts w:ascii="Sylfaen" w:hAnsi="Sylfaen" w:cs="Menlo Regular"/>
          <w:lang w:val="ka-GE"/>
        </w:rPr>
        <w:t xml:space="preserve">ს მიხედვით), გულისხმობს მათ გადანაწილებას შემოსავლების მიხედვითაც. ეს იმით არის განპირობებული, რომ აღნიშნულ ქვეყნებში ანაზღაურება კვალიფიკაციის დონეს შეესაბამება, და შესაბამისად, ამ ორი ცვლადის მიხედვით მუშაკების განაწილება მეტნაკლებად იდენტურია. </w:t>
      </w:r>
      <w:r w:rsidRPr="00416041">
        <w:rPr>
          <w:rFonts w:ascii="Sylfaen" w:hAnsi="Sylfaen" w:cs="Menlo Regular"/>
          <w:i/>
          <w:lang w:val="ka-GE"/>
        </w:rPr>
        <w:t xml:space="preserve">ქართულ რეალობაში კი ეს ორი მახასიათებელი ერთმანეთთან ლოგიკურად დაკავშირებული არ არის. უფრო მეტიც, როგორც </w:t>
      </w:r>
      <w:r>
        <w:rPr>
          <w:rFonts w:ascii="Sylfaen" w:hAnsi="Sylfaen" w:cs="Menlo Regular"/>
          <w:i/>
          <w:lang w:val="ka-GE"/>
        </w:rPr>
        <w:t xml:space="preserve">სურათი </w:t>
      </w:r>
      <w:r>
        <w:rPr>
          <w:rFonts w:ascii="Sylfaen" w:hAnsi="Sylfaen" w:cs="Menlo Regular"/>
          <w:i/>
          <w:lang w:val="ka-GE"/>
        </w:rPr>
        <w:lastRenderedPageBreak/>
        <w:t>5</w:t>
      </w:r>
      <w:r w:rsidRPr="00416041">
        <w:rPr>
          <w:rFonts w:ascii="Sylfaen" w:hAnsi="Sylfaen" w:cs="Menlo Regular"/>
          <w:i/>
          <w:lang w:val="ka-GE"/>
        </w:rPr>
        <w:t xml:space="preserve"> აჩვენებს, საქართველოში ნებისმიერ პროფესიულ ჯგუფში რაოდენობრივად ყველაზე დიდი წილი დაბალი ანაზღაურების მქონე სამუშაო ადგილებზე</w:t>
      </w:r>
      <w:r>
        <w:rPr>
          <w:rStyle w:val="FootnoteReference"/>
          <w:rFonts w:ascii="Sylfaen" w:hAnsi="Sylfaen" w:cs="Menlo Regular"/>
          <w:lang w:val="ka-GE"/>
        </w:rPr>
        <w:footnoteReference w:id="9"/>
      </w:r>
      <w:r w:rsidRPr="00416041">
        <w:rPr>
          <w:rFonts w:ascii="Sylfaen" w:hAnsi="Sylfaen" w:cs="Menlo Regular"/>
          <w:i/>
          <w:lang w:val="ka-GE"/>
        </w:rPr>
        <w:t>მოდის</w:t>
      </w:r>
      <w:r>
        <w:rPr>
          <w:rFonts w:ascii="Sylfaen" w:hAnsi="Sylfaen" w:cs="Menlo Regular"/>
          <w:lang w:val="ka-GE"/>
        </w:rPr>
        <w:t>.</w:t>
      </w:r>
    </w:p>
    <w:p w14:paraId="23345536" w14:textId="77777777" w:rsidR="00075F5A" w:rsidRDefault="00075F5A" w:rsidP="00FB69AE">
      <w:pPr>
        <w:jc w:val="both"/>
        <w:rPr>
          <w:rFonts w:ascii="Sylfaen" w:hAnsi="Sylfaen" w:cs="Menlo Regular"/>
          <w:lang w:val="ka-GE"/>
        </w:rPr>
      </w:pPr>
    </w:p>
    <w:p w14:paraId="29B5B59C" w14:textId="77777777" w:rsidR="00075F5A" w:rsidRDefault="00075F5A" w:rsidP="00FB69AE">
      <w:pPr>
        <w:jc w:val="both"/>
        <w:rPr>
          <w:rFonts w:ascii="Sylfaen" w:hAnsi="Sylfaen" w:cs="Menlo Regular"/>
          <w:lang w:val="ka-GE"/>
        </w:rPr>
      </w:pPr>
      <w:r>
        <w:rPr>
          <w:rFonts w:ascii="Sylfaen" w:hAnsi="Sylfaen" w:cs="Menlo Regular"/>
          <w:lang w:val="ka-GE"/>
        </w:rPr>
        <w:t>მაღალი კვალიფიკაციის სამუშაო პოზიცია ავტომატურად არ ნიშნავს მაღალ ანაზღაურებას. მაგალითად, მენეჯერთა ჯგუფში (რომელშიც კლასიფიკატორის მიხედვით შედიან მენეჯერები ყველა სექტორიდან, ასევე, მაღალი რანგის თანამდებობის პირები, მთავრობის წევრები და ა.შ.) 37%-ს თვეში 600 ლარამდე ანაზღაურება აქვს, თითქმის ნახევარს აქვს საშუალო ხელფასი, ხოლო მაღალი ანაზღაურება (1500 და მეტი) მხოლოდ 17%-ს. სხვა პროფესიულ ჯგუფებთან შედარებით, ეს ყველაზე კარგი მაჩვენებელია. დანარჩენ ჯგუფებში დაბალი ანაზღაურების მქონეთა წილი 64%-დან 79%-მდე მერყეობს. ამდენად, მე-4 სურათში</w:t>
      </w:r>
      <w:r>
        <w:rPr>
          <w:rFonts w:ascii="Sylfaen" w:hAnsi="Sylfaen" w:cs="Menlo Regular"/>
        </w:rPr>
        <w:t xml:space="preserve"> </w:t>
      </w:r>
      <w:r>
        <w:rPr>
          <w:rFonts w:ascii="Sylfaen" w:hAnsi="Sylfaen" w:cs="Menlo Regular"/>
          <w:lang w:val="ka-GE"/>
        </w:rPr>
        <w:t xml:space="preserve">სამუშაო პოზიციების დაყოფა დაბალ, საშუალო და მაღალანაზღაურებად ჯგუფებად ხელოვნური გამოდის. უფრო უპრიანი იქნება, თუ სამუშაო ადგილებს ან ძალიან მაღალ, ან ძალიან დაბალ ანაზღაურებად ჯგუფებად დავყოფთ. შესაბამისად, ეს მაჩვენებლები იმაზე მიგვითითებს, რომ საქართველოს შრომის ბაზარზე პოლარიზაცია არის, მაგრამ იგი გაცილებით უფრო მწვავეა, ვიდრე </w:t>
      </w:r>
    </w:p>
    <w:p w14:paraId="3B04F5F8" w14:textId="77777777" w:rsidR="007A3CB0" w:rsidRDefault="007A3CB0" w:rsidP="00FB69AE">
      <w:pPr>
        <w:jc w:val="both"/>
        <w:rPr>
          <w:rFonts w:ascii="Sylfaen" w:hAnsi="Sylfaen" w:cs="Menlo Regular"/>
          <w:lang w:val="ka-GE"/>
        </w:rPr>
      </w:pPr>
    </w:p>
    <w:p w14:paraId="485CEBD5" w14:textId="77777777" w:rsidR="007A3CB0" w:rsidRDefault="007A3CB0" w:rsidP="00FB69AE">
      <w:pPr>
        <w:jc w:val="both"/>
        <w:rPr>
          <w:rFonts w:ascii="Sylfaen" w:hAnsi="Sylfaen" w:cs="Menlo Regular"/>
          <w:lang w:val="ka-GE"/>
        </w:rPr>
      </w:pPr>
    </w:p>
    <w:p w14:paraId="2FD021D2" w14:textId="77777777" w:rsidR="005C3F3B" w:rsidRDefault="005C3F3B" w:rsidP="00FB69AE">
      <w:pPr>
        <w:jc w:val="both"/>
        <w:rPr>
          <w:rFonts w:ascii="Sylfaen" w:hAnsi="Sylfaen" w:cs="Menlo Regular"/>
          <w:lang w:val="ka-GE"/>
        </w:rPr>
      </w:pPr>
    </w:p>
    <w:p w14:paraId="5EAE4E27" w14:textId="77777777" w:rsidR="007A3CB0" w:rsidRPr="00915B21" w:rsidRDefault="007A3CB0" w:rsidP="00FB69AE">
      <w:pPr>
        <w:jc w:val="both"/>
        <w:rPr>
          <w:rFonts w:ascii="Sylfaen" w:hAnsi="Sylfaen" w:cs="Menlo Regular"/>
          <w:lang w:val="ka-GE"/>
        </w:rPr>
      </w:pPr>
    </w:p>
    <w:p w14:paraId="5FF91857" w14:textId="77777777" w:rsidR="00075F5A" w:rsidRDefault="00075F5A" w:rsidP="00FB69AE">
      <w:pPr>
        <w:pStyle w:val="Caption"/>
        <w:keepNext/>
        <w:rPr>
          <w:rFonts w:ascii="Sylfaen" w:hAnsi="Sylfaen" w:cs="Menlo Regular"/>
          <w:bCs w:val="0"/>
        </w:rPr>
      </w:pPr>
      <w:r>
        <w:rPr>
          <w:rFonts w:ascii="Sylfaen" w:hAnsi="Sylfaen" w:cs="Menlo Regular"/>
          <w:bCs w:val="0"/>
          <w:lang w:val="ka-GE"/>
        </w:rPr>
        <w:t>სურათი 5</w:t>
      </w:r>
      <w:r w:rsidRPr="00CB670C">
        <w:rPr>
          <w:rFonts w:ascii="Sylfaen" w:hAnsi="Sylfaen" w:cs="Menlo Regular"/>
          <w:bCs w:val="0"/>
          <w:lang w:val="ka-GE"/>
        </w:rPr>
        <w:t xml:space="preserve">: სამუშაო ადგილების განაწილება </w:t>
      </w:r>
      <w:r>
        <w:rPr>
          <w:rFonts w:ascii="Sylfaen" w:hAnsi="Sylfaen" w:cs="Menlo Regular"/>
          <w:bCs w:val="0"/>
          <w:lang w:val="ka-GE"/>
        </w:rPr>
        <w:t>შემოსავლების</w:t>
      </w:r>
      <w:r>
        <w:rPr>
          <w:rStyle w:val="FootnoteReference"/>
          <w:rFonts w:ascii="Sylfaen" w:hAnsi="Sylfaen" w:cs="Menlo Regular"/>
          <w:bCs w:val="0"/>
          <w:lang w:val="ka-GE"/>
        </w:rPr>
        <w:footnoteReference w:id="10"/>
      </w:r>
      <w:r w:rsidRPr="00CB670C">
        <w:rPr>
          <w:rFonts w:ascii="Sylfaen" w:hAnsi="Sylfaen" w:cs="Menlo Regular"/>
          <w:bCs w:val="0"/>
          <w:lang w:val="ka-GE"/>
        </w:rPr>
        <w:t xml:space="preserve"> მიხედვით საქართველოში</w:t>
      </w:r>
      <w:r>
        <w:rPr>
          <w:rFonts w:ascii="Sylfaen" w:hAnsi="Sylfaen" w:cs="Menlo Regular"/>
          <w:bCs w:val="0"/>
        </w:rPr>
        <w:t xml:space="preserve"> (%)</w:t>
      </w:r>
    </w:p>
    <w:p w14:paraId="7227AA34" w14:textId="77777777" w:rsidR="005C3F3B" w:rsidRPr="005C3F3B" w:rsidRDefault="005C3F3B" w:rsidP="00FB69AE"/>
    <w:p w14:paraId="76B97C9B" w14:textId="77777777" w:rsidR="007217C9" w:rsidRDefault="00075F5A" w:rsidP="00FB69AE">
      <w:pPr>
        <w:tabs>
          <w:tab w:val="left" w:pos="5130"/>
        </w:tabs>
      </w:pPr>
      <w:r>
        <w:rPr>
          <w:noProof/>
        </w:rPr>
        <w:lastRenderedPageBreak/>
        <w:drawing>
          <wp:inline distT="0" distB="0" distL="0" distR="0" wp14:anchorId="0DFD6758" wp14:editId="4D726632">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EE3FEB" w14:textId="77777777" w:rsidR="00075F5A" w:rsidRDefault="00075F5A" w:rsidP="00FB69AE">
      <w:pPr>
        <w:tabs>
          <w:tab w:val="left" w:pos="5130"/>
        </w:tabs>
      </w:pPr>
    </w:p>
    <w:p w14:paraId="0316ECB9" w14:textId="77777777" w:rsidR="005C3F3B" w:rsidRPr="00E17645" w:rsidRDefault="005C3F3B" w:rsidP="00FB69AE">
      <w:pPr>
        <w:keepNext/>
        <w:jc w:val="both"/>
        <w:rPr>
          <w:rFonts w:ascii="Sylfaen" w:hAnsi="Sylfaen" w:cs="Menlo Regular"/>
          <w:sz w:val="20"/>
          <w:szCs w:val="20"/>
        </w:rPr>
      </w:pPr>
      <w:r w:rsidRPr="00E47CD1">
        <w:rPr>
          <w:rFonts w:ascii="Sylfaen" w:hAnsi="Sylfaen" w:cs="Menlo Regular"/>
          <w:sz w:val="20"/>
          <w:szCs w:val="20"/>
          <w:lang w:val="ka-GE"/>
        </w:rPr>
        <w:t xml:space="preserve">წყარო: სამუშაო ძალის </w:t>
      </w:r>
      <w:r>
        <w:rPr>
          <w:rFonts w:ascii="Sylfaen" w:hAnsi="Sylfaen" w:cs="Menlo Regular"/>
          <w:sz w:val="20"/>
          <w:szCs w:val="20"/>
          <w:lang w:val="ka-GE"/>
        </w:rPr>
        <w:t>კვლევა</w:t>
      </w:r>
      <w:r>
        <w:rPr>
          <w:rFonts w:ascii="Sylfaen" w:hAnsi="Sylfaen" w:cs="Menlo Regular"/>
          <w:sz w:val="20"/>
          <w:szCs w:val="20"/>
        </w:rPr>
        <w:t>,</w:t>
      </w:r>
      <w:r>
        <w:rPr>
          <w:rFonts w:ascii="Sylfaen" w:hAnsi="Sylfaen" w:cs="Menlo Regular"/>
          <w:sz w:val="20"/>
          <w:szCs w:val="20"/>
          <w:lang w:val="ka-GE"/>
        </w:rPr>
        <w:t xml:space="preserve"> სტატისტიკის ეროვნული სამსახური</w:t>
      </w:r>
      <w:r>
        <w:rPr>
          <w:rFonts w:ascii="Sylfaen" w:hAnsi="Sylfaen" w:cs="Menlo Regular"/>
          <w:sz w:val="20"/>
          <w:szCs w:val="20"/>
        </w:rPr>
        <w:t>, 2018</w:t>
      </w:r>
    </w:p>
    <w:p w14:paraId="21841A39" w14:textId="77777777" w:rsidR="005C3F3B" w:rsidRDefault="005C3F3B" w:rsidP="00FB69AE">
      <w:pPr>
        <w:jc w:val="both"/>
        <w:rPr>
          <w:rFonts w:ascii="Sylfaen" w:hAnsi="Sylfaen" w:cs="Menlo Regular"/>
          <w:lang w:val="ka-GE"/>
        </w:rPr>
      </w:pPr>
    </w:p>
    <w:p w14:paraId="63EECC35" w14:textId="77777777" w:rsidR="005C3F3B" w:rsidRDefault="005C3F3B" w:rsidP="00FB69AE">
      <w:pPr>
        <w:jc w:val="both"/>
        <w:rPr>
          <w:rFonts w:ascii="Sylfaen" w:hAnsi="Sylfaen" w:cs="Menlo Regular"/>
          <w:lang w:val="ka-GE"/>
        </w:rPr>
      </w:pPr>
      <w:r>
        <w:rPr>
          <w:rFonts w:ascii="Sylfaen" w:hAnsi="Sylfaen" w:cs="Menlo Regular"/>
          <w:lang w:val="ka-GE"/>
        </w:rPr>
        <w:t>განვითარებულ ქვეყნებში: თუკი ამ უკანასკნელში თანაბრად იზრდება</w:t>
      </w:r>
      <w:r>
        <w:rPr>
          <w:rFonts w:ascii="Sylfaen" w:hAnsi="Sylfaen" w:cs="Menlo Regular"/>
        </w:rPr>
        <w:t xml:space="preserve"> </w:t>
      </w:r>
      <w:r>
        <w:rPr>
          <w:rFonts w:ascii="Sylfaen" w:hAnsi="Sylfaen" w:cs="Menlo Regular"/>
          <w:lang w:val="ka-GE"/>
        </w:rPr>
        <w:t xml:space="preserve">როგორც დაბალანაზღაურებადი, ისე მაღალანაზღაურებადი სამუშაო ადგილები და ქრება შუა რგოლი, საქართველოში დაბალკვალიფიციური სამუშაო ადგილი არაპროპორციულად ბევრია, ხოლო მაღალანაზღაურებადი კი - მცირე (იხ. სურათი 6). ამდენად, </w:t>
      </w:r>
      <w:r w:rsidRPr="00416041">
        <w:rPr>
          <w:rFonts w:ascii="Sylfaen" w:hAnsi="Sylfaen" w:cs="Menlo Regular"/>
          <w:i/>
          <w:lang w:val="ka-GE"/>
        </w:rPr>
        <w:t>თუკი განვითარებულ სამყაროში პოლარიზაციას ქვიშის საათის ფორმა აქვს, ჩვენთან მას უფრო პირამიდის გამოსახულება შეესაბამება</w:t>
      </w:r>
      <w:r w:rsidRPr="00416041">
        <w:rPr>
          <w:rFonts w:ascii="Sylfaen" w:hAnsi="Sylfaen" w:cs="Menlo Regular"/>
          <w:lang w:val="ka-GE"/>
        </w:rPr>
        <w:t>!</w:t>
      </w:r>
    </w:p>
    <w:p w14:paraId="5B1CF361" w14:textId="77777777" w:rsidR="005C3F3B" w:rsidRDefault="005C3F3B" w:rsidP="00FB69AE">
      <w:pPr>
        <w:tabs>
          <w:tab w:val="left" w:pos="5130"/>
        </w:tabs>
      </w:pPr>
    </w:p>
    <w:p w14:paraId="00B1C02F" w14:textId="77777777" w:rsidR="005C3F3B" w:rsidRPr="0077379A" w:rsidRDefault="005C3F3B" w:rsidP="00FB69AE">
      <w:pPr>
        <w:pStyle w:val="Caption"/>
        <w:keepNext/>
        <w:rPr>
          <w:rFonts w:ascii="Menlo Regular" w:hAnsi="Menlo Regular" w:cs="Menlo Regular"/>
        </w:rPr>
      </w:pPr>
      <w:r>
        <w:rPr>
          <w:rFonts w:ascii="Sylfaen" w:hAnsi="Sylfaen" w:cs="Menlo Regular"/>
          <w:bCs w:val="0"/>
          <w:lang w:val="ka-GE"/>
        </w:rPr>
        <w:t>სურათი 6</w:t>
      </w:r>
      <w:r w:rsidRPr="0077379A">
        <w:t xml:space="preserve">: </w:t>
      </w:r>
      <w:r w:rsidRPr="0077379A">
        <w:rPr>
          <w:rFonts w:ascii="Sylfaen" w:hAnsi="Sylfaen" w:cs="Menlo Regular"/>
          <w:bCs w:val="0"/>
          <w:lang w:val="ka-GE"/>
        </w:rPr>
        <w:t>სამუშაო ადგილების განაწილება ანაზღაურების მიხედვით</w:t>
      </w:r>
      <w:r>
        <w:rPr>
          <w:rFonts w:ascii="Sylfaen" w:hAnsi="Sylfaen" w:cs="Menlo Regular"/>
          <w:bCs w:val="0"/>
          <w:lang w:val="ka-GE"/>
        </w:rPr>
        <w:t xml:space="preserve"> საქართველოში</w:t>
      </w:r>
    </w:p>
    <w:p w14:paraId="3E268CC9" w14:textId="77777777" w:rsidR="005C3F3B" w:rsidRDefault="005C3F3B" w:rsidP="00FB69AE">
      <w:pPr>
        <w:tabs>
          <w:tab w:val="left" w:pos="5130"/>
        </w:tabs>
      </w:pPr>
    </w:p>
    <w:p w14:paraId="67F3E052" w14:textId="77777777" w:rsidR="005C3F3B" w:rsidRDefault="005C3F3B" w:rsidP="00FB69AE">
      <w:pPr>
        <w:tabs>
          <w:tab w:val="left" w:pos="5130"/>
        </w:tabs>
      </w:pPr>
    </w:p>
    <w:p w14:paraId="11F1A546" w14:textId="77777777" w:rsidR="005C3F3B" w:rsidRDefault="005C3F3B" w:rsidP="00FB69AE">
      <w:pPr>
        <w:tabs>
          <w:tab w:val="left" w:pos="5130"/>
        </w:tabs>
      </w:pPr>
    </w:p>
    <w:p w14:paraId="7E5E2F17" w14:textId="77777777" w:rsidR="005C3F3B" w:rsidRDefault="005C3F3B" w:rsidP="00FB69AE">
      <w:pPr>
        <w:tabs>
          <w:tab w:val="left" w:pos="5130"/>
        </w:tabs>
      </w:pPr>
    </w:p>
    <w:p w14:paraId="7E417C30" w14:textId="77777777" w:rsidR="005C3F3B" w:rsidRDefault="005C3F3B" w:rsidP="00FB69AE">
      <w:pPr>
        <w:tabs>
          <w:tab w:val="left" w:pos="5130"/>
        </w:tabs>
      </w:pPr>
    </w:p>
    <w:p w14:paraId="314640F0" w14:textId="77777777" w:rsidR="005C3F3B" w:rsidRDefault="007A3CB0" w:rsidP="00FB69AE">
      <w:pPr>
        <w:tabs>
          <w:tab w:val="left" w:pos="5130"/>
        </w:tabs>
      </w:pPr>
      <w:r>
        <w:rPr>
          <w:noProof/>
        </w:rPr>
        <w:drawing>
          <wp:anchor distT="0" distB="0" distL="114300" distR="114300" simplePos="0" relativeHeight="251660288" behindDoc="0" locked="0" layoutInCell="1" allowOverlap="1" wp14:anchorId="38C77417" wp14:editId="56BD6DB9">
            <wp:simplePos x="0" y="0"/>
            <wp:positionH relativeFrom="margin">
              <wp:posOffset>70682</wp:posOffset>
            </wp:positionH>
            <wp:positionV relativeFrom="paragraph">
              <wp:posOffset>-814661</wp:posOffset>
            </wp:positionV>
            <wp:extent cx="4235450" cy="2490470"/>
            <wp:effectExtent l="0" t="0" r="0" b="508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png"/>
                    <pic:cNvPicPr/>
                  </pic:nvPicPr>
                  <pic:blipFill>
                    <a:blip r:embed="rId18">
                      <a:extLst>
                        <a:ext uri="{28A0092B-C50C-407E-A947-70E740481C1C}">
                          <a14:useLocalDpi xmlns:a14="http://schemas.microsoft.com/office/drawing/2010/main" val="0"/>
                        </a:ext>
                      </a:extLst>
                    </a:blip>
                    <a:stretch>
                      <a:fillRect/>
                    </a:stretch>
                  </pic:blipFill>
                  <pic:spPr>
                    <a:xfrm>
                      <a:off x="0" y="0"/>
                      <a:ext cx="4235450" cy="2490470"/>
                    </a:xfrm>
                    <a:prstGeom prst="rect">
                      <a:avLst/>
                    </a:prstGeom>
                  </pic:spPr>
                </pic:pic>
              </a:graphicData>
            </a:graphic>
            <wp14:sizeRelH relativeFrom="margin">
              <wp14:pctWidth>0</wp14:pctWidth>
            </wp14:sizeRelH>
            <wp14:sizeRelV relativeFrom="margin">
              <wp14:pctHeight>0</wp14:pctHeight>
            </wp14:sizeRelV>
          </wp:anchor>
        </w:drawing>
      </w:r>
    </w:p>
    <w:p w14:paraId="6F3608A2" w14:textId="77777777" w:rsidR="005C3F3B" w:rsidRDefault="005C3F3B" w:rsidP="00FB69AE">
      <w:pPr>
        <w:tabs>
          <w:tab w:val="left" w:pos="5130"/>
        </w:tabs>
      </w:pPr>
    </w:p>
    <w:p w14:paraId="06F619B4" w14:textId="77777777" w:rsidR="007A3CB0" w:rsidRDefault="007A3CB0" w:rsidP="00FB69AE">
      <w:pPr>
        <w:tabs>
          <w:tab w:val="left" w:pos="5130"/>
        </w:tabs>
      </w:pPr>
    </w:p>
    <w:p w14:paraId="2A44C2C4" w14:textId="77777777" w:rsidR="007A3CB0" w:rsidRDefault="007A3CB0" w:rsidP="00FB69AE">
      <w:pPr>
        <w:tabs>
          <w:tab w:val="left" w:pos="5130"/>
        </w:tabs>
      </w:pPr>
    </w:p>
    <w:p w14:paraId="2AF0B1C5" w14:textId="77777777" w:rsidR="007A3CB0" w:rsidRDefault="007A3CB0" w:rsidP="00FB69AE">
      <w:pPr>
        <w:tabs>
          <w:tab w:val="left" w:pos="5130"/>
        </w:tabs>
      </w:pPr>
    </w:p>
    <w:p w14:paraId="6EE0A0DD" w14:textId="77777777" w:rsidR="007A3CB0" w:rsidRPr="00690EBD" w:rsidRDefault="007A3CB0" w:rsidP="00FB69AE">
      <w:pPr>
        <w:tabs>
          <w:tab w:val="left" w:pos="5130"/>
        </w:tabs>
        <w:rPr>
          <w:sz w:val="20"/>
          <w:szCs w:val="20"/>
        </w:rPr>
      </w:pPr>
    </w:p>
    <w:p w14:paraId="3A88375F" w14:textId="77777777" w:rsidR="003D6181" w:rsidRDefault="003D6181" w:rsidP="00FB69AE">
      <w:pPr>
        <w:pStyle w:val="Caption"/>
        <w:jc w:val="both"/>
        <w:rPr>
          <w:rFonts w:ascii="Sylfaen" w:hAnsi="Sylfaen" w:cs="Menlo Regular"/>
          <w:b w:val="0"/>
          <w:bCs w:val="0"/>
          <w:lang w:val="ka-GE"/>
        </w:rPr>
      </w:pPr>
    </w:p>
    <w:p w14:paraId="16C0FF5F" w14:textId="77777777" w:rsidR="003D6181" w:rsidRDefault="003D6181" w:rsidP="00FB69AE">
      <w:pPr>
        <w:pStyle w:val="Caption"/>
        <w:jc w:val="both"/>
        <w:rPr>
          <w:rFonts w:ascii="Sylfaen" w:hAnsi="Sylfaen" w:cs="Menlo Regular"/>
          <w:b w:val="0"/>
          <w:bCs w:val="0"/>
          <w:lang w:val="ka-GE"/>
        </w:rPr>
      </w:pPr>
    </w:p>
    <w:p w14:paraId="05119A69" w14:textId="77777777" w:rsidR="003D6181" w:rsidRDefault="003D6181" w:rsidP="00FB69AE">
      <w:pPr>
        <w:pStyle w:val="Caption"/>
        <w:jc w:val="both"/>
        <w:rPr>
          <w:rFonts w:ascii="Sylfaen" w:hAnsi="Sylfaen" w:cs="Menlo Regular"/>
          <w:b w:val="0"/>
          <w:bCs w:val="0"/>
          <w:lang w:val="ka-GE"/>
        </w:rPr>
      </w:pPr>
    </w:p>
    <w:p w14:paraId="0F5D58C8" w14:textId="77777777" w:rsidR="003D6181" w:rsidRDefault="003D6181" w:rsidP="00FB69AE">
      <w:pPr>
        <w:pStyle w:val="Caption"/>
        <w:jc w:val="both"/>
        <w:rPr>
          <w:rFonts w:ascii="Sylfaen" w:hAnsi="Sylfaen" w:cs="Menlo Regular"/>
          <w:b w:val="0"/>
          <w:bCs w:val="0"/>
          <w:lang w:val="ka-GE"/>
        </w:rPr>
      </w:pPr>
    </w:p>
    <w:p w14:paraId="0B23B1B3" w14:textId="77777777" w:rsidR="003D6181" w:rsidRDefault="003D6181" w:rsidP="00FB69AE">
      <w:pPr>
        <w:pStyle w:val="Caption"/>
        <w:jc w:val="both"/>
        <w:rPr>
          <w:rFonts w:ascii="Sylfaen" w:hAnsi="Sylfaen" w:cs="Menlo Regular"/>
          <w:b w:val="0"/>
          <w:bCs w:val="0"/>
          <w:lang w:val="ka-GE"/>
        </w:rPr>
      </w:pPr>
    </w:p>
    <w:p w14:paraId="7364C69D" w14:textId="77777777" w:rsidR="003D6181" w:rsidRDefault="003D6181" w:rsidP="00FB69AE">
      <w:pPr>
        <w:pStyle w:val="Caption"/>
        <w:jc w:val="both"/>
        <w:rPr>
          <w:rFonts w:ascii="Sylfaen" w:hAnsi="Sylfaen" w:cs="Menlo Regular"/>
          <w:b w:val="0"/>
          <w:bCs w:val="0"/>
          <w:lang w:val="ka-GE"/>
        </w:rPr>
      </w:pPr>
    </w:p>
    <w:p w14:paraId="7C2463C7" w14:textId="77777777" w:rsidR="003D6181" w:rsidRDefault="003D6181" w:rsidP="00FB69AE">
      <w:pPr>
        <w:pStyle w:val="Caption"/>
        <w:jc w:val="both"/>
        <w:rPr>
          <w:rFonts w:ascii="Sylfaen" w:hAnsi="Sylfaen" w:cs="Menlo Regular"/>
          <w:b w:val="0"/>
          <w:bCs w:val="0"/>
          <w:lang w:val="ka-GE"/>
        </w:rPr>
      </w:pPr>
    </w:p>
    <w:p w14:paraId="1B14B51E" w14:textId="77777777" w:rsidR="003D6181" w:rsidRDefault="003D6181" w:rsidP="00FB69AE">
      <w:pPr>
        <w:pStyle w:val="Caption"/>
        <w:jc w:val="both"/>
        <w:rPr>
          <w:rFonts w:ascii="Sylfaen" w:hAnsi="Sylfaen" w:cs="Menlo Regular"/>
          <w:b w:val="0"/>
          <w:bCs w:val="0"/>
          <w:lang w:val="ka-GE"/>
        </w:rPr>
      </w:pPr>
    </w:p>
    <w:p w14:paraId="04750210" w14:textId="77777777" w:rsidR="007A3CB0" w:rsidRPr="00690EBD" w:rsidRDefault="007A3CB0" w:rsidP="00FB69AE">
      <w:pPr>
        <w:pStyle w:val="Caption"/>
        <w:jc w:val="both"/>
        <w:rPr>
          <w:rFonts w:ascii="Sylfaen" w:hAnsi="Sylfaen" w:cs="Menlo Regular"/>
          <w:b w:val="0"/>
          <w:bCs w:val="0"/>
          <w:lang w:val="ka-GE"/>
        </w:rPr>
      </w:pPr>
      <w:r w:rsidRPr="00690EBD">
        <w:rPr>
          <w:rFonts w:ascii="Sylfaen" w:hAnsi="Sylfaen" w:cs="Menlo Regular"/>
          <w:b w:val="0"/>
          <w:bCs w:val="0"/>
          <w:lang w:val="ka-GE"/>
        </w:rPr>
        <w:t>წყარო: სამუშაო ძალის კვლევა, სტატისტიკის ეროვნული სამსახური</w:t>
      </w:r>
    </w:p>
    <w:p w14:paraId="17DCE234" w14:textId="77777777" w:rsidR="005C3F3B" w:rsidRDefault="005C3F3B" w:rsidP="00FB69AE">
      <w:pPr>
        <w:tabs>
          <w:tab w:val="left" w:pos="5130"/>
        </w:tabs>
      </w:pPr>
    </w:p>
    <w:p w14:paraId="0FDE95D2" w14:textId="77777777" w:rsidR="005C3F3B" w:rsidRDefault="005C3F3B" w:rsidP="00FB69AE">
      <w:pPr>
        <w:jc w:val="both"/>
        <w:rPr>
          <w:rFonts w:ascii="Sylfaen" w:hAnsi="Sylfaen" w:cs="Menlo Regular"/>
          <w:lang w:val="ka-GE"/>
        </w:rPr>
      </w:pPr>
      <w:r>
        <w:rPr>
          <w:rFonts w:ascii="Sylfaen" w:hAnsi="Sylfaen" w:cs="Menlo Regular"/>
          <w:lang w:val="ka-GE"/>
        </w:rPr>
        <w:lastRenderedPageBreak/>
        <w:t xml:space="preserve">რთულია დაზუსტებით პასუხის გაცემა კითხვაზე, თუ რა იწვევს შრომის ბაზრის პოლარიზაციას საქართველოს შემთხვევაში. თუმცა ნაკლებ სავარაუდოა, რომ ეს საშუალო რგოლის პოზიციების ოფშორინგით იყოს გამოწვეული, იმდენად, რამდენადაც ქვეყანაში წარმოება მინიმალურადაა განვითარებული. შესაბამისად, იგი შუა რგოლის სამუშაო ადგილების იმ კრიტიკულ მასას არ ქმნის, რასაც, მაგალითად, ადგილი აქვს ევროპასა და აშშ-ში. თუმცა, ცხადია, საქართველოს ადგილი გლობალურ ღირებულებათა ჯაჭვში მნიშვნელოვნად განსაზღვრავს სამუშაო ადგილების არსებულ პოლარიზაციას. </w:t>
      </w:r>
    </w:p>
    <w:p w14:paraId="69266437" w14:textId="77777777" w:rsidR="005C3F3B" w:rsidRDefault="005C3F3B" w:rsidP="00FB69AE">
      <w:pPr>
        <w:jc w:val="both"/>
        <w:rPr>
          <w:rFonts w:ascii="Sylfaen" w:hAnsi="Sylfaen" w:cs="Menlo Regular"/>
          <w:lang w:val="ka-GE"/>
        </w:rPr>
      </w:pPr>
    </w:p>
    <w:p w14:paraId="00DF8466" w14:textId="77777777" w:rsidR="005C3F3B" w:rsidRDefault="005C3F3B" w:rsidP="00FB69AE">
      <w:pPr>
        <w:jc w:val="both"/>
        <w:rPr>
          <w:rFonts w:ascii="Sylfaen" w:hAnsi="Sylfaen" w:cs="Menlo Regular"/>
          <w:lang w:val="ka-GE"/>
        </w:rPr>
      </w:pPr>
      <w:r w:rsidRPr="003F1D05">
        <w:rPr>
          <w:rFonts w:ascii="Sylfaen" w:hAnsi="Sylfaen" w:cs="Menlo Regular"/>
          <w:lang w:val="ka-GE"/>
        </w:rPr>
        <w:t>აქვე არ უნდა დაგვავიწყდეს, რომ შრომის ბაზრის პოლარიზაციის მეორე</w:t>
      </w:r>
      <w:r>
        <w:rPr>
          <w:rFonts w:ascii="Sylfaen" w:hAnsi="Sylfaen" w:cs="Menlo Regular"/>
          <w:lang w:val="ka-GE"/>
        </w:rPr>
        <w:t xml:space="preserve"> მნიშვნელოვან განმაპირობებლად ტექნოლოგიები მოიაზრება. მსოფლიო ბანკის მიხედვით, სამუშაო ადგილების დაახლოებით 40% საქართველოში ავტომატიზებას (კომპიუტერით ჩანაცვლებას) ექვემდებარება (იხ. სურათი 7).</w:t>
      </w:r>
    </w:p>
    <w:p w14:paraId="19E6FE8B" w14:textId="77777777" w:rsidR="005C3F3B" w:rsidRDefault="005C3F3B" w:rsidP="00FB69AE">
      <w:pPr>
        <w:jc w:val="both"/>
        <w:rPr>
          <w:rFonts w:ascii="Sylfaen" w:hAnsi="Sylfaen" w:cs="Menlo Regular"/>
          <w:lang w:val="ka-GE"/>
        </w:rPr>
      </w:pPr>
    </w:p>
    <w:p w14:paraId="4DBFEAE5" w14:textId="77777777" w:rsidR="005C3F3B" w:rsidRPr="003F1D05" w:rsidRDefault="005C3F3B" w:rsidP="00FB69AE">
      <w:pPr>
        <w:pStyle w:val="Caption"/>
        <w:keepNext/>
        <w:rPr>
          <w:rFonts w:ascii="Sylfaen" w:hAnsi="Sylfaen" w:cs="Menlo Regular"/>
          <w:bCs w:val="0"/>
          <w:lang w:val="ka-GE"/>
        </w:rPr>
      </w:pPr>
      <w:r w:rsidRPr="003F1D05">
        <w:rPr>
          <w:rFonts w:ascii="Sylfaen" w:hAnsi="Sylfaen" w:cs="Menlo Regular"/>
          <w:bCs w:val="0"/>
          <w:lang w:val="ka-GE"/>
        </w:rPr>
        <w:t>სურათი 7: დასაქმების წილი, რომელიც ავტომატიზებას ექვემდებარება</w:t>
      </w:r>
    </w:p>
    <w:p w14:paraId="56A334B6" w14:textId="77777777" w:rsidR="005C3F3B" w:rsidRDefault="005C3F3B" w:rsidP="00FB69AE">
      <w:pPr>
        <w:keepNext/>
      </w:pPr>
      <w:r>
        <w:rPr>
          <w:rFonts w:ascii="Sylfaen" w:hAnsi="Sylfaen" w:cs="Menlo Regular"/>
          <w:noProof/>
        </w:rPr>
        <w:drawing>
          <wp:inline distT="0" distB="0" distL="0" distR="0" wp14:anchorId="3C27241B" wp14:editId="44A0E7BD">
            <wp:extent cx="5143500" cy="2371725"/>
            <wp:effectExtent l="0" t="0" r="0" b="9525"/>
            <wp:docPr id="7" name="Рисунок 7" descr="Screen Shot 2019-12-13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2019-12-13 at 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0" cy="2371725"/>
                    </a:xfrm>
                    <a:prstGeom prst="rect">
                      <a:avLst/>
                    </a:prstGeom>
                    <a:noFill/>
                    <a:ln>
                      <a:noFill/>
                    </a:ln>
                  </pic:spPr>
                </pic:pic>
              </a:graphicData>
            </a:graphic>
          </wp:inline>
        </w:drawing>
      </w:r>
    </w:p>
    <w:p w14:paraId="4E2A0049" w14:textId="77777777" w:rsidR="005C3F3B" w:rsidRPr="003F1D05" w:rsidRDefault="005C3F3B" w:rsidP="00FB69AE">
      <w:pPr>
        <w:pStyle w:val="Caption"/>
        <w:rPr>
          <w:rFonts w:ascii="Sylfaen" w:hAnsi="Sylfaen" w:cs="Menlo Regular"/>
          <w:bCs w:val="0"/>
          <w:lang w:val="ka-GE"/>
        </w:rPr>
      </w:pPr>
      <w:r w:rsidRPr="003F1D05">
        <w:rPr>
          <w:rFonts w:ascii="Sylfaen" w:hAnsi="Sylfaen" w:cs="Menlo Regular"/>
          <w:bCs w:val="0"/>
          <w:lang w:val="ka-GE"/>
        </w:rPr>
        <w:t xml:space="preserve">წყარო:World Bank, 2016 </w:t>
      </w:r>
    </w:p>
    <w:p w14:paraId="3C59C603" w14:textId="77777777" w:rsidR="005C3F3B" w:rsidRDefault="005C3F3B" w:rsidP="00FB69AE">
      <w:pPr>
        <w:jc w:val="both"/>
        <w:rPr>
          <w:rFonts w:ascii="Sylfaen" w:hAnsi="Sylfaen" w:cs="Menlo Regular"/>
          <w:lang w:val="ka-GE"/>
        </w:rPr>
      </w:pPr>
    </w:p>
    <w:p w14:paraId="5B0E4498" w14:textId="77777777" w:rsidR="005C3F3B" w:rsidRDefault="005C3F3B" w:rsidP="00FB69AE">
      <w:pPr>
        <w:jc w:val="both"/>
        <w:rPr>
          <w:rFonts w:ascii="Sylfaen" w:hAnsi="Sylfaen" w:cs="Menlo Regular"/>
          <w:lang w:val="ka-GE"/>
        </w:rPr>
      </w:pPr>
      <w:r>
        <w:rPr>
          <w:rFonts w:ascii="Sylfaen" w:hAnsi="Sylfaen" w:cs="Menlo Regular"/>
          <w:lang w:val="ka-GE"/>
        </w:rPr>
        <w:t xml:space="preserve">იმავე კვლევის მიხედვით, რაც უფრო მაღალია დასაქმებულის განათლების/კვალიფიკაციის ხარისხი, მით უფრო დაბალია მისი სამუშაოს ავტომატიზების რისკი. აქვე უნდა აღინიშნოს ისიც, რომ ტექნოლოგიების გავრცელებას განსხვავებული ეფექტი აქვს სხვადასხვა კვალიფიკაციების მქონე მუშაკებზე. </w:t>
      </w:r>
      <w:r w:rsidRPr="003E4101">
        <w:rPr>
          <w:rFonts w:ascii="Sylfaen" w:hAnsi="Sylfaen" w:cs="Menlo Regular"/>
          <w:i/>
          <w:lang w:val="ka-GE"/>
        </w:rPr>
        <w:t>იგი დადებითი მოვლენაა მაღალკვალიფიციური სამუშაო ძალისთვის, იმდენად</w:t>
      </w:r>
      <w:r>
        <w:rPr>
          <w:rFonts w:ascii="Sylfaen" w:hAnsi="Sylfaen" w:cs="Menlo Regular"/>
          <w:i/>
          <w:lang w:val="ka-GE"/>
        </w:rPr>
        <w:t>,</w:t>
      </w:r>
      <w:r w:rsidRPr="003E4101">
        <w:rPr>
          <w:rFonts w:ascii="Sylfaen" w:hAnsi="Sylfaen" w:cs="Menlo Regular"/>
          <w:i/>
          <w:lang w:val="ka-GE"/>
        </w:rPr>
        <w:t xml:space="preserve"> რამდენადაც ზრდის მათ პროდუქტიულობას</w:t>
      </w:r>
      <w:r>
        <w:rPr>
          <w:rFonts w:ascii="Sylfaen" w:hAnsi="Sylfaen" w:cs="Menlo Regular"/>
          <w:i/>
          <w:lang w:val="ka-GE"/>
        </w:rPr>
        <w:t>,</w:t>
      </w:r>
      <w:r w:rsidRPr="003E4101">
        <w:rPr>
          <w:rFonts w:ascii="Sylfaen" w:hAnsi="Sylfaen" w:cs="Menlo Regular"/>
          <w:i/>
          <w:lang w:val="ka-GE"/>
        </w:rPr>
        <w:t xml:space="preserve"> და შესაბამისად</w:t>
      </w:r>
      <w:r>
        <w:rPr>
          <w:rFonts w:ascii="Sylfaen" w:hAnsi="Sylfaen" w:cs="Menlo Regular"/>
          <w:i/>
          <w:lang w:val="ka-GE"/>
        </w:rPr>
        <w:t>,</w:t>
      </w:r>
      <w:r w:rsidRPr="003E4101">
        <w:rPr>
          <w:rFonts w:ascii="Sylfaen" w:hAnsi="Sylfaen" w:cs="Menlo Regular"/>
          <w:i/>
          <w:lang w:val="ka-GE"/>
        </w:rPr>
        <w:t xml:space="preserve"> ხელფასს</w:t>
      </w:r>
      <w:r>
        <w:rPr>
          <w:rFonts w:ascii="Sylfaen" w:hAnsi="Sylfaen" w:cs="Menlo Regular"/>
          <w:i/>
          <w:lang w:val="ka-GE"/>
        </w:rPr>
        <w:t>,</w:t>
      </w:r>
      <w:r w:rsidRPr="003E4101">
        <w:rPr>
          <w:rFonts w:ascii="Sylfaen" w:hAnsi="Sylfaen" w:cs="Menlo Regular"/>
          <w:i/>
          <w:lang w:val="ka-GE"/>
        </w:rPr>
        <w:t xml:space="preserve"> დაბალკვალიფიციური კადრის საჭიროებას კი ამცირებს</w:t>
      </w:r>
      <w:r>
        <w:rPr>
          <w:rFonts w:ascii="Sylfaen" w:hAnsi="Sylfaen" w:cs="Menlo Regular"/>
          <w:lang w:val="ka-GE"/>
        </w:rPr>
        <w:t xml:space="preserve"> (ე.წ. </w:t>
      </w:r>
      <w:r>
        <w:rPr>
          <w:rFonts w:ascii="Sylfaen" w:hAnsi="Sylfaen" w:cs="Menlo Regular"/>
        </w:rPr>
        <w:t>skills-biased technological change)</w:t>
      </w:r>
      <w:r>
        <w:rPr>
          <w:rFonts w:ascii="Sylfaen" w:hAnsi="Sylfaen" w:cs="Menlo Regular"/>
          <w:lang w:val="ka-GE"/>
        </w:rPr>
        <w:t>. აღნიშნული ეფექტი გამოვლინდა საქართველოს შემთხვევაშიც, როდესაც კომპანიების ინტერნეტიზაცია და მათი ელექტრონულ კომერციაზე გადასვლა შეისწავლეს</w:t>
      </w:r>
      <w:r>
        <w:rPr>
          <w:rStyle w:val="FootnoteReference"/>
          <w:rFonts w:ascii="Sylfaen" w:hAnsi="Sylfaen" w:cs="Menlo Regular"/>
          <w:lang w:val="ka-GE"/>
        </w:rPr>
        <w:footnoteReference w:id="11"/>
      </w:r>
      <w:r>
        <w:rPr>
          <w:rFonts w:ascii="Sylfaen" w:hAnsi="Sylfaen" w:cs="Menlo Regular"/>
          <w:lang w:val="ka-GE"/>
        </w:rPr>
        <w:t xml:space="preserve">. ამდენად, შეიძლება დავასკვნათ, რომ ტექნოლოგიების განვითარება მნიშვნელოვან როლს თამაშობს ქართული შრომის ბაზრის პოლარიზებაში. </w:t>
      </w:r>
    </w:p>
    <w:p w14:paraId="4D6A5D73" w14:textId="77777777" w:rsidR="005C3F3B" w:rsidRDefault="005C3F3B" w:rsidP="00FB69AE">
      <w:pPr>
        <w:jc w:val="both"/>
        <w:rPr>
          <w:rFonts w:ascii="Sylfaen" w:hAnsi="Sylfaen" w:cs="Menlo Regular"/>
          <w:lang w:val="ka-GE"/>
        </w:rPr>
      </w:pPr>
    </w:p>
    <w:p w14:paraId="048FE3A4" w14:textId="77777777" w:rsidR="00312D34" w:rsidRDefault="00312D34" w:rsidP="00FB69AE">
      <w:pPr>
        <w:jc w:val="both"/>
        <w:rPr>
          <w:rFonts w:ascii="Sylfaen" w:hAnsi="Sylfaen" w:cs="Menlo Regular"/>
          <w:lang w:val="ka-GE"/>
        </w:rPr>
      </w:pPr>
    </w:p>
    <w:p w14:paraId="1F1CBC68" w14:textId="77777777" w:rsidR="00312D34" w:rsidRDefault="00312D34" w:rsidP="00FB69AE">
      <w:pPr>
        <w:jc w:val="both"/>
        <w:rPr>
          <w:rFonts w:ascii="Sylfaen" w:hAnsi="Sylfaen" w:cs="Menlo Regular"/>
          <w:lang w:val="ka-GE"/>
        </w:rPr>
      </w:pPr>
    </w:p>
    <w:p w14:paraId="2C74B39B" w14:textId="77777777" w:rsidR="00312D34" w:rsidRDefault="00312D34" w:rsidP="00FB69AE">
      <w:pPr>
        <w:jc w:val="both"/>
        <w:rPr>
          <w:rFonts w:ascii="Sylfaen" w:hAnsi="Sylfaen" w:cs="Menlo Regular"/>
          <w:lang w:val="ka-GE"/>
        </w:rPr>
      </w:pPr>
    </w:p>
    <w:p w14:paraId="141B0246" w14:textId="77777777" w:rsidR="005C3F3B" w:rsidRPr="003B75A8" w:rsidRDefault="00312D34" w:rsidP="00FB69AE">
      <w:pPr>
        <w:jc w:val="both"/>
        <w:rPr>
          <w:rFonts w:ascii="Sylfaen" w:hAnsi="Sylfaen" w:cs="Menlo Regular"/>
          <w:u w:val="single"/>
          <w:lang w:val="ka-GE"/>
        </w:rPr>
      </w:pPr>
      <w:r>
        <w:rPr>
          <w:rFonts w:ascii="Sylfaen" w:hAnsi="Sylfaen" w:cs="Menlo Regular"/>
          <w:u w:val="single"/>
          <w:lang w:val="ka-GE"/>
        </w:rPr>
        <w:t>4</w:t>
      </w:r>
      <w:r w:rsidR="005C3F3B">
        <w:rPr>
          <w:rFonts w:ascii="Sylfaen" w:hAnsi="Sylfaen" w:cs="Menlo Regular"/>
          <w:u w:val="single"/>
          <w:lang w:val="ka-GE"/>
        </w:rPr>
        <w:t xml:space="preserve">. </w:t>
      </w:r>
      <w:r w:rsidR="005C3F3B" w:rsidRPr="003B75A8">
        <w:rPr>
          <w:rFonts w:ascii="Sylfaen" w:hAnsi="Sylfaen" w:cs="Menlo Regular"/>
          <w:u w:val="single"/>
          <w:lang w:val="ka-GE"/>
        </w:rPr>
        <w:t>რა შედეგები მო</w:t>
      </w:r>
      <w:r w:rsidR="005C3F3B">
        <w:rPr>
          <w:rFonts w:ascii="Sylfaen" w:hAnsi="Sylfaen" w:cs="Menlo Regular"/>
          <w:u w:val="single"/>
          <w:lang w:val="ka-GE"/>
        </w:rPr>
        <w:t>ჰ</w:t>
      </w:r>
      <w:r w:rsidR="005C3F3B" w:rsidRPr="003B75A8">
        <w:rPr>
          <w:rFonts w:ascii="Sylfaen" w:hAnsi="Sylfaen" w:cs="Menlo Regular"/>
          <w:u w:val="single"/>
          <w:lang w:val="ka-GE"/>
        </w:rPr>
        <w:t xml:space="preserve">ყვება შრომის ბაზრის პოლარიზაციას? </w:t>
      </w:r>
    </w:p>
    <w:p w14:paraId="6B32FD69" w14:textId="77777777" w:rsidR="005C3F3B" w:rsidRDefault="005C3F3B" w:rsidP="00FB69AE">
      <w:pPr>
        <w:ind w:left="284"/>
        <w:rPr>
          <w:rFonts w:ascii="Sylfaen" w:hAnsi="Sylfaen" w:cs="Menlo Regular"/>
          <w:lang w:val="ka-GE"/>
        </w:rPr>
      </w:pPr>
    </w:p>
    <w:p w14:paraId="1E309803" w14:textId="77777777" w:rsidR="005C3F3B" w:rsidRDefault="005C3F3B" w:rsidP="00FB69AE">
      <w:pPr>
        <w:jc w:val="both"/>
        <w:rPr>
          <w:rFonts w:ascii="Sylfaen" w:hAnsi="Sylfaen" w:cs="Menlo Regular"/>
          <w:lang w:val="ka-GE"/>
        </w:rPr>
      </w:pPr>
      <w:r>
        <w:rPr>
          <w:rFonts w:ascii="Sylfaen" w:hAnsi="Sylfaen" w:cs="Menlo Regular"/>
          <w:lang w:val="ka-GE"/>
        </w:rPr>
        <w:t>სტატიაში განხილული მონაცემების თანახმად, შრომის ბაზრის პოლარიზაცია დასაქმებულთა უმეტესობაზე უარყოფითად აისახება. მაღალკვალიფიციური მუშაკებისთვის ტექნოლოგიები მათი პროდუქტიულობის ზრდის შესაძლებლობას იძლევა</w:t>
      </w:r>
      <w:r>
        <w:rPr>
          <w:rFonts w:ascii="Sylfaen" w:hAnsi="Sylfaen" w:cs="Menlo Regular"/>
        </w:rPr>
        <w:t xml:space="preserve">. </w:t>
      </w:r>
      <w:r>
        <w:rPr>
          <w:rFonts w:ascii="Sylfaen" w:hAnsi="Sylfaen" w:cs="Menlo Regular"/>
          <w:lang w:val="ka-GE"/>
        </w:rPr>
        <w:t>ხოლო ისინი, ვისაც უნარებისა და კვალიფიკაციების დაბალი დონე აქვთ, კიდევ უფრო მარტივად ჩანაცვლებადი ხდებიან, რაც უფრო მეტად ასუსტებს შრომის ბაზარზე მათი მოლაპარაკების წარმოების ძალაუფლებას.</w:t>
      </w:r>
    </w:p>
    <w:p w14:paraId="49447019" w14:textId="77777777" w:rsidR="005C3F3B" w:rsidRPr="002632D8" w:rsidRDefault="005C3F3B" w:rsidP="00FB69AE">
      <w:pPr>
        <w:jc w:val="both"/>
        <w:rPr>
          <w:rFonts w:ascii="Sylfaen" w:hAnsi="Sylfaen" w:cs="Menlo Regular"/>
          <w:lang w:val="ka-GE"/>
        </w:rPr>
      </w:pPr>
    </w:p>
    <w:p w14:paraId="618D5415" w14:textId="77777777" w:rsidR="005C3F3B" w:rsidRDefault="005C3F3B" w:rsidP="00FB69AE">
      <w:pPr>
        <w:jc w:val="both"/>
        <w:rPr>
          <w:rFonts w:ascii="Sylfaen" w:hAnsi="Sylfaen" w:cs="Menlo Regular"/>
          <w:lang w:val="ka-GE"/>
        </w:rPr>
      </w:pPr>
      <w:r>
        <w:rPr>
          <w:rFonts w:ascii="Sylfaen" w:hAnsi="Sylfaen" w:cs="Menlo Regular"/>
          <w:lang w:val="ka-GE"/>
        </w:rPr>
        <w:t xml:space="preserve">„კარგი“ და „ცუდი“ სამუშაო ადგილები ყოველთვის არსებობდა, მაგრამ </w:t>
      </w:r>
      <w:r w:rsidRPr="00215B82">
        <w:rPr>
          <w:rFonts w:ascii="Sylfaen" w:hAnsi="Sylfaen" w:cs="Menlo Regular"/>
          <w:i/>
          <w:lang w:val="ka-GE"/>
        </w:rPr>
        <w:t xml:space="preserve">შრომის ბაზრის პოლარიზაციის სპეციფიკა ის გახლავთ, რომ იკლებს </w:t>
      </w:r>
      <w:r>
        <w:rPr>
          <w:rFonts w:ascii="Sylfaen" w:hAnsi="Sylfaen" w:cs="Menlo Regular"/>
          <w:i/>
          <w:lang w:val="ka-GE"/>
        </w:rPr>
        <w:t>„</w:t>
      </w:r>
      <w:r w:rsidRPr="00215B82">
        <w:rPr>
          <w:rFonts w:ascii="Sylfaen" w:hAnsi="Sylfaen" w:cs="Menlo Regular"/>
          <w:i/>
          <w:lang w:val="ka-GE"/>
        </w:rPr>
        <w:t>ცუდი</w:t>
      </w:r>
      <w:r>
        <w:rPr>
          <w:rFonts w:ascii="Sylfaen" w:hAnsi="Sylfaen" w:cs="Menlo Regular"/>
          <w:i/>
          <w:lang w:val="ka-GE"/>
        </w:rPr>
        <w:t>“</w:t>
      </w:r>
      <w:r w:rsidRPr="00215B82">
        <w:rPr>
          <w:rFonts w:ascii="Sylfaen" w:hAnsi="Sylfaen" w:cs="Menlo Regular"/>
          <w:i/>
          <w:lang w:val="ka-GE"/>
        </w:rPr>
        <w:t xml:space="preserve"> სამუშაოებიდან </w:t>
      </w:r>
      <w:r>
        <w:rPr>
          <w:rFonts w:ascii="Sylfaen" w:hAnsi="Sylfaen" w:cs="Menlo Regular"/>
          <w:i/>
          <w:lang w:val="ka-GE"/>
        </w:rPr>
        <w:t>„</w:t>
      </w:r>
      <w:r w:rsidRPr="00215B82">
        <w:rPr>
          <w:rFonts w:ascii="Sylfaen" w:hAnsi="Sylfaen" w:cs="Menlo Regular"/>
          <w:i/>
          <w:lang w:val="ka-GE"/>
        </w:rPr>
        <w:t>კარგზე</w:t>
      </w:r>
      <w:r>
        <w:rPr>
          <w:rFonts w:ascii="Sylfaen" w:hAnsi="Sylfaen" w:cs="Menlo Regular"/>
          <w:i/>
          <w:lang w:val="ka-GE"/>
        </w:rPr>
        <w:t>“</w:t>
      </w:r>
      <w:r w:rsidRPr="00215B82">
        <w:rPr>
          <w:rFonts w:ascii="Sylfaen" w:hAnsi="Sylfaen" w:cs="Menlo Regular"/>
          <w:i/>
          <w:lang w:val="ka-GE"/>
        </w:rPr>
        <w:t xml:space="preserve"> ტრანზიციის შესაძლებლობები</w:t>
      </w:r>
      <w:r>
        <w:rPr>
          <w:rFonts w:ascii="Sylfaen" w:hAnsi="Sylfaen" w:cs="Menlo Regular"/>
          <w:lang w:val="ka-GE"/>
        </w:rPr>
        <w:t>! საშუალო რგოლის შემცირება ასუსტებს დასაქმებულთა ვერტიკალური მობილობის შესაძლებლობას. უფრო მარტივად რომ ვთქვათ, თუ კარიერას დაბალანაზღაურებადი, დაბალკვალიფიციური სამსახურით იწყებ, უფრო და უფრო რთულდება მაღალკვალიფიციურ სექტორში გადანაცვლება! შრომის ბაზრის პოლარიზაცია მიგვითითებს იმგვარ რეალობაზე, რომელშიც საშუალო კვალიფიკაციების მქონე სამუშაო ადგილები, რომლებიც აუცილებელია საშუალო ფენის არსებობისთვის, ადგილს უთმობს ან მაღალკვალიფიციურ სამუშაო ადგილებს, რომელთა მოთხოვნებს სამუშაო ძალის მხოლოდ მცირე ნაწილი აკმაყოფილებს, ან დაბალკვალიფიციურ სამუშაო ადგილებს, სადაც დამსაქმებლის მოთხოვნების დაკმაყოფილება შედარებით ადვილია.</w:t>
      </w:r>
    </w:p>
    <w:p w14:paraId="05DFA424" w14:textId="77777777" w:rsidR="005C3F3B" w:rsidRDefault="005C3F3B" w:rsidP="00FB69AE">
      <w:pPr>
        <w:jc w:val="both"/>
        <w:rPr>
          <w:rFonts w:ascii="Sylfaen" w:hAnsi="Sylfaen" w:cs="Menlo Regular"/>
          <w:lang w:val="ka-GE"/>
        </w:rPr>
      </w:pPr>
    </w:p>
    <w:p w14:paraId="6FA8ABE0" w14:textId="77777777" w:rsidR="005C3F3B" w:rsidRDefault="005C3F3B" w:rsidP="00FB69AE">
      <w:pPr>
        <w:jc w:val="both"/>
        <w:rPr>
          <w:rFonts w:ascii="Sylfaen" w:hAnsi="Sylfaen" w:cs="Menlo Regular"/>
          <w:lang w:val="ka-GE"/>
        </w:rPr>
      </w:pPr>
      <w:r>
        <w:rPr>
          <w:rFonts w:ascii="Sylfaen" w:hAnsi="Sylfaen" w:cs="Menlo Regular"/>
          <w:lang w:val="ka-GE"/>
        </w:rPr>
        <w:t>განვითარებადი ქვეყნების შესწავლის დროს მსოფლიო ბანკმა დაასკვნა</w:t>
      </w:r>
      <w:r>
        <w:rPr>
          <w:rStyle w:val="FootnoteReference"/>
          <w:rFonts w:ascii="Sylfaen" w:hAnsi="Sylfaen" w:cs="Menlo Regular"/>
          <w:lang w:val="ka-GE"/>
        </w:rPr>
        <w:footnoteReference w:id="12"/>
      </w:r>
      <w:r>
        <w:rPr>
          <w:rFonts w:ascii="Sylfaen" w:hAnsi="Sylfaen" w:cs="Menlo Regular"/>
          <w:lang w:val="ka-GE"/>
        </w:rPr>
        <w:t xml:space="preserve"> , რომ სამუშაო ადგილები, რომელთაც ავტომატიზება ემუქრება, ძირითადად წარმოდგენილია დაბალი განათლების მქონე მუშაკებით, რომლებიც შემოსავლების განაწილების ქვედა 40%-ს შეადგენენ. შესაბამისად, ავტომატიზების გაზრდილი რისკი ნაკლებადკვალიფიციურ მუშახელს კიდევ უფრო მოწყვლად მდგომარეობაში აყენებს: იმდენად, რამდენადაც კომპანიები მიდრეკილი არიან ტექნოლოგიების წყალობით დაბალკვალიფიციური მუშაკები ნაკლები რაოდენობის მაღალკვალიფიციური კადრით ჩაანაცვლონ, დაბალკვალიფიციურ მუშაკთა შორის უმუშევრობის დონე იზრდება. შედეგად, ამ უკანასკნელთა ჯგუფში გაიზრდება კონკურენციაც. თავის მხრივ, კონკურენციის ზრდა ხელფასების დაწევას განაპირობებს, რადგან ერთადერთი, რითაც დაბალკვალიფიციურ უმუშევრებს შეუძლიათ ერთმანეთს კონკურენცია გაუწიონ, დამსაქმებლისათვის მათი შრომის შედარებით დაბალ ფასად შეთავაზებაა. </w:t>
      </w:r>
    </w:p>
    <w:p w14:paraId="34D6B66C" w14:textId="77777777" w:rsidR="005C3F3B" w:rsidRDefault="005C3F3B" w:rsidP="00FB69AE">
      <w:pPr>
        <w:jc w:val="both"/>
        <w:rPr>
          <w:rFonts w:ascii="Sylfaen" w:hAnsi="Sylfaen" w:cs="Menlo Regular"/>
          <w:lang w:val="ka-GE"/>
        </w:rPr>
      </w:pPr>
    </w:p>
    <w:p w14:paraId="2C21256D" w14:textId="77777777" w:rsidR="005C3F3B" w:rsidRDefault="005C3F3B" w:rsidP="00FB69AE">
      <w:pPr>
        <w:jc w:val="both"/>
        <w:rPr>
          <w:rFonts w:ascii="Sylfaen" w:hAnsi="Sylfaen" w:cs="Menlo Regular"/>
          <w:lang w:val="ka-GE"/>
        </w:rPr>
      </w:pPr>
      <w:r>
        <w:rPr>
          <w:rFonts w:ascii="Sylfaen" w:hAnsi="Sylfaen" w:cs="Menlo Regular"/>
          <w:lang w:val="ka-GE"/>
        </w:rPr>
        <w:t xml:space="preserve">საბოლოო ჯამში, ცხადია, რომ პოლარიზაცია შრომის ბაზარზე ასევე ზრდის სახელფასო სხვაობას დაბალ და მაღალკვალიფიციურ მუშაკებს შორის, რაც არცთუ სასიკეთო მოვლენაა ისეთი ქვეყნისათვის, სადაც ეკონომიკური უთანასწორობის მაჩვენებელი განსაკუთრებით მაღალია: ჯინის ინდექსი საქართველოში 2017 წლის </w:t>
      </w:r>
      <w:r>
        <w:rPr>
          <w:rFonts w:ascii="Sylfaen" w:hAnsi="Sylfaen" w:cs="Menlo Regular"/>
          <w:lang w:val="ka-GE"/>
        </w:rPr>
        <w:lastRenderedPageBreak/>
        <w:t>მონაცემებით, 37.9-ს შეადგენს</w:t>
      </w:r>
      <w:r>
        <w:rPr>
          <w:rStyle w:val="FootnoteReference"/>
          <w:rFonts w:ascii="Sylfaen" w:hAnsi="Sylfaen" w:cs="Menlo Regular"/>
          <w:lang w:val="ka-GE"/>
        </w:rPr>
        <w:footnoteReference w:id="13"/>
      </w:r>
      <w:r>
        <w:rPr>
          <w:rFonts w:ascii="Sylfaen" w:hAnsi="Sylfaen" w:cs="Menlo Regular"/>
          <w:lang w:val="ka-GE"/>
        </w:rPr>
        <w:t>. შედარებისთვის, მეზობელ სომხეთში ეს ინდექსი იმავე წლისთვის 33.6 იყო</w:t>
      </w:r>
      <w:r>
        <w:rPr>
          <w:rStyle w:val="FootnoteReference"/>
          <w:rFonts w:ascii="Sylfaen" w:hAnsi="Sylfaen" w:cs="Menlo Regular"/>
          <w:lang w:val="ka-GE"/>
        </w:rPr>
        <w:footnoteReference w:id="14"/>
      </w:r>
      <w:r>
        <w:rPr>
          <w:rFonts w:ascii="Sylfaen" w:hAnsi="Sylfaen" w:cs="Menlo Regular"/>
          <w:lang w:val="ka-GE"/>
        </w:rPr>
        <w:t>.</w:t>
      </w:r>
    </w:p>
    <w:p w14:paraId="0EA5986C" w14:textId="77777777" w:rsidR="005C3F3B" w:rsidRDefault="005C3F3B" w:rsidP="00FB69AE">
      <w:pPr>
        <w:jc w:val="both"/>
        <w:rPr>
          <w:rFonts w:ascii="Sylfaen" w:hAnsi="Sylfaen" w:cs="Menlo Regular"/>
          <w:lang w:val="ka-GE"/>
        </w:rPr>
      </w:pPr>
    </w:p>
    <w:p w14:paraId="01D52834" w14:textId="77777777" w:rsidR="005C3F3B" w:rsidRDefault="00312D34" w:rsidP="00FB69AE">
      <w:pPr>
        <w:jc w:val="both"/>
        <w:rPr>
          <w:rFonts w:ascii="Sylfaen" w:hAnsi="Sylfaen" w:cs="Menlo Regular"/>
          <w:u w:val="single"/>
          <w:lang w:val="ka-GE"/>
        </w:rPr>
      </w:pPr>
      <w:r>
        <w:rPr>
          <w:rFonts w:ascii="Sylfaen" w:hAnsi="Sylfaen" w:cs="Menlo Regular"/>
          <w:u w:val="single"/>
          <w:lang w:val="ka-GE"/>
        </w:rPr>
        <w:t>5</w:t>
      </w:r>
      <w:r w:rsidR="005C3F3B" w:rsidRPr="008B3B73">
        <w:rPr>
          <w:rFonts w:ascii="Sylfaen" w:hAnsi="Sylfaen" w:cs="Menlo Regular"/>
          <w:u w:val="single"/>
          <w:lang w:val="ka-GE"/>
        </w:rPr>
        <w:t xml:space="preserve">. როგორ შეიძლება გავუმკლავდეთ </w:t>
      </w:r>
      <w:r w:rsidR="005C3F3B">
        <w:rPr>
          <w:rFonts w:ascii="Sylfaen" w:hAnsi="Sylfaen" w:cs="Menlo Regular"/>
          <w:u w:val="single"/>
          <w:lang w:val="ka-GE"/>
        </w:rPr>
        <w:t>პოლარიზაციით</w:t>
      </w:r>
      <w:r w:rsidR="005C3F3B" w:rsidRPr="008B3B73">
        <w:rPr>
          <w:rFonts w:ascii="Sylfaen" w:hAnsi="Sylfaen" w:cs="Menlo Regular"/>
          <w:u w:val="single"/>
          <w:lang w:val="ka-GE"/>
        </w:rPr>
        <w:t xml:space="preserve"> გამოწვეულ უარყოფით შედეგებს?</w:t>
      </w:r>
    </w:p>
    <w:p w14:paraId="6973F282" w14:textId="77777777" w:rsidR="005C3F3B" w:rsidRDefault="005C3F3B" w:rsidP="00FB69AE">
      <w:pPr>
        <w:jc w:val="both"/>
        <w:rPr>
          <w:rFonts w:ascii="Sylfaen" w:hAnsi="Sylfaen" w:cs="Menlo Regular"/>
          <w:u w:val="single"/>
          <w:lang w:val="ka-GE"/>
        </w:rPr>
      </w:pPr>
    </w:p>
    <w:p w14:paraId="202B5819" w14:textId="77777777" w:rsidR="005C3F3B" w:rsidRDefault="005C3F3B" w:rsidP="00FB69AE">
      <w:pPr>
        <w:jc w:val="both"/>
        <w:rPr>
          <w:rFonts w:ascii="Sylfaen" w:hAnsi="Sylfaen" w:cs="Menlo Regular"/>
          <w:lang w:val="ka-GE"/>
        </w:rPr>
      </w:pPr>
      <w:r>
        <w:rPr>
          <w:rFonts w:ascii="Sylfaen" w:hAnsi="Sylfaen" w:cs="Menlo Regular"/>
          <w:lang w:val="ka-GE"/>
        </w:rPr>
        <w:t>ზემოთ მიმოხილულ უარყოფით შედეგებთან გასამკლავებლად რამდენიმე მნიშვნელოვანი საპასუხო პოლიტიკა შეიძლება გამოიყოს:</w:t>
      </w:r>
    </w:p>
    <w:p w14:paraId="39DF6CA8" w14:textId="77777777" w:rsidR="005C3F3B" w:rsidRDefault="005C3F3B" w:rsidP="00FB69AE">
      <w:pPr>
        <w:jc w:val="both"/>
        <w:rPr>
          <w:rFonts w:ascii="Sylfaen" w:hAnsi="Sylfaen" w:cs="Menlo Regular"/>
          <w:lang w:val="ka-GE"/>
        </w:rPr>
      </w:pPr>
    </w:p>
    <w:p w14:paraId="4B583E00" w14:textId="77777777" w:rsidR="005C3F3B" w:rsidRPr="006A7F0C" w:rsidRDefault="005C3F3B" w:rsidP="00FB69AE">
      <w:pPr>
        <w:numPr>
          <w:ilvl w:val="0"/>
          <w:numId w:val="2"/>
        </w:numPr>
        <w:ind w:left="0" w:firstLine="0"/>
        <w:contextualSpacing/>
        <w:jc w:val="both"/>
        <w:rPr>
          <w:rFonts w:ascii="Sylfaen" w:hAnsi="Sylfaen" w:cs="Menlo Regular"/>
        </w:rPr>
      </w:pPr>
      <w:r w:rsidRPr="00B13336">
        <w:rPr>
          <w:rFonts w:ascii="Sylfaen" w:hAnsi="Sylfaen" w:cs="Menlo Regular"/>
          <w:b/>
          <w:lang w:val="ka-GE"/>
        </w:rPr>
        <w:t>კ</w:t>
      </w:r>
      <w:r>
        <w:rPr>
          <w:rFonts w:ascii="Sylfaen" w:hAnsi="Sylfaen" w:cs="Menlo Regular"/>
          <w:b/>
          <w:lang w:val="ka-GE"/>
        </w:rPr>
        <w:t>ვ</w:t>
      </w:r>
      <w:r w:rsidRPr="00B13336">
        <w:rPr>
          <w:rFonts w:ascii="Sylfaen" w:hAnsi="Sylfaen" w:cs="Menlo Regular"/>
          <w:b/>
          <w:lang w:val="ka-GE"/>
        </w:rPr>
        <w:t>ლევა</w:t>
      </w:r>
      <w:r>
        <w:rPr>
          <w:rFonts w:ascii="Sylfaen" w:hAnsi="Sylfaen" w:cs="Menlo Regular"/>
          <w:b/>
          <w:lang w:val="ka-GE"/>
        </w:rPr>
        <w:t xml:space="preserve"> </w:t>
      </w:r>
      <w:r>
        <w:rPr>
          <w:rFonts w:ascii="Sylfaen" w:hAnsi="Sylfaen" w:cs="Menlo Regular"/>
          <w:lang w:val="ka-GE"/>
        </w:rPr>
        <w:t xml:space="preserve">- როგორც ბოლო პერიოდის ლიტერატურა მიუთითებს, ტექნოლოგიების გავლენა შრომის ბაზარზე არ გამოიხატება მხოლოდ იმაში, რომ გარკვეული სამუშაო ადგილები ქრება და სხვა (ახალი) ტიპის სამუშაოები ჩნდება. უფრო სწორი იქნებოდა იმის მტკიცება, რომ ტექნოლოგიები ცვლიან კონკრეტულ სამუშაო ადგილებზე დასაქმებულთა მიერ შესრულებული დავალებების კონფიგურაციას. შესაბამისად, მნიშვნელოვანია ვიცოდეთ, რა გავლენას იქონიებს ტექნოლოგიური განვითარება სხვადასხვა სამუშაო </w:t>
      </w:r>
      <w:r w:rsidRPr="00214BA6">
        <w:rPr>
          <w:rFonts w:ascii="Sylfaen" w:hAnsi="Sylfaen" w:cs="Menlo Regular"/>
          <w:lang w:val="ka-GE"/>
        </w:rPr>
        <w:t>პოზიცი</w:t>
      </w:r>
      <w:r>
        <w:rPr>
          <w:rFonts w:ascii="Sylfaen" w:hAnsi="Sylfaen" w:cs="Menlo Regular"/>
          <w:lang w:val="ka-GE"/>
        </w:rPr>
        <w:t>აზე:</w:t>
      </w:r>
      <w:r w:rsidRPr="00214BA6">
        <w:rPr>
          <w:rFonts w:ascii="Sylfaen" w:hAnsi="Sylfaen" w:cs="Menlo Regular"/>
          <w:lang w:val="ka-GE"/>
        </w:rPr>
        <w:t xml:space="preserve"> შესასრულებელ</w:t>
      </w:r>
      <w:r>
        <w:rPr>
          <w:rFonts w:ascii="Sylfaen" w:hAnsi="Sylfaen" w:cs="Menlo Regular"/>
          <w:lang w:val="ka-GE"/>
        </w:rPr>
        <w:t>ი დავალებების რა ნაწილს „ჩაანაცვლებს“, ან რომელი ტიპის</w:t>
      </w:r>
      <w:r w:rsidRPr="00214BA6">
        <w:rPr>
          <w:rFonts w:ascii="Sylfaen" w:hAnsi="Sylfaen" w:cs="Menlo Regular"/>
          <w:lang w:val="ka-GE"/>
        </w:rPr>
        <w:t xml:space="preserve"> დავალებებ</w:t>
      </w:r>
      <w:r>
        <w:rPr>
          <w:rFonts w:ascii="Sylfaen" w:hAnsi="Sylfaen" w:cs="Menlo Regular"/>
          <w:lang w:val="ka-GE"/>
        </w:rPr>
        <w:t>ი</w:t>
      </w:r>
      <w:r w:rsidRPr="00214BA6">
        <w:rPr>
          <w:rFonts w:ascii="Sylfaen" w:hAnsi="Sylfaen" w:cs="Menlo Regular"/>
          <w:lang w:val="ka-GE"/>
        </w:rPr>
        <w:t>ს</w:t>
      </w:r>
      <w:r>
        <w:rPr>
          <w:rFonts w:ascii="Sylfaen" w:hAnsi="Sylfaen" w:cs="Menlo Regular"/>
          <w:lang w:val="ka-GE"/>
        </w:rPr>
        <w:t xml:space="preserve"> შესრულებაში დაგვეხმარება? (მაგ. მონაცემთა დამუშავების პროგრამები ეხმარება ანალიტიკოსებს თავიანთი საქმის შესრულებაში, საბუღალტრო პროგრამები კი ბუღალტერის, როგორც მუშაკის პროფესიის საჭიროებას ამცირებს).</w:t>
      </w:r>
    </w:p>
    <w:p w14:paraId="134F5F18" w14:textId="77777777" w:rsidR="005C3F3B" w:rsidRPr="00214BA6" w:rsidRDefault="005C3F3B" w:rsidP="00FB69AE">
      <w:pPr>
        <w:jc w:val="both"/>
        <w:rPr>
          <w:rFonts w:ascii="Sylfaen" w:hAnsi="Sylfaen" w:cs="Menlo Regular"/>
        </w:rPr>
      </w:pPr>
    </w:p>
    <w:p w14:paraId="66FFCE12" w14:textId="77777777" w:rsidR="005C3F3B" w:rsidRDefault="005C3F3B" w:rsidP="00FB69AE">
      <w:pPr>
        <w:numPr>
          <w:ilvl w:val="0"/>
          <w:numId w:val="2"/>
        </w:numPr>
        <w:ind w:left="0" w:firstLine="0"/>
        <w:contextualSpacing/>
        <w:jc w:val="both"/>
        <w:rPr>
          <w:rFonts w:ascii="Sylfaen" w:hAnsi="Sylfaen" w:cs="Menlo Regular"/>
          <w:lang w:val="ka-GE"/>
        </w:rPr>
      </w:pPr>
      <w:r>
        <w:rPr>
          <w:rFonts w:ascii="Sylfaen" w:hAnsi="Sylfaen" w:cs="Menlo Regular"/>
          <w:b/>
          <w:lang w:val="ka-GE"/>
        </w:rPr>
        <w:t>ინვესტირება</w:t>
      </w:r>
      <w:r w:rsidRPr="009042F7">
        <w:rPr>
          <w:rFonts w:ascii="Sylfaen" w:hAnsi="Sylfaen" w:cs="Menlo Regular"/>
          <w:b/>
          <w:lang w:val="ka-GE"/>
        </w:rPr>
        <w:t xml:space="preserve"> უნარებისა და კვალიფიკაციების ამაღლება</w:t>
      </w:r>
      <w:r>
        <w:rPr>
          <w:rFonts w:ascii="Sylfaen" w:hAnsi="Sylfaen" w:cs="Menlo Regular"/>
          <w:b/>
          <w:lang w:val="ka-GE"/>
        </w:rPr>
        <w:t>ში:</w:t>
      </w:r>
      <w:r>
        <w:rPr>
          <w:rFonts w:ascii="Sylfaen" w:hAnsi="Sylfaen" w:cs="Menlo Regular"/>
          <w:lang w:val="ka-GE"/>
        </w:rPr>
        <w:t xml:space="preserve"> </w:t>
      </w:r>
      <w:r>
        <w:rPr>
          <w:rFonts w:ascii="Sylfaen" w:hAnsi="Sylfaen" w:cs="Menlo Regular"/>
          <w:b/>
          <w:lang w:val="ka-GE"/>
        </w:rPr>
        <w:t xml:space="preserve"> </w:t>
      </w:r>
      <w:r>
        <w:rPr>
          <w:rFonts w:ascii="Sylfaen" w:hAnsi="Sylfaen" w:cs="Menlo Regular"/>
          <w:lang w:val="ka-GE"/>
        </w:rPr>
        <w:t xml:space="preserve">დაბალკვალიფიციური სამუშაო ძალა შრომის ბაზარზე წამგებიან პოზიციაშია - ანაზღაურება დაბალია, სამუშაოს დაკარგვის რისკი - მაღალი! შესაბამისად, ერთადერთი გამოსავალი საიმისოდ, რომ ამ მდგომარეობას თავი დააღწიონ, კვალიფიკაციის დონის ამაღლებაა. ზოგადად თუ ვიტყვით, ეს გულისხმობს ცვლილებებს როგორც საგანმანათლებლო სისტემაში, ისე კონკრეტულ მექანიზმებს, რომელიც სამუშაო ძალის კვალიფიკაციის ამაღლებაზეა მიმართული. ეს უკანასკნელი, პირველ რიგში, უმუშევართა პროფესიულ მომზადება-გადამზადებას გულისხმობს. მოქალაქეებს ცხოვრების ნებისმიერ ეტაპზე უნდა ჰქონდეთ შესაძლებლობა, შეიძინონ ახალი უნარები.  </w:t>
      </w:r>
    </w:p>
    <w:p w14:paraId="7E9164C6" w14:textId="77777777" w:rsidR="005C3F3B" w:rsidRDefault="005C3F3B" w:rsidP="00FB69AE">
      <w:pPr>
        <w:jc w:val="both"/>
        <w:rPr>
          <w:rFonts w:ascii="Sylfaen" w:hAnsi="Sylfaen" w:cs="Menlo Regular"/>
          <w:lang w:val="ka-GE"/>
        </w:rPr>
      </w:pPr>
    </w:p>
    <w:p w14:paraId="2AD3F0C6" w14:textId="77777777" w:rsidR="005C3F3B" w:rsidRDefault="005C3F3B" w:rsidP="00FB69AE">
      <w:pPr>
        <w:jc w:val="both"/>
        <w:rPr>
          <w:rFonts w:ascii="Sylfaen" w:hAnsi="Sylfaen" w:cs="Menlo Regular"/>
          <w:lang w:val="ka-GE"/>
        </w:rPr>
      </w:pPr>
      <w:r>
        <w:rPr>
          <w:rFonts w:ascii="Sylfaen" w:hAnsi="Sylfaen" w:cs="Menlo Regular"/>
          <w:lang w:val="ka-GE"/>
        </w:rPr>
        <w:t xml:space="preserve">აქვე აუცილებელია ითქვას, რომ სამუშაო ძალის უნარების განვითარება სრულყოფილად ვერ მოხერხდება დამსაქმებლების მონაწილეობის გარეშე! რადგან მათ აქვთ ზუსტი ინფორმაცია, თუ როგორი ტიპის კადრია კონკურენტული შრომის ბაზარზე. დამსაქმებლების (კერძო სექტორის) ჩართვა სამუშაო ძალის მომზადებაში საკმაოდ პრობლემური საკითხია, რადგან მათ ან თანამშრომელთა გადამზადების რესურსი არ აქვთ, ან მოტივაცია. აღნიშნულიდან გამომდინარე, სახელმწიფოებმა სხვადასხვა გზა დასახეს მათ ჩასართავად სამუშაო ძალის მომზადებაში. თუ ზოგადად შევაჯამებთ, ამ მხრივ ორი ტიპის გამოცდილება არსებობს: არიან ქვეყნები, რომლებიც </w:t>
      </w:r>
      <w:r>
        <w:rPr>
          <w:rFonts w:ascii="Sylfaen" w:hAnsi="Sylfaen" w:cs="Menlo Regular"/>
          <w:lang w:val="ka-GE"/>
        </w:rPr>
        <w:lastRenderedPageBreak/>
        <w:t>წარმატებით მისდევენ დუალურ განათლებას</w:t>
      </w:r>
      <w:r>
        <w:rPr>
          <w:rStyle w:val="FootnoteReference"/>
        </w:rPr>
        <w:footnoteReference w:id="15"/>
      </w:r>
      <w:r>
        <w:rPr>
          <w:rFonts w:ascii="Sylfaen" w:hAnsi="Sylfaen" w:cs="Menlo Regular"/>
          <w:lang w:val="ka-GE"/>
        </w:rPr>
        <w:t xml:space="preserve">. ამ სისტემაში კომპანიები მასიურ ინვესტიციას დებენ მომავალი კადრის (შეგირდების) პროფესიულ მომზადებაში. თუმცა იმისათვის, რათა კომპანიებს მსგავსი ინვესტიციის სურვილი გაუჩნდეთ, ამ ქვეყნებში (მაგ. გერმანია, ავსტრია) ინდუსტრიული ურთიერთობები მკაცრად რეგულირებულია, ასევე ხდება ხელფასების დონის სექტორული რეგულირება, რაც ამცირებს კომპანიების რისკს, რომ მათ მიერ მომზადებულ შეგირდებს სხვა დამსაქმებელი გადაიბირებს. </w:t>
      </w:r>
    </w:p>
    <w:p w14:paraId="1FC8A4B0" w14:textId="77777777" w:rsidR="005C3F3B" w:rsidRDefault="005C3F3B" w:rsidP="00FB69AE">
      <w:pPr>
        <w:jc w:val="both"/>
        <w:rPr>
          <w:rFonts w:ascii="Sylfaen" w:hAnsi="Sylfaen" w:cs="Menlo Regular"/>
          <w:lang w:val="ka-GE"/>
        </w:rPr>
      </w:pPr>
    </w:p>
    <w:p w14:paraId="6F62B5B9" w14:textId="77777777" w:rsidR="005C3F3B" w:rsidRDefault="005C3F3B" w:rsidP="00FB69AE">
      <w:pPr>
        <w:jc w:val="both"/>
        <w:rPr>
          <w:rFonts w:ascii="Sylfaen" w:hAnsi="Sylfaen" w:cs="Menlo Regular"/>
          <w:lang w:val="ka-GE"/>
        </w:rPr>
      </w:pPr>
      <w:r>
        <w:rPr>
          <w:rFonts w:ascii="Sylfaen" w:hAnsi="Sylfaen" w:cs="Menlo Regular"/>
          <w:lang w:val="ka-GE"/>
        </w:rPr>
        <w:t xml:space="preserve">უფრო ლიბერალური საბაზრო ეკონომიკის მქონე ქვეყნებში მსგავსი მოდელის გადატანა წარმატებულად ვერ ხორციელდება. თუმცა აქაც არსებობს სამუშაო ძალის განვითარებაზე ორიენტირებული პოლიტიკის ალტერნატიული გამოცდილება. მაგალითად, დიდ ბრიტანეთში 2017 წელს შემოიღეს </w:t>
      </w:r>
      <w:r w:rsidRPr="00FD0630">
        <w:rPr>
          <w:lang w:val="ka-GE"/>
        </w:rPr>
        <w:t>Training Levy Scheme</w:t>
      </w:r>
      <w:r>
        <w:rPr>
          <w:rStyle w:val="FootnoteReference"/>
        </w:rPr>
        <w:footnoteReference w:id="16"/>
      </w:r>
      <w:r w:rsidRPr="00FD0630">
        <w:rPr>
          <w:lang w:val="ka-GE"/>
        </w:rPr>
        <w:t xml:space="preserve"> , </w:t>
      </w:r>
      <w:r>
        <w:rPr>
          <w:rFonts w:ascii="Sylfaen" w:hAnsi="Sylfaen" w:cs="Menlo Regular"/>
          <w:lang w:val="ka-GE"/>
        </w:rPr>
        <w:t>რომლის მიხედვითაც, დამსაქმებელი, რომლის სახელფასო ხარჯი წლიურად 3 მილიონ ფუნტზე მეტია, სახელფასო ხარჯის 0.5%-ს წლიურად იხდის ტრენინგის ფონდში. შემდეგ მათ შეუძლიათ აღნიშნულ ფონდს მიმართონ და მოითხოვონ თანხა თავიანთი შეგირდების/თანამშრომელთა ტრენინგისათვის. რაც შეეხება სხვა, მცირე ზომის კომპანიებს, ისინი არ იხდიან გადასახადს ტრენინგის ფონდში. მცირე ზომის კომპანიების შეგირდების ტრენინგის სუბსიდირებას ახდენს სახელმწიფო 95%-ით ტრენინგის ფონდიდან, ხოლო ფირმას, რომელსაც 50-ზე ნაკლები თანამშრომელი ჰყავს, შეგირდების ტრენინგის საფასური სრულად აქვს სუბსიდირებული. მეორე მხრივ, სინგაპურმა 2016 წელს დანერგა ინდივიდუალური ტრენინგ-კრედიტის სისტემა (</w:t>
      </w:r>
      <w:r w:rsidRPr="00FD0630">
        <w:rPr>
          <w:rFonts w:ascii="Sylfaen" w:hAnsi="Sylfaen" w:cs="Menlo Regular"/>
          <w:lang w:val="ka-GE"/>
        </w:rPr>
        <w:t xml:space="preserve">Individual Trainings Credits System) </w:t>
      </w:r>
      <w:r>
        <w:rPr>
          <w:rFonts w:ascii="Sylfaen" w:hAnsi="Sylfaen" w:cs="Menlo Regular"/>
          <w:lang w:val="ka-GE"/>
        </w:rPr>
        <w:t xml:space="preserve"> </w:t>
      </w:r>
      <w:r>
        <w:rPr>
          <w:rStyle w:val="FootnoteReference"/>
        </w:rPr>
        <w:footnoteReference w:id="17"/>
      </w:r>
      <w:r w:rsidRPr="00FD0630">
        <w:rPr>
          <w:lang w:val="ka-GE"/>
        </w:rPr>
        <w:t xml:space="preserve"> </w:t>
      </w:r>
      <w:r>
        <w:rPr>
          <w:rFonts w:ascii="Sylfaen" w:hAnsi="Sylfaen" w:cs="Menlo Regular"/>
          <w:lang w:val="ka-GE"/>
        </w:rPr>
        <w:t xml:space="preserve">, რომლის ფარგლებშიც 25 წლის ზემოთ ნებისმიერი მოქალაქე იღებს წლიურად 500 დოლარს, რომლის განაღდება მხოლოდ სახელმწიფოს მიერ ავტორიზებულ ტრენინგ ცენტრებში მომსახურების მისაღებად არის შესაძლებელი. </w:t>
      </w:r>
    </w:p>
    <w:p w14:paraId="38E2667B" w14:textId="77777777" w:rsidR="005C3F3B" w:rsidRDefault="005C3F3B" w:rsidP="00FB69AE">
      <w:pPr>
        <w:jc w:val="both"/>
        <w:rPr>
          <w:rFonts w:ascii="Sylfaen" w:hAnsi="Sylfaen" w:cs="Menlo Regular"/>
          <w:lang w:val="ka-GE"/>
        </w:rPr>
      </w:pPr>
    </w:p>
    <w:p w14:paraId="6082424A" w14:textId="77777777" w:rsidR="005C3F3B" w:rsidRPr="00FD0630" w:rsidRDefault="005C3F3B" w:rsidP="00FB69AE">
      <w:pPr>
        <w:jc w:val="both"/>
        <w:rPr>
          <w:lang w:val="ka-GE"/>
        </w:rPr>
      </w:pPr>
      <w:r>
        <w:rPr>
          <w:rFonts w:ascii="Sylfaen" w:hAnsi="Sylfaen" w:cs="Menlo Regular"/>
          <w:lang w:val="ka-GE"/>
        </w:rPr>
        <w:t xml:space="preserve">3. </w:t>
      </w:r>
      <w:r w:rsidRPr="00E5157F">
        <w:rPr>
          <w:rFonts w:ascii="Sylfaen" w:hAnsi="Sylfaen" w:cs="Menlo Regular"/>
          <w:b/>
          <w:lang w:val="ka-GE"/>
        </w:rPr>
        <w:t>სახელფასო პოლიტიკის გადახედვა</w:t>
      </w:r>
      <w:r>
        <w:rPr>
          <w:rFonts w:ascii="Sylfaen" w:hAnsi="Sylfaen" w:cs="Menlo Regular"/>
          <w:b/>
          <w:lang w:val="ka-GE"/>
        </w:rPr>
        <w:t xml:space="preserve"> </w:t>
      </w:r>
      <w:r>
        <w:rPr>
          <w:rFonts w:ascii="Sylfaen" w:hAnsi="Sylfaen" w:cs="Menlo Regular"/>
          <w:lang w:val="ka-GE"/>
        </w:rPr>
        <w:t>- სამუშაო ძალის მომზადება მნიშვნელოვანი პოლიტიკის კურსია, თუმცა მას არ შეუძლია მოაგვაროს პოლარიზაციის პრობლემა - თანამედროვე სერვის ეკონომიკებისათვის შრომის ბაზრის პოლარიზაცია გარდაუვალი ფენომენია. ამის გაცნობიერების შემდეგ, დასავლეთის ეკონომიკებში დაიწყო საუბარი „ბაზისური მინიმუმის“ (</w:t>
      </w:r>
      <w:r w:rsidRPr="00FD0630">
        <w:rPr>
          <w:rFonts w:ascii="Sylfaen" w:hAnsi="Sylfaen" w:cs="Menlo Regular"/>
          <w:lang w:val="ka-GE"/>
        </w:rPr>
        <w:t xml:space="preserve">basic minimum income) </w:t>
      </w:r>
      <w:r>
        <w:rPr>
          <w:rFonts w:ascii="Sylfaen" w:hAnsi="Sylfaen" w:cs="Menlo Regular"/>
          <w:lang w:val="ka-GE"/>
        </w:rPr>
        <w:t xml:space="preserve">შესახებ, რომელიც ტექნოლოგიური უმუშევრობის საკომპენსაციო ზომად განიხილება. თუმცა ბაზისური მინიმუმი, როგორც სოციალური პოლიტიკა, საკმაოდ ახალია და არც მისი გატარების დიდი გამოცდილება არსებობს საიმისოდ, რომ მისი ეფექტიანობის შესახებ დასკვნების გამოტანა შევძლოთ. ამდენად, საქართველოსთვის გაცილებით ადეკვატურია მინიმალური ხელფასის შესახებ დისკუსია, რომელიც ერთ-ერთი უმნიშვნელოვანესი ინსტრუმენტია ეკონომიკური უთანასწორობის შესამსუბუქებლად. მინიმალურ ხელფასს ასევე მნიშვნელოვანი გავლენა შეიძლება ჰქონდეს სოციალური დახმარების მიმღებთა ეკონომიკურ გააქტიურებაზე, რადგანაც ამჟამად დასაქმებით მიღებული ხელფასი მოსახლეობის ამ ჯგუფისათვის სოციალურ დახმარებაზე ბევრად მეტი არ არის. შესაბამისად, მათი მოტივაცია, შეუერთდნენ </w:t>
      </w:r>
      <w:r>
        <w:rPr>
          <w:rFonts w:ascii="Sylfaen" w:hAnsi="Sylfaen" w:cs="Menlo Regular"/>
          <w:lang w:val="ka-GE"/>
        </w:rPr>
        <w:lastRenderedPageBreak/>
        <w:t>ფორმალურ შრომის ბაზარს, ნაკლებია</w:t>
      </w:r>
      <w:r>
        <w:rPr>
          <w:rStyle w:val="FootnoteReference"/>
          <w:rFonts w:ascii="Sylfaen" w:hAnsi="Sylfaen" w:cs="Menlo Regular"/>
          <w:lang w:val="ka-GE"/>
        </w:rPr>
        <w:footnoteReference w:id="18"/>
      </w:r>
      <w:r>
        <w:rPr>
          <w:rFonts w:ascii="Sylfaen" w:hAnsi="Sylfaen" w:cs="Menlo Regular"/>
          <w:lang w:val="ka-GE"/>
        </w:rPr>
        <w:t xml:space="preserve">. ცხადია, მინიმალური ხელფასის შემოღება ქვეყნის სოციო-ეკონომიკური მახასიათებლების გათვალისწინებით უნდა მოხდეს და წინასწარ კვლევას უნდა ეფუძნებოდეს. </w:t>
      </w:r>
    </w:p>
    <w:p w14:paraId="00360746" w14:textId="77777777" w:rsidR="005C3F3B" w:rsidRDefault="005C3F3B" w:rsidP="00FB69AE">
      <w:pPr>
        <w:jc w:val="both"/>
        <w:rPr>
          <w:rFonts w:ascii="Menlo Regular" w:hAnsi="Menlo Regular" w:cs="Menlo Regular"/>
          <w:lang w:val="ka-GE"/>
        </w:rPr>
      </w:pPr>
    </w:p>
    <w:p w14:paraId="33C1BB9B" w14:textId="77777777" w:rsidR="005C3F3B" w:rsidRDefault="005C3F3B" w:rsidP="00FB69AE">
      <w:pPr>
        <w:jc w:val="both"/>
        <w:rPr>
          <w:rFonts w:ascii="Menlo Regular" w:hAnsi="Menlo Regular" w:cs="Menlo Regular"/>
          <w:lang w:val="ka-GE"/>
        </w:rPr>
      </w:pPr>
    </w:p>
    <w:p w14:paraId="2A470579" w14:textId="77777777" w:rsidR="005C3F3B" w:rsidRPr="003D6181" w:rsidRDefault="003D6181" w:rsidP="00FB69AE">
      <w:pPr>
        <w:jc w:val="both"/>
        <w:rPr>
          <w:rFonts w:ascii="Sylfaen" w:hAnsi="Sylfaen" w:cs="Menlo Regular"/>
          <w:i/>
          <w:iCs/>
          <w:u w:val="single"/>
          <w:lang w:val="ka-GE"/>
        </w:rPr>
      </w:pPr>
      <w:r w:rsidRPr="003D6181">
        <w:rPr>
          <w:rFonts w:ascii="Sylfaen" w:hAnsi="Sylfaen" w:cs="Menlo Regular"/>
          <w:i/>
          <w:iCs/>
          <w:u w:val="single"/>
          <w:lang w:val="ka-GE"/>
        </w:rPr>
        <w:t>6. რეკომენდაციები</w:t>
      </w:r>
    </w:p>
    <w:p w14:paraId="01A9C4DC" w14:textId="77777777" w:rsidR="003D6181" w:rsidRDefault="003D6181" w:rsidP="00FB69AE">
      <w:pPr>
        <w:jc w:val="both"/>
        <w:rPr>
          <w:rFonts w:ascii="Sylfaen" w:hAnsi="Sylfaen" w:cs="Menlo Regular"/>
          <w:lang w:val="ka-GE"/>
        </w:rPr>
      </w:pPr>
    </w:p>
    <w:p w14:paraId="68F1CD7D" w14:textId="77777777" w:rsidR="00C55030" w:rsidRPr="00273520" w:rsidRDefault="00C55030" w:rsidP="00C55030">
      <w:pPr>
        <w:jc w:val="both"/>
        <w:rPr>
          <w:rFonts w:ascii="Sylfaen" w:hAnsi="Sylfaen" w:cs="Menlo Regular"/>
          <w:lang w:val="ka-GE"/>
        </w:rPr>
      </w:pPr>
      <w:r w:rsidRPr="00273520">
        <w:rPr>
          <w:rFonts w:ascii="Sylfaen" w:hAnsi="Sylfaen" w:cs="Menlo Regular"/>
          <w:lang w:val="ka-GE"/>
        </w:rPr>
        <w:t>დოკუმენტში მოყვანილი ანალიზიდან გამომდინარე</w:t>
      </w:r>
      <w:r>
        <w:rPr>
          <w:rFonts w:ascii="Sylfaen" w:hAnsi="Sylfaen" w:cs="Menlo Regular"/>
          <w:lang w:val="ka-GE"/>
        </w:rPr>
        <w:t>,</w:t>
      </w:r>
      <w:r w:rsidRPr="00273520">
        <w:rPr>
          <w:rFonts w:ascii="Sylfaen" w:hAnsi="Sylfaen" w:cs="Menlo Regular"/>
          <w:lang w:val="ka-GE"/>
        </w:rPr>
        <w:t xml:space="preserve"> მნიშვნელოვანი იქნება შემდეგი რეკომენდაციების გათვალისწინება:</w:t>
      </w:r>
    </w:p>
    <w:p w14:paraId="1F651CA4" w14:textId="77777777" w:rsidR="00C55030" w:rsidRPr="00273520" w:rsidRDefault="00C55030" w:rsidP="00C55030">
      <w:pPr>
        <w:jc w:val="both"/>
        <w:rPr>
          <w:rFonts w:ascii="Sylfaen" w:hAnsi="Sylfaen" w:cs="Menlo Regular"/>
          <w:lang w:val="ka-GE"/>
        </w:rPr>
      </w:pPr>
    </w:p>
    <w:p w14:paraId="0508718F" w14:textId="77777777" w:rsidR="00C55030" w:rsidRPr="00273520" w:rsidRDefault="00C55030" w:rsidP="00C55030">
      <w:pPr>
        <w:pStyle w:val="ListParagraph"/>
        <w:numPr>
          <w:ilvl w:val="0"/>
          <w:numId w:val="4"/>
        </w:numPr>
        <w:jc w:val="both"/>
        <w:rPr>
          <w:rFonts w:ascii="Sylfaen" w:hAnsi="Sylfaen" w:cs="Menlo Regular"/>
          <w:lang w:val="ka-GE"/>
        </w:rPr>
      </w:pPr>
      <w:r w:rsidRPr="00273520">
        <w:rPr>
          <w:rFonts w:ascii="Sylfaen" w:hAnsi="Sylfaen" w:cs="Menlo Regular"/>
          <w:lang w:val="ka-GE"/>
        </w:rPr>
        <w:t xml:space="preserve">სახელმწიფოს უნდა </w:t>
      </w:r>
      <w:r>
        <w:rPr>
          <w:rFonts w:ascii="Sylfaen" w:hAnsi="Sylfaen" w:cs="Menlo Regular"/>
          <w:lang w:val="ka-GE"/>
        </w:rPr>
        <w:t>ჰქონდეს</w:t>
      </w:r>
      <w:r w:rsidRPr="00273520">
        <w:rPr>
          <w:rFonts w:ascii="Sylfaen" w:hAnsi="Sylfaen" w:cs="Menlo Regular"/>
          <w:lang w:val="ka-GE"/>
        </w:rPr>
        <w:t xml:space="preserve"> სამუშაო ძალის კვალიფიკაციების განვითარების მწყობრი და თანმიმდევრული პოლიტიკა, რომელიც </w:t>
      </w:r>
      <w:r>
        <w:rPr>
          <w:rFonts w:ascii="Sylfaen" w:hAnsi="Sylfaen" w:cs="Menlo Regular"/>
          <w:lang w:val="ka-GE"/>
        </w:rPr>
        <w:t xml:space="preserve">ადამიანს </w:t>
      </w:r>
      <w:r w:rsidRPr="00273520">
        <w:rPr>
          <w:rFonts w:ascii="Sylfaen" w:hAnsi="Sylfaen" w:cs="Menlo Regular"/>
          <w:lang w:val="ka-GE"/>
        </w:rPr>
        <w:t>მისცემს შესაძლებლობას</w:t>
      </w:r>
      <w:r>
        <w:rPr>
          <w:rFonts w:ascii="Sylfaen" w:hAnsi="Sylfaen" w:cs="Menlo Regular"/>
          <w:lang w:val="ka-GE"/>
        </w:rPr>
        <w:t>,</w:t>
      </w:r>
      <w:r w:rsidRPr="00273520">
        <w:rPr>
          <w:rFonts w:ascii="Sylfaen" w:hAnsi="Sylfaen" w:cs="Menlo Regular"/>
          <w:lang w:val="ka-GE"/>
        </w:rPr>
        <w:t xml:space="preserve"> კარიერის ნებისმიერ ეტაპზე გაიუმჯობესოს კვალიფიკაციები ან მიიღოს ახალი ტიპის კვალიფიკაცია</w:t>
      </w:r>
    </w:p>
    <w:p w14:paraId="2FF93458" w14:textId="77777777" w:rsidR="00C55030" w:rsidRPr="00273520" w:rsidRDefault="00C55030" w:rsidP="00C55030">
      <w:pPr>
        <w:pStyle w:val="ListParagraph"/>
        <w:numPr>
          <w:ilvl w:val="0"/>
          <w:numId w:val="4"/>
        </w:numPr>
        <w:jc w:val="both"/>
        <w:rPr>
          <w:rFonts w:ascii="Sylfaen" w:hAnsi="Sylfaen" w:cs="Menlo Regular"/>
          <w:lang w:val="ka-GE"/>
        </w:rPr>
      </w:pPr>
      <w:r w:rsidRPr="00273520">
        <w:rPr>
          <w:rFonts w:ascii="Sylfaen" w:hAnsi="Sylfaen" w:cs="Menlo Regular"/>
          <w:lang w:val="ka-GE"/>
        </w:rPr>
        <w:t>სამუშაო ძალის მომზადების პროცესში კრიტიკულ</w:t>
      </w:r>
      <w:r>
        <w:rPr>
          <w:rFonts w:ascii="Sylfaen" w:hAnsi="Sylfaen" w:cs="Menlo Regular"/>
          <w:lang w:val="ka-GE"/>
        </w:rPr>
        <w:t>ად</w:t>
      </w:r>
      <w:r w:rsidRPr="00273520">
        <w:rPr>
          <w:rFonts w:ascii="Sylfaen" w:hAnsi="Sylfaen" w:cs="Menlo Regular"/>
          <w:lang w:val="ka-GE"/>
        </w:rPr>
        <w:t xml:space="preserve"> მნიშვნელო</w:t>
      </w:r>
      <w:r>
        <w:rPr>
          <w:rFonts w:ascii="Sylfaen" w:hAnsi="Sylfaen" w:cs="Menlo Regular"/>
          <w:lang w:val="ka-GE"/>
        </w:rPr>
        <w:t>ვანია</w:t>
      </w:r>
      <w:r w:rsidRPr="00273520">
        <w:rPr>
          <w:rFonts w:ascii="Sylfaen" w:hAnsi="Sylfaen" w:cs="Menlo Regular"/>
          <w:lang w:val="ka-GE"/>
        </w:rPr>
        <w:t xml:space="preserve"> კერძო სექტორის ჩართვა. </w:t>
      </w:r>
      <w:r>
        <w:rPr>
          <w:rFonts w:ascii="Sylfaen" w:hAnsi="Sylfaen" w:cs="Menlo Regular"/>
          <w:lang w:val="ka-GE"/>
        </w:rPr>
        <w:t>საამისოდ</w:t>
      </w:r>
      <w:r w:rsidRPr="00273520">
        <w:rPr>
          <w:rFonts w:ascii="Sylfaen" w:hAnsi="Sylfaen" w:cs="Menlo Regular"/>
          <w:lang w:val="ka-GE"/>
        </w:rPr>
        <w:t xml:space="preserve"> კი აუცილებელია მოიძებნოს ის წამახალისებელი მექანიზმები, რ</w:t>
      </w:r>
      <w:r>
        <w:rPr>
          <w:rFonts w:ascii="Sylfaen" w:hAnsi="Sylfaen" w:cs="Menlo Regular"/>
          <w:lang w:val="ka-GE"/>
        </w:rPr>
        <w:t>ომლებიც</w:t>
      </w:r>
      <w:r w:rsidRPr="00273520">
        <w:rPr>
          <w:rFonts w:ascii="Sylfaen" w:hAnsi="Sylfaen" w:cs="Menlo Regular"/>
          <w:lang w:val="ka-GE"/>
        </w:rPr>
        <w:t xml:space="preserve"> კერძო სექტორს მოტივაციას </w:t>
      </w:r>
      <w:r>
        <w:rPr>
          <w:rFonts w:ascii="Sylfaen" w:hAnsi="Sylfaen" w:cs="Menlo Regular"/>
          <w:lang w:val="ka-GE"/>
        </w:rPr>
        <w:t>შესძენს,</w:t>
      </w:r>
      <w:r w:rsidRPr="00273520">
        <w:rPr>
          <w:rFonts w:ascii="Sylfaen" w:hAnsi="Sylfaen" w:cs="Menlo Regular"/>
          <w:lang w:val="ka-GE"/>
        </w:rPr>
        <w:t xml:space="preserve"> ინვესტირება განახორციელოს სამუშაო ძალის მომზადებაში</w:t>
      </w:r>
    </w:p>
    <w:p w14:paraId="0659F30E" w14:textId="77777777" w:rsidR="00C55030" w:rsidRPr="00273520" w:rsidRDefault="00C55030" w:rsidP="00C55030">
      <w:pPr>
        <w:pStyle w:val="ListParagraph"/>
        <w:numPr>
          <w:ilvl w:val="0"/>
          <w:numId w:val="4"/>
        </w:numPr>
        <w:jc w:val="both"/>
        <w:rPr>
          <w:rFonts w:ascii="Sylfaen" w:hAnsi="Sylfaen" w:cs="Menlo Regular"/>
          <w:lang w:val="ka-GE"/>
        </w:rPr>
      </w:pPr>
      <w:r w:rsidRPr="00273520">
        <w:rPr>
          <w:rFonts w:ascii="Sylfaen" w:hAnsi="Sylfaen" w:cs="Menlo Regular"/>
          <w:lang w:val="ka-GE"/>
        </w:rPr>
        <w:t>აღნიშნული პოლიტიკის წარმატებით განხორციელების შემთხვევაშიც კი</w:t>
      </w:r>
      <w:r>
        <w:rPr>
          <w:rFonts w:ascii="Sylfaen" w:hAnsi="Sylfaen" w:cs="Menlo Regular"/>
          <w:lang w:val="ka-GE"/>
        </w:rPr>
        <w:t>,</w:t>
      </w:r>
      <w:r w:rsidRPr="00273520">
        <w:rPr>
          <w:rFonts w:ascii="Sylfaen" w:hAnsi="Sylfaen" w:cs="Menlo Regular"/>
          <w:lang w:val="ka-GE"/>
        </w:rPr>
        <w:t xml:space="preserve"> შრომის ბაზრის პოლარიზაცია გარდაუვალია. ამდენად, მნიშვნელოვანია მთავრობამ განიხილოს მინიმალური ხელფასის შემოღების იდეა, რომელიც გაზრდილი ეკონომიკური უთანასწორობის შერბილების საშუალებად შეიძლება განვიხილოთ.</w:t>
      </w:r>
    </w:p>
    <w:p w14:paraId="43CE26D1" w14:textId="77777777" w:rsidR="005C3F3B" w:rsidRDefault="005C3F3B" w:rsidP="00FB69AE">
      <w:pPr>
        <w:ind w:left="-426"/>
        <w:jc w:val="both"/>
        <w:rPr>
          <w:rFonts w:ascii="Menlo Regular" w:hAnsi="Menlo Regular" w:cs="Menlo Regular"/>
          <w:lang w:val="ka-GE"/>
        </w:rPr>
      </w:pPr>
      <w:bookmarkStart w:id="0" w:name="_GoBack"/>
      <w:bookmarkEnd w:id="0"/>
    </w:p>
    <w:p w14:paraId="56B40BBF" w14:textId="77777777" w:rsidR="005C3F3B" w:rsidRDefault="005C3F3B" w:rsidP="00FB69AE">
      <w:pPr>
        <w:ind w:left="-426"/>
        <w:jc w:val="both"/>
        <w:rPr>
          <w:rFonts w:ascii="Menlo Regular" w:hAnsi="Menlo Regular" w:cs="Menlo Regular"/>
          <w:lang w:val="ka-GE"/>
        </w:rPr>
      </w:pPr>
    </w:p>
    <w:p w14:paraId="543386D6" w14:textId="77777777" w:rsidR="005C3F3B" w:rsidRDefault="005C3F3B" w:rsidP="00FB69AE">
      <w:pPr>
        <w:ind w:left="-426"/>
        <w:jc w:val="both"/>
        <w:rPr>
          <w:rFonts w:ascii="Menlo Regular" w:hAnsi="Menlo Regular" w:cs="Menlo Regular"/>
          <w:lang w:val="ka-GE"/>
        </w:rPr>
      </w:pPr>
    </w:p>
    <w:p w14:paraId="57C8A186" w14:textId="77777777" w:rsidR="005C3F3B" w:rsidRDefault="005C3F3B" w:rsidP="00FB69AE">
      <w:pPr>
        <w:ind w:left="-426"/>
        <w:jc w:val="both"/>
        <w:rPr>
          <w:rFonts w:ascii="Menlo Regular" w:hAnsi="Menlo Regular" w:cs="Menlo Regular"/>
          <w:lang w:val="ka-GE"/>
        </w:rPr>
      </w:pPr>
    </w:p>
    <w:p w14:paraId="46E96D18" w14:textId="77777777" w:rsidR="005C3F3B" w:rsidRPr="00195C16" w:rsidRDefault="005C3F3B" w:rsidP="00FB69AE">
      <w:pPr>
        <w:ind w:left="-426"/>
        <w:jc w:val="both"/>
        <w:rPr>
          <w:rFonts w:ascii="Sylfaen" w:hAnsi="Sylfaen" w:cs="Menlo Regular"/>
          <w:b/>
          <w:lang w:val="ka-GE"/>
        </w:rPr>
      </w:pPr>
      <w:r w:rsidRPr="00195C16">
        <w:rPr>
          <w:rFonts w:ascii="Sylfaen" w:hAnsi="Sylfaen" w:cs="Menlo Regular"/>
          <w:b/>
          <w:lang w:val="ka-GE"/>
        </w:rPr>
        <w:t>ბიბლიოგრაფია:</w:t>
      </w:r>
    </w:p>
    <w:p w14:paraId="040AFC47" w14:textId="77777777" w:rsidR="005C3F3B" w:rsidRDefault="005C3F3B" w:rsidP="00FB69AE">
      <w:pPr>
        <w:ind w:left="-426"/>
        <w:rPr>
          <w:rFonts w:ascii="Menlo Regular" w:hAnsi="Menlo Regular" w:cs="Menlo Regular"/>
          <w:lang w:val="ka-GE"/>
        </w:rPr>
      </w:pPr>
    </w:p>
    <w:p w14:paraId="347CD901" w14:textId="77777777" w:rsidR="005C3F3B" w:rsidRPr="00FD0630" w:rsidRDefault="005C3F3B" w:rsidP="00FB69AE">
      <w:pPr>
        <w:rPr>
          <w:rFonts w:ascii="Times" w:eastAsia="Times New Roman" w:hAnsi="Times"/>
          <w:sz w:val="20"/>
          <w:szCs w:val="20"/>
          <w:lang w:val="ka-GE"/>
        </w:rPr>
      </w:pPr>
      <w:r w:rsidRPr="00FD0630">
        <w:rPr>
          <w:rFonts w:ascii="Times" w:eastAsia="Times New Roman" w:hAnsi="Times"/>
          <w:sz w:val="20"/>
          <w:szCs w:val="20"/>
          <w:lang w:val="ka-GE"/>
        </w:rPr>
        <w:t>Autor, D. and L. Katz, (1999), Changes in the wage structure and earnings inequality, In Ashenfelter, O. and Card, D., editors, Handbook of Labor Economics, Vol. 3A, pp. 1463–1555.</w:t>
      </w:r>
    </w:p>
    <w:p w14:paraId="349DD175" w14:textId="77777777" w:rsidR="005C3F3B" w:rsidRPr="00FD0630" w:rsidRDefault="005C3F3B" w:rsidP="00FB69AE">
      <w:pPr>
        <w:rPr>
          <w:sz w:val="20"/>
          <w:szCs w:val="20"/>
          <w:lang w:val="ka-GE"/>
        </w:rPr>
      </w:pPr>
    </w:p>
    <w:p w14:paraId="25794408" w14:textId="77777777" w:rsidR="005C3F3B" w:rsidRDefault="005C3F3B" w:rsidP="00FB69AE">
      <w:pPr>
        <w:rPr>
          <w:sz w:val="20"/>
          <w:szCs w:val="20"/>
        </w:rPr>
      </w:pPr>
      <w:proofErr w:type="spellStart"/>
      <w:r>
        <w:rPr>
          <w:sz w:val="20"/>
          <w:szCs w:val="20"/>
        </w:rPr>
        <w:t>Coville</w:t>
      </w:r>
      <w:proofErr w:type="spellEnd"/>
      <w:r>
        <w:rPr>
          <w:sz w:val="20"/>
          <w:szCs w:val="20"/>
        </w:rPr>
        <w:t xml:space="preserve"> A. Fernandez C. </w:t>
      </w:r>
      <w:proofErr w:type="spellStart"/>
      <w:r>
        <w:rPr>
          <w:sz w:val="20"/>
          <w:szCs w:val="20"/>
        </w:rPr>
        <w:t>Mannava</w:t>
      </w:r>
      <w:proofErr w:type="spellEnd"/>
      <w:r>
        <w:rPr>
          <w:sz w:val="20"/>
          <w:szCs w:val="20"/>
        </w:rPr>
        <w:t xml:space="preserve"> A. </w:t>
      </w:r>
      <w:proofErr w:type="spellStart"/>
      <w:r>
        <w:rPr>
          <w:sz w:val="20"/>
          <w:szCs w:val="20"/>
        </w:rPr>
        <w:t>Piza</w:t>
      </w:r>
      <w:proofErr w:type="spellEnd"/>
      <w:r>
        <w:rPr>
          <w:sz w:val="20"/>
          <w:szCs w:val="20"/>
        </w:rPr>
        <w:t xml:space="preserve"> C. Raja S. (2019), Empirical Evidence for broadband as a skills-biased technology </w:t>
      </w:r>
    </w:p>
    <w:p w14:paraId="3833A82B" w14:textId="77777777" w:rsidR="005C3F3B" w:rsidRDefault="005C3F3B" w:rsidP="00FB69AE">
      <w:pPr>
        <w:rPr>
          <w:sz w:val="20"/>
          <w:szCs w:val="20"/>
        </w:rPr>
      </w:pPr>
    </w:p>
    <w:p w14:paraId="30C75B7B" w14:textId="77777777" w:rsidR="005C3F3B" w:rsidRPr="00AB54A2" w:rsidRDefault="005C3F3B" w:rsidP="00FB69AE">
      <w:pPr>
        <w:rPr>
          <w:rFonts w:ascii="Menlo Bold" w:eastAsia="Times New Roman" w:hAnsi="Menlo Bold" w:cs="Menlo Bold"/>
          <w:sz w:val="20"/>
          <w:szCs w:val="20"/>
          <w:lang w:val="ka-GE"/>
        </w:rPr>
      </w:pPr>
      <w:r>
        <w:rPr>
          <w:rFonts w:ascii="Times" w:eastAsia="Times New Roman" w:hAnsi="Times"/>
          <w:sz w:val="20"/>
          <w:szCs w:val="20"/>
        </w:rPr>
        <w:t xml:space="preserve">European Commission (2018), Employment and Social Developments in Europe, Annual review 2018 </w:t>
      </w:r>
      <w:r>
        <w:rPr>
          <w:rFonts w:ascii="Sylfaen" w:eastAsia="Times New Roman" w:hAnsi="Sylfaen"/>
          <w:sz w:val="20"/>
          <w:szCs w:val="20"/>
          <w:lang w:val="ka-GE"/>
        </w:rPr>
        <w:t>ხელმისაწვდომია:</w:t>
      </w:r>
    </w:p>
    <w:p w14:paraId="6B0D39B3" w14:textId="77777777" w:rsidR="005C3F3B" w:rsidRPr="00FD0630" w:rsidRDefault="00C55030" w:rsidP="00FB69AE">
      <w:pPr>
        <w:rPr>
          <w:rFonts w:ascii="Times" w:eastAsia="Times New Roman" w:hAnsi="Times"/>
          <w:sz w:val="20"/>
          <w:szCs w:val="20"/>
          <w:lang w:val="ka-GE"/>
        </w:rPr>
      </w:pPr>
      <w:hyperlink r:id="rId20" w:history="1">
        <w:r w:rsidR="005C3F3B" w:rsidRPr="00FD0630">
          <w:rPr>
            <w:rFonts w:ascii="Times" w:eastAsia="Times New Roman" w:hAnsi="Times"/>
            <w:color w:val="0000FF"/>
            <w:sz w:val="20"/>
            <w:szCs w:val="20"/>
            <w:u w:val="single"/>
            <w:lang w:val="ka-GE"/>
          </w:rPr>
          <w:t>https://ec.europa.eu/social/main.jsp?langId=en&amp;catId=89&amp;newsId=9150</w:t>
        </w:r>
      </w:hyperlink>
    </w:p>
    <w:p w14:paraId="756B74D2" w14:textId="77777777" w:rsidR="005C3F3B" w:rsidRPr="00FD0630" w:rsidRDefault="005C3F3B" w:rsidP="00FB69AE">
      <w:pPr>
        <w:rPr>
          <w:rFonts w:ascii="Times" w:eastAsia="Times New Roman" w:hAnsi="Times"/>
          <w:sz w:val="20"/>
          <w:szCs w:val="20"/>
          <w:lang w:val="ka-GE"/>
        </w:rPr>
      </w:pPr>
      <w:r w:rsidRPr="00FD0630">
        <w:rPr>
          <w:rFonts w:ascii="Times" w:eastAsia="Times New Roman" w:hAnsi="Times"/>
          <w:sz w:val="20"/>
          <w:szCs w:val="20"/>
          <w:lang w:val="ka-GE"/>
        </w:rPr>
        <w:t xml:space="preserve"> </w:t>
      </w:r>
    </w:p>
    <w:p w14:paraId="366D929A" w14:textId="77777777" w:rsidR="005C3F3B" w:rsidRDefault="005C3F3B" w:rsidP="00FB69AE">
      <w:pPr>
        <w:rPr>
          <w:rFonts w:ascii="Times" w:eastAsia="Times New Roman" w:hAnsi="Times"/>
          <w:sz w:val="20"/>
          <w:szCs w:val="20"/>
        </w:rPr>
      </w:pPr>
      <w:proofErr w:type="spellStart"/>
      <w:r w:rsidRPr="00E40F8A">
        <w:rPr>
          <w:rFonts w:ascii="Times" w:eastAsia="Times New Roman" w:hAnsi="Times"/>
          <w:sz w:val="20"/>
          <w:szCs w:val="20"/>
        </w:rPr>
        <w:t>Goos</w:t>
      </w:r>
      <w:proofErr w:type="spellEnd"/>
      <w:r w:rsidRPr="00E40F8A">
        <w:rPr>
          <w:rFonts w:ascii="Times" w:eastAsia="Times New Roman" w:hAnsi="Times"/>
          <w:sz w:val="20"/>
          <w:szCs w:val="20"/>
        </w:rPr>
        <w:t xml:space="preserve">, M., A. Manning, and A. </w:t>
      </w:r>
      <w:proofErr w:type="spellStart"/>
      <w:r w:rsidRPr="00E40F8A">
        <w:rPr>
          <w:rFonts w:ascii="Times" w:eastAsia="Times New Roman" w:hAnsi="Times"/>
          <w:sz w:val="20"/>
          <w:szCs w:val="20"/>
        </w:rPr>
        <w:t>Salomons</w:t>
      </w:r>
      <w:proofErr w:type="spellEnd"/>
      <w:r w:rsidRPr="00E40F8A">
        <w:rPr>
          <w:rFonts w:ascii="Times" w:eastAsia="Times New Roman" w:hAnsi="Times"/>
          <w:sz w:val="20"/>
          <w:szCs w:val="20"/>
        </w:rPr>
        <w:t xml:space="preserve"> (2014), Explaining job polarization: Routine-biased technological change and offshoring, American Economic Review, Vol. 104, No. 8, pp. 2509–2526, ILO (2015), World employment and social outlook 2015: The changing nature of jobs</w:t>
      </w:r>
    </w:p>
    <w:p w14:paraId="249DF098" w14:textId="77777777" w:rsidR="005C3F3B" w:rsidRPr="00E40F8A" w:rsidRDefault="005C3F3B" w:rsidP="00FB69AE">
      <w:pPr>
        <w:rPr>
          <w:rFonts w:ascii="Times" w:eastAsia="Times New Roman" w:hAnsi="Times"/>
          <w:sz w:val="20"/>
          <w:szCs w:val="20"/>
        </w:rPr>
      </w:pPr>
    </w:p>
    <w:p w14:paraId="5A23B81B" w14:textId="77777777" w:rsidR="005C3F3B" w:rsidRDefault="005C3F3B" w:rsidP="00FB69AE">
      <w:pPr>
        <w:rPr>
          <w:rFonts w:ascii="Times" w:eastAsia="Times New Roman" w:hAnsi="Times"/>
          <w:sz w:val="20"/>
          <w:szCs w:val="20"/>
        </w:rPr>
      </w:pPr>
      <w:proofErr w:type="spellStart"/>
      <w:r w:rsidRPr="00E40F8A">
        <w:rPr>
          <w:rFonts w:ascii="Times" w:eastAsia="Times New Roman" w:hAnsi="Times"/>
          <w:sz w:val="20"/>
          <w:szCs w:val="20"/>
        </w:rPr>
        <w:t>Goos</w:t>
      </w:r>
      <w:proofErr w:type="spellEnd"/>
      <w:r w:rsidRPr="00E40F8A">
        <w:rPr>
          <w:rFonts w:ascii="Times" w:eastAsia="Times New Roman" w:hAnsi="Times"/>
          <w:sz w:val="20"/>
          <w:szCs w:val="20"/>
        </w:rPr>
        <w:t xml:space="preserve">, M., A. Manning and A. </w:t>
      </w:r>
      <w:proofErr w:type="spellStart"/>
      <w:r w:rsidRPr="00E40F8A">
        <w:rPr>
          <w:rFonts w:ascii="Times" w:eastAsia="Times New Roman" w:hAnsi="Times"/>
          <w:sz w:val="20"/>
          <w:szCs w:val="20"/>
        </w:rPr>
        <w:t>Salomons</w:t>
      </w:r>
      <w:proofErr w:type="spellEnd"/>
      <w:r w:rsidRPr="00E40F8A">
        <w:rPr>
          <w:rFonts w:ascii="Times" w:eastAsia="Times New Roman" w:hAnsi="Times"/>
          <w:sz w:val="20"/>
          <w:szCs w:val="20"/>
        </w:rPr>
        <w:t xml:space="preserve"> (2009), Job polarization in Europe, American </w:t>
      </w:r>
      <w:proofErr w:type="spellStart"/>
      <w:r w:rsidRPr="00E40F8A">
        <w:rPr>
          <w:rFonts w:ascii="Times" w:eastAsia="Times New Roman" w:hAnsi="Times"/>
          <w:sz w:val="20"/>
          <w:szCs w:val="20"/>
        </w:rPr>
        <w:t>Econo</w:t>
      </w:r>
      <w:proofErr w:type="spellEnd"/>
      <w:r w:rsidRPr="00E40F8A">
        <w:rPr>
          <w:rFonts w:ascii="Times" w:eastAsia="Times New Roman" w:hAnsi="Times"/>
          <w:sz w:val="20"/>
          <w:szCs w:val="20"/>
        </w:rPr>
        <w:t>, Vol. 99, No. 2, pp. 58–63.</w:t>
      </w:r>
    </w:p>
    <w:p w14:paraId="275AC930" w14:textId="77777777" w:rsidR="005C3F3B" w:rsidRDefault="005C3F3B" w:rsidP="00FB69AE">
      <w:pPr>
        <w:rPr>
          <w:rFonts w:ascii="Times" w:eastAsia="Times New Roman" w:hAnsi="Times"/>
          <w:sz w:val="20"/>
          <w:szCs w:val="20"/>
        </w:rPr>
      </w:pPr>
    </w:p>
    <w:p w14:paraId="60E5070F" w14:textId="77777777" w:rsidR="005C3F3B" w:rsidRDefault="005C3F3B" w:rsidP="00FB69AE">
      <w:pPr>
        <w:rPr>
          <w:rFonts w:ascii="Times" w:eastAsia="Times New Roman" w:hAnsi="Times"/>
          <w:sz w:val="20"/>
          <w:szCs w:val="20"/>
        </w:rPr>
      </w:pPr>
      <w:proofErr w:type="spellStart"/>
      <w:r w:rsidRPr="00E40F8A">
        <w:rPr>
          <w:rFonts w:ascii="Times" w:eastAsia="Times New Roman" w:hAnsi="Times"/>
          <w:sz w:val="20"/>
          <w:szCs w:val="20"/>
        </w:rPr>
        <w:t>Oldenski</w:t>
      </w:r>
      <w:proofErr w:type="spellEnd"/>
      <w:r w:rsidRPr="00E40F8A">
        <w:rPr>
          <w:rFonts w:ascii="Times" w:eastAsia="Times New Roman" w:hAnsi="Times"/>
          <w:sz w:val="20"/>
          <w:szCs w:val="20"/>
        </w:rPr>
        <w:t>, L. (2014), Offshoring and the polarization of the U.S. labor market, Industrial and Labor Relations Review.</w:t>
      </w:r>
    </w:p>
    <w:p w14:paraId="4D4CB55F" w14:textId="77777777" w:rsidR="005C3F3B" w:rsidRDefault="005C3F3B" w:rsidP="00FB69AE">
      <w:pPr>
        <w:rPr>
          <w:rFonts w:ascii="Times" w:eastAsia="Times New Roman" w:hAnsi="Times"/>
          <w:sz w:val="20"/>
          <w:szCs w:val="20"/>
        </w:rPr>
      </w:pPr>
    </w:p>
    <w:p w14:paraId="12D6DF12" w14:textId="77777777" w:rsidR="005C3F3B" w:rsidRPr="00E40F8A" w:rsidRDefault="005C3F3B" w:rsidP="00FB69AE">
      <w:pPr>
        <w:rPr>
          <w:rFonts w:ascii="Menlo Regular" w:hAnsi="Menlo Regular" w:cs="Menlo Regular"/>
          <w:lang w:val="ka-GE"/>
        </w:rPr>
      </w:pPr>
      <w:r>
        <w:rPr>
          <w:sz w:val="20"/>
          <w:szCs w:val="20"/>
        </w:rPr>
        <w:t xml:space="preserve">Raja S. Khan B. (forthcoming) – The Risk of Automation of Jobs in the Developing World, World Bank </w:t>
      </w:r>
    </w:p>
    <w:p w14:paraId="58387C0C" w14:textId="77777777" w:rsidR="005C3F3B" w:rsidRDefault="005C3F3B" w:rsidP="00FB69AE">
      <w:pPr>
        <w:rPr>
          <w:rFonts w:ascii="Times" w:eastAsia="Times New Roman" w:hAnsi="Times"/>
          <w:sz w:val="20"/>
          <w:szCs w:val="20"/>
        </w:rPr>
      </w:pPr>
    </w:p>
    <w:p w14:paraId="09FBAF48" w14:textId="77777777" w:rsidR="005C3F3B" w:rsidRPr="00902A29" w:rsidRDefault="005C3F3B" w:rsidP="00FB69AE">
      <w:pPr>
        <w:rPr>
          <w:rFonts w:ascii="Times" w:eastAsia="Times New Roman" w:hAnsi="Times"/>
          <w:sz w:val="20"/>
          <w:szCs w:val="20"/>
        </w:rPr>
      </w:pPr>
      <w:r w:rsidRPr="00902A29">
        <w:rPr>
          <w:rFonts w:ascii="Times" w:eastAsia="Times New Roman" w:hAnsi="Times"/>
          <w:sz w:val="20"/>
          <w:szCs w:val="20"/>
        </w:rPr>
        <w:t>World Bank (2016)</w:t>
      </w:r>
      <w:r>
        <w:rPr>
          <w:rFonts w:ascii="Times" w:eastAsia="Times New Roman" w:hAnsi="Times"/>
          <w:sz w:val="20"/>
          <w:szCs w:val="20"/>
        </w:rPr>
        <w:t>,</w:t>
      </w:r>
      <w:r w:rsidRPr="00902A29">
        <w:rPr>
          <w:rFonts w:ascii="Times" w:eastAsia="Times New Roman" w:hAnsi="Times"/>
          <w:sz w:val="20"/>
          <w:szCs w:val="20"/>
        </w:rPr>
        <w:t xml:space="preserve"> World Development Report – Digital </w:t>
      </w:r>
      <w:proofErr w:type="spellStart"/>
      <w:r w:rsidRPr="00902A29">
        <w:rPr>
          <w:rFonts w:ascii="Times" w:eastAsia="Times New Roman" w:hAnsi="Times"/>
          <w:sz w:val="20"/>
          <w:szCs w:val="20"/>
        </w:rPr>
        <w:t>Dividens</w:t>
      </w:r>
      <w:proofErr w:type="spellEnd"/>
      <w:r>
        <w:rPr>
          <w:rFonts w:ascii="Times" w:eastAsia="Times New Roman" w:hAnsi="Times"/>
          <w:sz w:val="20"/>
          <w:szCs w:val="20"/>
        </w:rPr>
        <w:t xml:space="preserve"> </w:t>
      </w:r>
      <w:r>
        <w:rPr>
          <w:rFonts w:ascii="Sylfaen" w:eastAsia="Times New Roman" w:hAnsi="Sylfaen"/>
          <w:sz w:val="20"/>
          <w:szCs w:val="20"/>
          <w:lang w:val="ka-GE"/>
        </w:rPr>
        <w:t xml:space="preserve">ხელმისაწვდომია </w:t>
      </w:r>
      <w:hyperlink r:id="rId21" w:history="1">
        <w:r w:rsidRPr="00902A29">
          <w:rPr>
            <w:rFonts w:ascii="Times" w:eastAsia="Times New Roman" w:hAnsi="Times"/>
            <w:color w:val="0000FF"/>
            <w:sz w:val="20"/>
            <w:szCs w:val="20"/>
            <w:u w:val="single"/>
          </w:rPr>
          <w:t>http://documents.worldbank.org/curated/en/896971468194972881/pdf/102725-PUB-Replacement-PUBLIC.pdf</w:t>
        </w:r>
      </w:hyperlink>
    </w:p>
    <w:p w14:paraId="1780053F" w14:textId="77777777" w:rsidR="005C3F3B" w:rsidRDefault="005C3F3B" w:rsidP="00FB69AE">
      <w:pPr>
        <w:rPr>
          <w:rFonts w:ascii="Times" w:eastAsia="Times New Roman" w:hAnsi="Times"/>
          <w:sz w:val="20"/>
          <w:szCs w:val="20"/>
        </w:rPr>
      </w:pPr>
    </w:p>
    <w:p w14:paraId="2555FC2F" w14:textId="77777777" w:rsidR="005C3F3B" w:rsidRDefault="005C3F3B" w:rsidP="00FB69AE">
      <w:pPr>
        <w:rPr>
          <w:sz w:val="20"/>
          <w:szCs w:val="20"/>
        </w:rPr>
      </w:pPr>
    </w:p>
    <w:p w14:paraId="6EB856B0" w14:textId="77777777" w:rsidR="005C3F3B" w:rsidRPr="00075F5A" w:rsidRDefault="005C3F3B" w:rsidP="00FB69AE">
      <w:pPr>
        <w:tabs>
          <w:tab w:val="left" w:pos="5130"/>
        </w:tabs>
      </w:pPr>
    </w:p>
    <w:sectPr w:rsidR="005C3F3B" w:rsidRPr="00075F5A">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158D4" w14:textId="77777777" w:rsidR="00C55030" w:rsidRDefault="00C55030" w:rsidP="00075F5A">
      <w:r>
        <w:separator/>
      </w:r>
    </w:p>
  </w:endnote>
  <w:endnote w:type="continuationSeparator" w:id="0">
    <w:p w14:paraId="0ACE2025" w14:textId="77777777" w:rsidR="00C55030" w:rsidRDefault="00C55030" w:rsidP="0007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ylfaen">
    <w:panose1 w:val="010A0502050306030303"/>
    <w:charset w:val="00"/>
    <w:family w:val="auto"/>
    <w:pitch w:val="variable"/>
    <w:sig w:usb0="04000687" w:usb1="00000000" w:usb2="00000000" w:usb3="00000000" w:csb0="0000009F" w:csb1="00000000"/>
  </w:font>
  <w:font w:name="Menlo Regular">
    <w:panose1 w:val="020B0609030804020204"/>
    <w:charset w:val="00"/>
    <w:family w:val="auto"/>
    <w:pitch w:val="variable"/>
    <w:sig w:usb0="E60022FF" w:usb1="D200F9FB" w:usb2="02000028" w:usb3="00000000" w:csb0="000001DF" w:csb1="00000000"/>
  </w:font>
  <w:font w:name="Helvetica">
    <w:panose1 w:val="00000000000000000000"/>
    <w:charset w:val="00"/>
    <w:family w:val="auto"/>
    <w:pitch w:val="variable"/>
    <w:sig w:usb0="E00002FF" w:usb1="5000785B" w:usb2="00000000" w:usb3="00000000" w:csb0="0000019F" w:csb1="00000000"/>
  </w:font>
  <w:font w:name="Calibri Light">
    <w:altName w:val="Consolas"/>
    <w:charset w:val="00"/>
    <w:family w:val="swiss"/>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Menlo Bold">
    <w:panose1 w:val="020B0709030604020204"/>
    <w:charset w:val="00"/>
    <w:family w:val="auto"/>
    <w:pitch w:val="variable"/>
    <w:sig w:usb0="E60022FF" w:usb1="D000F1FB" w:usb2="00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725E2" w14:textId="77777777" w:rsidR="00C55030" w:rsidRDefault="00C55030" w:rsidP="00075F5A">
      <w:r>
        <w:separator/>
      </w:r>
    </w:p>
  </w:footnote>
  <w:footnote w:type="continuationSeparator" w:id="0">
    <w:p w14:paraId="67EEEB87" w14:textId="77777777" w:rsidR="00C55030" w:rsidRDefault="00C55030" w:rsidP="00075F5A">
      <w:r>
        <w:continuationSeparator/>
      </w:r>
    </w:p>
  </w:footnote>
  <w:footnote w:id="1">
    <w:p w14:paraId="3161834D" w14:textId="77777777" w:rsidR="00C55030" w:rsidRPr="00AD2675" w:rsidRDefault="00C55030" w:rsidP="00075F5A">
      <w:pPr>
        <w:pStyle w:val="FootnoteText"/>
      </w:pPr>
      <w:r>
        <w:rPr>
          <w:rStyle w:val="FootnoteReference"/>
        </w:rPr>
        <w:footnoteRef/>
      </w:r>
      <w:r>
        <w:t xml:space="preserve"> Autor, Katz &amp; Kearney (2006), Goos and Manning (2007), Goos, Manning and Salomons (2009)</w:t>
      </w:r>
    </w:p>
  </w:footnote>
  <w:footnote w:id="2">
    <w:p w14:paraId="04F6FB1E" w14:textId="77777777" w:rsidR="00C55030" w:rsidRPr="003E2787" w:rsidRDefault="00C55030" w:rsidP="00075F5A">
      <w:pPr>
        <w:pStyle w:val="FootnoteText"/>
        <w:rPr>
          <w:rFonts w:ascii="Menlo Regular" w:hAnsi="Menlo Regular" w:cs="Menlo Regular"/>
        </w:rPr>
      </w:pPr>
      <w:r>
        <w:rPr>
          <w:rStyle w:val="FootnoteReference"/>
        </w:rPr>
        <w:footnoteRef/>
      </w:r>
      <w:r>
        <w:t xml:space="preserve"> </w:t>
      </w:r>
      <w:r w:rsidRPr="00902A29">
        <w:rPr>
          <w:sz w:val="20"/>
          <w:szCs w:val="20"/>
        </w:rPr>
        <w:t>Oldenski, 2014</w:t>
      </w:r>
    </w:p>
  </w:footnote>
  <w:footnote w:id="3">
    <w:p w14:paraId="120C4EB8" w14:textId="77777777" w:rsidR="00C55030" w:rsidRDefault="00C55030" w:rsidP="00075F5A">
      <w:pPr>
        <w:pStyle w:val="FootnoteText"/>
      </w:pPr>
      <w:r>
        <w:rPr>
          <w:rStyle w:val="FootnoteReference"/>
        </w:rPr>
        <w:footnoteRef/>
      </w:r>
      <w:r>
        <w:t xml:space="preserve"> </w:t>
      </w:r>
      <w:r w:rsidRPr="005A277B">
        <w:rPr>
          <w:sz w:val="20"/>
          <w:szCs w:val="20"/>
        </w:rPr>
        <w:t>Autor &amp; Katz, 1999, Goos et.al. 2014</w:t>
      </w:r>
    </w:p>
  </w:footnote>
  <w:footnote w:id="4">
    <w:p w14:paraId="7D34B1BF" w14:textId="77777777" w:rsidR="00C55030" w:rsidRPr="002A4AA9" w:rsidRDefault="00C55030" w:rsidP="00075F5A">
      <w:pPr>
        <w:rPr>
          <w:rFonts w:ascii="Times" w:eastAsia="Times New Roman" w:hAnsi="Times"/>
          <w:sz w:val="20"/>
          <w:szCs w:val="20"/>
        </w:rPr>
      </w:pPr>
      <w:r>
        <w:rPr>
          <w:rStyle w:val="FootnoteReference"/>
        </w:rPr>
        <w:footnoteRef/>
      </w:r>
      <w:r>
        <w:t xml:space="preserve"> </w:t>
      </w:r>
      <w:hyperlink r:id="rId1" w:history="1">
        <w:r w:rsidRPr="002A4AA9">
          <w:rPr>
            <w:rFonts w:ascii="Times" w:eastAsia="Times New Roman" w:hAnsi="Times"/>
            <w:color w:val="0000FF"/>
            <w:sz w:val="20"/>
            <w:szCs w:val="20"/>
            <w:u w:val="single"/>
          </w:rPr>
          <w:t>https://www.oecd-ilibrary.org/docserver/06804863-en.pdf?expires=1576217100&amp;id=id&amp;accname=guest&amp;checksum=007237DC8DC8D751B43E596926351AB9</w:t>
        </w:r>
      </w:hyperlink>
    </w:p>
  </w:footnote>
  <w:footnote w:id="5">
    <w:p w14:paraId="6993E279" w14:textId="77777777" w:rsidR="00C55030" w:rsidRPr="00056038" w:rsidRDefault="00C55030" w:rsidP="00075F5A">
      <w:pPr>
        <w:pStyle w:val="FootnoteText"/>
        <w:jc w:val="both"/>
        <w:rPr>
          <w:rFonts w:ascii="Menlo Regular" w:hAnsi="Menlo Regular" w:cs="Menlo Regular"/>
          <w:lang w:val="ka-GE"/>
        </w:rPr>
      </w:pPr>
      <w:r>
        <w:rPr>
          <w:rStyle w:val="FootnoteReference"/>
        </w:rPr>
        <w:footnoteRef/>
      </w:r>
      <w:r>
        <w:t xml:space="preserve"> </w:t>
      </w:r>
      <w:r w:rsidRPr="00056038">
        <w:rPr>
          <w:rFonts w:ascii="Sylfaen" w:hAnsi="Sylfaen" w:cs="Menlo Regular"/>
          <w:sz w:val="20"/>
          <w:szCs w:val="20"/>
          <w:lang w:val="ka-GE"/>
        </w:rPr>
        <w:t>პროფესიათა სტანდარტული საერთაშორისო კლასიფიკატორის</w:t>
      </w:r>
      <w:r>
        <w:rPr>
          <w:rFonts w:ascii="Sylfaen" w:hAnsi="Sylfaen" w:cs="Menlo Regular"/>
          <w:sz w:val="20"/>
          <w:szCs w:val="20"/>
          <w:lang w:val="ka-GE"/>
        </w:rPr>
        <w:t xml:space="preserve"> მიხედვით, „დამწყები კვალიფიკაციის მუშაკები“ მოიცავს შემდეგ დაბალკვალიფიციურ სამუშაო ადგილებს: დამხმარეები, დამლაგებლები, ფიზიკური მუშები, ტრანსპორტის, მოპოვებითი ინდუსტრიისა და წარმოების მუშები და ა.შ. </w:t>
      </w:r>
    </w:p>
  </w:footnote>
  <w:footnote w:id="6">
    <w:p w14:paraId="69641FFC" w14:textId="77777777" w:rsidR="00C55030" w:rsidRPr="00B04333" w:rsidRDefault="00C55030" w:rsidP="00075F5A">
      <w:pPr>
        <w:pStyle w:val="FootnoteText"/>
        <w:rPr>
          <w:rFonts w:ascii="Sylfaen" w:hAnsi="Sylfaen"/>
        </w:rPr>
      </w:pPr>
      <w:r>
        <w:rPr>
          <w:rStyle w:val="FootnoteReference"/>
        </w:rPr>
        <w:footnoteRef/>
      </w:r>
      <w:r>
        <w:t xml:space="preserve"> </w:t>
      </w:r>
      <w:r w:rsidRPr="00B04333">
        <w:rPr>
          <w:rFonts w:ascii="Sylfaen" w:hAnsi="Sylfaen" w:cs="Menlo Bold"/>
          <w:sz w:val="20"/>
          <w:szCs w:val="20"/>
        </w:rPr>
        <w:t xml:space="preserve">Digital </w:t>
      </w:r>
      <w:r w:rsidRPr="00B04333">
        <w:rPr>
          <w:rFonts w:ascii="Sylfaen" w:hAnsi="Sylfaen" w:cs="Menlo Bold"/>
          <w:sz w:val="20"/>
          <w:szCs w:val="20"/>
        </w:rPr>
        <w:t>Dividens, World Development Report, World Bank, 2016</w:t>
      </w:r>
    </w:p>
  </w:footnote>
  <w:footnote w:id="7">
    <w:p w14:paraId="412BF331" w14:textId="77777777" w:rsidR="00C55030" w:rsidRPr="00532D7D" w:rsidRDefault="00C55030" w:rsidP="00075F5A">
      <w:pPr>
        <w:pStyle w:val="FootnoteText"/>
        <w:rPr>
          <w:lang w:val="ka-GE"/>
        </w:rPr>
      </w:pPr>
      <w:r>
        <w:rPr>
          <w:rStyle w:val="FootnoteReference"/>
        </w:rPr>
        <w:footnoteRef/>
      </w:r>
      <w:r>
        <w:t xml:space="preserve"> </w:t>
      </w:r>
      <w:r w:rsidRPr="00030830">
        <w:rPr>
          <w:rFonts w:ascii="Sylfaen" w:hAnsi="Sylfaen" w:cs="Menlo Bold"/>
          <w:sz w:val="20"/>
          <w:szCs w:val="20"/>
        </w:rPr>
        <w:t>Raja, Khan</w:t>
      </w:r>
      <w:r>
        <w:rPr>
          <w:rFonts w:ascii="Sylfaen" w:hAnsi="Sylfaen" w:cs="Menlo Bold"/>
          <w:sz w:val="20"/>
          <w:szCs w:val="20"/>
        </w:rPr>
        <w:t xml:space="preserve"> (forthcoming)</w:t>
      </w:r>
      <w:r w:rsidRPr="00030830">
        <w:rPr>
          <w:rFonts w:ascii="Sylfaen" w:hAnsi="Sylfaen" w:cs="Menlo Bold"/>
          <w:sz w:val="20"/>
          <w:szCs w:val="20"/>
        </w:rPr>
        <w:t xml:space="preserve"> </w:t>
      </w:r>
      <w:r>
        <w:rPr>
          <w:rFonts w:ascii="Sylfaen" w:hAnsi="Sylfaen" w:cs="Menlo Bold"/>
          <w:sz w:val="20"/>
          <w:szCs w:val="20"/>
        </w:rPr>
        <w:t xml:space="preserve">- </w:t>
      </w:r>
      <w:r w:rsidRPr="00030830">
        <w:rPr>
          <w:rFonts w:ascii="Sylfaen" w:hAnsi="Sylfaen" w:cs="Menlo Bold"/>
          <w:sz w:val="20"/>
          <w:szCs w:val="20"/>
        </w:rPr>
        <w:t>Risk of Automation fo</w:t>
      </w:r>
      <w:r>
        <w:rPr>
          <w:rFonts w:ascii="Sylfaen" w:hAnsi="Sylfaen" w:cs="Menlo Bold"/>
          <w:sz w:val="20"/>
          <w:szCs w:val="20"/>
        </w:rPr>
        <w:t>r Jobs in the Developing World, World Bank</w:t>
      </w:r>
      <w:r w:rsidRPr="00030830">
        <w:rPr>
          <w:rFonts w:ascii="Sylfaen" w:hAnsi="Sylfaen" w:cs="Menlo Bold"/>
          <w:sz w:val="20"/>
          <w:szCs w:val="20"/>
        </w:rPr>
        <w:t xml:space="preserve"> </w:t>
      </w:r>
    </w:p>
  </w:footnote>
  <w:footnote w:id="8">
    <w:p w14:paraId="4E1D872D" w14:textId="77777777" w:rsidR="00C55030" w:rsidRPr="00056038" w:rsidRDefault="00C55030" w:rsidP="00075F5A">
      <w:pPr>
        <w:pStyle w:val="FootnoteText"/>
        <w:rPr>
          <w:rFonts w:ascii="Menlo Regular" w:hAnsi="Menlo Regular" w:cs="Menlo Regular"/>
          <w:lang w:val="ka-GE"/>
        </w:rPr>
      </w:pPr>
      <w:r>
        <w:rPr>
          <w:rStyle w:val="FootnoteReference"/>
        </w:rPr>
        <w:footnoteRef/>
      </w:r>
      <w:r w:rsidRPr="00FD0630">
        <w:rPr>
          <w:lang w:val="ka-GE"/>
        </w:rPr>
        <w:t xml:space="preserve"> </w:t>
      </w:r>
      <w:r w:rsidRPr="00056038">
        <w:rPr>
          <w:rFonts w:ascii="Sylfaen" w:hAnsi="Sylfaen" w:cs="Menlo Regular"/>
          <w:sz w:val="20"/>
          <w:szCs w:val="20"/>
          <w:lang w:val="ka-GE"/>
        </w:rPr>
        <w:t>პროფესიათა სტანდარტული საერთაშორისო კლასიფიკატორის</w:t>
      </w:r>
      <w:r>
        <w:rPr>
          <w:rFonts w:ascii="Sylfaen" w:hAnsi="Sylfaen" w:cs="Menlo Regular"/>
          <w:sz w:val="20"/>
          <w:szCs w:val="20"/>
          <w:lang w:val="ka-GE"/>
        </w:rPr>
        <w:t xml:space="preserve"> მიხედვით, „დამწყები კვალიფიკაციის მუშაკები“ მოიცავს შემდეგ დაბალკვალიფიციურ სამუშაო ადგილებს: დამხმარეები, დამლაგებლები, ფიზიკური მუშები, ტრანსპორტის, მოპოვებითი ინდუსტრიისა და წარმოების მუშები და ა.შ. </w:t>
      </w:r>
    </w:p>
  </w:footnote>
  <w:footnote w:id="9">
    <w:p w14:paraId="5DD7A429" w14:textId="77777777" w:rsidR="00C55030" w:rsidRPr="0069608D" w:rsidRDefault="00C55030" w:rsidP="00075F5A">
      <w:pPr>
        <w:pStyle w:val="FootnoteText"/>
        <w:jc w:val="both"/>
        <w:rPr>
          <w:rFonts w:ascii="Sylfaen" w:hAnsi="Sylfaen" w:cs="Menlo Regular"/>
          <w:sz w:val="20"/>
          <w:szCs w:val="20"/>
          <w:lang w:val="ka-GE"/>
        </w:rPr>
      </w:pPr>
      <w:r w:rsidRPr="0069608D">
        <w:rPr>
          <w:rStyle w:val="FootnoteReference"/>
          <w:sz w:val="20"/>
          <w:szCs w:val="20"/>
        </w:rPr>
        <w:footnoteRef/>
      </w:r>
      <w:r w:rsidRPr="00FD0630">
        <w:rPr>
          <w:lang w:val="ka-GE"/>
        </w:rPr>
        <w:t xml:space="preserve"> </w:t>
      </w:r>
      <w:r w:rsidRPr="0069608D">
        <w:rPr>
          <w:rFonts w:ascii="Sylfaen" w:hAnsi="Sylfaen" w:cs="Menlo Regular"/>
          <w:sz w:val="20"/>
          <w:szCs w:val="20"/>
          <w:lang w:val="ka-GE"/>
        </w:rPr>
        <w:t>მოცემული ანალიზის ფარგლებში ანაზღაურების დონეები დაყოფილია შემდ</w:t>
      </w:r>
      <w:r>
        <w:rPr>
          <w:rFonts w:ascii="Sylfaen" w:hAnsi="Sylfaen" w:cs="Menlo Regular"/>
          <w:sz w:val="20"/>
          <w:szCs w:val="20"/>
          <w:lang w:val="ka-GE"/>
        </w:rPr>
        <w:t>ე</w:t>
      </w:r>
      <w:r w:rsidRPr="0069608D">
        <w:rPr>
          <w:rFonts w:ascii="Sylfaen" w:hAnsi="Sylfaen" w:cs="Menlo Regular"/>
          <w:sz w:val="20"/>
          <w:szCs w:val="20"/>
          <w:lang w:val="ka-GE"/>
        </w:rPr>
        <w:t xml:space="preserve">გნაირად: დაბალი - </w:t>
      </w:r>
      <w:r>
        <w:rPr>
          <w:rFonts w:ascii="Sylfaen" w:hAnsi="Sylfaen" w:cs="Menlo Regular"/>
          <w:sz w:val="20"/>
          <w:szCs w:val="20"/>
          <w:lang w:val="ka-GE"/>
        </w:rPr>
        <w:t>თვიური</w:t>
      </w:r>
      <w:r w:rsidRPr="0069608D">
        <w:rPr>
          <w:rFonts w:ascii="Sylfaen" w:hAnsi="Sylfaen" w:cs="Menlo Regular"/>
          <w:sz w:val="20"/>
          <w:szCs w:val="20"/>
          <w:lang w:val="ka-GE"/>
        </w:rPr>
        <w:t xml:space="preserve"> 600 ლარი ან მასზე ნაკლები, საშუალო - თვიური 601-1500 ლარამდე და მაღალი - თვიური - 1501 ან მეტი ლარი</w:t>
      </w:r>
      <w:r>
        <w:rPr>
          <w:rFonts w:ascii="Sylfaen" w:hAnsi="Sylfaen" w:cs="Menlo Regular"/>
          <w:sz w:val="20"/>
          <w:szCs w:val="20"/>
          <w:lang w:val="ka-GE"/>
        </w:rPr>
        <w:t>.</w:t>
      </w:r>
    </w:p>
  </w:footnote>
  <w:footnote w:id="10">
    <w:p w14:paraId="34C1986E" w14:textId="77777777" w:rsidR="00C55030" w:rsidRPr="00DC540F" w:rsidRDefault="00C55030" w:rsidP="00075F5A">
      <w:pPr>
        <w:pStyle w:val="FootnoteText"/>
        <w:jc w:val="both"/>
        <w:rPr>
          <w:rFonts w:ascii="Sylfaen" w:hAnsi="Sylfaen" w:cs="Menlo Bold"/>
          <w:lang w:val="ka-GE"/>
        </w:rPr>
      </w:pPr>
      <w:r>
        <w:rPr>
          <w:rStyle w:val="FootnoteReference"/>
        </w:rPr>
        <w:footnoteRef/>
      </w:r>
      <w:r w:rsidRPr="00FD0630">
        <w:rPr>
          <w:lang w:val="ka-GE"/>
        </w:rPr>
        <w:t xml:space="preserve">  </w:t>
      </w:r>
      <w:r w:rsidRPr="00DC540F">
        <w:rPr>
          <w:rFonts w:ascii="Sylfaen" w:hAnsi="Sylfaen" w:cs="Menlo Bold"/>
          <w:sz w:val="20"/>
          <w:szCs w:val="20"/>
          <w:lang w:val="ka-GE"/>
        </w:rPr>
        <w:t>მნიშვნელოვანია აღინიშნოს, რომ</w:t>
      </w:r>
      <w:r>
        <w:rPr>
          <w:rFonts w:ascii="Sylfaen" w:hAnsi="Sylfaen" w:cs="Menlo Bold"/>
          <w:sz w:val="20"/>
          <w:szCs w:val="20"/>
          <w:lang w:val="ka-GE"/>
        </w:rPr>
        <w:t xml:space="preserve"> ხელფასების შესახებ წარმოდგენილი მონაცემები ეფუძნება სამუშაო ძალის კვლევიდან მიღებულ ინფორმაციას, ამდენად, ეს გახლავთ დასაქმებულთა მიერ მოწოდებული ინფორმაცია. ობიექტურობისათვის, მნიშვნელოვანია ხელფასების შესახებ ინფორმაცია საწარმოთა კვლევის შედეგებიდან იყოს აღებული, თუმცა, სამწუხაროდ, საქართველოში ჩატარებული საწარმოთა კვლევა ხელფასის შესახებ დისაგრეგირებულ მონაცემებს არ იძლევა. </w:t>
      </w:r>
      <w:r>
        <w:rPr>
          <w:rFonts w:ascii="Sylfaen" w:hAnsi="Sylfaen" w:cs="Menlo Bold"/>
          <w:lang w:val="ka-GE"/>
        </w:rPr>
        <w:t xml:space="preserve"> </w:t>
      </w:r>
    </w:p>
  </w:footnote>
  <w:footnote w:id="11">
    <w:p w14:paraId="02017E25" w14:textId="77777777" w:rsidR="00C55030" w:rsidRPr="00FD0630" w:rsidRDefault="00C55030" w:rsidP="005C3F3B">
      <w:pPr>
        <w:rPr>
          <w:sz w:val="20"/>
          <w:szCs w:val="20"/>
          <w:lang w:val="ka-GE"/>
        </w:rPr>
      </w:pPr>
      <w:r w:rsidRPr="00D17C19">
        <w:rPr>
          <w:rStyle w:val="FootnoteReference"/>
          <w:sz w:val="20"/>
          <w:szCs w:val="20"/>
        </w:rPr>
        <w:footnoteRef/>
      </w:r>
      <w:r w:rsidRPr="00FD0630">
        <w:rPr>
          <w:sz w:val="20"/>
          <w:szCs w:val="20"/>
          <w:lang w:val="ka-GE"/>
        </w:rPr>
        <w:t xml:space="preserve">  Coville et. al. (2019), Empirical Evidence for broadband as a skills-biased technology </w:t>
      </w:r>
    </w:p>
  </w:footnote>
  <w:footnote w:id="12">
    <w:p w14:paraId="0E50FE2D" w14:textId="77777777" w:rsidR="00C55030" w:rsidRPr="00030830" w:rsidRDefault="00C55030" w:rsidP="005C3F3B">
      <w:pPr>
        <w:pStyle w:val="FootnoteText"/>
        <w:rPr>
          <w:rFonts w:ascii="Sylfaen" w:hAnsi="Sylfaen" w:cs="Menlo Bold"/>
          <w:sz w:val="20"/>
          <w:szCs w:val="20"/>
          <w:lang w:val="ka-GE"/>
        </w:rPr>
      </w:pPr>
      <w:r w:rsidRPr="00030830">
        <w:rPr>
          <w:rStyle w:val="FootnoteReference"/>
          <w:rFonts w:ascii="Sylfaen" w:hAnsi="Sylfaen"/>
          <w:sz w:val="20"/>
          <w:szCs w:val="20"/>
        </w:rPr>
        <w:footnoteRef/>
      </w:r>
      <w:r w:rsidRPr="00030830">
        <w:rPr>
          <w:rFonts w:ascii="Sylfaen" w:hAnsi="Sylfaen"/>
          <w:sz w:val="20"/>
          <w:szCs w:val="20"/>
        </w:rPr>
        <w:t xml:space="preserve">  </w:t>
      </w:r>
      <w:r w:rsidRPr="00030830">
        <w:rPr>
          <w:rFonts w:ascii="Sylfaen" w:hAnsi="Sylfaen" w:cs="Menlo Bold"/>
          <w:sz w:val="20"/>
          <w:szCs w:val="20"/>
        </w:rPr>
        <w:t>Raja, Khan</w:t>
      </w:r>
      <w:r>
        <w:rPr>
          <w:rFonts w:ascii="Sylfaen" w:hAnsi="Sylfaen" w:cs="Menlo Bold"/>
          <w:sz w:val="20"/>
          <w:szCs w:val="20"/>
        </w:rPr>
        <w:t xml:space="preserve"> (forthcoming)</w:t>
      </w:r>
      <w:r w:rsidRPr="00030830">
        <w:rPr>
          <w:rFonts w:ascii="Sylfaen" w:hAnsi="Sylfaen" w:cs="Menlo Bold"/>
          <w:sz w:val="20"/>
          <w:szCs w:val="20"/>
        </w:rPr>
        <w:t xml:space="preserve"> </w:t>
      </w:r>
      <w:r>
        <w:rPr>
          <w:rFonts w:ascii="Sylfaen" w:hAnsi="Sylfaen" w:cs="Menlo Bold"/>
          <w:sz w:val="20"/>
          <w:szCs w:val="20"/>
        </w:rPr>
        <w:t xml:space="preserve">- </w:t>
      </w:r>
      <w:r w:rsidRPr="00030830">
        <w:rPr>
          <w:rFonts w:ascii="Sylfaen" w:hAnsi="Sylfaen" w:cs="Menlo Bold"/>
          <w:sz w:val="20"/>
          <w:szCs w:val="20"/>
        </w:rPr>
        <w:t>Risk of Automation fo</w:t>
      </w:r>
      <w:r>
        <w:rPr>
          <w:rFonts w:ascii="Sylfaen" w:hAnsi="Sylfaen" w:cs="Menlo Bold"/>
          <w:sz w:val="20"/>
          <w:szCs w:val="20"/>
        </w:rPr>
        <w:t>r Jobs in the Developing World, World Bank</w:t>
      </w:r>
    </w:p>
  </w:footnote>
  <w:footnote w:id="13">
    <w:p w14:paraId="5433C8AF" w14:textId="77777777" w:rsidR="00C55030" w:rsidRPr="00FD0630" w:rsidRDefault="00C55030" w:rsidP="005C3F3B">
      <w:pPr>
        <w:rPr>
          <w:rFonts w:ascii="Times" w:eastAsia="Times New Roman" w:hAnsi="Times"/>
          <w:sz w:val="20"/>
          <w:szCs w:val="20"/>
          <w:lang w:val="ka-GE"/>
        </w:rPr>
      </w:pPr>
      <w:r w:rsidRPr="007D4129">
        <w:rPr>
          <w:rStyle w:val="FootnoteReference"/>
          <w:sz w:val="20"/>
          <w:szCs w:val="20"/>
        </w:rPr>
        <w:footnoteRef/>
      </w:r>
      <w:r w:rsidRPr="00FD0630">
        <w:rPr>
          <w:lang w:val="ka-GE"/>
        </w:rPr>
        <w:t xml:space="preserve"> </w:t>
      </w:r>
      <w:hyperlink r:id="rId2" w:history="1">
        <w:r w:rsidRPr="00FD0630">
          <w:rPr>
            <w:rFonts w:ascii="Times" w:eastAsia="Times New Roman" w:hAnsi="Times"/>
            <w:color w:val="0000FF"/>
            <w:sz w:val="20"/>
            <w:szCs w:val="20"/>
            <w:u w:val="single"/>
            <w:lang w:val="ka-GE"/>
          </w:rPr>
          <w:t>https://data.worldbank.org/indicator/SI.POV.GINI?locations=GE</w:t>
        </w:r>
      </w:hyperlink>
    </w:p>
  </w:footnote>
  <w:footnote w:id="14">
    <w:p w14:paraId="61A6C53A" w14:textId="77777777" w:rsidR="00C55030" w:rsidRPr="00FD0630" w:rsidRDefault="00C55030" w:rsidP="005C3F3B">
      <w:pPr>
        <w:rPr>
          <w:rFonts w:ascii="Times" w:eastAsia="Times New Roman" w:hAnsi="Times"/>
          <w:sz w:val="20"/>
          <w:szCs w:val="20"/>
          <w:lang w:val="ka-GE"/>
        </w:rPr>
      </w:pPr>
      <w:r w:rsidRPr="009A283D">
        <w:rPr>
          <w:rStyle w:val="FootnoteReference"/>
          <w:sz w:val="20"/>
          <w:szCs w:val="20"/>
        </w:rPr>
        <w:footnoteRef/>
      </w:r>
      <w:r w:rsidRPr="00FD0630">
        <w:rPr>
          <w:lang w:val="ka-GE"/>
        </w:rPr>
        <w:t xml:space="preserve"> </w:t>
      </w:r>
      <w:hyperlink r:id="rId3" w:history="1">
        <w:r w:rsidRPr="00FD0630">
          <w:rPr>
            <w:rFonts w:ascii="Times" w:eastAsia="Times New Roman" w:hAnsi="Times"/>
            <w:color w:val="0000FF"/>
            <w:sz w:val="20"/>
            <w:szCs w:val="20"/>
            <w:u w:val="single"/>
            <w:lang w:val="ka-GE"/>
          </w:rPr>
          <w:t>https://www.indexmundi.com/facts/armenia/indicator/SI.POV.GINI</w:t>
        </w:r>
      </w:hyperlink>
    </w:p>
    <w:p w14:paraId="55E9323D" w14:textId="77777777" w:rsidR="00C55030" w:rsidRPr="009A283D" w:rsidRDefault="00C55030" w:rsidP="005C3F3B">
      <w:pPr>
        <w:pStyle w:val="FootnoteText"/>
        <w:rPr>
          <w:lang w:val="ka-GE"/>
        </w:rPr>
      </w:pPr>
    </w:p>
  </w:footnote>
  <w:footnote w:id="15">
    <w:p w14:paraId="6E3924C6" w14:textId="77777777" w:rsidR="00C55030" w:rsidRPr="00FD0630" w:rsidRDefault="00C55030" w:rsidP="005C3F3B">
      <w:pPr>
        <w:rPr>
          <w:rFonts w:ascii="Times" w:eastAsia="Times New Roman" w:hAnsi="Times"/>
          <w:sz w:val="20"/>
          <w:szCs w:val="20"/>
          <w:lang w:val="ka-GE"/>
        </w:rPr>
      </w:pPr>
      <w:r w:rsidRPr="00536B03">
        <w:rPr>
          <w:rStyle w:val="FootnoteReference"/>
          <w:sz w:val="20"/>
          <w:szCs w:val="20"/>
        </w:rPr>
        <w:footnoteRef/>
      </w:r>
      <w:r w:rsidRPr="00FD0630">
        <w:rPr>
          <w:sz w:val="20"/>
          <w:szCs w:val="20"/>
          <w:lang w:val="ka-GE"/>
        </w:rPr>
        <w:t xml:space="preserve"> </w:t>
      </w:r>
      <w:hyperlink r:id="rId4" w:history="1">
        <w:r w:rsidRPr="00FD0630">
          <w:rPr>
            <w:rFonts w:ascii="Times" w:eastAsia="Times New Roman" w:hAnsi="Times"/>
            <w:color w:val="0000FF"/>
            <w:sz w:val="20"/>
            <w:szCs w:val="20"/>
            <w:u w:val="single"/>
            <w:lang w:val="ka-GE"/>
          </w:rPr>
          <w:t>https://www.bmbf.de/en/the-german-vocational-training-system-2129.html</w:t>
        </w:r>
      </w:hyperlink>
    </w:p>
  </w:footnote>
  <w:footnote w:id="16">
    <w:p w14:paraId="2144BF3C" w14:textId="77777777" w:rsidR="00C55030" w:rsidRPr="00FD0630" w:rsidRDefault="00C55030" w:rsidP="005C3F3B">
      <w:pPr>
        <w:rPr>
          <w:rFonts w:ascii="Times" w:eastAsia="Times New Roman" w:hAnsi="Times"/>
          <w:sz w:val="20"/>
          <w:szCs w:val="20"/>
          <w:lang w:val="ka-GE"/>
        </w:rPr>
      </w:pPr>
      <w:r w:rsidRPr="00536B03">
        <w:rPr>
          <w:rStyle w:val="FootnoteReference"/>
          <w:sz w:val="20"/>
          <w:szCs w:val="20"/>
        </w:rPr>
        <w:footnoteRef/>
      </w:r>
      <w:r w:rsidRPr="00FD0630">
        <w:rPr>
          <w:sz w:val="20"/>
          <w:szCs w:val="20"/>
          <w:lang w:val="ka-GE"/>
        </w:rPr>
        <w:t xml:space="preserve"> </w:t>
      </w:r>
      <w:hyperlink r:id="rId5" w:history="1">
        <w:r w:rsidRPr="00FD0630">
          <w:rPr>
            <w:rFonts w:ascii="Times" w:eastAsia="Times New Roman" w:hAnsi="Times"/>
            <w:color w:val="0000FF"/>
            <w:sz w:val="20"/>
            <w:szCs w:val="20"/>
            <w:u w:val="single"/>
            <w:lang w:val="ka-GE"/>
          </w:rPr>
          <w:t>https://www.gov.uk/government/publications/apprenticeship-levy/apprenticeship-levy</w:t>
        </w:r>
      </w:hyperlink>
    </w:p>
  </w:footnote>
  <w:footnote w:id="17">
    <w:p w14:paraId="65692BA6" w14:textId="77777777" w:rsidR="00C55030" w:rsidRPr="00FD0630" w:rsidRDefault="00C55030" w:rsidP="005C3F3B">
      <w:pPr>
        <w:rPr>
          <w:rFonts w:ascii="Times" w:eastAsia="Times New Roman" w:hAnsi="Times"/>
          <w:sz w:val="20"/>
          <w:szCs w:val="20"/>
          <w:lang w:val="ka-GE"/>
        </w:rPr>
      </w:pPr>
      <w:r w:rsidRPr="00536B03">
        <w:rPr>
          <w:rStyle w:val="FootnoteReference"/>
          <w:sz w:val="20"/>
          <w:szCs w:val="20"/>
        </w:rPr>
        <w:footnoteRef/>
      </w:r>
      <w:r w:rsidRPr="00FD0630">
        <w:rPr>
          <w:sz w:val="20"/>
          <w:szCs w:val="20"/>
          <w:lang w:val="ka-GE"/>
        </w:rPr>
        <w:t xml:space="preserve"> </w:t>
      </w:r>
      <w:hyperlink r:id="rId6" w:history="1">
        <w:r w:rsidRPr="00FD0630">
          <w:rPr>
            <w:rFonts w:ascii="Times" w:eastAsia="Times New Roman" w:hAnsi="Times"/>
            <w:color w:val="0000FF"/>
            <w:sz w:val="20"/>
            <w:szCs w:val="20"/>
            <w:u w:val="single"/>
            <w:lang w:val="ka-GE"/>
          </w:rPr>
          <w:t>https://www.skillsfuture.sg/</w:t>
        </w:r>
      </w:hyperlink>
    </w:p>
  </w:footnote>
  <w:footnote w:id="18">
    <w:p w14:paraId="0EBC6AC1" w14:textId="77777777" w:rsidR="00C55030" w:rsidRPr="00FD0630" w:rsidRDefault="00C55030" w:rsidP="005C3F3B">
      <w:pPr>
        <w:rPr>
          <w:rFonts w:ascii="Times" w:eastAsia="Times New Roman" w:hAnsi="Times"/>
          <w:sz w:val="20"/>
          <w:szCs w:val="20"/>
          <w:lang w:val="ka-GE"/>
        </w:rPr>
      </w:pPr>
      <w:r>
        <w:rPr>
          <w:rStyle w:val="FootnoteReference"/>
        </w:rPr>
        <w:footnoteRef/>
      </w:r>
      <w:r w:rsidRPr="00FD0630">
        <w:rPr>
          <w:lang w:val="ka-GE"/>
        </w:rPr>
        <w:t xml:space="preserve"> </w:t>
      </w:r>
      <w:hyperlink r:id="rId7" w:history="1">
        <w:r w:rsidRPr="00FD0630">
          <w:rPr>
            <w:rFonts w:ascii="Times" w:eastAsia="Times New Roman" w:hAnsi="Times"/>
            <w:color w:val="0000FF"/>
            <w:sz w:val="20"/>
            <w:szCs w:val="20"/>
            <w:u w:val="single"/>
            <w:lang w:val="ka-GE"/>
          </w:rPr>
          <w:t>https://sao.ge/files/auditi/auditis-angarishebi/2016/tb-socialuri-daxmarebebi.pdf</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7535"/>
    <w:multiLevelType w:val="hybridMultilevel"/>
    <w:tmpl w:val="D3CEF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F55BE"/>
    <w:multiLevelType w:val="hybridMultilevel"/>
    <w:tmpl w:val="8140E2BE"/>
    <w:lvl w:ilvl="0" w:tplc="FF9470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5221DF"/>
    <w:multiLevelType w:val="hybridMultilevel"/>
    <w:tmpl w:val="2A74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B701D2"/>
    <w:multiLevelType w:val="hybridMultilevel"/>
    <w:tmpl w:val="A566AA18"/>
    <w:lvl w:ilvl="0" w:tplc="0656647E">
      <w:start w:val="1"/>
      <w:numFmt w:val="decimal"/>
      <w:lvlText w:val="%1."/>
      <w:lvlJc w:val="left"/>
      <w:pPr>
        <w:ind w:left="7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5A"/>
    <w:rsid w:val="0003300B"/>
    <w:rsid w:val="00075F5A"/>
    <w:rsid w:val="00195C16"/>
    <w:rsid w:val="001A1B1C"/>
    <w:rsid w:val="001E0937"/>
    <w:rsid w:val="002274DF"/>
    <w:rsid w:val="00276335"/>
    <w:rsid w:val="00312D34"/>
    <w:rsid w:val="003650D2"/>
    <w:rsid w:val="00383CC3"/>
    <w:rsid w:val="003D34BE"/>
    <w:rsid w:val="003D6181"/>
    <w:rsid w:val="004C770E"/>
    <w:rsid w:val="0059012A"/>
    <w:rsid w:val="005C3F3B"/>
    <w:rsid w:val="00690EBD"/>
    <w:rsid w:val="007217C9"/>
    <w:rsid w:val="007A3CB0"/>
    <w:rsid w:val="00B82CBF"/>
    <w:rsid w:val="00C55030"/>
    <w:rsid w:val="00DE31E0"/>
    <w:rsid w:val="00EA3088"/>
    <w:rsid w:val="00F60C81"/>
    <w:rsid w:val="00FB69A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9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F5A"/>
    <w:pPr>
      <w:spacing w:after="0" w:line="240" w:lineRule="auto"/>
    </w:pPr>
    <w:rPr>
      <w:rFonts w:ascii="Cambria" w:eastAsia="MS Mincho" w:hAnsi="Cambria" w:cs="Times New Roman"/>
      <w:sz w:val="24"/>
      <w:szCs w:val="24"/>
      <w:lang w:val="en-US"/>
    </w:rPr>
  </w:style>
  <w:style w:type="paragraph" w:styleId="Heading8">
    <w:name w:val="heading 8"/>
    <w:basedOn w:val="Normal"/>
    <w:next w:val="Normal"/>
    <w:link w:val="Heading8Char"/>
    <w:uiPriority w:val="9"/>
    <w:qFormat/>
    <w:rsid w:val="00075F5A"/>
    <w:pPr>
      <w:spacing w:before="240" w:after="60"/>
      <w:outlineLvl w:val="7"/>
    </w:pPr>
    <w:rPr>
      <w:i/>
      <w:iCs/>
      <w:lang w:val="ka-G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075F5A"/>
    <w:rPr>
      <w:rFonts w:ascii="Cambria" w:eastAsia="MS Mincho" w:hAnsi="Cambria" w:cs="Times New Roman"/>
      <w:i/>
      <w:iCs/>
      <w:sz w:val="24"/>
      <w:szCs w:val="24"/>
      <w:lang w:val="ka-GE" w:eastAsia="x-none"/>
    </w:rPr>
  </w:style>
  <w:style w:type="character" w:styleId="FootnoteReference">
    <w:name w:val="footnote reference"/>
    <w:uiPriority w:val="99"/>
    <w:unhideWhenUsed/>
    <w:rsid w:val="00075F5A"/>
    <w:rPr>
      <w:vertAlign w:val="superscript"/>
    </w:rPr>
  </w:style>
  <w:style w:type="paragraph" w:styleId="FootnoteText">
    <w:name w:val="footnote text"/>
    <w:basedOn w:val="Normal"/>
    <w:link w:val="FootnoteTextChar"/>
    <w:uiPriority w:val="99"/>
    <w:unhideWhenUsed/>
    <w:rsid w:val="00075F5A"/>
    <w:rPr>
      <w:lang w:val="x-none" w:eastAsia="x-none"/>
    </w:rPr>
  </w:style>
  <w:style w:type="character" w:customStyle="1" w:styleId="FootnoteTextChar">
    <w:name w:val="Footnote Text Char"/>
    <w:basedOn w:val="DefaultParagraphFont"/>
    <w:link w:val="FootnoteText"/>
    <w:uiPriority w:val="99"/>
    <w:rsid w:val="00075F5A"/>
    <w:rPr>
      <w:rFonts w:ascii="Cambria" w:eastAsia="MS Mincho" w:hAnsi="Cambria" w:cs="Times New Roman"/>
      <w:sz w:val="24"/>
      <w:szCs w:val="24"/>
      <w:lang w:val="x-none" w:eastAsia="x-none"/>
    </w:rPr>
  </w:style>
  <w:style w:type="paragraph" w:styleId="Caption">
    <w:name w:val="caption"/>
    <w:basedOn w:val="Normal"/>
    <w:next w:val="Normal"/>
    <w:uiPriority w:val="35"/>
    <w:qFormat/>
    <w:rsid w:val="00075F5A"/>
    <w:rPr>
      <w:b/>
      <w:bCs/>
      <w:sz w:val="20"/>
      <w:szCs w:val="20"/>
    </w:rPr>
  </w:style>
  <w:style w:type="character" w:styleId="Hyperlink">
    <w:name w:val="Hyperlink"/>
    <w:uiPriority w:val="99"/>
    <w:unhideWhenUsed/>
    <w:rsid w:val="001A1B1C"/>
    <w:rPr>
      <w:color w:val="0000FF"/>
      <w:u w:val="single"/>
    </w:rPr>
  </w:style>
  <w:style w:type="paragraph" w:styleId="ListParagraph">
    <w:name w:val="List Paragraph"/>
    <w:basedOn w:val="Normal"/>
    <w:uiPriority w:val="72"/>
    <w:qFormat/>
    <w:rsid w:val="00312D34"/>
    <w:pPr>
      <w:ind w:left="720"/>
      <w:contextualSpacing/>
    </w:pPr>
  </w:style>
  <w:style w:type="paragraph" w:styleId="BalloonText">
    <w:name w:val="Balloon Text"/>
    <w:basedOn w:val="Normal"/>
    <w:link w:val="BalloonTextChar"/>
    <w:uiPriority w:val="99"/>
    <w:semiHidden/>
    <w:unhideWhenUsed/>
    <w:rsid w:val="00C550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5030"/>
    <w:rPr>
      <w:rFonts w:ascii="Lucida Grande" w:eastAsia="MS Mincho"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F5A"/>
    <w:pPr>
      <w:spacing w:after="0" w:line="240" w:lineRule="auto"/>
    </w:pPr>
    <w:rPr>
      <w:rFonts w:ascii="Cambria" w:eastAsia="MS Mincho" w:hAnsi="Cambria" w:cs="Times New Roman"/>
      <w:sz w:val="24"/>
      <w:szCs w:val="24"/>
      <w:lang w:val="en-US"/>
    </w:rPr>
  </w:style>
  <w:style w:type="paragraph" w:styleId="Heading8">
    <w:name w:val="heading 8"/>
    <w:basedOn w:val="Normal"/>
    <w:next w:val="Normal"/>
    <w:link w:val="Heading8Char"/>
    <w:uiPriority w:val="9"/>
    <w:qFormat/>
    <w:rsid w:val="00075F5A"/>
    <w:pPr>
      <w:spacing w:before="240" w:after="60"/>
      <w:outlineLvl w:val="7"/>
    </w:pPr>
    <w:rPr>
      <w:i/>
      <w:iCs/>
      <w:lang w:val="ka-G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075F5A"/>
    <w:rPr>
      <w:rFonts w:ascii="Cambria" w:eastAsia="MS Mincho" w:hAnsi="Cambria" w:cs="Times New Roman"/>
      <w:i/>
      <w:iCs/>
      <w:sz w:val="24"/>
      <w:szCs w:val="24"/>
      <w:lang w:val="ka-GE" w:eastAsia="x-none"/>
    </w:rPr>
  </w:style>
  <w:style w:type="character" w:styleId="FootnoteReference">
    <w:name w:val="footnote reference"/>
    <w:uiPriority w:val="99"/>
    <w:unhideWhenUsed/>
    <w:rsid w:val="00075F5A"/>
    <w:rPr>
      <w:vertAlign w:val="superscript"/>
    </w:rPr>
  </w:style>
  <w:style w:type="paragraph" w:styleId="FootnoteText">
    <w:name w:val="footnote text"/>
    <w:basedOn w:val="Normal"/>
    <w:link w:val="FootnoteTextChar"/>
    <w:uiPriority w:val="99"/>
    <w:unhideWhenUsed/>
    <w:rsid w:val="00075F5A"/>
    <w:rPr>
      <w:lang w:val="x-none" w:eastAsia="x-none"/>
    </w:rPr>
  </w:style>
  <w:style w:type="character" w:customStyle="1" w:styleId="FootnoteTextChar">
    <w:name w:val="Footnote Text Char"/>
    <w:basedOn w:val="DefaultParagraphFont"/>
    <w:link w:val="FootnoteText"/>
    <w:uiPriority w:val="99"/>
    <w:rsid w:val="00075F5A"/>
    <w:rPr>
      <w:rFonts w:ascii="Cambria" w:eastAsia="MS Mincho" w:hAnsi="Cambria" w:cs="Times New Roman"/>
      <w:sz w:val="24"/>
      <w:szCs w:val="24"/>
      <w:lang w:val="x-none" w:eastAsia="x-none"/>
    </w:rPr>
  </w:style>
  <w:style w:type="paragraph" w:styleId="Caption">
    <w:name w:val="caption"/>
    <w:basedOn w:val="Normal"/>
    <w:next w:val="Normal"/>
    <w:uiPriority w:val="35"/>
    <w:qFormat/>
    <w:rsid w:val="00075F5A"/>
    <w:rPr>
      <w:b/>
      <w:bCs/>
      <w:sz w:val="20"/>
      <w:szCs w:val="20"/>
    </w:rPr>
  </w:style>
  <w:style w:type="character" w:styleId="Hyperlink">
    <w:name w:val="Hyperlink"/>
    <w:uiPriority w:val="99"/>
    <w:unhideWhenUsed/>
    <w:rsid w:val="001A1B1C"/>
    <w:rPr>
      <w:color w:val="0000FF"/>
      <w:u w:val="single"/>
    </w:rPr>
  </w:style>
  <w:style w:type="paragraph" w:styleId="ListParagraph">
    <w:name w:val="List Paragraph"/>
    <w:basedOn w:val="Normal"/>
    <w:uiPriority w:val="72"/>
    <w:qFormat/>
    <w:rsid w:val="00312D34"/>
    <w:pPr>
      <w:ind w:left="720"/>
      <w:contextualSpacing/>
    </w:pPr>
  </w:style>
  <w:style w:type="paragraph" w:styleId="BalloonText">
    <w:name w:val="Balloon Text"/>
    <w:basedOn w:val="Normal"/>
    <w:link w:val="BalloonTextChar"/>
    <w:uiPriority w:val="99"/>
    <w:semiHidden/>
    <w:unhideWhenUsed/>
    <w:rsid w:val="00C550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5030"/>
    <w:rPr>
      <w:rFonts w:ascii="Lucida Grande" w:eastAsia="MS Mincho"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s://ec.europa.eu/social/main.jsp?langId=en&amp;catId=89&amp;newsId=9150" TargetMode="External"/><Relationship Id="rId21" Type="http://schemas.openxmlformats.org/officeDocument/2006/relationships/hyperlink" Target="http://documents.worldbank.org/curated/en/896971468194972881/pdf/102725-PUB-Replacement-PUBLIC.pdf"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emc.org.ge" TargetMode="External"/><Relationship Id="rId11" Type="http://schemas.openxmlformats.org/officeDocument/2006/relationships/hyperlink" Target="mailto:info@emc.org.ge" TargetMode="External"/><Relationship Id="rId12" Type="http://schemas.openxmlformats.org/officeDocument/2006/relationships/hyperlink" Target="https://www.facebook.com/EMCRIGHTS/" TargetMode="External"/><Relationship Id="rId13" Type="http://schemas.openxmlformats.org/officeDocument/2006/relationships/hyperlink" Target="https://osp.stat.gov.lt/documents/10180/2905525/ISCO_88COM_A_Guide_for_Users.pdf" TargetMode="External"/><Relationship Id="rId14" Type="http://schemas.openxmlformats.org/officeDocument/2006/relationships/hyperlink" Target="https://osp.stat.gov.lt/documents/10180/2905525/ISCO_88COM_A_Guide_for_Users.pdf" TargetMode="Externa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chart" Target="charts/chart1.xml"/><Relationship Id="rId18" Type="http://schemas.openxmlformats.org/officeDocument/2006/relationships/image" Target="media/image5.png"/><Relationship Id="rId19" Type="http://schemas.openxmlformats.org/officeDocument/2006/relationships/image" Target="media/image6.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indexmundi.com/facts/armenia/indicator/SI.POV.GINI" TargetMode="External"/><Relationship Id="rId4" Type="http://schemas.openxmlformats.org/officeDocument/2006/relationships/hyperlink" Target="https://www.bmbf.de/en/the-german-vocational-training-system-2129.html" TargetMode="External"/><Relationship Id="rId5" Type="http://schemas.openxmlformats.org/officeDocument/2006/relationships/hyperlink" Target="https://www.gov.uk/government/publications/apprenticeship-levy/apprenticeship-levy" TargetMode="External"/><Relationship Id="rId6" Type="http://schemas.openxmlformats.org/officeDocument/2006/relationships/hyperlink" Target="https://www.skillsfuture.sg/" TargetMode="External"/><Relationship Id="rId7" Type="http://schemas.openxmlformats.org/officeDocument/2006/relationships/hyperlink" Target="https://sao.ge/files/auditi/auditis-angarishebi/2016/tb-socialuri-daxmarebebi.pdf" TargetMode="External"/><Relationship Id="rId1" Type="http://schemas.openxmlformats.org/officeDocument/2006/relationships/hyperlink" Target="https://www.oecd-ilibrary.org/docserver/06804863-en.pdf?expires=1576217100&amp;id=id&amp;accname=guest&amp;checksum=007237DC8DC8D751B43E596926351AB9" TargetMode="External"/><Relationship Id="rId2" Type="http://schemas.openxmlformats.org/officeDocument/2006/relationships/hyperlink" Target="https://data.worldbank.org/indicator/SI.POV.GINI?locations=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დაბალანაზღაურებდი</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Лист1!$A$2:$A$10</c:f>
              <c:strCache>
                <c:ptCount val="8"/>
                <c:pt idx="0">
                  <c:v>მენეჯერები</c:v>
                </c:pt>
                <c:pt idx="1">
                  <c:v>პროფესიონალები</c:v>
                </c:pt>
                <c:pt idx="2">
                  <c:v>ტექნიკოსები და ასოცირებული პროფესორები</c:v>
                </c:pt>
                <c:pt idx="3">
                  <c:v>ოფისის დამხმარე მუშაკები</c:v>
                </c:pt>
                <c:pt idx="4">
                  <c:v>სერვისისა და გაყიდვების მუშაკები</c:v>
                </c:pt>
                <c:pt idx="5">
                  <c:v>ხელოსნები</c:v>
                </c:pt>
                <c:pt idx="6">
                  <c:v>დანადგარების ოპერატორები</c:v>
                </c:pt>
                <c:pt idx="7">
                  <c:v>დამწყები კვალიფიკაციის მუშაკები</c:v>
                </c:pt>
              </c:strCache>
            </c:strRef>
          </c:cat>
          <c:val>
            <c:numRef>
              <c:f>Лист1!$B$2:$B$10</c:f>
              <c:numCache>
                <c:formatCode>General</c:formatCode>
                <c:ptCount val="9"/>
                <c:pt idx="0">
                  <c:v>36.9</c:v>
                </c:pt>
                <c:pt idx="1">
                  <c:v>66.9</c:v>
                </c:pt>
                <c:pt idx="2">
                  <c:v>72.5</c:v>
                </c:pt>
                <c:pt idx="3">
                  <c:v>74.3</c:v>
                </c:pt>
                <c:pt idx="4">
                  <c:v>78.4</c:v>
                </c:pt>
                <c:pt idx="5">
                  <c:v>69.9</c:v>
                </c:pt>
                <c:pt idx="6">
                  <c:v>63.8</c:v>
                </c:pt>
                <c:pt idx="7">
                  <c:v>78.0</c:v>
                </c:pt>
              </c:numCache>
            </c:numRef>
          </c:val>
          <c:extLst xmlns:c16r2="http://schemas.microsoft.com/office/drawing/2015/06/chart">
            <c:ext xmlns:c16="http://schemas.microsoft.com/office/drawing/2014/chart" uri="{C3380CC4-5D6E-409C-BE32-E72D297353CC}">
              <c16:uniqueId val="{00000000-ABDE-1E44-A6F6-571FD4FCF253}"/>
            </c:ext>
          </c:extLst>
        </c:ser>
        <c:ser>
          <c:idx val="1"/>
          <c:order val="1"/>
          <c:tx>
            <c:strRef>
              <c:f>Лист1!$C$1</c:f>
              <c:strCache>
                <c:ptCount val="1"/>
                <c:pt idx="0">
                  <c:v>საშუალოდ ანაზღაურებადი</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Лист1!$A$2:$A$10</c:f>
              <c:strCache>
                <c:ptCount val="8"/>
                <c:pt idx="0">
                  <c:v>მენეჯერები</c:v>
                </c:pt>
                <c:pt idx="1">
                  <c:v>პროფესიონალები</c:v>
                </c:pt>
                <c:pt idx="2">
                  <c:v>ტექნიკოსები და ასოცირებული პროფესორები</c:v>
                </c:pt>
                <c:pt idx="3">
                  <c:v>ოფისის დამხმარე მუშაკები</c:v>
                </c:pt>
                <c:pt idx="4">
                  <c:v>სერვისისა და გაყიდვების მუშაკები</c:v>
                </c:pt>
                <c:pt idx="5">
                  <c:v>ხელოსნები</c:v>
                </c:pt>
                <c:pt idx="6">
                  <c:v>დანადგარების ოპერატორები</c:v>
                </c:pt>
                <c:pt idx="7">
                  <c:v>დამწყები კვალიფიკაციის მუშაკები</c:v>
                </c:pt>
              </c:strCache>
            </c:strRef>
          </c:cat>
          <c:val>
            <c:numRef>
              <c:f>Лист1!$C$2:$C$10</c:f>
              <c:numCache>
                <c:formatCode>General</c:formatCode>
                <c:ptCount val="9"/>
                <c:pt idx="0">
                  <c:v>45.7</c:v>
                </c:pt>
                <c:pt idx="1">
                  <c:v>24.9</c:v>
                </c:pt>
                <c:pt idx="2">
                  <c:v>19.2</c:v>
                </c:pt>
                <c:pt idx="3">
                  <c:v>17.7</c:v>
                </c:pt>
                <c:pt idx="4">
                  <c:v>14.9</c:v>
                </c:pt>
                <c:pt idx="5">
                  <c:v>24.1</c:v>
                </c:pt>
                <c:pt idx="6">
                  <c:v>30.0</c:v>
                </c:pt>
                <c:pt idx="7">
                  <c:v>12.6</c:v>
                </c:pt>
              </c:numCache>
            </c:numRef>
          </c:val>
          <c:extLst xmlns:c16r2="http://schemas.microsoft.com/office/drawing/2015/06/chart">
            <c:ext xmlns:c16="http://schemas.microsoft.com/office/drawing/2014/chart" uri="{C3380CC4-5D6E-409C-BE32-E72D297353CC}">
              <c16:uniqueId val="{00000001-ABDE-1E44-A6F6-571FD4FCF253}"/>
            </c:ext>
          </c:extLst>
        </c:ser>
        <c:ser>
          <c:idx val="2"/>
          <c:order val="2"/>
          <c:tx>
            <c:strRef>
              <c:f>Лист1!$D$1</c:f>
              <c:strCache>
                <c:ptCount val="1"/>
                <c:pt idx="0">
                  <c:v>მაღალ ანაზღაურებადი</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Лист1!$A$2:$A$10</c:f>
              <c:strCache>
                <c:ptCount val="8"/>
                <c:pt idx="0">
                  <c:v>მენეჯერები</c:v>
                </c:pt>
                <c:pt idx="1">
                  <c:v>პროფესიონალები</c:v>
                </c:pt>
                <c:pt idx="2">
                  <c:v>ტექნიკოსები და ასოცირებული პროფესორები</c:v>
                </c:pt>
                <c:pt idx="3">
                  <c:v>ოფისის დამხმარე მუშაკები</c:v>
                </c:pt>
                <c:pt idx="4">
                  <c:v>სერვისისა და გაყიდვების მუშაკები</c:v>
                </c:pt>
                <c:pt idx="5">
                  <c:v>ხელოსნები</c:v>
                </c:pt>
                <c:pt idx="6">
                  <c:v>დანადგარების ოპერატორები</c:v>
                </c:pt>
                <c:pt idx="7">
                  <c:v>დამწყები კვალიფიკაციის მუშაკები</c:v>
                </c:pt>
              </c:strCache>
            </c:strRef>
          </c:cat>
          <c:val>
            <c:numRef>
              <c:f>Лист1!$D$2:$D$10</c:f>
              <c:numCache>
                <c:formatCode>General</c:formatCode>
                <c:ptCount val="9"/>
                <c:pt idx="0">
                  <c:v>17.4</c:v>
                </c:pt>
                <c:pt idx="1">
                  <c:v>8.200000000000001</c:v>
                </c:pt>
                <c:pt idx="2">
                  <c:v>8.200000000000001</c:v>
                </c:pt>
                <c:pt idx="3">
                  <c:v>8.0</c:v>
                </c:pt>
                <c:pt idx="4">
                  <c:v>6.7</c:v>
                </c:pt>
                <c:pt idx="5">
                  <c:v>6.1</c:v>
                </c:pt>
                <c:pt idx="6">
                  <c:v>6.3</c:v>
                </c:pt>
                <c:pt idx="7">
                  <c:v>9.4</c:v>
                </c:pt>
              </c:numCache>
            </c:numRef>
          </c:val>
          <c:extLst xmlns:c16r2="http://schemas.microsoft.com/office/drawing/2015/06/chart">
            <c:ext xmlns:c16="http://schemas.microsoft.com/office/drawing/2014/chart" uri="{C3380CC4-5D6E-409C-BE32-E72D297353CC}">
              <c16:uniqueId val="{00000002-ABDE-1E44-A6F6-571FD4FCF253}"/>
            </c:ext>
          </c:extLst>
        </c:ser>
        <c:dLbls>
          <c:showLegendKey val="0"/>
          <c:showVal val="1"/>
          <c:showCatName val="0"/>
          <c:showSerName val="0"/>
          <c:showPercent val="0"/>
          <c:showBubbleSize val="0"/>
        </c:dLbls>
        <c:gapWidth val="150"/>
        <c:overlap val="100"/>
        <c:axId val="-1988637320"/>
        <c:axId val="-1988633720"/>
      </c:barChart>
      <c:catAx>
        <c:axId val="-198863732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88633720"/>
        <c:crosses val="autoZero"/>
        <c:auto val="1"/>
        <c:lblAlgn val="ctr"/>
        <c:lblOffset val="100"/>
        <c:noMultiLvlLbl val="0"/>
      </c:catAx>
      <c:valAx>
        <c:axId val="-1988633720"/>
        <c:scaling>
          <c:orientation val="minMax"/>
          <c:max val="100.0"/>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88637320"/>
        <c:crosses val="autoZero"/>
        <c:crossBetween val="between"/>
      </c:valAx>
      <c:spPr>
        <a:noFill/>
        <a:ln>
          <a:noFill/>
        </a:ln>
        <a:effectLst/>
      </c:spPr>
    </c:plotArea>
    <c:legend>
      <c:legendPos val="b"/>
      <c:layout>
        <c:manualLayout>
          <c:xMode val="edge"/>
          <c:yMode val="edge"/>
          <c:x val="0.0238952682997959"/>
          <c:y val="0.929066991626047"/>
          <c:w val="0.971259295713036"/>
          <c:h val="0.06696475440569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16</Pages>
  <Words>2997</Words>
  <Characters>21194</Characters>
  <Application>Microsoft Macintosh Word</Application>
  <DocSecurity>0</DocSecurity>
  <Lines>883</Lines>
  <Paragraphs>562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MacBook Air</cp:lastModifiedBy>
  <cp:revision>12</cp:revision>
  <dcterms:created xsi:type="dcterms:W3CDTF">2020-03-06T08:01:00Z</dcterms:created>
  <dcterms:modified xsi:type="dcterms:W3CDTF">2020-06-01T12:59:00Z</dcterms:modified>
</cp:coreProperties>
</file>