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rt_3"/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I</w:t>
      </w:r>
      <w:r w:rsidRPr="00150A9F">
        <w:rPr>
          <w:rFonts w:ascii="Sylfaen" w:hAnsi="Sylfaen" w:cs="Sylfaen"/>
          <w:lang w:val="ka-GE"/>
        </w:rPr>
        <w:fldChar w:fldCharType="end"/>
      </w:r>
      <w:r w:rsidRPr="00150A9F">
        <w:rPr>
          <w:rFonts w:ascii="Sylfaen" w:hAnsi="Sylfaen" w:cs="Sylfaen"/>
          <w:b/>
          <w:bCs/>
          <w:lang w:val="ka-GE"/>
        </w:rPr>
        <w:t xml:space="preserve"> </w:t>
      </w:r>
      <w:hyperlink r:id="rId5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შესავალი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დებულებანი</w:t>
        </w:r>
        <w:proofErr w:type="spellEnd"/>
      </w:hyperlink>
      <w:bookmarkEnd w:id="0"/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proofErr w:type="spellStart"/>
      <w:proofErr w:type="gramStart"/>
      <w:r w:rsidRPr="00150A9F">
        <w:rPr>
          <w:rFonts w:ascii="Sylfaen" w:hAnsi="Sylfaen" w:cs="Sylfaen"/>
          <w:bCs/>
        </w:rPr>
        <w:t>მუხლი</w:t>
      </w:r>
      <w:proofErr w:type="spellEnd"/>
      <w:proofErr w:type="gramEnd"/>
      <w:r w:rsidRPr="00150A9F">
        <w:rPr>
          <w:rFonts w:ascii="Sylfaen" w:hAnsi="Sylfaen" w:cs="Sylfaen"/>
          <w:bCs/>
        </w:rPr>
        <w:t xml:space="preserve"> 1. </w:t>
      </w:r>
      <w:proofErr w:type="spellStart"/>
      <w:proofErr w:type="gramStart"/>
      <w:r w:rsidRPr="00150A9F">
        <w:rPr>
          <w:rFonts w:ascii="Sylfaen" w:hAnsi="Sylfaen" w:cs="Sylfaen"/>
          <w:bCs/>
        </w:rPr>
        <w:t>მოქმედების</w:t>
      </w:r>
      <w:proofErr w:type="spellEnd"/>
      <w:proofErr w:type="gramEnd"/>
      <w:r w:rsidRPr="00150A9F">
        <w:rPr>
          <w:rFonts w:ascii="Sylfaen" w:hAnsi="Sylfaen" w:cs="Sylfaen"/>
          <w:bCs/>
        </w:rPr>
        <w:t xml:space="preserve"> </w:t>
      </w:r>
      <w:proofErr w:type="spellStart"/>
      <w:r w:rsidRPr="00150A9F">
        <w:rPr>
          <w:rFonts w:ascii="Sylfaen" w:hAnsi="Sylfaen" w:cs="Sylfaen"/>
          <w:bCs/>
        </w:rPr>
        <w:t>სფერო</w:t>
      </w:r>
      <w:proofErr w:type="spellEnd"/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150A9F">
        <w:rPr>
          <w:rFonts w:ascii="Sylfaen" w:hAnsi="Sylfaen" w:cs="Sylfaen"/>
          <w:bCs/>
          <w:lang w:val="ka-GE"/>
        </w:rPr>
        <w:t>მუხლი 2. შრომითი ურთიერთობა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150A9F">
        <w:rPr>
          <w:rFonts w:ascii="Sylfaen" w:hAnsi="Sylfaen" w:cs="Sylfaen"/>
          <w:bCs/>
          <w:lang w:val="ka-GE"/>
        </w:rPr>
        <w:t>მუხლი 3. შრომითი ურთიერთობის სუბიექტები</w:t>
      </w:r>
    </w:p>
    <w:bookmarkStart w:id="1" w:name="part_60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II</w:t>
      </w:r>
      <w:r w:rsidRPr="00150A9F">
        <w:rPr>
          <w:rFonts w:ascii="Sylfaen" w:hAnsi="Sylfaen" w:cs="Sylfaen"/>
          <w:bCs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6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შრომითი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ურთიერთობის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წარმოშობა</w:t>
        </w:r>
        <w:proofErr w:type="spellEnd"/>
      </w:hyperlink>
      <w:bookmarkEnd w:id="1"/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proofErr w:type="spellStart"/>
      <w:proofErr w:type="gramStart"/>
      <w:r w:rsidRPr="00A34679">
        <w:rPr>
          <w:rFonts w:ascii="Sylfaen" w:hAnsi="Sylfaen" w:cs="Sylfaen"/>
          <w:highlight w:val="yellow"/>
        </w:rPr>
        <w:t>მუხლი</w:t>
      </w:r>
      <w:proofErr w:type="spellEnd"/>
      <w:proofErr w:type="gramEnd"/>
      <w:r w:rsidRPr="00A34679">
        <w:rPr>
          <w:highlight w:val="yellow"/>
        </w:rPr>
        <w:t xml:space="preserve"> 4. </w:t>
      </w:r>
      <w:proofErr w:type="spellStart"/>
      <w:proofErr w:type="gramStart"/>
      <w:r w:rsidRPr="00A34679">
        <w:rPr>
          <w:rFonts w:ascii="Sylfaen" w:hAnsi="Sylfaen" w:cs="Sylfaen"/>
          <w:highlight w:val="yellow"/>
        </w:rPr>
        <w:t>სამუშაოზე</w:t>
      </w:r>
      <w:proofErr w:type="spellEnd"/>
      <w:proofErr w:type="gram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მიღების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მინიმალური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ასაკი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და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შრომითი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ქმედუნარიანობის</w:t>
      </w:r>
      <w:proofErr w:type="spellEnd"/>
      <w:r w:rsidRPr="00A34679">
        <w:rPr>
          <w:highlight w:val="yellow"/>
        </w:rPr>
        <w:t xml:space="preserve"> </w:t>
      </w:r>
      <w:proofErr w:type="spellStart"/>
      <w:r w:rsidRPr="00A34679">
        <w:rPr>
          <w:rFonts w:ascii="Sylfaen" w:hAnsi="Sylfaen" w:cs="Sylfaen"/>
          <w:highlight w:val="yellow"/>
        </w:rPr>
        <w:t>წარმოშობა</w:t>
      </w:r>
      <w:proofErr w:type="spellEnd"/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5. წინასახელშეკრულებო ურთიერთობა და ინფორმაციის გაცვლა შრომითი ხელშეკრულების დადებამდე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6. შრომითი ხელშეკრულების დადება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7. შრომითი ურთიერთობის წარმოშობა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8. შრომითი ხელშეკრულების დადების შეზღუდვა შეთავსებით სამუშაოზე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9. გამოსაცდელი ვადა</w:t>
      </w:r>
    </w:p>
    <w:bookmarkStart w:id="2" w:name="part_61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III</w:t>
      </w:r>
      <w:r w:rsidRPr="00150A9F">
        <w:rPr>
          <w:rFonts w:ascii="Sylfaen" w:hAnsi="Sylfaen" w:cs="Sylfaen"/>
          <w:lang w:val="ka-GE"/>
        </w:rPr>
        <w:fldChar w:fldCharType="end"/>
      </w:r>
      <w:r w:rsidRPr="00150A9F">
        <w:rPr>
          <w:rFonts w:ascii="Sylfaen" w:hAnsi="Sylfaen" w:cs="Sylfaen"/>
          <w:b/>
          <w:bCs/>
          <w:lang w:val="ka-GE"/>
        </w:rPr>
        <w:t xml:space="preserve"> </w:t>
      </w:r>
      <w:hyperlink r:id="rId7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სამუშაოს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შესრულება</w:t>
        </w:r>
        <w:proofErr w:type="spellEnd"/>
      </w:hyperlink>
      <w:bookmarkEnd w:id="2"/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10. სამუშაოს პირადად შესრულების მოვალეობა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11. შრომითი ხელშეკრულების პირობების შეცვლა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highlight w:val="yellow"/>
          <w:lang w:val="ka-GE"/>
        </w:rPr>
        <w:t>მუხლი 12. მივლინება</w:t>
      </w:r>
    </w:p>
    <w:p w:rsidR="00150A9F" w:rsidRDefault="00150A9F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lang w:val="ka-GE"/>
        </w:rPr>
        <w:t>მუხლი 13. შრომის შინაგანაწესი</w:t>
      </w:r>
    </w:p>
    <w:bookmarkStart w:id="3" w:name="part_62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IV</w:t>
      </w:r>
      <w:r w:rsidRPr="00150A9F">
        <w:rPr>
          <w:rFonts w:ascii="Sylfaen" w:hAnsi="Sylfaen" w:cs="Sylfaen"/>
          <w:lang w:val="ka-GE"/>
        </w:rPr>
        <w:fldChar w:fldCharType="end"/>
      </w:r>
      <w:r w:rsidRPr="00150A9F">
        <w:rPr>
          <w:rFonts w:ascii="Sylfaen" w:hAnsi="Sylfaen" w:cs="Sylfaen"/>
          <w:b/>
          <w:bCs/>
          <w:lang w:val="ka-GE"/>
        </w:rPr>
        <w:t xml:space="preserve"> </w:t>
      </w:r>
      <w:hyperlink r:id="rId8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სამუშაო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,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შესვენების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დასვენების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დრო</w:t>
        </w:r>
        <w:proofErr w:type="spellEnd"/>
      </w:hyperlink>
      <w:bookmarkEnd w:id="3"/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14. </w:t>
      </w:r>
      <w:r w:rsidRPr="00A34679">
        <w:rPr>
          <w:rFonts w:ascii="Sylfaen" w:hAnsi="Sylfaen" w:cs="Sylfaen"/>
          <w:highlight w:val="yellow"/>
          <w:lang w:val="ka-GE"/>
        </w:rPr>
        <w:t>სამუშაო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დროის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ხანგრძლივობა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15. </w:t>
      </w:r>
      <w:r w:rsidRPr="00A34679">
        <w:rPr>
          <w:rFonts w:ascii="Sylfaen" w:hAnsi="Sylfaen" w:cs="Sylfaen"/>
          <w:highlight w:val="yellow"/>
          <w:lang w:val="ka-GE"/>
        </w:rPr>
        <w:t>ცვლაში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მუშაობისას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განსაზღვრული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სამუშაო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დრო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16. </w:t>
      </w:r>
      <w:r w:rsidRPr="00A34679">
        <w:rPr>
          <w:rFonts w:ascii="Sylfaen" w:hAnsi="Sylfaen" w:cs="Sylfaen"/>
          <w:highlight w:val="yellow"/>
          <w:lang w:val="ka-GE"/>
        </w:rPr>
        <w:t>სამუშაო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დროის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შეჯამებული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აღრიცხვის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წესი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17. </w:t>
      </w:r>
      <w:r w:rsidRPr="00A34679">
        <w:rPr>
          <w:rFonts w:ascii="Sylfaen" w:hAnsi="Sylfaen" w:cs="Sylfaen"/>
          <w:highlight w:val="yellow"/>
          <w:lang w:val="ka-GE"/>
        </w:rPr>
        <w:t>ზეგანაკვეთური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სამუშაო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18. </w:t>
      </w:r>
      <w:r w:rsidRPr="00A34679">
        <w:rPr>
          <w:rFonts w:ascii="Sylfaen" w:hAnsi="Sylfaen" w:cs="Sylfaen"/>
          <w:highlight w:val="yellow"/>
          <w:lang w:val="ka-GE"/>
        </w:rPr>
        <w:t>ღამით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მუშაობის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შეზღუდვა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19. </w:t>
      </w:r>
      <w:r w:rsidRPr="00A34679">
        <w:rPr>
          <w:rFonts w:ascii="Sylfaen" w:hAnsi="Sylfaen" w:cs="Sylfaen"/>
          <w:highlight w:val="yellow"/>
          <w:lang w:val="ka-GE"/>
        </w:rPr>
        <w:t>დამატებითი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შესვენება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მეძუძური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ქალისათვის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20. </w:t>
      </w:r>
      <w:r w:rsidRPr="00A34679">
        <w:rPr>
          <w:rFonts w:ascii="Sylfaen" w:hAnsi="Sylfaen" w:cs="Sylfaen"/>
          <w:highlight w:val="yellow"/>
          <w:lang w:val="ka-GE"/>
        </w:rPr>
        <w:t>უქმე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დღეები</w:t>
      </w:r>
    </w:p>
    <w:bookmarkStart w:id="4" w:name="part_63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V</w:t>
      </w:r>
      <w:r w:rsidRPr="00150A9F">
        <w:rPr>
          <w:rFonts w:ascii="Sylfaen" w:hAnsi="Sylfaen" w:cs="Sylfaen"/>
          <w:lang w:val="ka-GE"/>
        </w:rPr>
        <w:fldChar w:fldCharType="end"/>
      </w:r>
      <w:r w:rsidRPr="00150A9F">
        <w:rPr>
          <w:rFonts w:ascii="Sylfaen" w:hAnsi="Sylfaen" w:cs="Sylfaen"/>
          <w:b/>
          <w:bCs/>
          <w:lang w:val="ka-GE"/>
        </w:rPr>
        <w:t xml:space="preserve"> </w:t>
      </w:r>
      <w:hyperlink r:id="rId9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შვებულება</w:t>
        </w:r>
        <w:proofErr w:type="spellEnd"/>
      </w:hyperlink>
      <w:bookmarkEnd w:id="4"/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21. </w:t>
      </w:r>
      <w:r w:rsidRPr="00A34679">
        <w:rPr>
          <w:rFonts w:ascii="Sylfaen" w:hAnsi="Sylfaen" w:cs="Sylfaen"/>
          <w:highlight w:val="yellow"/>
          <w:lang w:val="ka-GE"/>
        </w:rPr>
        <w:t>შვებულების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ხანგრძლივობა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22. </w:t>
      </w:r>
      <w:r w:rsidRPr="00A34679">
        <w:rPr>
          <w:rFonts w:ascii="Sylfaen" w:hAnsi="Sylfaen" w:cs="Sylfaen"/>
          <w:highlight w:val="yellow"/>
          <w:lang w:val="ka-GE"/>
        </w:rPr>
        <w:t>შვებულების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მიცემის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წესი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23. </w:t>
      </w:r>
      <w:r w:rsidRPr="00A34679">
        <w:rPr>
          <w:rFonts w:ascii="Sylfaen" w:hAnsi="Sylfaen" w:cs="Sylfaen"/>
          <w:highlight w:val="yellow"/>
          <w:lang w:val="ka-GE"/>
        </w:rPr>
        <w:t>ანაზღაურების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გარეშე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შვებულების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აღებისას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დამსაქმებლის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წინასწარ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გაფრთხილების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ვალდებულება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24. </w:t>
      </w:r>
      <w:r w:rsidRPr="00A34679">
        <w:rPr>
          <w:rFonts w:ascii="Sylfaen" w:hAnsi="Sylfaen" w:cs="Sylfaen"/>
          <w:highlight w:val="yellow"/>
          <w:lang w:val="ka-GE"/>
        </w:rPr>
        <w:t>შვებულების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მოთხოვნის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უფლების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წარმოშობა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25. </w:t>
      </w:r>
      <w:r w:rsidRPr="00A34679">
        <w:rPr>
          <w:rFonts w:ascii="Sylfaen" w:hAnsi="Sylfaen" w:cs="Sylfaen"/>
          <w:highlight w:val="yellow"/>
          <w:lang w:val="ka-GE"/>
        </w:rPr>
        <w:t>ანაზღაურებადი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შვებულების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გადატანის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გამონაკლისი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შემთხვევები</w:t>
      </w:r>
    </w:p>
    <w:p w:rsidR="00A34679" w:rsidRPr="00A34679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26. </w:t>
      </w:r>
      <w:r w:rsidRPr="00A34679">
        <w:rPr>
          <w:rFonts w:ascii="Sylfaen" w:hAnsi="Sylfaen" w:cs="Sylfaen"/>
          <w:highlight w:val="yellow"/>
          <w:lang w:val="ka-GE"/>
        </w:rPr>
        <w:t>საშვებულებო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ანაზღაურება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highlight w:val="yellow"/>
          <w:lang w:val="ka-GE"/>
        </w:rPr>
        <w:t>მუხლი</w:t>
      </w:r>
      <w:r w:rsidRPr="00A34679">
        <w:rPr>
          <w:highlight w:val="yellow"/>
          <w:lang w:val="ka-GE"/>
        </w:rPr>
        <w:t xml:space="preserve"> 26​</w:t>
      </w:r>
      <w:r w:rsidRPr="00A34679">
        <w:rPr>
          <w:highlight w:val="yellow"/>
          <w:vertAlign w:val="superscript"/>
          <w:lang w:val="ka-GE"/>
        </w:rPr>
        <w:t>1</w:t>
      </w:r>
      <w:r w:rsidRPr="00A34679">
        <w:rPr>
          <w:highlight w:val="yellow"/>
          <w:lang w:val="ka-GE"/>
        </w:rPr>
        <w:t xml:space="preserve">. </w:t>
      </w:r>
      <w:r w:rsidRPr="00A34679">
        <w:rPr>
          <w:rFonts w:ascii="Sylfaen" w:hAnsi="Sylfaen" w:cs="Sylfaen"/>
          <w:highlight w:val="yellow"/>
          <w:lang w:val="ka-GE"/>
        </w:rPr>
        <w:t>დამატებითი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შვებულება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მძიმე</w:t>
      </w:r>
      <w:r w:rsidRPr="00A34679">
        <w:rPr>
          <w:highlight w:val="yellow"/>
          <w:lang w:val="ka-GE"/>
        </w:rPr>
        <w:t xml:space="preserve">, </w:t>
      </w:r>
      <w:r w:rsidRPr="00A34679">
        <w:rPr>
          <w:rFonts w:ascii="Sylfaen" w:hAnsi="Sylfaen" w:cs="Sylfaen"/>
          <w:highlight w:val="yellow"/>
          <w:lang w:val="ka-GE"/>
        </w:rPr>
        <w:t>მავნე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ან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საშიშპირობებიან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სამუშაოზე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მომუშავე</w:t>
      </w:r>
      <w:r w:rsidRPr="00A34679">
        <w:rPr>
          <w:highlight w:val="yellow"/>
          <w:lang w:val="ka-GE"/>
        </w:rPr>
        <w:t xml:space="preserve"> </w:t>
      </w:r>
      <w:r w:rsidRPr="00A34679">
        <w:rPr>
          <w:rFonts w:ascii="Sylfaen" w:hAnsi="Sylfaen" w:cs="Sylfaen"/>
          <w:highlight w:val="yellow"/>
          <w:lang w:val="ka-GE"/>
        </w:rPr>
        <w:t>დასაქმებულისათვის</w:t>
      </w:r>
    </w:p>
    <w:bookmarkStart w:id="5" w:name="part_64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VI</w:t>
      </w:r>
      <w:r w:rsidRPr="00150A9F">
        <w:rPr>
          <w:rFonts w:ascii="Sylfaen" w:hAnsi="Sylfaen" w:cs="Sylfaen"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0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შვებულება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ორსულობის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,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მშობიარობისა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ბავშვის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მოვლის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გამო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,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შვებულება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ახალშობილის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შვილად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აყვანის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გამო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დამატებითი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შვებულება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ბავშვის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მოვლის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გამო</w:t>
        </w:r>
        <w:proofErr w:type="spellEnd"/>
      </w:hyperlink>
      <w:bookmarkEnd w:id="5"/>
    </w:p>
    <w:p w:rsidR="00A34679" w:rsidRPr="00150A9F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150A9F">
        <w:rPr>
          <w:rFonts w:ascii="Sylfaen" w:hAnsi="Sylfaen" w:cs="Sylfaen"/>
          <w:highlight w:val="yellow"/>
          <w:lang w:val="ka-GE"/>
        </w:rPr>
        <w:t>მუხლი 27. შვებულება ორსულობის, მშობიარობისა და ბავშვის მოვლის გამო</w:t>
      </w:r>
    </w:p>
    <w:p w:rsidR="00A34679" w:rsidRPr="00150A9F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150A9F">
        <w:rPr>
          <w:rFonts w:ascii="Sylfaen" w:hAnsi="Sylfaen" w:cs="Sylfaen"/>
          <w:highlight w:val="yellow"/>
          <w:lang w:val="ka-GE"/>
        </w:rPr>
        <w:t>მუხლი 28. შვებულება ახალშობილის შვილად აყვანის გამო</w:t>
      </w:r>
    </w:p>
    <w:p w:rsidR="00A34679" w:rsidRPr="00150A9F" w:rsidRDefault="00A34679" w:rsidP="00D9297F">
      <w:pPr>
        <w:spacing w:line="240" w:lineRule="auto"/>
        <w:contextualSpacing/>
        <w:rPr>
          <w:rFonts w:ascii="Sylfaen" w:hAnsi="Sylfaen" w:cs="Sylfaen"/>
          <w:highlight w:val="yellow"/>
          <w:lang w:val="ka-GE"/>
        </w:rPr>
      </w:pPr>
      <w:r w:rsidRPr="00150A9F">
        <w:rPr>
          <w:rFonts w:ascii="Sylfaen" w:hAnsi="Sylfaen" w:cs="Sylfaen"/>
          <w:highlight w:val="yellow"/>
          <w:lang w:val="ka-GE"/>
        </w:rPr>
        <w:t>მუხლი 29. ორსულობის, მშობიარობისა და ბავშვის მოვლის გამო შვებულებისა და ახალშობილის შვილად აყვანის გამო შვებულების ანაზღაურება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150A9F">
        <w:rPr>
          <w:rFonts w:ascii="Sylfaen" w:hAnsi="Sylfaen" w:cs="Sylfaen"/>
          <w:highlight w:val="yellow"/>
          <w:lang w:val="ka-GE"/>
        </w:rPr>
        <w:t>მუხლი 30. დამატებითი შვებულება ბავშვის მოვლის გამო</w:t>
      </w:r>
    </w:p>
    <w:bookmarkStart w:id="6" w:name="part_65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150A9F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150A9F">
        <w:rPr>
          <w:rStyle w:val="Hyperlink"/>
          <w:rFonts w:ascii="Sylfaen" w:hAnsi="Sylfaen" w:cs="Sylfaen"/>
          <w:b/>
          <w:bCs/>
        </w:rPr>
        <w:t xml:space="preserve"> VII</w:t>
      </w:r>
      <w:r w:rsidRPr="00150A9F">
        <w:rPr>
          <w:rFonts w:ascii="Sylfaen" w:hAnsi="Sylfaen" w:cs="Sylfaen"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1" w:anchor="!" w:history="1"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შრომის</w:t>
        </w:r>
        <w:proofErr w:type="spellEnd"/>
        <w:r w:rsidRPr="00150A9F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150A9F">
          <w:rPr>
            <w:rStyle w:val="Hyperlink"/>
            <w:rFonts w:ascii="Sylfaen" w:hAnsi="Sylfaen" w:cs="Sylfaen"/>
            <w:b/>
            <w:bCs/>
          </w:rPr>
          <w:t>ანაზღაურება</w:t>
        </w:r>
        <w:proofErr w:type="spellEnd"/>
      </w:hyperlink>
      <w:bookmarkEnd w:id="6"/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lang w:val="ka-GE"/>
        </w:rPr>
        <w:t>მუხლი 31. შრომის ანაზღაურების ფორმა და ოდენობა, გაცემის დრო და ადგილი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lang w:val="ka-GE"/>
        </w:rPr>
        <w:t>მუხლი 32. შრომის ანაზღაურება იძულებითი მოცდენის დროს</w:t>
      </w:r>
    </w:p>
    <w:p w:rsidR="00A34679" w:rsidRDefault="00A34679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A34679">
        <w:rPr>
          <w:rFonts w:ascii="Sylfaen" w:hAnsi="Sylfaen" w:cs="Sylfaen"/>
          <w:lang w:val="ka-GE"/>
        </w:rPr>
        <w:t>მუხლი 33. დაქვითვა შრომის ანაზღაურებიდან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lastRenderedPageBreak/>
        <w:t>მუხლი 34. საბოლოო ანგარიშსწორება შრომითი ურთიერთობის შეწყვეტისას</w:t>
      </w:r>
    </w:p>
    <w:bookmarkStart w:id="7" w:name="part_66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  <w:lang w:val="ka-GE"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  <w:lang w:val="ka-GE"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r w:rsidRPr="00150A9F">
        <w:rPr>
          <w:rStyle w:val="Hyperlink"/>
          <w:rFonts w:ascii="Sylfaen" w:hAnsi="Sylfaen" w:cs="Sylfaen"/>
          <w:b/>
          <w:bCs/>
          <w:lang w:val="ka-GE"/>
        </w:rPr>
        <w:t>თავი VIII</w:t>
      </w:r>
      <w:r w:rsidRPr="00150A9F">
        <w:rPr>
          <w:rFonts w:ascii="Sylfaen" w:hAnsi="Sylfaen" w:cs="Sylfaen"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2" w:anchor="!" w:history="1">
        <w:r w:rsidRPr="00150A9F">
          <w:rPr>
            <w:rStyle w:val="Hyperlink"/>
            <w:rFonts w:ascii="Sylfaen" w:hAnsi="Sylfaen" w:cs="Sylfaen"/>
            <w:b/>
            <w:bCs/>
            <w:lang w:val="ka-GE"/>
          </w:rPr>
          <w:t>შრომის პირობების დაცვა</w:t>
        </w:r>
      </w:hyperlink>
      <w:bookmarkEnd w:id="7"/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D9297F">
        <w:rPr>
          <w:rFonts w:ascii="Sylfaen" w:hAnsi="Sylfaen" w:cs="Sylfaen"/>
          <w:highlight w:val="yellow"/>
          <w:lang w:val="ka-GE"/>
        </w:rPr>
        <w:t>მუხლი 35. უსაფრთხო და ჯანსაღი სამუშაო გარემოს უფლება</w:t>
      </w:r>
    </w:p>
    <w:bookmarkStart w:id="8" w:name="part_74"/>
    <w:p w:rsidR="00150A9F" w:rsidRPr="00150A9F" w:rsidRDefault="00150A9F" w:rsidP="00D9297F">
      <w:pPr>
        <w:spacing w:line="240" w:lineRule="auto"/>
        <w:contextualSpacing/>
        <w:rPr>
          <w:rFonts w:ascii="Sylfaen" w:hAnsi="Sylfaen" w:cs="Sylfaen"/>
          <w:b/>
          <w:bCs/>
          <w:lang w:val="ka-GE"/>
        </w:rPr>
      </w:pPr>
      <w:r w:rsidRPr="00150A9F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  <w:lang w:val="ka-GE"/>
        </w:rPr>
        <w:instrText xml:space="preserve"> HYPERLINK "https://matsne.gov.ge/document/view/1155567?publication=12" \l "!" </w:instrText>
      </w:r>
      <w:r w:rsidRPr="00150A9F">
        <w:rPr>
          <w:rFonts w:ascii="Sylfaen" w:hAnsi="Sylfaen" w:cs="Sylfaen"/>
          <w:b/>
          <w:bCs/>
        </w:rPr>
        <w:fldChar w:fldCharType="separate"/>
      </w:r>
      <w:r w:rsidRPr="00150A9F">
        <w:rPr>
          <w:rStyle w:val="Hyperlink"/>
          <w:rFonts w:ascii="Sylfaen" w:hAnsi="Sylfaen" w:cs="Sylfaen"/>
          <w:b/>
          <w:bCs/>
          <w:lang w:val="ka-GE"/>
        </w:rPr>
        <w:t>თავი IX</w:t>
      </w:r>
      <w:r w:rsidRPr="00150A9F">
        <w:rPr>
          <w:rFonts w:ascii="Sylfaen" w:hAnsi="Sylfaen" w:cs="Sylfaen"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3" w:anchor="!" w:history="1">
        <w:r w:rsidRPr="00150A9F">
          <w:rPr>
            <w:rStyle w:val="Hyperlink"/>
            <w:rFonts w:ascii="Sylfaen" w:hAnsi="Sylfaen" w:cs="Sylfaen"/>
            <w:b/>
            <w:bCs/>
            <w:lang w:val="ka-GE"/>
          </w:rPr>
          <w:t>შრომითი ურთიერთობის შეჩერება და შრომითი ხელშეკრულების შეწყვეტა</w:t>
        </w:r>
      </w:hyperlink>
      <w:bookmarkEnd w:id="8"/>
      <w:r w:rsidRPr="00150A9F">
        <w:rPr>
          <w:rFonts w:ascii="Sylfaen" w:hAnsi="Sylfaen" w:cs="Sylfaen"/>
          <w:b/>
          <w:bCs/>
          <w:lang w:val="ka-GE"/>
        </w:rPr>
        <w:t> 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36. შრომითი ურთიერთობის შეჩერება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37. შრომითი ხელშეკრულების შეწყვეტის საფუძვლები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38. შრომითი ხელშეკრულების შეწყვეტის წესი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D9297F">
        <w:rPr>
          <w:rFonts w:ascii="Sylfaen" w:hAnsi="Sylfaen" w:cs="Sylfaen"/>
          <w:highlight w:val="yellow"/>
          <w:lang w:val="ka-GE"/>
        </w:rPr>
        <w:t>მუხლი 38</w:t>
      </w:r>
      <w:r w:rsidRPr="00D9297F">
        <w:rPr>
          <w:rFonts w:ascii="Times New Roman" w:hAnsi="Times New Roman" w:cs="Times New Roman"/>
          <w:highlight w:val="yellow"/>
          <w:vertAlign w:val="superscript"/>
          <w:lang w:val="ka-GE"/>
        </w:rPr>
        <w:t>​</w:t>
      </w:r>
      <w:r w:rsidRPr="00D9297F">
        <w:rPr>
          <w:rFonts w:ascii="Sylfaen" w:hAnsi="Sylfaen" w:cs="Sylfaen"/>
          <w:highlight w:val="yellow"/>
          <w:vertAlign w:val="superscript"/>
          <w:lang w:val="ka-GE"/>
        </w:rPr>
        <w:t>1</w:t>
      </w:r>
      <w:r w:rsidRPr="00D9297F">
        <w:rPr>
          <w:rFonts w:ascii="Sylfaen" w:hAnsi="Sylfaen" w:cs="Sylfaen"/>
          <w:highlight w:val="yellow"/>
          <w:lang w:val="ka-GE"/>
        </w:rPr>
        <w:t>. მასობრივი დათხოვნა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D9297F">
        <w:rPr>
          <w:rFonts w:ascii="Sylfaen" w:hAnsi="Sylfaen" w:cs="Sylfaen"/>
          <w:highlight w:val="yellow"/>
          <w:lang w:val="ka-GE"/>
        </w:rPr>
        <w:t>მუხლი 39. არასრულწლოვანთან შრომითი ხელშეკრულების შეწყვეტა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40. მუშაობის უნებლიე გაგრძელება</w:t>
      </w:r>
    </w:p>
    <w:bookmarkStart w:id="9" w:name="part_72"/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</w:rPr>
        <w:fldChar w:fldCharType="begin"/>
      </w:r>
      <w:r w:rsidRPr="00150A9F">
        <w:rPr>
          <w:rFonts w:ascii="Sylfaen" w:hAnsi="Sylfaen" w:cs="Sylfaen"/>
          <w:lang w:val="ka-GE"/>
        </w:rPr>
        <w:instrText xml:space="preserve"> HYPERLINK "https://matsne.gov.ge/document/view/1155567?publication=12" \l "!" </w:instrText>
      </w:r>
      <w:r w:rsidRPr="008D0AF1">
        <w:rPr>
          <w:rFonts w:ascii="Sylfaen" w:hAnsi="Sylfaen" w:cs="Sylfaen"/>
        </w:rPr>
        <w:fldChar w:fldCharType="separate"/>
      </w:r>
      <w:r w:rsidRPr="00150A9F">
        <w:rPr>
          <w:rStyle w:val="Hyperlink"/>
          <w:rFonts w:ascii="Sylfaen" w:hAnsi="Sylfaen" w:cs="Sylfaen"/>
          <w:b/>
          <w:bCs/>
          <w:lang w:val="ka-GE"/>
        </w:rPr>
        <w:t>თავი IX</w:t>
      </w:r>
      <w:r w:rsidRPr="00150A9F">
        <w:rPr>
          <w:rStyle w:val="Hyperlink"/>
          <w:rFonts w:ascii="Times New Roman" w:hAnsi="Times New Roman" w:cs="Times New Roman"/>
          <w:b/>
          <w:bCs/>
          <w:vertAlign w:val="superscript"/>
          <w:lang w:val="ka-GE"/>
        </w:rPr>
        <w:t>​</w:t>
      </w:r>
      <w:r w:rsidRPr="00150A9F">
        <w:rPr>
          <w:rStyle w:val="Hyperlink"/>
          <w:rFonts w:ascii="Sylfaen" w:hAnsi="Sylfaen" w:cs="Sylfaen"/>
          <w:b/>
          <w:bCs/>
          <w:vertAlign w:val="superscript"/>
          <w:lang w:val="ka-GE"/>
        </w:rPr>
        <w:t>1</w:t>
      </w:r>
      <w:r w:rsidRPr="008D0AF1">
        <w:rPr>
          <w:rFonts w:ascii="Sylfaen" w:hAnsi="Sylfaen" w:cs="Sylfaen"/>
          <w:lang w:val="ka-GE"/>
        </w:rPr>
        <w:fldChar w:fldCharType="end"/>
      </w:r>
      <w:bookmarkEnd w:id="9"/>
      <w:r w:rsidRPr="008D0AF1">
        <w:rPr>
          <w:rFonts w:ascii="Sylfaen" w:hAnsi="Sylfaen" w:cs="Sylfaen"/>
          <w:lang w:val="ka-GE"/>
        </w:rPr>
        <w:t xml:space="preserve"> </w:t>
      </w:r>
      <w:r w:rsidRPr="00D9297F">
        <w:rPr>
          <w:rStyle w:val="Hyperlink"/>
          <w:rFonts w:ascii="Sylfaen" w:hAnsi="Sylfaen"/>
          <w:b/>
          <w:bCs/>
          <w:lang w:val="ka-GE"/>
        </w:rPr>
        <w:t>გაერთიანების თავისუფლება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40</w:t>
      </w:r>
      <w:r w:rsidRPr="008D0AF1">
        <w:rPr>
          <w:rFonts w:ascii="Times New Roman" w:hAnsi="Times New Roman" w:cs="Times New Roman"/>
          <w:lang w:val="ka-GE"/>
        </w:rPr>
        <w:t>​</w:t>
      </w:r>
      <w:r w:rsidRPr="008D0AF1">
        <w:rPr>
          <w:rFonts w:ascii="Sylfaen" w:hAnsi="Sylfaen" w:cs="Sylfaen"/>
          <w:vertAlign w:val="superscript"/>
          <w:lang w:val="ka-GE"/>
        </w:rPr>
        <w:t>1</w:t>
      </w:r>
      <w:r w:rsidRPr="008D0AF1">
        <w:rPr>
          <w:rFonts w:ascii="Sylfaen" w:hAnsi="Sylfaen" w:cs="Sylfaen"/>
          <w:lang w:val="ka-GE"/>
        </w:rPr>
        <w:t>. ზოგადი დებულებანი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40</w:t>
      </w:r>
      <w:r w:rsidRPr="008D0AF1">
        <w:rPr>
          <w:rFonts w:ascii="Times New Roman" w:hAnsi="Times New Roman" w:cs="Times New Roman"/>
          <w:lang w:val="ka-GE"/>
        </w:rPr>
        <w:t>​</w:t>
      </w:r>
      <w:r w:rsidRPr="008D0AF1">
        <w:rPr>
          <w:rFonts w:ascii="Sylfaen" w:hAnsi="Sylfaen" w:cs="Sylfaen"/>
          <w:vertAlign w:val="superscript"/>
          <w:lang w:val="ka-GE"/>
        </w:rPr>
        <w:t>2</w:t>
      </w:r>
      <w:r w:rsidRPr="008D0AF1">
        <w:rPr>
          <w:rFonts w:ascii="Sylfaen" w:hAnsi="Sylfaen" w:cs="Sylfaen"/>
          <w:lang w:val="ka-GE"/>
        </w:rPr>
        <w:t>. დისკრიმინაციის აკრძალვა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>მუხლი 40</w:t>
      </w:r>
      <w:r w:rsidRPr="008D0AF1">
        <w:rPr>
          <w:rFonts w:ascii="Times New Roman" w:hAnsi="Times New Roman" w:cs="Times New Roman"/>
          <w:lang w:val="ka-GE"/>
        </w:rPr>
        <w:t>​</w:t>
      </w:r>
      <w:r w:rsidRPr="008D0AF1">
        <w:rPr>
          <w:rFonts w:ascii="Sylfaen" w:hAnsi="Sylfaen" w:cs="Sylfaen"/>
          <w:vertAlign w:val="superscript"/>
          <w:lang w:val="ka-GE"/>
        </w:rPr>
        <w:t>3</w:t>
      </w:r>
      <w:r w:rsidRPr="008D0AF1">
        <w:rPr>
          <w:rFonts w:ascii="Sylfaen" w:hAnsi="Sylfaen" w:cs="Sylfaen"/>
          <w:lang w:val="ka-GE"/>
        </w:rPr>
        <w:t>. დამსაქმებელთა და დასაქმებულთა გაერთიანებების საქმიანობაში ჩარევის აკრძალვა</w:t>
      </w:r>
    </w:p>
    <w:p w:rsidR="008D0AF1" w:rsidRPr="00150A9F" w:rsidRDefault="008D0AF1" w:rsidP="00D9297F">
      <w:pPr>
        <w:spacing w:line="240" w:lineRule="auto"/>
        <w:contextualSpacing/>
        <w:rPr>
          <w:rFonts w:ascii="Sylfaen" w:hAnsi="Sylfaen" w:cs="Sylfaen"/>
          <w:b/>
          <w:bCs/>
          <w:lang w:val="ka-GE"/>
        </w:rPr>
      </w:pPr>
      <w:hyperlink r:id="rId14" w:anchor="!" w:history="1">
        <w:r w:rsidRPr="00150A9F">
          <w:rPr>
            <w:rStyle w:val="Hyperlink"/>
            <w:rFonts w:ascii="Sylfaen" w:hAnsi="Sylfaen" w:cs="Sylfaen"/>
            <w:b/>
            <w:bCs/>
            <w:lang w:val="ka-GE"/>
          </w:rPr>
          <w:t>თავი X</w:t>
        </w:r>
      </w:hyperlink>
      <w:r>
        <w:rPr>
          <w:rFonts w:ascii="Sylfaen" w:hAnsi="Sylfaen" w:cs="Sylfaen"/>
          <w:b/>
          <w:bCs/>
          <w:lang w:val="ka-GE"/>
        </w:rPr>
        <w:t xml:space="preserve"> </w:t>
      </w:r>
      <w:hyperlink r:id="rId15" w:anchor="!" w:history="1">
        <w:r w:rsidRPr="00150A9F">
          <w:rPr>
            <w:rStyle w:val="Hyperlink"/>
            <w:rFonts w:ascii="Sylfaen" w:hAnsi="Sylfaen" w:cs="Sylfaen"/>
            <w:b/>
            <w:bCs/>
            <w:lang w:val="ka-GE"/>
          </w:rPr>
          <w:t>კოლექტიური ხელშეკრულება</w:t>
        </w:r>
      </w:hyperlink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FF4E7C">
        <w:rPr>
          <w:rFonts w:ascii="Sylfaen" w:hAnsi="Sylfaen" w:cs="Sylfaen"/>
          <w:lang w:val="ka-GE"/>
        </w:rPr>
        <w:t>მუხლი 41. ზოგადი დებულებანი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FF4E7C">
        <w:rPr>
          <w:rFonts w:ascii="Sylfaen" w:hAnsi="Sylfaen" w:cs="Sylfaen"/>
          <w:lang w:val="ka-GE"/>
        </w:rPr>
        <w:t>მუხლი 42. წარმომადგენლობა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FF4E7C">
        <w:rPr>
          <w:rFonts w:ascii="Sylfaen" w:hAnsi="Sylfaen" w:cs="Sylfaen"/>
          <w:lang w:val="ka-GE"/>
        </w:rPr>
        <w:t>მუხლი 43. კოლექტიური ხელშეკრულება</w:t>
      </w:r>
    </w:p>
    <w:bookmarkStart w:id="10" w:name="part_70"/>
    <w:p w:rsidR="00FF4E7C" w:rsidRDefault="00FF4E7C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FF4E7C">
        <w:rPr>
          <w:rFonts w:ascii="Sylfaen" w:hAnsi="Sylfaen" w:cs="Sylfaen"/>
          <w:b/>
          <w:bCs/>
        </w:rPr>
        <w:fldChar w:fldCharType="begin"/>
      </w:r>
      <w:r w:rsidRPr="00150A9F">
        <w:rPr>
          <w:rFonts w:ascii="Sylfaen" w:hAnsi="Sylfaen" w:cs="Sylfaen"/>
          <w:b/>
          <w:bCs/>
          <w:lang w:val="ka-GE"/>
        </w:rPr>
        <w:instrText xml:space="preserve"> HYPERLINK "https://matsne.gov.ge/document/view/1155567?publication=12" \l "!" </w:instrText>
      </w:r>
      <w:r w:rsidRPr="00FF4E7C">
        <w:rPr>
          <w:rFonts w:ascii="Sylfaen" w:hAnsi="Sylfaen" w:cs="Sylfaen"/>
          <w:b/>
          <w:bCs/>
        </w:rPr>
        <w:fldChar w:fldCharType="separate"/>
      </w:r>
      <w:r w:rsidRPr="00150A9F">
        <w:rPr>
          <w:rStyle w:val="Hyperlink"/>
          <w:rFonts w:ascii="Sylfaen" w:hAnsi="Sylfaen" w:cs="Sylfaen"/>
          <w:b/>
          <w:bCs/>
          <w:lang w:val="ka-GE"/>
        </w:rPr>
        <w:t>თავი XI</w:t>
      </w:r>
      <w:r w:rsidRPr="00FF4E7C">
        <w:rPr>
          <w:rFonts w:ascii="Sylfaen" w:hAnsi="Sylfaen" w:cs="Sylfaen"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6" w:anchor="!" w:history="1">
        <w:r w:rsidRPr="00150A9F">
          <w:rPr>
            <w:rStyle w:val="Hyperlink"/>
            <w:rFonts w:ascii="Sylfaen" w:hAnsi="Sylfaen" w:cs="Sylfaen"/>
            <w:b/>
            <w:bCs/>
            <w:lang w:val="ka-GE"/>
          </w:rPr>
          <w:t>პასუხისმგებლობა</w:t>
        </w:r>
      </w:hyperlink>
      <w:bookmarkEnd w:id="10"/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150A9F">
        <w:rPr>
          <w:rFonts w:ascii="Sylfaen" w:hAnsi="Sylfaen" w:cs="Sylfaen"/>
          <w:bCs/>
          <w:lang w:val="ka-GE"/>
        </w:rPr>
        <w:t>მუხლი 44. მიყენებული ზიანისათვის მატერიალური პასუხისმგებლობა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45. წერილობითი ხელშეკრულება პასუხისმგებლობის შესახებ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46. შრომითი ხელშეკრულებით გათვალისწინებული შეზღუდვები</w:t>
      </w:r>
    </w:p>
    <w:bookmarkStart w:id="11" w:name="part_69"/>
    <w:p w:rsidR="00FF4E7C" w:rsidRDefault="00FF4E7C" w:rsidP="00D9297F">
      <w:pPr>
        <w:spacing w:line="240" w:lineRule="auto"/>
        <w:contextualSpacing/>
        <w:rPr>
          <w:rFonts w:ascii="Sylfaen" w:hAnsi="Sylfaen" w:cs="Sylfaen"/>
          <w:b/>
          <w:bCs/>
          <w:lang w:val="ka-GE"/>
        </w:rPr>
      </w:pPr>
      <w:r w:rsidRPr="00FF4E7C">
        <w:rPr>
          <w:rFonts w:ascii="Sylfaen" w:hAnsi="Sylfaen" w:cs="Sylfaen"/>
          <w:b/>
          <w:bCs/>
        </w:rPr>
        <w:fldChar w:fldCharType="begin"/>
      </w:r>
      <w:r w:rsidRPr="00FF4E7C">
        <w:rPr>
          <w:rFonts w:ascii="Sylfaen" w:hAnsi="Sylfaen" w:cs="Sylfaen"/>
          <w:b/>
          <w:bCs/>
        </w:rPr>
        <w:instrText xml:space="preserve"> HYPERLINK "https://matsne.gov.ge/document/view/1155567?publication=12" \l "!" </w:instrText>
      </w:r>
      <w:r w:rsidRPr="00FF4E7C">
        <w:rPr>
          <w:rFonts w:ascii="Sylfaen" w:hAnsi="Sylfaen" w:cs="Sylfaen"/>
          <w:b/>
          <w:bCs/>
        </w:rPr>
        <w:fldChar w:fldCharType="separate"/>
      </w:r>
      <w:proofErr w:type="spellStart"/>
      <w:proofErr w:type="gramStart"/>
      <w:r w:rsidRPr="00FF4E7C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FF4E7C">
        <w:rPr>
          <w:rStyle w:val="Hyperlink"/>
          <w:rFonts w:ascii="Sylfaen" w:hAnsi="Sylfaen" w:cs="Sylfaen"/>
          <w:b/>
          <w:bCs/>
        </w:rPr>
        <w:t xml:space="preserve"> XII</w:t>
      </w:r>
      <w:r w:rsidRPr="00FF4E7C">
        <w:rPr>
          <w:rFonts w:ascii="Sylfaen" w:hAnsi="Sylfaen" w:cs="Sylfaen"/>
          <w:bCs/>
          <w:lang w:val="ka-GE"/>
        </w:rPr>
        <w:fldChar w:fldCharType="end"/>
      </w:r>
      <w:r>
        <w:rPr>
          <w:rFonts w:ascii="Sylfaen" w:hAnsi="Sylfaen" w:cs="Sylfaen"/>
          <w:b/>
          <w:bCs/>
          <w:lang w:val="ka-GE"/>
        </w:rPr>
        <w:t xml:space="preserve"> </w:t>
      </w:r>
      <w:hyperlink r:id="rId17" w:anchor="!" w:history="1"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დავა</w:t>
        </w:r>
      </w:hyperlink>
      <w:bookmarkStart w:id="12" w:name="part_50"/>
      <w:bookmarkEnd w:id="11"/>
      <w:proofErr w:type="spellEnd"/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hyperlink r:id="rId18" w:anchor="!" w:history="1">
        <w:proofErr w:type="spellStart"/>
        <w:proofErr w:type="gramStart"/>
        <w:r w:rsidRPr="00FF4E7C">
          <w:rPr>
            <w:rFonts w:ascii="Sylfaen" w:hAnsi="Sylfaen"/>
          </w:rPr>
          <w:t>მუხლი</w:t>
        </w:r>
        <w:proofErr w:type="spellEnd"/>
        <w:proofErr w:type="gramEnd"/>
        <w:r w:rsidRPr="00FF4E7C">
          <w:rPr>
            <w:rFonts w:ascii="Sylfaen" w:hAnsi="Sylfaen"/>
          </w:rPr>
          <w:t xml:space="preserve"> 47. </w:t>
        </w:r>
        <w:proofErr w:type="spellStart"/>
        <w:proofErr w:type="gramStart"/>
        <w:r w:rsidRPr="00FF4E7C">
          <w:rPr>
            <w:rFonts w:ascii="Sylfaen" w:hAnsi="Sylfaen"/>
          </w:rPr>
          <w:t>დავა</w:t>
        </w:r>
        <w:proofErr w:type="spellEnd"/>
        <w:proofErr w:type="gramEnd"/>
      </w:hyperlink>
      <w:bookmarkEnd w:id="12"/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48. ინდივიდუალური დავის განხილვა და გადაწყვეტა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48</w:t>
      </w:r>
      <w:r w:rsidRPr="00FF4E7C">
        <w:rPr>
          <w:rFonts w:ascii="Times New Roman" w:hAnsi="Times New Roman" w:cs="Times New Roman"/>
          <w:bCs/>
          <w:lang w:val="ka-GE"/>
        </w:rPr>
        <w:t>​</w:t>
      </w:r>
      <w:r w:rsidRPr="00FF4E7C">
        <w:rPr>
          <w:rFonts w:ascii="Sylfaen" w:hAnsi="Sylfaen" w:cs="Sylfaen"/>
          <w:bCs/>
          <w:vertAlign w:val="superscript"/>
          <w:lang w:val="ka-GE"/>
        </w:rPr>
        <w:t>1</w:t>
      </w:r>
      <w:r w:rsidRPr="00FF4E7C">
        <w:rPr>
          <w:rFonts w:ascii="Sylfaen" w:hAnsi="Sylfaen" w:cs="Sylfaen"/>
          <w:bCs/>
          <w:lang w:val="ka-GE"/>
        </w:rPr>
        <w:t>. კოლექტიური დავის განხილვა და გადაწყვეტა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49. გაფიცვა და ლოკაუტი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50. გაფიცვისა და ლოკაუტის გადადება ან შეჩერება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51. უკანონო გაფიცვა და ლოკაუტი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52. დასაქმებულთა გარანტიები</w:t>
      </w:r>
    </w:p>
    <w:bookmarkStart w:id="13" w:name="part_67"/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</w:rPr>
        <w:fldChar w:fldCharType="begin"/>
      </w:r>
      <w:r w:rsidRPr="00FF4E7C">
        <w:rPr>
          <w:rFonts w:ascii="Sylfaen" w:hAnsi="Sylfaen" w:cs="Sylfaen"/>
          <w:bCs/>
        </w:rPr>
        <w:instrText xml:space="preserve"> HYPERLINK "https://matsne.gov.ge/document/view/1155567?publication=12" \l "!" </w:instrText>
      </w:r>
      <w:r w:rsidRPr="00FF4E7C">
        <w:rPr>
          <w:rFonts w:ascii="Sylfaen" w:hAnsi="Sylfaen" w:cs="Sylfaen"/>
          <w:bCs/>
        </w:rPr>
        <w:fldChar w:fldCharType="separate"/>
      </w:r>
      <w:proofErr w:type="spellStart"/>
      <w:proofErr w:type="gramStart"/>
      <w:r w:rsidRPr="00FF4E7C">
        <w:rPr>
          <w:rStyle w:val="Hyperlink"/>
          <w:rFonts w:ascii="Sylfaen" w:hAnsi="Sylfaen" w:cs="Sylfaen"/>
          <w:b/>
          <w:bCs/>
        </w:rPr>
        <w:t>თავი</w:t>
      </w:r>
      <w:proofErr w:type="spellEnd"/>
      <w:proofErr w:type="gramEnd"/>
      <w:r w:rsidRPr="00FF4E7C">
        <w:rPr>
          <w:rStyle w:val="Hyperlink"/>
          <w:rFonts w:ascii="Sylfaen" w:hAnsi="Sylfaen" w:cs="Sylfaen"/>
          <w:b/>
          <w:bCs/>
        </w:rPr>
        <w:t xml:space="preserve"> XII</w:t>
      </w:r>
      <w:r w:rsidRPr="00FF4E7C">
        <w:rPr>
          <w:rStyle w:val="Hyperlink"/>
          <w:rFonts w:ascii="Times New Roman" w:hAnsi="Times New Roman" w:cs="Times New Roman"/>
          <w:b/>
          <w:bCs/>
          <w:vertAlign w:val="superscript"/>
        </w:rPr>
        <w:t>​</w:t>
      </w:r>
      <w:r w:rsidRPr="00FF4E7C">
        <w:rPr>
          <w:rStyle w:val="Hyperlink"/>
          <w:rFonts w:ascii="Sylfaen" w:hAnsi="Sylfaen" w:cs="Sylfaen"/>
          <w:b/>
          <w:bCs/>
          <w:vertAlign w:val="superscript"/>
        </w:rPr>
        <w:t>1</w:t>
      </w:r>
      <w:r w:rsidRPr="00FF4E7C">
        <w:rPr>
          <w:rFonts w:ascii="Sylfaen" w:hAnsi="Sylfaen" w:cs="Sylfaen"/>
          <w:bCs/>
          <w:lang w:val="ka-GE"/>
        </w:rPr>
        <w:fldChar w:fldCharType="end"/>
      </w:r>
      <w:r>
        <w:rPr>
          <w:rFonts w:ascii="Sylfaen" w:hAnsi="Sylfaen" w:cs="Sylfaen"/>
          <w:bCs/>
          <w:lang w:val="ka-GE"/>
        </w:rPr>
        <w:t xml:space="preserve"> </w:t>
      </w:r>
      <w:hyperlink r:id="rId19" w:anchor="!" w:history="1"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სოციალური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პარტნიორობის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სამმხრივი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კომისია</w:t>
        </w:r>
        <w:proofErr w:type="spellEnd"/>
      </w:hyperlink>
      <w:bookmarkEnd w:id="13"/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proofErr w:type="spellStart"/>
      <w:proofErr w:type="gramStart"/>
      <w:r w:rsidRPr="00FF4E7C">
        <w:rPr>
          <w:rFonts w:ascii="Sylfaen" w:hAnsi="Sylfaen" w:cs="Sylfaen"/>
          <w:bCs/>
        </w:rPr>
        <w:t>მუხლი</w:t>
      </w:r>
      <w:proofErr w:type="spellEnd"/>
      <w:proofErr w:type="gramEnd"/>
      <w:r w:rsidRPr="00FF4E7C">
        <w:rPr>
          <w:rFonts w:ascii="Sylfaen" w:hAnsi="Sylfaen" w:cs="Sylfaen"/>
          <w:bCs/>
        </w:rPr>
        <w:t xml:space="preserve"> 52</w:t>
      </w:r>
      <w:r w:rsidRPr="00FF4E7C">
        <w:rPr>
          <w:rFonts w:ascii="Times New Roman" w:hAnsi="Times New Roman" w:cs="Times New Roman"/>
          <w:bCs/>
        </w:rPr>
        <w:t>​</w:t>
      </w:r>
      <w:r w:rsidRPr="00FF4E7C">
        <w:rPr>
          <w:rFonts w:ascii="Sylfaen" w:hAnsi="Sylfaen" w:cs="Sylfaen"/>
          <w:bCs/>
          <w:vertAlign w:val="superscript"/>
        </w:rPr>
        <w:t>1</w:t>
      </w:r>
      <w:r w:rsidRPr="00FF4E7C">
        <w:rPr>
          <w:rFonts w:ascii="Sylfaen" w:hAnsi="Sylfaen" w:cs="Sylfaen"/>
          <w:bCs/>
        </w:rPr>
        <w:t xml:space="preserve">. </w:t>
      </w:r>
      <w:proofErr w:type="spellStart"/>
      <w:proofErr w:type="gramStart"/>
      <w:r w:rsidRPr="00FF4E7C">
        <w:rPr>
          <w:rFonts w:ascii="Sylfaen" w:hAnsi="Sylfaen" w:cs="Sylfaen"/>
          <w:bCs/>
        </w:rPr>
        <w:t>ზოგადი</w:t>
      </w:r>
      <w:proofErr w:type="spellEnd"/>
      <w:proofErr w:type="gramEnd"/>
      <w:r w:rsidRPr="00FF4E7C">
        <w:rPr>
          <w:rFonts w:ascii="Sylfaen" w:hAnsi="Sylfaen" w:cs="Sylfaen"/>
          <w:bCs/>
        </w:rPr>
        <w:t xml:space="preserve"> </w:t>
      </w:r>
      <w:proofErr w:type="spellStart"/>
      <w:r w:rsidRPr="00FF4E7C">
        <w:rPr>
          <w:rFonts w:ascii="Sylfaen" w:hAnsi="Sylfaen" w:cs="Sylfaen"/>
          <w:bCs/>
        </w:rPr>
        <w:t>დებულებანი</w:t>
      </w:r>
      <w:proofErr w:type="spellEnd"/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52</w:t>
      </w:r>
      <w:r w:rsidRPr="00FF4E7C">
        <w:rPr>
          <w:rFonts w:ascii="Times New Roman" w:hAnsi="Times New Roman" w:cs="Times New Roman"/>
          <w:bCs/>
          <w:vertAlign w:val="superscript"/>
          <w:lang w:val="ka-GE"/>
        </w:rPr>
        <w:t>​</w:t>
      </w:r>
      <w:r w:rsidRPr="00FF4E7C">
        <w:rPr>
          <w:rFonts w:ascii="Sylfaen" w:hAnsi="Sylfaen" w:cs="Sylfaen"/>
          <w:bCs/>
          <w:vertAlign w:val="superscript"/>
          <w:lang w:val="ka-GE"/>
        </w:rPr>
        <w:t>2</w:t>
      </w:r>
      <w:r w:rsidRPr="00FF4E7C">
        <w:rPr>
          <w:rFonts w:ascii="Sylfaen" w:hAnsi="Sylfaen" w:cs="Sylfaen"/>
          <w:bCs/>
          <w:lang w:val="ka-GE"/>
        </w:rPr>
        <w:t>. სოციალური პარტნიორობა და სამმხრივი კომისიის საქმიანობის პრინციპები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52</w:t>
      </w:r>
      <w:r w:rsidRPr="00FF4E7C">
        <w:rPr>
          <w:rFonts w:ascii="Times New Roman" w:hAnsi="Times New Roman" w:cs="Times New Roman"/>
          <w:bCs/>
          <w:lang w:val="ka-GE"/>
        </w:rPr>
        <w:t>​</w:t>
      </w:r>
      <w:r w:rsidRPr="00FF4E7C">
        <w:rPr>
          <w:rFonts w:ascii="Sylfaen" w:hAnsi="Sylfaen" w:cs="Sylfaen"/>
          <w:bCs/>
          <w:vertAlign w:val="superscript"/>
          <w:lang w:val="ka-GE"/>
        </w:rPr>
        <w:t>3</w:t>
      </w:r>
      <w:r w:rsidRPr="00FF4E7C">
        <w:rPr>
          <w:rFonts w:ascii="Sylfaen" w:hAnsi="Sylfaen" w:cs="Sylfaen"/>
          <w:bCs/>
          <w:lang w:val="ka-GE"/>
        </w:rPr>
        <w:t xml:space="preserve">. სამმხრივი კომისიის ფუნქციები  </w:t>
      </w:r>
    </w:p>
    <w:p w:rsid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 w:rsidRPr="00FF4E7C">
        <w:rPr>
          <w:rFonts w:ascii="Sylfaen" w:hAnsi="Sylfaen" w:cs="Sylfaen"/>
          <w:bCs/>
          <w:lang w:val="ka-GE"/>
        </w:rPr>
        <w:t>მუხლი 52</w:t>
      </w:r>
      <w:r w:rsidRPr="00FF4E7C">
        <w:rPr>
          <w:rFonts w:ascii="Times New Roman" w:hAnsi="Times New Roman" w:cs="Times New Roman"/>
          <w:bCs/>
          <w:lang w:val="ka-GE"/>
        </w:rPr>
        <w:t>​</w:t>
      </w:r>
      <w:r w:rsidRPr="00FF4E7C">
        <w:rPr>
          <w:rFonts w:ascii="Sylfaen" w:hAnsi="Sylfaen" w:cs="Sylfaen"/>
          <w:bCs/>
          <w:vertAlign w:val="superscript"/>
          <w:lang w:val="ka-GE"/>
        </w:rPr>
        <w:t>4</w:t>
      </w:r>
      <w:r w:rsidRPr="00FF4E7C">
        <w:rPr>
          <w:rFonts w:ascii="Sylfaen" w:hAnsi="Sylfaen" w:cs="Sylfaen"/>
          <w:bCs/>
          <w:lang w:val="ka-GE"/>
        </w:rPr>
        <w:t>. სამმხრივი კომისიის უფლებამოსილებები</w:t>
      </w:r>
    </w:p>
    <w:p w:rsidR="00FF4E7C" w:rsidRPr="00FF4E7C" w:rsidRDefault="00FF4E7C" w:rsidP="00D9297F">
      <w:pPr>
        <w:spacing w:line="240" w:lineRule="auto"/>
        <w:contextualSpacing/>
        <w:rPr>
          <w:rFonts w:ascii="Sylfaen" w:hAnsi="Sylfaen" w:cs="Sylfaen"/>
          <w:b/>
          <w:bCs/>
        </w:rPr>
      </w:pPr>
      <w:hyperlink r:id="rId20" w:anchor="!" w:history="1">
        <w:proofErr w:type="spellStart"/>
        <w:proofErr w:type="gramStart"/>
        <w:r w:rsidRPr="00FF4E7C">
          <w:rPr>
            <w:rStyle w:val="Hyperlink"/>
            <w:rFonts w:ascii="Sylfaen" w:hAnsi="Sylfaen" w:cs="Sylfaen"/>
            <w:b/>
            <w:bCs/>
          </w:rPr>
          <w:t>თავი</w:t>
        </w:r>
        <w:proofErr w:type="spellEnd"/>
        <w:proofErr w:type="gramEnd"/>
        <w:r w:rsidRPr="00FF4E7C">
          <w:rPr>
            <w:rStyle w:val="Hyperlink"/>
            <w:rFonts w:ascii="Sylfaen" w:hAnsi="Sylfaen" w:cs="Sylfaen"/>
            <w:b/>
            <w:bCs/>
          </w:rPr>
          <w:t xml:space="preserve"> XIII</w:t>
        </w:r>
      </w:hyperlink>
      <w:r>
        <w:rPr>
          <w:rFonts w:ascii="Sylfaen" w:hAnsi="Sylfaen" w:cs="Sylfaen"/>
          <w:b/>
          <w:bCs/>
          <w:lang w:val="ka-GE"/>
        </w:rPr>
        <w:t xml:space="preserve"> </w:t>
      </w:r>
      <w:hyperlink r:id="rId21" w:anchor="!" w:history="1"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გარდამავალი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და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დასკვნითი</w:t>
        </w:r>
        <w:proofErr w:type="spellEnd"/>
        <w:r w:rsidRPr="00FF4E7C">
          <w:rPr>
            <w:rStyle w:val="Hyperlink"/>
            <w:rFonts w:ascii="Sylfaen" w:hAnsi="Sylfaen" w:cs="Sylfaen"/>
            <w:b/>
            <w:bCs/>
          </w:rPr>
          <w:t xml:space="preserve"> </w:t>
        </w:r>
        <w:proofErr w:type="spellStart"/>
        <w:r w:rsidRPr="00FF4E7C">
          <w:rPr>
            <w:rStyle w:val="Hyperlink"/>
            <w:rFonts w:ascii="Sylfaen" w:hAnsi="Sylfaen" w:cs="Sylfaen"/>
            <w:b/>
            <w:bCs/>
          </w:rPr>
          <w:t>დებულებანი</w:t>
        </w:r>
        <w:proofErr w:type="spellEnd"/>
      </w:hyperlink>
    </w:p>
    <w:p w:rsidR="00FF4E7C" w:rsidRDefault="00D9297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მუხლი 53-55</w:t>
      </w:r>
    </w:p>
    <w:p w:rsidR="00D9297F" w:rsidRDefault="00D9297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</w:p>
    <w:p w:rsidR="00D9297F" w:rsidRPr="00FF4E7C" w:rsidRDefault="00D9297F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სულ არის 65 მუხლი, აქედან გავრცელდება 23-ზე.</w:t>
      </w:r>
    </w:p>
    <w:p w:rsidR="00FF4E7C" w:rsidRP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</w:p>
    <w:p w:rsidR="00FF4E7C" w:rsidRPr="00FF4E7C" w:rsidRDefault="00FF4E7C" w:rsidP="00D9297F">
      <w:pPr>
        <w:spacing w:line="240" w:lineRule="auto"/>
        <w:contextualSpacing/>
        <w:rPr>
          <w:rFonts w:ascii="Sylfaen" w:hAnsi="Sylfaen" w:cs="Sylfaen"/>
          <w:bCs/>
          <w:lang w:val="ka-GE"/>
        </w:rPr>
      </w:pP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r w:rsidRPr="008D0AF1">
        <w:rPr>
          <w:rFonts w:ascii="Sylfaen" w:hAnsi="Sylfaen" w:cs="Sylfaen"/>
          <w:lang w:val="ka-GE"/>
        </w:rPr>
        <w:t xml:space="preserve">  </w:t>
      </w:r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  <w:bookmarkStart w:id="14" w:name="_GoBack"/>
      <w:bookmarkEnd w:id="14"/>
    </w:p>
    <w:p w:rsidR="008D0AF1" w:rsidRDefault="008D0AF1" w:rsidP="00D9297F">
      <w:pPr>
        <w:spacing w:line="240" w:lineRule="auto"/>
        <w:contextualSpacing/>
        <w:rPr>
          <w:rFonts w:ascii="Sylfaen" w:hAnsi="Sylfaen" w:cs="Sylfaen"/>
          <w:lang w:val="ka-GE"/>
        </w:rPr>
      </w:pPr>
    </w:p>
    <w:p w:rsidR="00A34679" w:rsidRPr="00A34679" w:rsidRDefault="00A34679" w:rsidP="00D9297F">
      <w:pPr>
        <w:spacing w:line="240" w:lineRule="auto"/>
        <w:contextualSpacing/>
        <w:rPr>
          <w:lang w:val="ka-GE"/>
        </w:rPr>
      </w:pPr>
    </w:p>
    <w:sectPr w:rsidR="00A34679" w:rsidRPr="00A3467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79"/>
    <w:rsid w:val="00150A9F"/>
    <w:rsid w:val="00454F20"/>
    <w:rsid w:val="00837035"/>
    <w:rsid w:val="008D0AF1"/>
    <w:rsid w:val="00900F42"/>
    <w:rsid w:val="00A34679"/>
    <w:rsid w:val="00C77619"/>
    <w:rsid w:val="00D9297F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document/view/1155567?publication=12" TargetMode="External"/><Relationship Id="rId13" Type="http://schemas.openxmlformats.org/officeDocument/2006/relationships/hyperlink" Target="https://matsne.gov.ge/document/view/1155567?publication=12" TargetMode="External"/><Relationship Id="rId18" Type="http://schemas.openxmlformats.org/officeDocument/2006/relationships/hyperlink" Target="https://matsne.gov.ge/document/view/1155567?publication=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sne.gov.ge/document/view/1155567?publication=12" TargetMode="External"/><Relationship Id="rId7" Type="http://schemas.openxmlformats.org/officeDocument/2006/relationships/hyperlink" Target="https://matsne.gov.ge/document/view/1155567?publication=12" TargetMode="External"/><Relationship Id="rId12" Type="http://schemas.openxmlformats.org/officeDocument/2006/relationships/hyperlink" Target="https://matsne.gov.ge/document/view/1155567?publication=12" TargetMode="External"/><Relationship Id="rId17" Type="http://schemas.openxmlformats.org/officeDocument/2006/relationships/hyperlink" Target="https://matsne.gov.ge/document/view/1155567?publication=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tsne.gov.ge/document/view/1155567?publication=12" TargetMode="External"/><Relationship Id="rId20" Type="http://schemas.openxmlformats.org/officeDocument/2006/relationships/hyperlink" Target="https://matsne.gov.ge/document/view/1155567?publication=12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sne.gov.ge/document/view/1155567?publication=12" TargetMode="External"/><Relationship Id="rId11" Type="http://schemas.openxmlformats.org/officeDocument/2006/relationships/hyperlink" Target="https://matsne.gov.ge/document/view/1155567?publication=12" TargetMode="External"/><Relationship Id="rId5" Type="http://schemas.openxmlformats.org/officeDocument/2006/relationships/hyperlink" Target="https://matsne.gov.ge/document/view/1155567?publication=12" TargetMode="External"/><Relationship Id="rId15" Type="http://schemas.openxmlformats.org/officeDocument/2006/relationships/hyperlink" Target="https://matsne.gov.ge/document/view/1155567?publication=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tsne.gov.ge/document/view/1155567?publication=12" TargetMode="External"/><Relationship Id="rId19" Type="http://schemas.openxmlformats.org/officeDocument/2006/relationships/hyperlink" Target="https://matsne.gov.ge/document/view/1155567?publication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document/view/1155567?publication=12" TargetMode="External"/><Relationship Id="rId14" Type="http://schemas.openxmlformats.org/officeDocument/2006/relationships/hyperlink" Target="https://matsne.gov.ge/document/view/1155567?publication=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2</cp:revision>
  <dcterms:created xsi:type="dcterms:W3CDTF">2020-01-08T10:14:00Z</dcterms:created>
  <dcterms:modified xsi:type="dcterms:W3CDTF">2020-01-08T11:13:00Z</dcterms:modified>
</cp:coreProperties>
</file>