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DC6C6" w14:textId="51791CC7" w:rsidR="00902585" w:rsidRPr="007441D3" w:rsidRDefault="004D2479" w:rsidP="00D052EE">
      <w:pPr>
        <w:rPr>
          <w:b/>
          <w:lang w:val="en-GB"/>
        </w:rPr>
      </w:pPr>
      <w:r w:rsidRPr="007441D3">
        <w:rPr>
          <w:b/>
          <w:lang w:val="en-GB"/>
        </w:rPr>
        <w:t>Operational actions</w:t>
      </w:r>
      <w:r w:rsidR="00F4072E" w:rsidRPr="007441D3">
        <w:rPr>
          <w:b/>
          <w:lang w:val="en-GB"/>
        </w:rPr>
        <w:t xml:space="preserve"> </w:t>
      </w:r>
      <w:r w:rsidR="00DF4D45" w:rsidRPr="007441D3">
        <w:rPr>
          <w:b/>
          <w:lang w:val="en-GB"/>
        </w:rPr>
        <w:t xml:space="preserve">to decrease the irregular migration and </w:t>
      </w:r>
      <w:r w:rsidR="004F67E8" w:rsidRPr="007441D3">
        <w:rPr>
          <w:b/>
          <w:lang w:val="en-GB"/>
        </w:rPr>
        <w:t>crime-related</w:t>
      </w:r>
      <w:r w:rsidR="00DF4D45" w:rsidRPr="007441D3">
        <w:rPr>
          <w:b/>
          <w:lang w:val="en-GB"/>
        </w:rPr>
        <w:t xml:space="preserve"> challenges linked to the travel of Georgian citizens to the EU</w:t>
      </w:r>
      <w:r w:rsidRPr="007441D3">
        <w:rPr>
          <w:b/>
          <w:lang w:val="en-GB"/>
        </w:rPr>
        <w:t xml:space="preserve"> in line with the Visa Suspension Mechanism report</w:t>
      </w:r>
      <w:r w:rsidR="00E70AEA" w:rsidRPr="007441D3">
        <w:rPr>
          <w:b/>
          <w:lang w:val="en-GB"/>
        </w:rPr>
        <w:t>’s</w:t>
      </w:r>
      <w:r w:rsidRPr="007441D3">
        <w:rPr>
          <w:b/>
          <w:lang w:val="en-GB"/>
        </w:rPr>
        <w:t xml:space="preserve"> recommendations</w:t>
      </w:r>
      <w:r w:rsidR="00364AF9" w:rsidRPr="007441D3">
        <w:rPr>
          <w:rStyle w:val="FootnoteReference"/>
          <w:rFonts w:ascii="Times New Roman" w:hAnsi="Times New Roman" w:cs="Times New Roman"/>
          <w:b/>
          <w:sz w:val="24"/>
          <w:szCs w:val="24"/>
          <w:lang w:val="en-GB"/>
        </w:rPr>
        <w:footnoteReference w:id="2"/>
      </w:r>
    </w:p>
    <w:p w14:paraId="44BF4085" w14:textId="77777777" w:rsidR="001949CD" w:rsidRDefault="001949CD" w:rsidP="00EF0632">
      <w:pPr>
        <w:spacing w:after="0" w:line="240" w:lineRule="auto"/>
        <w:rPr>
          <w:rFonts w:ascii="Times New Roman" w:hAnsi="Times New Roman" w:cs="Times New Roman"/>
          <w:b/>
          <w:u w:val="single"/>
          <w:lang w:val="en-GB"/>
        </w:rPr>
      </w:pPr>
    </w:p>
    <w:p w14:paraId="781AF6B2" w14:textId="77777777" w:rsidR="004914C5" w:rsidRPr="00046A97" w:rsidRDefault="004914C5" w:rsidP="00EF0632">
      <w:pPr>
        <w:spacing w:after="0" w:line="240" w:lineRule="auto"/>
        <w:rPr>
          <w:rFonts w:ascii="Times New Roman" w:hAnsi="Times New Roman" w:cs="Times New Roman"/>
          <w:b/>
          <w:u w:val="single"/>
          <w:lang w:val="en-GB"/>
        </w:rPr>
      </w:pPr>
      <w:r w:rsidRPr="00046A97">
        <w:rPr>
          <w:rFonts w:ascii="Times New Roman" w:hAnsi="Times New Roman" w:cs="Times New Roman"/>
          <w:b/>
          <w:u w:val="single"/>
          <w:lang w:val="en-GB"/>
        </w:rPr>
        <w:t>State of play</w:t>
      </w:r>
    </w:p>
    <w:p w14:paraId="3D76F656" w14:textId="77777777" w:rsidR="00EF0632" w:rsidRPr="00046A97" w:rsidRDefault="00EF0632" w:rsidP="00EF0632">
      <w:pPr>
        <w:spacing w:after="0" w:line="240" w:lineRule="auto"/>
        <w:jc w:val="both"/>
        <w:rPr>
          <w:rFonts w:ascii="Times New Roman" w:hAnsi="Times New Roman" w:cs="Times New Roman"/>
          <w:lang w:val="en-GB"/>
        </w:rPr>
      </w:pPr>
    </w:p>
    <w:p w14:paraId="3E126829" w14:textId="0554C610" w:rsidR="00BB219F" w:rsidRDefault="00BB219F" w:rsidP="00A663D0">
      <w:pPr>
        <w:spacing w:after="0" w:line="276" w:lineRule="auto"/>
        <w:jc w:val="both"/>
        <w:rPr>
          <w:rFonts w:ascii="Times New Roman" w:hAnsi="Times New Roman" w:cs="Times New Roman"/>
          <w:lang w:val="en-GB"/>
        </w:rPr>
      </w:pPr>
      <w:r>
        <w:rPr>
          <w:rFonts w:ascii="Times New Roman" w:hAnsi="Times New Roman" w:cs="Times New Roman"/>
          <w:lang w:val="en-GB"/>
        </w:rPr>
        <w:t>Following the recommendations of the visa suspension mechanism report</w:t>
      </w:r>
      <w:r w:rsidR="00E70AEA">
        <w:rPr>
          <w:rFonts w:ascii="Times New Roman" w:hAnsi="Times New Roman" w:cs="Times New Roman"/>
          <w:lang w:val="en-GB"/>
        </w:rPr>
        <w:t>s</w:t>
      </w:r>
      <w:r>
        <w:rPr>
          <w:rFonts w:ascii="Times New Roman" w:hAnsi="Times New Roman" w:cs="Times New Roman"/>
          <w:lang w:val="en-GB"/>
        </w:rPr>
        <w:t xml:space="preserve"> (adopted </w:t>
      </w:r>
      <w:r w:rsidR="00E70AEA">
        <w:rPr>
          <w:rFonts w:ascii="Times New Roman" w:hAnsi="Times New Roman" w:cs="Times New Roman"/>
          <w:lang w:val="en-GB"/>
        </w:rPr>
        <w:t xml:space="preserve">in </w:t>
      </w:r>
      <w:r>
        <w:rPr>
          <w:rFonts w:ascii="Times New Roman" w:hAnsi="Times New Roman" w:cs="Times New Roman"/>
          <w:lang w:val="en-GB"/>
        </w:rPr>
        <w:t xml:space="preserve">December 2017 and </w:t>
      </w:r>
      <w:r w:rsidR="00E70AEA">
        <w:rPr>
          <w:rFonts w:ascii="Times New Roman" w:hAnsi="Times New Roman" w:cs="Times New Roman"/>
          <w:lang w:val="en-GB"/>
        </w:rPr>
        <w:t xml:space="preserve">December </w:t>
      </w:r>
      <w:r>
        <w:rPr>
          <w:rFonts w:ascii="Times New Roman" w:hAnsi="Times New Roman" w:cs="Times New Roman"/>
          <w:lang w:val="en-GB"/>
        </w:rPr>
        <w:t>2018),</w:t>
      </w:r>
      <w:r w:rsidR="00A6483C">
        <w:rPr>
          <w:rFonts w:ascii="Times New Roman" w:hAnsi="Times New Roman" w:cs="Times New Roman"/>
          <w:lang w:val="en-GB"/>
        </w:rPr>
        <w:t xml:space="preserve"> </w:t>
      </w:r>
      <w:r>
        <w:rPr>
          <w:rFonts w:ascii="Times New Roman" w:hAnsi="Times New Roman" w:cs="Times New Roman"/>
          <w:lang w:val="en-GB"/>
        </w:rPr>
        <w:t xml:space="preserve">the </w:t>
      </w:r>
      <w:r w:rsidR="00BE7430">
        <w:rPr>
          <w:rFonts w:ascii="Times New Roman" w:hAnsi="Times New Roman" w:cs="Times New Roman"/>
          <w:lang w:val="en-GB"/>
        </w:rPr>
        <w:t xml:space="preserve">European </w:t>
      </w:r>
      <w:r w:rsidRPr="00BB219F">
        <w:rPr>
          <w:rFonts w:ascii="Times New Roman" w:hAnsi="Times New Roman" w:cs="Times New Roman"/>
          <w:lang w:val="en-GB"/>
        </w:rPr>
        <w:t xml:space="preserve">Commission </w:t>
      </w:r>
      <w:r w:rsidR="00BE7430">
        <w:rPr>
          <w:rFonts w:ascii="Times New Roman" w:hAnsi="Times New Roman" w:cs="Times New Roman"/>
          <w:lang w:val="en-GB"/>
        </w:rPr>
        <w:t xml:space="preserve">has </w:t>
      </w:r>
      <w:r w:rsidRPr="00BB219F">
        <w:rPr>
          <w:rFonts w:ascii="Times New Roman" w:hAnsi="Times New Roman" w:cs="Times New Roman"/>
          <w:lang w:val="en-GB"/>
        </w:rPr>
        <w:t xml:space="preserve">called on Georgia to step up </w:t>
      </w:r>
      <w:r w:rsidR="00A663D0">
        <w:rPr>
          <w:rFonts w:ascii="Times New Roman" w:hAnsi="Times New Roman" w:cs="Times New Roman"/>
          <w:lang w:val="en-GB"/>
        </w:rPr>
        <w:t xml:space="preserve">its </w:t>
      </w:r>
      <w:r w:rsidRPr="00BB219F">
        <w:rPr>
          <w:rFonts w:ascii="Times New Roman" w:hAnsi="Times New Roman" w:cs="Times New Roman"/>
          <w:lang w:val="en-GB"/>
        </w:rPr>
        <w:t>efforts to reverse irregular migratory trends</w:t>
      </w:r>
      <w:r>
        <w:rPr>
          <w:rFonts w:ascii="Times New Roman" w:hAnsi="Times New Roman" w:cs="Times New Roman"/>
          <w:lang w:val="en-GB"/>
        </w:rPr>
        <w:t>.</w:t>
      </w:r>
      <w:r w:rsidRPr="00BB219F">
        <w:rPr>
          <w:rFonts w:ascii="Times New Roman" w:hAnsi="Times New Roman" w:cs="Times New Roman"/>
          <w:lang w:val="en-GB"/>
        </w:rPr>
        <w:t xml:space="preserve"> In view of the</w:t>
      </w:r>
      <w:r w:rsidR="00A6483C">
        <w:rPr>
          <w:rFonts w:ascii="Times New Roman" w:hAnsi="Times New Roman" w:cs="Times New Roman"/>
          <w:lang w:val="en-GB"/>
        </w:rPr>
        <w:t>se</w:t>
      </w:r>
      <w:r w:rsidRPr="00BB219F">
        <w:rPr>
          <w:rFonts w:ascii="Times New Roman" w:hAnsi="Times New Roman" w:cs="Times New Roman"/>
          <w:lang w:val="en-GB"/>
        </w:rPr>
        <w:t xml:space="preserve"> concerns, Georgia has been actively taking mitigating measur</w:t>
      </w:r>
      <w:r w:rsidR="00A663D0">
        <w:rPr>
          <w:rFonts w:ascii="Times New Roman" w:hAnsi="Times New Roman" w:cs="Times New Roman"/>
          <w:lang w:val="en-GB"/>
        </w:rPr>
        <w:t>es</w:t>
      </w:r>
      <w:r w:rsidR="00E70AEA">
        <w:rPr>
          <w:rFonts w:ascii="Times New Roman" w:hAnsi="Times New Roman" w:cs="Times New Roman"/>
          <w:lang w:val="en-GB"/>
        </w:rPr>
        <w:t>. In this vein, t</w:t>
      </w:r>
      <w:r w:rsidR="00A663D0">
        <w:rPr>
          <w:rFonts w:ascii="Times New Roman" w:hAnsi="Times New Roman" w:cs="Times New Roman"/>
          <w:lang w:val="en-GB"/>
        </w:rPr>
        <w:t>h</w:t>
      </w:r>
      <w:r w:rsidR="00E70AEA">
        <w:rPr>
          <w:rFonts w:ascii="Times New Roman" w:hAnsi="Times New Roman" w:cs="Times New Roman"/>
          <w:lang w:val="en-GB"/>
        </w:rPr>
        <w:t>e following</w:t>
      </w:r>
      <w:r w:rsidR="00A663D0">
        <w:rPr>
          <w:rFonts w:ascii="Times New Roman" w:hAnsi="Times New Roman" w:cs="Times New Roman"/>
          <w:lang w:val="en-GB"/>
        </w:rPr>
        <w:t xml:space="preserve"> </w:t>
      </w:r>
      <w:r w:rsidR="00E70AEA">
        <w:rPr>
          <w:rFonts w:ascii="Times New Roman" w:hAnsi="Times New Roman" w:cs="Times New Roman"/>
          <w:lang w:val="en-GB"/>
        </w:rPr>
        <w:t xml:space="preserve">is a </w:t>
      </w:r>
      <w:r w:rsidR="00A663D0">
        <w:rPr>
          <w:rFonts w:ascii="Times New Roman" w:hAnsi="Times New Roman" w:cs="Times New Roman"/>
          <w:lang w:val="en-GB"/>
        </w:rPr>
        <w:t>list of operational actions to be taken by</w:t>
      </w:r>
      <w:r w:rsidR="00D84998">
        <w:rPr>
          <w:rFonts w:ascii="Times New Roman" w:hAnsi="Times New Roman" w:cs="Times New Roman"/>
          <w:lang w:val="en-GB"/>
        </w:rPr>
        <w:t xml:space="preserve"> the</w:t>
      </w:r>
      <w:r w:rsidR="00A663D0">
        <w:rPr>
          <w:rFonts w:ascii="Times New Roman" w:hAnsi="Times New Roman" w:cs="Times New Roman"/>
          <w:lang w:val="en-GB"/>
        </w:rPr>
        <w:t xml:space="preserve"> Georgian </w:t>
      </w:r>
      <w:r w:rsidR="00A60C56">
        <w:rPr>
          <w:rFonts w:ascii="Times New Roman" w:hAnsi="Times New Roman" w:cs="Times New Roman"/>
          <w:lang w:val="en-GB"/>
        </w:rPr>
        <w:t>authorities</w:t>
      </w:r>
      <w:r w:rsidR="00A663D0">
        <w:rPr>
          <w:rFonts w:ascii="Times New Roman" w:hAnsi="Times New Roman" w:cs="Times New Roman"/>
          <w:lang w:val="en-GB"/>
        </w:rPr>
        <w:t xml:space="preserve">, with the support of the European Commission </w:t>
      </w:r>
      <w:r w:rsidR="00D84998">
        <w:rPr>
          <w:rFonts w:ascii="Times New Roman" w:hAnsi="Times New Roman" w:cs="Times New Roman"/>
          <w:lang w:val="en-GB"/>
        </w:rPr>
        <w:t xml:space="preserve">and its agencies </w:t>
      </w:r>
      <w:r w:rsidR="00A663D0">
        <w:rPr>
          <w:rFonts w:ascii="Times New Roman" w:hAnsi="Times New Roman" w:cs="Times New Roman"/>
          <w:lang w:val="en-GB"/>
        </w:rPr>
        <w:t>in close con</w:t>
      </w:r>
      <w:r w:rsidR="00D84998">
        <w:rPr>
          <w:rFonts w:ascii="Times New Roman" w:hAnsi="Times New Roman" w:cs="Times New Roman"/>
          <w:lang w:val="en-GB"/>
        </w:rPr>
        <w:t xml:space="preserve">sultation with EU </w:t>
      </w:r>
      <w:r w:rsidR="00E70AEA">
        <w:rPr>
          <w:rFonts w:ascii="Times New Roman" w:hAnsi="Times New Roman" w:cs="Times New Roman"/>
          <w:lang w:val="en-GB"/>
        </w:rPr>
        <w:t>M</w:t>
      </w:r>
      <w:r w:rsidR="00D84998">
        <w:rPr>
          <w:rFonts w:ascii="Times New Roman" w:hAnsi="Times New Roman" w:cs="Times New Roman"/>
          <w:lang w:val="en-GB"/>
        </w:rPr>
        <w:t xml:space="preserve">ember </w:t>
      </w:r>
      <w:r w:rsidR="00E70AEA">
        <w:rPr>
          <w:rFonts w:ascii="Times New Roman" w:hAnsi="Times New Roman" w:cs="Times New Roman"/>
          <w:lang w:val="en-GB"/>
        </w:rPr>
        <w:t>S</w:t>
      </w:r>
      <w:r w:rsidR="00D84998">
        <w:rPr>
          <w:rFonts w:ascii="Times New Roman" w:hAnsi="Times New Roman" w:cs="Times New Roman"/>
          <w:lang w:val="en-GB"/>
        </w:rPr>
        <w:t>tates</w:t>
      </w:r>
      <w:r w:rsidR="00A663D0">
        <w:rPr>
          <w:rFonts w:ascii="Times New Roman" w:hAnsi="Times New Roman" w:cs="Times New Roman"/>
          <w:lang w:val="en-GB"/>
        </w:rPr>
        <w:t xml:space="preserve">. </w:t>
      </w:r>
      <w:r w:rsidR="00E70AEA">
        <w:rPr>
          <w:rFonts w:ascii="Times New Roman" w:hAnsi="Times New Roman" w:cs="Times New Roman"/>
          <w:lang w:val="en-GB"/>
        </w:rPr>
        <w:t>The Commission will keep all Member States informed via the Council Working Groups.</w:t>
      </w:r>
    </w:p>
    <w:p w14:paraId="73AE03B4" w14:textId="77777777" w:rsidR="00862997" w:rsidRDefault="00862997" w:rsidP="00902585">
      <w:pPr>
        <w:spacing w:after="0" w:line="276" w:lineRule="auto"/>
        <w:jc w:val="both"/>
        <w:rPr>
          <w:rFonts w:ascii="Times New Roman" w:hAnsi="Times New Roman" w:cs="Times New Roman"/>
          <w:lang w:val="en-GB"/>
        </w:rPr>
      </w:pPr>
      <w:bookmarkStart w:id="0" w:name="_GoBack"/>
      <w:bookmarkEnd w:id="0"/>
    </w:p>
    <w:tbl>
      <w:tblPr>
        <w:tblStyle w:val="TableGrid"/>
        <w:tblpPr w:leftFromText="180" w:rightFromText="180" w:vertAnchor="text" w:horzAnchor="margin" w:tblpXSpec="center" w:tblpY="81"/>
        <w:tblW w:w="14000" w:type="dxa"/>
        <w:tblLayout w:type="fixed"/>
        <w:tblLook w:val="04A0" w:firstRow="1" w:lastRow="0" w:firstColumn="1" w:lastColumn="0" w:noHBand="0" w:noVBand="1"/>
      </w:tblPr>
      <w:tblGrid>
        <w:gridCol w:w="2802"/>
        <w:gridCol w:w="4110"/>
        <w:gridCol w:w="4962"/>
        <w:gridCol w:w="2126"/>
      </w:tblGrid>
      <w:tr w:rsidR="002423AC" w:rsidRPr="00046A97" w14:paraId="7F0DEEF1" w14:textId="77777777" w:rsidTr="00DE2AAF">
        <w:trPr>
          <w:trHeight w:val="335"/>
        </w:trPr>
        <w:tc>
          <w:tcPr>
            <w:tcW w:w="2802" w:type="dxa"/>
            <w:shd w:val="clear" w:color="auto" w:fill="A6A6A6" w:themeFill="background1" w:themeFillShade="A6"/>
          </w:tcPr>
          <w:p w14:paraId="67E3A26F" w14:textId="77777777" w:rsidR="002423AC" w:rsidRPr="00EF6A9C" w:rsidRDefault="002423AC" w:rsidP="007A3BA2">
            <w:pPr>
              <w:jc w:val="center"/>
              <w:rPr>
                <w:rFonts w:ascii="Times New Roman" w:hAnsi="Times New Roman" w:cs="Times New Roman"/>
                <w:b/>
                <w:lang w:val="en-GB"/>
              </w:rPr>
            </w:pPr>
            <w:r w:rsidRPr="004F7933">
              <w:rPr>
                <w:rFonts w:ascii="Times New Roman" w:hAnsi="Times New Roman" w:cs="Times New Roman"/>
                <w:b/>
                <w:lang w:val="en-GB"/>
              </w:rPr>
              <w:t>Objectives</w:t>
            </w:r>
          </w:p>
        </w:tc>
        <w:tc>
          <w:tcPr>
            <w:tcW w:w="4110" w:type="dxa"/>
            <w:shd w:val="clear" w:color="auto" w:fill="A6A6A6" w:themeFill="background1" w:themeFillShade="A6"/>
          </w:tcPr>
          <w:p w14:paraId="22DB5E7B" w14:textId="77777777" w:rsidR="002423AC" w:rsidRPr="00EF6A9C" w:rsidRDefault="002423AC" w:rsidP="007A3BA2">
            <w:pPr>
              <w:jc w:val="center"/>
              <w:rPr>
                <w:rFonts w:ascii="Times New Roman" w:hAnsi="Times New Roman" w:cs="Times New Roman"/>
                <w:b/>
                <w:lang w:val="en-GB"/>
              </w:rPr>
            </w:pPr>
            <w:r w:rsidRPr="00EF6A9C">
              <w:rPr>
                <w:rFonts w:ascii="Times New Roman" w:hAnsi="Times New Roman" w:cs="Times New Roman"/>
                <w:b/>
                <w:lang w:val="en-GB"/>
              </w:rPr>
              <w:t>Operational actions</w:t>
            </w:r>
          </w:p>
        </w:tc>
        <w:tc>
          <w:tcPr>
            <w:tcW w:w="4962" w:type="dxa"/>
            <w:shd w:val="clear" w:color="auto" w:fill="A6A6A6" w:themeFill="background1" w:themeFillShade="A6"/>
          </w:tcPr>
          <w:p w14:paraId="54C46C93" w14:textId="61BEBFE5" w:rsidR="002423AC" w:rsidRPr="00EF6A9C" w:rsidRDefault="002423AC" w:rsidP="007A3BA2">
            <w:pPr>
              <w:jc w:val="center"/>
              <w:rPr>
                <w:rFonts w:ascii="Times New Roman" w:hAnsi="Times New Roman" w:cs="Times New Roman"/>
                <w:b/>
                <w:lang w:val="en-GB"/>
              </w:rPr>
            </w:pPr>
            <w:r w:rsidRPr="00EF6A9C">
              <w:rPr>
                <w:rFonts w:ascii="Times New Roman" w:hAnsi="Times New Roman" w:cs="Times New Roman"/>
                <w:b/>
                <w:lang w:val="en-GB"/>
              </w:rPr>
              <w:t>Operational tools</w:t>
            </w:r>
          </w:p>
        </w:tc>
        <w:tc>
          <w:tcPr>
            <w:tcW w:w="2126" w:type="dxa"/>
            <w:shd w:val="clear" w:color="auto" w:fill="A6A6A6" w:themeFill="background1" w:themeFillShade="A6"/>
          </w:tcPr>
          <w:p w14:paraId="24D8AE55" w14:textId="77777777" w:rsidR="002423AC" w:rsidRDefault="002423AC" w:rsidP="007A3BA2">
            <w:pPr>
              <w:jc w:val="center"/>
              <w:rPr>
                <w:rFonts w:ascii="Times New Roman" w:hAnsi="Times New Roman" w:cs="Times New Roman"/>
                <w:b/>
                <w:lang w:val="en-GB"/>
              </w:rPr>
            </w:pPr>
            <w:r w:rsidRPr="00EF6A9C">
              <w:rPr>
                <w:rFonts w:ascii="Times New Roman" w:hAnsi="Times New Roman" w:cs="Times New Roman"/>
                <w:b/>
                <w:lang w:val="en-GB"/>
              </w:rPr>
              <w:t>Suggested timelines</w:t>
            </w:r>
            <w:r>
              <w:rPr>
                <w:rFonts w:ascii="Times New Roman" w:hAnsi="Times New Roman" w:cs="Times New Roman"/>
                <w:b/>
                <w:lang w:val="en-GB"/>
              </w:rPr>
              <w:t xml:space="preserve"> and </w:t>
            </w:r>
          </w:p>
          <w:p w14:paraId="4A7B80ED" w14:textId="153ECA04" w:rsidR="002423AC" w:rsidRPr="00EF6A9C" w:rsidRDefault="002423AC" w:rsidP="007A3BA2">
            <w:pPr>
              <w:jc w:val="center"/>
              <w:rPr>
                <w:rFonts w:ascii="Times New Roman" w:hAnsi="Times New Roman" w:cs="Times New Roman"/>
                <w:b/>
                <w:lang w:val="en-GB"/>
              </w:rPr>
            </w:pPr>
            <w:r>
              <w:rPr>
                <w:rFonts w:ascii="Times New Roman" w:hAnsi="Times New Roman" w:cs="Times New Roman"/>
                <w:b/>
                <w:lang w:val="en-GB"/>
              </w:rPr>
              <w:t>state of play</w:t>
            </w:r>
          </w:p>
        </w:tc>
      </w:tr>
      <w:tr w:rsidR="002423AC" w:rsidRPr="00046A97" w14:paraId="55660646" w14:textId="77777777" w:rsidTr="00DE2AAF">
        <w:trPr>
          <w:trHeight w:val="2464"/>
        </w:trPr>
        <w:tc>
          <w:tcPr>
            <w:tcW w:w="2802" w:type="dxa"/>
          </w:tcPr>
          <w:p w14:paraId="54949480" w14:textId="03E5B698" w:rsidR="002423AC" w:rsidRPr="00046A97" w:rsidRDefault="002423AC" w:rsidP="007A3BA2">
            <w:pPr>
              <w:rPr>
                <w:rFonts w:ascii="Times New Roman" w:hAnsi="Times New Roman" w:cs="Times New Roman"/>
                <w:b/>
                <w:lang w:val="en-GB"/>
              </w:rPr>
            </w:pPr>
            <w:r w:rsidRPr="00046A97">
              <w:rPr>
                <w:rFonts w:ascii="Times New Roman" w:hAnsi="Times New Roman" w:cs="Times New Roman"/>
                <w:b/>
                <w:lang w:val="en-GB"/>
              </w:rPr>
              <w:t xml:space="preserve">Enhanced monitoring of migratory trends to </w:t>
            </w:r>
            <w:r>
              <w:rPr>
                <w:rFonts w:ascii="Times New Roman" w:hAnsi="Times New Roman" w:cs="Times New Roman"/>
                <w:b/>
                <w:lang w:val="en-GB"/>
              </w:rPr>
              <w:t xml:space="preserve">the </w:t>
            </w:r>
            <w:r w:rsidRPr="00046A97">
              <w:rPr>
                <w:rFonts w:ascii="Times New Roman" w:hAnsi="Times New Roman" w:cs="Times New Roman"/>
                <w:b/>
                <w:lang w:val="en-GB"/>
              </w:rPr>
              <w:t>EU</w:t>
            </w:r>
          </w:p>
        </w:tc>
        <w:tc>
          <w:tcPr>
            <w:tcW w:w="4110" w:type="dxa"/>
          </w:tcPr>
          <w:p w14:paraId="6311E391" w14:textId="2E8CD78F" w:rsidR="002423AC" w:rsidRPr="00B22EAC" w:rsidRDefault="002423AC" w:rsidP="00B22EAC">
            <w:pPr>
              <w:rPr>
                <w:rFonts w:ascii="Times New Roman" w:hAnsi="Times New Roman" w:cs="Times New Roman"/>
                <w:b/>
                <w:lang w:val="en-GB"/>
              </w:rPr>
            </w:pPr>
            <w:r>
              <w:rPr>
                <w:rFonts w:ascii="Times New Roman" w:hAnsi="Times New Roman" w:cs="Times New Roman"/>
                <w:b/>
                <w:lang w:val="en-GB"/>
              </w:rPr>
              <w:t xml:space="preserve">1) </w:t>
            </w:r>
            <w:r w:rsidRPr="00B22EAC">
              <w:rPr>
                <w:rFonts w:ascii="Times New Roman" w:hAnsi="Times New Roman" w:cs="Times New Roman"/>
                <w:b/>
                <w:lang w:val="en-GB"/>
              </w:rPr>
              <w:t>Monitoring of asylum trends of Georgian nationals in the EU</w:t>
            </w:r>
            <w:r>
              <w:rPr>
                <w:rFonts w:ascii="Times New Roman" w:hAnsi="Times New Roman" w:cs="Times New Roman"/>
                <w:b/>
                <w:lang w:val="en-GB"/>
              </w:rPr>
              <w:t xml:space="preserve"> </w:t>
            </w:r>
            <w:r w:rsidRPr="00B22EAC">
              <w:rPr>
                <w:rFonts w:ascii="Times New Roman" w:hAnsi="Times New Roman" w:cs="Times New Roman"/>
                <w:b/>
                <w:lang w:val="en-GB"/>
              </w:rPr>
              <w:t>MS and information sharing with EU</w:t>
            </w:r>
            <w:r>
              <w:rPr>
                <w:rFonts w:ascii="Times New Roman" w:hAnsi="Times New Roman" w:cs="Times New Roman"/>
                <w:b/>
                <w:lang w:val="en-GB"/>
              </w:rPr>
              <w:t xml:space="preserve"> </w:t>
            </w:r>
            <w:r w:rsidRPr="00B22EAC">
              <w:rPr>
                <w:rFonts w:ascii="Times New Roman" w:hAnsi="Times New Roman" w:cs="Times New Roman"/>
                <w:b/>
                <w:lang w:val="en-GB"/>
              </w:rPr>
              <w:t>MS</w:t>
            </w:r>
          </w:p>
          <w:p w14:paraId="40540F30" w14:textId="77777777" w:rsidR="002423AC" w:rsidRPr="00046A97" w:rsidRDefault="002423AC" w:rsidP="007A3BA2">
            <w:pPr>
              <w:pStyle w:val="ListParagraph"/>
              <w:rPr>
                <w:rFonts w:ascii="Times New Roman" w:hAnsi="Times New Roman" w:cs="Times New Roman"/>
                <w:b/>
                <w:lang w:val="en-GB"/>
              </w:rPr>
            </w:pPr>
          </w:p>
          <w:p w14:paraId="2B485029" w14:textId="77777777" w:rsidR="002423AC" w:rsidRPr="00046A97" w:rsidRDefault="002423AC" w:rsidP="00E70AEA">
            <w:pPr>
              <w:rPr>
                <w:rFonts w:ascii="Times New Roman" w:hAnsi="Times New Roman" w:cs="Times New Roman"/>
                <w:lang w:val="en-GB"/>
              </w:rPr>
            </w:pPr>
          </w:p>
        </w:tc>
        <w:tc>
          <w:tcPr>
            <w:tcW w:w="4962" w:type="dxa"/>
          </w:tcPr>
          <w:p w14:paraId="1037EF44" w14:textId="44A34E61" w:rsidR="002423AC" w:rsidRPr="0072626F" w:rsidRDefault="002423AC" w:rsidP="00D052EE">
            <w:pPr>
              <w:jc w:val="both"/>
              <w:rPr>
                <w:rFonts w:ascii="Times New Roman" w:hAnsi="Times New Roman" w:cs="Times New Roman"/>
                <w:lang w:val="en-GB"/>
              </w:rPr>
            </w:pPr>
            <w:r>
              <w:rPr>
                <w:rFonts w:ascii="Times New Roman" w:hAnsi="Times New Roman" w:cs="Times New Roman"/>
                <w:lang w:val="en-GB"/>
              </w:rPr>
              <w:t>1/</w:t>
            </w:r>
            <w:r w:rsidRPr="0072626F">
              <w:rPr>
                <w:rFonts w:ascii="Times New Roman" w:hAnsi="Times New Roman" w:cs="Times New Roman"/>
                <w:lang w:val="en-GB"/>
              </w:rPr>
              <w:t>Mailing list with EU</w:t>
            </w:r>
            <w:r>
              <w:rPr>
                <w:rFonts w:ascii="Times New Roman" w:hAnsi="Times New Roman" w:cs="Times New Roman"/>
                <w:lang w:val="en-GB"/>
              </w:rPr>
              <w:t xml:space="preserve"> </w:t>
            </w:r>
            <w:r w:rsidRPr="0072626F">
              <w:rPr>
                <w:rFonts w:ascii="Times New Roman" w:hAnsi="Times New Roman" w:cs="Times New Roman"/>
                <w:lang w:val="en-GB"/>
              </w:rPr>
              <w:t xml:space="preserve">MS </w:t>
            </w:r>
            <w:r>
              <w:rPr>
                <w:rFonts w:ascii="Times New Roman" w:hAnsi="Times New Roman" w:cs="Times New Roman"/>
                <w:lang w:val="en-GB"/>
              </w:rPr>
              <w:t xml:space="preserve">concerned </w:t>
            </w:r>
            <w:r w:rsidRPr="0072626F">
              <w:rPr>
                <w:rFonts w:ascii="Times New Roman" w:hAnsi="Times New Roman" w:cs="Times New Roman"/>
                <w:lang w:val="en-GB"/>
              </w:rPr>
              <w:t>designated contact points</w:t>
            </w:r>
            <w:r>
              <w:rPr>
                <w:rFonts w:ascii="Times New Roman" w:hAnsi="Times New Roman" w:cs="Times New Roman"/>
                <w:lang w:val="en-GB"/>
              </w:rPr>
              <w:t xml:space="preserve">. </w:t>
            </w:r>
          </w:p>
          <w:p w14:paraId="4CE2CA49" w14:textId="40D45790" w:rsidR="002423AC" w:rsidRPr="0072626F" w:rsidRDefault="002423AC" w:rsidP="00D052EE">
            <w:pPr>
              <w:jc w:val="both"/>
              <w:rPr>
                <w:rFonts w:ascii="Times New Roman" w:hAnsi="Times New Roman" w:cs="Times New Roman"/>
                <w:lang w:val="en-GB"/>
              </w:rPr>
            </w:pPr>
            <w:r>
              <w:rPr>
                <w:rFonts w:ascii="Times New Roman" w:hAnsi="Times New Roman" w:cs="Times New Roman"/>
                <w:lang w:val="en-GB"/>
              </w:rPr>
              <w:t>2/</w:t>
            </w:r>
            <w:r w:rsidRPr="0072626F">
              <w:rPr>
                <w:rFonts w:ascii="Times New Roman" w:hAnsi="Times New Roman" w:cs="Times New Roman"/>
                <w:lang w:val="en-GB"/>
              </w:rPr>
              <w:t>Ad-hoc meetings between COM and GEO authorities to exchange on the state of play, including ad-hoc video-conference meetings with EU Agencies</w:t>
            </w:r>
            <w:r>
              <w:rPr>
                <w:rFonts w:ascii="Times New Roman" w:hAnsi="Times New Roman" w:cs="Times New Roman"/>
                <w:lang w:val="en-GB"/>
              </w:rPr>
              <w:t xml:space="preserve"> concerned. Member States will be kept informed and involved.</w:t>
            </w:r>
          </w:p>
          <w:p w14:paraId="33773068" w14:textId="6B8B6CAF" w:rsidR="002423AC" w:rsidRPr="0072626F" w:rsidRDefault="002423AC" w:rsidP="00D052EE">
            <w:pPr>
              <w:jc w:val="both"/>
              <w:rPr>
                <w:rFonts w:ascii="Times New Roman" w:hAnsi="Times New Roman" w:cs="Times New Roman"/>
                <w:lang w:val="en-GB"/>
              </w:rPr>
            </w:pPr>
            <w:r>
              <w:rPr>
                <w:rFonts w:ascii="Times New Roman" w:hAnsi="Times New Roman" w:cs="Times New Roman"/>
                <w:lang w:val="en-GB"/>
              </w:rPr>
              <w:t>3/</w:t>
            </w:r>
            <w:r w:rsidRPr="0072626F">
              <w:rPr>
                <w:rFonts w:ascii="Times New Roman" w:hAnsi="Times New Roman" w:cs="Times New Roman"/>
                <w:lang w:val="en-GB"/>
              </w:rPr>
              <w:t>Regular meetings between EU</w:t>
            </w:r>
            <w:r>
              <w:rPr>
                <w:rFonts w:ascii="Times New Roman" w:hAnsi="Times New Roman" w:cs="Times New Roman"/>
                <w:lang w:val="en-GB"/>
              </w:rPr>
              <w:t xml:space="preserve"> </w:t>
            </w:r>
            <w:r w:rsidRPr="0072626F">
              <w:rPr>
                <w:rFonts w:ascii="Times New Roman" w:hAnsi="Times New Roman" w:cs="Times New Roman"/>
                <w:lang w:val="en-GB"/>
              </w:rPr>
              <w:t xml:space="preserve">MS </w:t>
            </w:r>
            <w:r>
              <w:rPr>
                <w:rFonts w:ascii="Times New Roman" w:hAnsi="Times New Roman" w:cs="Times New Roman"/>
                <w:lang w:val="en-GB"/>
              </w:rPr>
              <w:t>concerned</w:t>
            </w:r>
            <w:r w:rsidRPr="0072626F">
              <w:rPr>
                <w:rFonts w:ascii="Times New Roman" w:hAnsi="Times New Roman" w:cs="Times New Roman"/>
                <w:lang w:val="en-GB"/>
              </w:rPr>
              <w:t xml:space="preserve">, EU DEL in </w:t>
            </w:r>
            <w:r w:rsidR="00A60C56" w:rsidRPr="0072626F">
              <w:rPr>
                <w:rFonts w:ascii="Times New Roman" w:hAnsi="Times New Roman" w:cs="Times New Roman"/>
                <w:lang w:val="en-GB"/>
              </w:rPr>
              <w:t>Tbilisi</w:t>
            </w:r>
            <w:r w:rsidRPr="0072626F">
              <w:rPr>
                <w:rFonts w:ascii="Times New Roman" w:hAnsi="Times New Roman" w:cs="Times New Roman"/>
                <w:lang w:val="en-GB"/>
              </w:rPr>
              <w:t xml:space="preserve"> and GEO authorities in </w:t>
            </w:r>
            <w:r w:rsidR="00A60C56" w:rsidRPr="0072626F">
              <w:rPr>
                <w:rFonts w:ascii="Times New Roman" w:hAnsi="Times New Roman" w:cs="Times New Roman"/>
                <w:lang w:val="en-GB"/>
              </w:rPr>
              <w:t>Tbilisi</w:t>
            </w:r>
            <w:r w:rsidRPr="0072626F">
              <w:rPr>
                <w:rFonts w:ascii="Times New Roman" w:hAnsi="Times New Roman" w:cs="Times New Roman"/>
                <w:lang w:val="en-GB"/>
              </w:rPr>
              <w:t xml:space="preserve">. </w:t>
            </w:r>
          </w:p>
          <w:p w14:paraId="7E88D01B" w14:textId="77777777" w:rsidR="002423AC" w:rsidRPr="00046A97" w:rsidRDefault="002423AC" w:rsidP="007A3BA2">
            <w:pPr>
              <w:rPr>
                <w:rFonts w:ascii="Times New Roman" w:hAnsi="Times New Roman" w:cs="Times New Roman"/>
                <w:lang w:val="en-GB"/>
              </w:rPr>
            </w:pPr>
          </w:p>
        </w:tc>
        <w:tc>
          <w:tcPr>
            <w:tcW w:w="2126" w:type="dxa"/>
          </w:tcPr>
          <w:p w14:paraId="1F56862C" w14:textId="025DBF8C" w:rsidR="002423AC" w:rsidRPr="00046A97" w:rsidRDefault="002423AC" w:rsidP="007A3BA2">
            <w:pPr>
              <w:rPr>
                <w:rFonts w:ascii="Times New Roman" w:hAnsi="Times New Roman" w:cs="Times New Roman"/>
                <w:lang w:val="en-GB"/>
              </w:rPr>
            </w:pPr>
            <w:r>
              <w:rPr>
                <w:rFonts w:ascii="Times New Roman" w:hAnsi="Times New Roman" w:cs="Times New Roman"/>
                <w:lang w:val="en-GB"/>
              </w:rPr>
              <w:t>O</w:t>
            </w:r>
            <w:r w:rsidRPr="00046A97">
              <w:rPr>
                <w:rFonts w:ascii="Times New Roman" w:hAnsi="Times New Roman" w:cs="Times New Roman"/>
                <w:lang w:val="en-GB"/>
              </w:rPr>
              <w:t>ngoing</w:t>
            </w:r>
          </w:p>
        </w:tc>
      </w:tr>
    </w:tbl>
    <w:tbl>
      <w:tblPr>
        <w:tblpPr w:leftFromText="141" w:rightFromText="141" w:vertAnchor="text" w:tblpX="-136" w:tblpY="324"/>
        <w:tblW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7A3BA2" w14:paraId="554103FC" w14:textId="77777777" w:rsidTr="007A3BA2">
        <w:trPr>
          <w:trHeight w:val="13380"/>
        </w:trPr>
        <w:tc>
          <w:tcPr>
            <w:tcW w:w="210" w:type="dxa"/>
            <w:tcBorders>
              <w:left w:val="nil"/>
              <w:right w:val="nil"/>
            </w:tcBorders>
          </w:tcPr>
          <w:p w14:paraId="03FA31D1" w14:textId="77777777" w:rsidR="007A3BA2" w:rsidRDefault="007A3BA2" w:rsidP="007A3BA2">
            <w:pPr>
              <w:rPr>
                <w:rFonts w:ascii="Times New Roman" w:hAnsi="Times New Roman" w:cs="Times New Roman"/>
                <w:b/>
                <w:lang w:val="en-GB"/>
              </w:rPr>
            </w:pPr>
          </w:p>
          <w:p w14:paraId="56A36405" w14:textId="62A235E3" w:rsidR="007A3BA2" w:rsidRDefault="007A3BA2" w:rsidP="007A3BA2">
            <w:pPr>
              <w:rPr>
                <w:rFonts w:ascii="Times New Roman" w:hAnsi="Times New Roman" w:cs="Times New Roman"/>
                <w:b/>
                <w:lang w:val="en-GB"/>
              </w:rPr>
            </w:pPr>
          </w:p>
        </w:tc>
      </w:tr>
    </w:tbl>
    <w:tbl>
      <w:tblPr>
        <w:tblStyle w:val="TableGrid"/>
        <w:tblpPr w:leftFromText="180" w:rightFromText="180" w:vertAnchor="text" w:horzAnchor="margin" w:tblpXSpec="center" w:tblpY="81"/>
        <w:tblW w:w="14034" w:type="dxa"/>
        <w:tblLayout w:type="fixed"/>
        <w:tblLook w:val="04A0" w:firstRow="1" w:lastRow="0" w:firstColumn="1" w:lastColumn="0" w:noHBand="0" w:noVBand="1"/>
      </w:tblPr>
      <w:tblGrid>
        <w:gridCol w:w="2802"/>
        <w:gridCol w:w="4178"/>
        <w:gridCol w:w="4894"/>
        <w:gridCol w:w="2126"/>
        <w:gridCol w:w="34"/>
      </w:tblGrid>
      <w:tr w:rsidR="002423AC" w:rsidRPr="00046A97" w14:paraId="0933349C" w14:textId="77777777" w:rsidTr="00DE2AAF">
        <w:trPr>
          <w:trHeight w:val="3944"/>
        </w:trPr>
        <w:tc>
          <w:tcPr>
            <w:tcW w:w="2802" w:type="dxa"/>
            <w:vMerge w:val="restart"/>
          </w:tcPr>
          <w:p w14:paraId="460B7F6D" w14:textId="77777777" w:rsidR="002423AC" w:rsidRPr="00046A97" w:rsidRDefault="002423AC" w:rsidP="007A3BA2">
            <w:pPr>
              <w:rPr>
                <w:rFonts w:ascii="Times New Roman" w:hAnsi="Times New Roman" w:cs="Times New Roman"/>
                <w:b/>
                <w:lang w:val="en-GB"/>
              </w:rPr>
            </w:pPr>
            <w:r w:rsidRPr="00046A97">
              <w:rPr>
                <w:rFonts w:ascii="Times New Roman" w:hAnsi="Times New Roman" w:cs="Times New Roman"/>
                <w:b/>
                <w:lang w:val="en-GB"/>
              </w:rPr>
              <w:t xml:space="preserve">Reinforce border controls </w:t>
            </w:r>
          </w:p>
        </w:tc>
        <w:tc>
          <w:tcPr>
            <w:tcW w:w="4178" w:type="dxa"/>
          </w:tcPr>
          <w:p w14:paraId="422443D3" w14:textId="56FA3B10" w:rsidR="002423AC" w:rsidRPr="00B22EAC" w:rsidRDefault="002423AC" w:rsidP="00B22EAC">
            <w:pPr>
              <w:rPr>
                <w:rFonts w:ascii="Times New Roman" w:hAnsi="Times New Roman" w:cs="Times New Roman"/>
                <w:b/>
                <w:lang w:val="en-GB"/>
              </w:rPr>
            </w:pPr>
            <w:r>
              <w:rPr>
                <w:rFonts w:ascii="Times New Roman" w:hAnsi="Times New Roman" w:cs="Times New Roman"/>
                <w:b/>
                <w:lang w:val="en-GB"/>
              </w:rPr>
              <w:t xml:space="preserve">2) </w:t>
            </w:r>
            <w:r w:rsidRPr="00B22EAC">
              <w:rPr>
                <w:rFonts w:ascii="Times New Roman" w:hAnsi="Times New Roman" w:cs="Times New Roman"/>
                <w:b/>
                <w:lang w:val="en-GB"/>
              </w:rPr>
              <w:t>Georgia to amend the law on entry-exit control</w:t>
            </w:r>
          </w:p>
          <w:p w14:paraId="35C32921" w14:textId="77777777" w:rsidR="002423AC" w:rsidRDefault="002423AC" w:rsidP="007A3BA2">
            <w:pPr>
              <w:rPr>
                <w:rFonts w:ascii="Times New Roman" w:hAnsi="Times New Roman" w:cs="Times New Roman"/>
                <w:lang w:val="en-GB"/>
              </w:rPr>
            </w:pPr>
          </w:p>
          <w:p w14:paraId="044ADD95" w14:textId="47BA7BC9" w:rsidR="002423AC" w:rsidRPr="0007524C" w:rsidRDefault="002423AC" w:rsidP="007A3BA2">
            <w:pPr>
              <w:rPr>
                <w:rFonts w:ascii="Times New Roman" w:hAnsi="Times New Roman" w:cs="Times New Roman"/>
                <w:lang w:val="en-GB"/>
              </w:rPr>
            </w:pPr>
            <w:r w:rsidRPr="0007524C">
              <w:rPr>
                <w:rFonts w:ascii="Times New Roman" w:hAnsi="Times New Roman" w:cs="Times New Roman"/>
                <w:lang w:val="en-GB"/>
              </w:rPr>
              <w:t>Georg</w:t>
            </w:r>
            <w:r>
              <w:rPr>
                <w:rFonts w:ascii="Times New Roman" w:hAnsi="Times New Roman" w:cs="Times New Roman"/>
                <w:lang w:val="en-GB"/>
              </w:rPr>
              <w:t>ian Patrol Police</w:t>
            </w:r>
            <w:r w:rsidRPr="0007524C">
              <w:rPr>
                <w:rFonts w:ascii="Times New Roman" w:hAnsi="Times New Roman" w:cs="Times New Roman"/>
                <w:lang w:val="en-GB"/>
              </w:rPr>
              <w:t xml:space="preserve"> can </w:t>
            </w:r>
            <w:r>
              <w:rPr>
                <w:rFonts w:ascii="Times New Roman" w:hAnsi="Times New Roman" w:cs="Times New Roman"/>
                <w:lang w:val="en-GB"/>
              </w:rPr>
              <w:t xml:space="preserve">currently </w:t>
            </w:r>
            <w:r w:rsidRPr="0007524C">
              <w:rPr>
                <w:rFonts w:ascii="Times New Roman" w:hAnsi="Times New Roman" w:cs="Times New Roman"/>
                <w:lang w:val="en-GB"/>
              </w:rPr>
              <w:t xml:space="preserve">refuse exit only when a Georgian national is using falsified or invalid travel documents or is on the list of wanted persons. </w:t>
            </w:r>
            <w:r>
              <w:rPr>
                <w:rFonts w:ascii="Times New Roman" w:hAnsi="Times New Roman" w:cs="Times New Roman"/>
                <w:lang w:val="en-GB"/>
              </w:rPr>
              <w:t xml:space="preserve">This action proposes </w:t>
            </w:r>
            <w:r w:rsidRPr="0007524C">
              <w:rPr>
                <w:rFonts w:ascii="Times New Roman" w:hAnsi="Times New Roman" w:cs="Times New Roman"/>
                <w:lang w:val="en-GB"/>
              </w:rPr>
              <w:t>to adopt a provision enabling the Georgia</w:t>
            </w:r>
            <w:r>
              <w:rPr>
                <w:rFonts w:ascii="Times New Roman" w:hAnsi="Times New Roman" w:cs="Times New Roman"/>
                <w:lang w:val="en-GB"/>
              </w:rPr>
              <w:t>n Patrol Police</w:t>
            </w:r>
            <w:r w:rsidRPr="0007524C">
              <w:rPr>
                <w:rFonts w:ascii="Times New Roman" w:hAnsi="Times New Roman" w:cs="Times New Roman"/>
                <w:lang w:val="en-GB"/>
              </w:rPr>
              <w:t xml:space="preserve"> to prevent exit towards the EU of a person who </w:t>
            </w:r>
            <w:r>
              <w:rPr>
                <w:rFonts w:ascii="Times New Roman" w:hAnsi="Times New Roman" w:cs="Times New Roman"/>
                <w:lang w:val="en-GB"/>
              </w:rPr>
              <w:t>does not fulfil Schengen entry conditions</w:t>
            </w:r>
          </w:p>
          <w:p w14:paraId="30794040" w14:textId="77777777" w:rsidR="002423AC" w:rsidRPr="00046A97" w:rsidRDefault="002423AC" w:rsidP="007A3BA2">
            <w:pPr>
              <w:rPr>
                <w:rFonts w:ascii="Times New Roman" w:hAnsi="Times New Roman" w:cs="Times New Roman"/>
                <w:lang w:val="en-GB"/>
              </w:rPr>
            </w:pPr>
          </w:p>
        </w:tc>
        <w:tc>
          <w:tcPr>
            <w:tcW w:w="4894" w:type="dxa"/>
          </w:tcPr>
          <w:p w14:paraId="6DA1064C" w14:textId="4AC55A5F" w:rsidR="002423AC" w:rsidRDefault="002423AC" w:rsidP="00D052EE">
            <w:pPr>
              <w:jc w:val="both"/>
              <w:rPr>
                <w:rFonts w:ascii="Times New Roman" w:hAnsi="Times New Roman" w:cs="Times New Roman"/>
                <w:lang w:val="en-GB"/>
              </w:rPr>
            </w:pPr>
            <w:r>
              <w:rPr>
                <w:rFonts w:ascii="Times New Roman" w:hAnsi="Times New Roman" w:cs="Times New Roman"/>
                <w:lang w:val="en-GB"/>
              </w:rPr>
              <w:t>S</w:t>
            </w:r>
            <w:r w:rsidRPr="004F7933">
              <w:rPr>
                <w:rFonts w:ascii="Times New Roman" w:hAnsi="Times New Roman" w:cs="Times New Roman"/>
                <w:lang w:val="en-GB"/>
              </w:rPr>
              <w:t>upport to drafting</w:t>
            </w:r>
            <w:r>
              <w:rPr>
                <w:rFonts w:ascii="Times New Roman" w:hAnsi="Times New Roman" w:cs="Times New Roman"/>
                <w:lang w:val="en-GB"/>
              </w:rPr>
              <w:t xml:space="preserve"> of</w:t>
            </w:r>
            <w:r w:rsidRPr="004F7933">
              <w:rPr>
                <w:rFonts w:ascii="Times New Roman" w:hAnsi="Times New Roman" w:cs="Times New Roman"/>
                <w:lang w:val="en-GB"/>
              </w:rPr>
              <w:t xml:space="preserve"> relevant legal provisions in line with international practices could be provided through TAIEX</w:t>
            </w:r>
            <w:r>
              <w:rPr>
                <w:rFonts w:ascii="Times New Roman" w:hAnsi="Times New Roman" w:cs="Times New Roman"/>
                <w:lang w:val="en-GB"/>
              </w:rPr>
              <w:t xml:space="preserve">. </w:t>
            </w:r>
          </w:p>
          <w:p w14:paraId="7FC75457" w14:textId="279E649D" w:rsidR="002423AC" w:rsidRPr="0007524C" w:rsidRDefault="002423AC" w:rsidP="00D052EE">
            <w:pPr>
              <w:jc w:val="both"/>
              <w:rPr>
                <w:rFonts w:ascii="Times New Roman" w:hAnsi="Times New Roman" w:cs="Times New Roman"/>
                <w:lang w:val="en-GB"/>
              </w:rPr>
            </w:pPr>
            <w:r w:rsidRPr="0007524C">
              <w:rPr>
                <w:rFonts w:ascii="Times New Roman" w:hAnsi="Times New Roman" w:cs="Times New Roman"/>
                <w:lang w:val="en-GB"/>
              </w:rPr>
              <w:t xml:space="preserve">A two step approach is proposed: </w:t>
            </w:r>
          </w:p>
          <w:p w14:paraId="0DC38B6C" w14:textId="4E28C4AA" w:rsidR="002423AC" w:rsidRDefault="002423AC" w:rsidP="00D052EE">
            <w:pPr>
              <w:pStyle w:val="ListParagraph"/>
              <w:numPr>
                <w:ilvl w:val="0"/>
                <w:numId w:val="36"/>
              </w:numPr>
              <w:jc w:val="both"/>
              <w:rPr>
                <w:rFonts w:ascii="Times New Roman" w:hAnsi="Times New Roman" w:cs="Times New Roman"/>
                <w:lang w:val="en-GB"/>
              </w:rPr>
            </w:pPr>
            <w:r>
              <w:rPr>
                <w:rFonts w:ascii="Times New Roman" w:hAnsi="Times New Roman" w:cs="Times New Roman"/>
                <w:lang w:val="en-GB"/>
              </w:rPr>
              <w:t>Taiex peer review mission to Georgia on reinforcing the exit border controls.</w:t>
            </w:r>
          </w:p>
          <w:p w14:paraId="17C18FF0" w14:textId="4393AA75" w:rsidR="002423AC" w:rsidRPr="00862997" w:rsidRDefault="002423AC" w:rsidP="00D052EE">
            <w:pPr>
              <w:pStyle w:val="ListParagraph"/>
              <w:numPr>
                <w:ilvl w:val="0"/>
                <w:numId w:val="36"/>
              </w:numPr>
              <w:jc w:val="both"/>
              <w:rPr>
                <w:rFonts w:ascii="Times New Roman" w:hAnsi="Times New Roman" w:cs="Times New Roman"/>
                <w:lang w:val="en-GB"/>
              </w:rPr>
            </w:pPr>
            <w:r>
              <w:rPr>
                <w:rFonts w:ascii="Times New Roman" w:hAnsi="Times New Roman" w:cs="Times New Roman"/>
                <w:lang w:val="en-GB"/>
              </w:rPr>
              <w:t xml:space="preserve">Look into the possibility to organise a follow-up seminar </w:t>
            </w:r>
            <w:r w:rsidRPr="00862997">
              <w:rPr>
                <w:rFonts w:ascii="Times New Roman" w:hAnsi="Times New Roman" w:cs="Times New Roman"/>
                <w:lang w:val="en-GB"/>
              </w:rPr>
              <w:t xml:space="preserve">based on the </w:t>
            </w:r>
            <w:r>
              <w:rPr>
                <w:rFonts w:ascii="Times New Roman" w:hAnsi="Times New Roman" w:cs="Times New Roman"/>
                <w:lang w:val="en-GB"/>
              </w:rPr>
              <w:t xml:space="preserve">Taiex expert </w:t>
            </w:r>
            <w:r w:rsidRPr="00862997">
              <w:rPr>
                <w:rFonts w:ascii="Times New Roman" w:hAnsi="Times New Roman" w:cs="Times New Roman"/>
                <w:lang w:val="en-GB"/>
              </w:rPr>
              <w:t>findings/proposals</w:t>
            </w:r>
            <w:r>
              <w:rPr>
                <w:rFonts w:ascii="Times New Roman" w:hAnsi="Times New Roman" w:cs="Times New Roman"/>
                <w:lang w:val="en-GB"/>
              </w:rPr>
              <w:t xml:space="preserve"> and to help Georgia draft implementing texts / guidelines to ensure balanced application of the new legal provisions (for instance risk assessments of passengers).</w:t>
            </w:r>
          </w:p>
        </w:tc>
        <w:tc>
          <w:tcPr>
            <w:tcW w:w="2160" w:type="dxa"/>
            <w:gridSpan w:val="2"/>
          </w:tcPr>
          <w:p w14:paraId="0BD3B6CE" w14:textId="77777777" w:rsidR="002423AC" w:rsidRDefault="002423AC" w:rsidP="007A3BA2">
            <w:pPr>
              <w:rPr>
                <w:rFonts w:ascii="Times New Roman" w:hAnsi="Times New Roman" w:cs="Times New Roman"/>
                <w:lang w:val="en-GB"/>
              </w:rPr>
            </w:pPr>
          </w:p>
          <w:p w14:paraId="4A9F1C49" w14:textId="77777777" w:rsidR="002423AC" w:rsidRDefault="002423AC" w:rsidP="007A3BA2">
            <w:pPr>
              <w:rPr>
                <w:rFonts w:ascii="Times New Roman" w:hAnsi="Times New Roman" w:cs="Times New Roman"/>
                <w:lang w:val="en-GB"/>
              </w:rPr>
            </w:pPr>
          </w:p>
          <w:p w14:paraId="137493AE" w14:textId="77777777" w:rsidR="002423AC" w:rsidRDefault="002423AC" w:rsidP="007A3BA2">
            <w:pPr>
              <w:rPr>
                <w:rFonts w:ascii="Times New Roman" w:hAnsi="Times New Roman" w:cs="Times New Roman"/>
                <w:lang w:val="en-GB"/>
              </w:rPr>
            </w:pPr>
          </w:p>
          <w:p w14:paraId="4D0A3FE8" w14:textId="77777777" w:rsidR="002423AC" w:rsidRDefault="002423AC" w:rsidP="007A3BA2">
            <w:pPr>
              <w:rPr>
                <w:rFonts w:ascii="Times New Roman" w:hAnsi="Times New Roman" w:cs="Times New Roman"/>
                <w:lang w:val="en-GB"/>
              </w:rPr>
            </w:pPr>
          </w:p>
          <w:p w14:paraId="68DF7763" w14:textId="77777777" w:rsidR="002423AC" w:rsidRDefault="002423AC" w:rsidP="007A3BA2">
            <w:pPr>
              <w:rPr>
                <w:rFonts w:ascii="Times New Roman" w:hAnsi="Times New Roman" w:cs="Times New Roman"/>
                <w:lang w:val="en-GB"/>
              </w:rPr>
            </w:pPr>
          </w:p>
          <w:p w14:paraId="1E581401" w14:textId="77777777" w:rsidR="002423AC" w:rsidRDefault="002423AC" w:rsidP="007A3BA2">
            <w:pPr>
              <w:rPr>
                <w:rFonts w:ascii="Times New Roman" w:hAnsi="Times New Roman" w:cs="Times New Roman"/>
                <w:lang w:val="en-GB"/>
              </w:rPr>
            </w:pPr>
          </w:p>
          <w:p w14:paraId="0ABABAC8" w14:textId="77777777" w:rsidR="002423AC" w:rsidRDefault="002423AC" w:rsidP="007A3BA2">
            <w:pPr>
              <w:rPr>
                <w:rFonts w:ascii="Times New Roman" w:hAnsi="Times New Roman" w:cs="Times New Roman"/>
                <w:lang w:val="en-GB"/>
              </w:rPr>
            </w:pPr>
          </w:p>
          <w:p w14:paraId="1CBA692C" w14:textId="4422EBBE" w:rsidR="002423AC" w:rsidRDefault="002423AC" w:rsidP="007A3BA2">
            <w:pPr>
              <w:rPr>
                <w:rFonts w:ascii="Times New Roman" w:hAnsi="Times New Roman" w:cs="Times New Roman"/>
                <w:lang w:val="en-GB"/>
              </w:rPr>
            </w:pPr>
            <w:r>
              <w:rPr>
                <w:rFonts w:ascii="Times New Roman" w:hAnsi="Times New Roman" w:cs="Times New Roman"/>
                <w:lang w:val="en-GB"/>
              </w:rPr>
              <w:t xml:space="preserve">1-5 July 2019 Taiex peer review mission </w:t>
            </w:r>
          </w:p>
          <w:p w14:paraId="67BB055C" w14:textId="77777777" w:rsidR="002423AC" w:rsidRDefault="002423AC" w:rsidP="007A3BA2">
            <w:pPr>
              <w:rPr>
                <w:rFonts w:ascii="Times New Roman" w:hAnsi="Times New Roman" w:cs="Times New Roman"/>
                <w:lang w:val="en-GB"/>
              </w:rPr>
            </w:pPr>
          </w:p>
          <w:p w14:paraId="0DB8100E" w14:textId="77777777" w:rsidR="002423AC" w:rsidRDefault="002423AC" w:rsidP="007A3BA2">
            <w:pPr>
              <w:rPr>
                <w:rFonts w:ascii="Times New Roman" w:hAnsi="Times New Roman" w:cs="Times New Roman"/>
                <w:lang w:val="en-GB"/>
              </w:rPr>
            </w:pPr>
          </w:p>
          <w:p w14:paraId="582F108F" w14:textId="77777777" w:rsidR="002423AC" w:rsidRDefault="002423AC" w:rsidP="007A3BA2">
            <w:pPr>
              <w:rPr>
                <w:rFonts w:ascii="Times New Roman" w:hAnsi="Times New Roman" w:cs="Times New Roman"/>
                <w:lang w:val="en-GB"/>
              </w:rPr>
            </w:pPr>
          </w:p>
          <w:p w14:paraId="1EC68830" w14:textId="77777777" w:rsidR="002423AC" w:rsidRDefault="002423AC" w:rsidP="007A3BA2">
            <w:pPr>
              <w:rPr>
                <w:rFonts w:ascii="Times New Roman" w:hAnsi="Times New Roman" w:cs="Times New Roman"/>
                <w:lang w:val="en-GB"/>
              </w:rPr>
            </w:pPr>
          </w:p>
          <w:p w14:paraId="5FB811BF" w14:textId="77777777" w:rsidR="002423AC" w:rsidRDefault="002423AC" w:rsidP="007A3BA2">
            <w:pPr>
              <w:rPr>
                <w:rFonts w:ascii="Times New Roman" w:hAnsi="Times New Roman" w:cs="Times New Roman"/>
                <w:lang w:val="en-GB"/>
              </w:rPr>
            </w:pPr>
          </w:p>
          <w:p w14:paraId="569E125C" w14:textId="278BF59F" w:rsidR="002423AC" w:rsidRPr="00046A97" w:rsidRDefault="00A60C56" w:rsidP="007A3BA2">
            <w:pPr>
              <w:rPr>
                <w:rFonts w:ascii="Times New Roman" w:hAnsi="Times New Roman" w:cs="Times New Roman"/>
                <w:lang w:val="en-GB"/>
              </w:rPr>
            </w:pPr>
            <w:r>
              <w:rPr>
                <w:rFonts w:ascii="Times New Roman" w:hAnsi="Times New Roman" w:cs="Times New Roman"/>
                <w:lang w:val="en-GB"/>
              </w:rPr>
              <w:t>Autu</w:t>
            </w:r>
            <w:r w:rsidR="002423AC">
              <w:rPr>
                <w:rFonts w:ascii="Times New Roman" w:hAnsi="Times New Roman" w:cs="Times New Roman"/>
                <w:lang w:val="en-GB"/>
              </w:rPr>
              <w:t xml:space="preserve">mn 2019 tbc  </w:t>
            </w:r>
          </w:p>
        </w:tc>
      </w:tr>
      <w:tr w:rsidR="002423AC" w:rsidRPr="00046A97" w14:paraId="7E9AC370" w14:textId="77777777" w:rsidTr="00DE2AAF">
        <w:trPr>
          <w:trHeight w:val="1266"/>
        </w:trPr>
        <w:tc>
          <w:tcPr>
            <w:tcW w:w="2802" w:type="dxa"/>
            <w:vMerge/>
          </w:tcPr>
          <w:p w14:paraId="0C75E857" w14:textId="77777777" w:rsidR="002423AC" w:rsidRPr="00046A97" w:rsidRDefault="002423AC" w:rsidP="007A3BA2">
            <w:pPr>
              <w:rPr>
                <w:rFonts w:ascii="Times New Roman" w:hAnsi="Times New Roman" w:cs="Times New Roman"/>
                <w:b/>
                <w:lang w:val="en-GB"/>
              </w:rPr>
            </w:pPr>
          </w:p>
        </w:tc>
        <w:tc>
          <w:tcPr>
            <w:tcW w:w="4178" w:type="dxa"/>
          </w:tcPr>
          <w:p w14:paraId="34F929C8" w14:textId="67AEBC16" w:rsidR="002423AC" w:rsidRPr="00046A97" w:rsidRDefault="002423AC" w:rsidP="00AF39CF">
            <w:pPr>
              <w:rPr>
                <w:rFonts w:ascii="Times New Roman" w:hAnsi="Times New Roman" w:cs="Times New Roman"/>
                <w:i/>
                <w:lang w:val="en-GB"/>
              </w:rPr>
            </w:pPr>
            <w:r>
              <w:rPr>
                <w:rFonts w:ascii="Times New Roman" w:hAnsi="Times New Roman" w:cs="Times New Roman"/>
                <w:b/>
                <w:lang w:val="en-GB"/>
              </w:rPr>
              <w:t xml:space="preserve">3)Explore if there are any possibilities, under the existing legal framework,  for </w:t>
            </w:r>
            <w:r w:rsidRPr="00903D9B">
              <w:rPr>
                <w:rFonts w:ascii="Times New Roman" w:hAnsi="Times New Roman" w:cs="Times New Roman"/>
                <w:b/>
                <w:lang w:val="en-GB"/>
              </w:rPr>
              <w:t>exchange</w:t>
            </w:r>
            <w:r w:rsidRPr="00744553">
              <w:rPr>
                <w:rFonts w:ascii="Times New Roman" w:hAnsi="Times New Roman" w:cs="Times New Roman"/>
                <w:b/>
                <w:lang w:val="en-GB"/>
              </w:rPr>
              <w:t xml:space="preserve">s between </w:t>
            </w:r>
            <w:r>
              <w:rPr>
                <w:rFonts w:ascii="Times New Roman" w:hAnsi="Times New Roman" w:cs="Times New Roman"/>
                <w:b/>
                <w:lang w:val="en-GB"/>
              </w:rPr>
              <w:t xml:space="preserve">EU </w:t>
            </w:r>
            <w:r w:rsidRPr="00744553">
              <w:rPr>
                <w:rFonts w:ascii="Times New Roman" w:hAnsi="Times New Roman" w:cs="Times New Roman"/>
                <w:b/>
                <w:lang w:val="en-GB"/>
              </w:rPr>
              <w:t xml:space="preserve">MS and Georgia of </w:t>
            </w:r>
            <w:r w:rsidRPr="00903D9B">
              <w:rPr>
                <w:rFonts w:ascii="Times New Roman" w:hAnsi="Times New Roman" w:cs="Times New Roman"/>
                <w:b/>
                <w:lang w:val="en-GB"/>
              </w:rPr>
              <w:t xml:space="preserve">relevant information for </w:t>
            </w:r>
            <w:r w:rsidR="00A60C56" w:rsidRPr="00903D9B">
              <w:rPr>
                <w:rFonts w:ascii="Times New Roman" w:hAnsi="Times New Roman" w:cs="Times New Roman"/>
                <w:b/>
                <w:lang w:val="en-GB"/>
              </w:rPr>
              <w:t>transferring</w:t>
            </w:r>
            <w:r w:rsidRPr="00903D9B">
              <w:rPr>
                <w:rFonts w:ascii="Times New Roman" w:hAnsi="Times New Roman" w:cs="Times New Roman"/>
                <w:b/>
                <w:lang w:val="en-GB"/>
              </w:rPr>
              <w:t xml:space="preserve"> entry bans data </w:t>
            </w:r>
          </w:p>
        </w:tc>
        <w:tc>
          <w:tcPr>
            <w:tcW w:w="4894" w:type="dxa"/>
          </w:tcPr>
          <w:p w14:paraId="55C4A98F" w14:textId="38EF9CD5" w:rsidR="002423AC" w:rsidRPr="00046A97" w:rsidRDefault="002423AC" w:rsidP="00B046C7">
            <w:pPr>
              <w:rPr>
                <w:rFonts w:ascii="Times New Roman" w:hAnsi="Times New Roman" w:cs="Times New Roman"/>
                <w:lang w:val="en-GB"/>
              </w:rPr>
            </w:pPr>
            <w:r>
              <w:rPr>
                <w:rFonts w:ascii="Times New Roman" w:hAnsi="Times New Roman" w:cs="Times New Roman"/>
                <w:lang w:val="en-GB"/>
              </w:rPr>
              <w:t>COM t</w:t>
            </w:r>
            <w:r w:rsidRPr="004F7933">
              <w:rPr>
                <w:rFonts w:ascii="Times New Roman" w:hAnsi="Times New Roman" w:cs="Times New Roman"/>
                <w:lang w:val="en-GB"/>
              </w:rPr>
              <w:t>o</w:t>
            </w:r>
            <w:r>
              <w:rPr>
                <w:rFonts w:ascii="Times New Roman" w:hAnsi="Times New Roman" w:cs="Times New Roman"/>
                <w:lang w:val="en-GB"/>
              </w:rPr>
              <w:t xml:space="preserve"> explore if there are any possibilities, </w:t>
            </w:r>
            <w:r w:rsidRPr="00D052EE">
              <w:rPr>
                <w:rFonts w:ascii="Times New Roman" w:hAnsi="Times New Roman" w:cs="Times New Roman"/>
                <w:lang w:val="en-GB"/>
              </w:rPr>
              <w:t>taking into account EU legal framework,</w:t>
            </w:r>
            <w:r w:rsidRPr="00903D9B">
              <w:rPr>
                <w:rFonts w:ascii="Times New Roman" w:hAnsi="Times New Roman" w:cs="Times New Roman"/>
                <w:b/>
                <w:lang w:val="en-GB"/>
              </w:rPr>
              <w:t xml:space="preserve"> </w:t>
            </w:r>
            <w:r>
              <w:rPr>
                <w:rFonts w:ascii="Times New Roman" w:hAnsi="Times New Roman" w:cs="Times New Roman"/>
                <w:lang w:val="en-GB"/>
              </w:rPr>
              <w:t>for sharing information</w:t>
            </w:r>
            <w:r w:rsidRPr="004F7933">
              <w:rPr>
                <w:rFonts w:ascii="Times New Roman" w:hAnsi="Times New Roman" w:cs="Times New Roman"/>
                <w:lang w:val="en-GB"/>
              </w:rPr>
              <w:t xml:space="preserve"> </w:t>
            </w:r>
            <w:r>
              <w:rPr>
                <w:rFonts w:ascii="Times New Roman" w:hAnsi="Times New Roman" w:cs="Times New Roman"/>
                <w:lang w:val="en-GB"/>
              </w:rPr>
              <w:t>regarding</w:t>
            </w:r>
            <w:r w:rsidRPr="004F7933">
              <w:rPr>
                <w:rFonts w:ascii="Times New Roman" w:hAnsi="Times New Roman" w:cs="Times New Roman"/>
                <w:lang w:val="en-GB"/>
              </w:rPr>
              <w:t xml:space="preserve"> recent return decisions and </w:t>
            </w:r>
            <w:r w:rsidRPr="008261EA">
              <w:rPr>
                <w:rFonts w:ascii="Times New Roman" w:hAnsi="Times New Roman" w:cs="Times New Roman"/>
                <w:lang w:val="en-GB"/>
              </w:rPr>
              <w:t>entry</w:t>
            </w:r>
            <w:r w:rsidRPr="004F7933">
              <w:rPr>
                <w:rFonts w:ascii="Times New Roman" w:hAnsi="Times New Roman" w:cs="Times New Roman"/>
                <w:lang w:val="en-GB"/>
              </w:rPr>
              <w:t xml:space="preserve"> bans</w:t>
            </w:r>
            <w:r>
              <w:rPr>
                <w:rFonts w:ascii="Times New Roman" w:hAnsi="Times New Roman" w:cs="Times New Roman"/>
                <w:lang w:val="en-GB"/>
              </w:rPr>
              <w:t>.</w:t>
            </w:r>
          </w:p>
        </w:tc>
        <w:tc>
          <w:tcPr>
            <w:tcW w:w="2160" w:type="dxa"/>
            <w:gridSpan w:val="2"/>
          </w:tcPr>
          <w:p w14:paraId="2C5972ED" w14:textId="7FC8176E" w:rsidR="002423AC" w:rsidRPr="00046A97" w:rsidRDefault="002423AC" w:rsidP="007A3BA2">
            <w:pPr>
              <w:rPr>
                <w:rFonts w:ascii="Times New Roman" w:hAnsi="Times New Roman" w:cs="Times New Roman"/>
                <w:lang w:val="en-GB"/>
              </w:rPr>
            </w:pPr>
            <w:r>
              <w:rPr>
                <w:rFonts w:ascii="Times New Roman" w:hAnsi="Times New Roman" w:cs="Times New Roman"/>
                <w:lang w:val="en-GB"/>
              </w:rPr>
              <w:t xml:space="preserve">Ongoing </w:t>
            </w:r>
          </w:p>
        </w:tc>
      </w:tr>
      <w:tr w:rsidR="002423AC" w:rsidRPr="00046A97" w14:paraId="63E97859" w14:textId="77777777" w:rsidTr="00DE2AAF">
        <w:trPr>
          <w:trHeight w:val="1124"/>
        </w:trPr>
        <w:tc>
          <w:tcPr>
            <w:tcW w:w="2802" w:type="dxa"/>
            <w:vMerge/>
          </w:tcPr>
          <w:p w14:paraId="12489B9F" w14:textId="77777777" w:rsidR="002423AC" w:rsidRPr="00046A97" w:rsidRDefault="002423AC" w:rsidP="007A3BA2">
            <w:pPr>
              <w:rPr>
                <w:rFonts w:ascii="Times New Roman" w:hAnsi="Times New Roman" w:cs="Times New Roman"/>
                <w:lang w:val="en-GB"/>
              </w:rPr>
            </w:pPr>
          </w:p>
        </w:tc>
        <w:tc>
          <w:tcPr>
            <w:tcW w:w="4178" w:type="dxa"/>
          </w:tcPr>
          <w:p w14:paraId="0686E706" w14:textId="3242475C" w:rsidR="002423AC" w:rsidRPr="00B22EAC" w:rsidRDefault="002423AC" w:rsidP="00B22EAC">
            <w:pPr>
              <w:rPr>
                <w:rFonts w:ascii="Times New Roman" w:hAnsi="Times New Roman" w:cs="Times New Roman"/>
                <w:lang w:val="en-GB"/>
              </w:rPr>
            </w:pPr>
            <w:r>
              <w:rPr>
                <w:rFonts w:ascii="Times New Roman" w:hAnsi="Times New Roman" w:cs="Times New Roman"/>
                <w:b/>
                <w:lang w:val="en-GB"/>
              </w:rPr>
              <w:t xml:space="preserve">4) </w:t>
            </w:r>
            <w:r w:rsidRPr="00B22EAC">
              <w:rPr>
                <w:rFonts w:ascii="Times New Roman" w:hAnsi="Times New Roman" w:cs="Times New Roman"/>
                <w:b/>
                <w:lang w:val="en-GB"/>
              </w:rPr>
              <w:t>Georgia to engage in dialogue with the airlines operating from the airports in Tbilisi and Kutaisi</w:t>
            </w:r>
            <w:r w:rsidRPr="00B22EAC">
              <w:rPr>
                <w:rFonts w:ascii="Times New Roman" w:hAnsi="Times New Roman" w:cs="Times New Roman"/>
                <w:lang w:val="en-GB"/>
              </w:rPr>
              <w:t xml:space="preserve"> (WIZZ Air, Georgian Airlines etc.)</w:t>
            </w:r>
          </w:p>
          <w:p w14:paraId="005996DE" w14:textId="77777777" w:rsidR="002423AC" w:rsidRPr="00046A97" w:rsidRDefault="002423AC" w:rsidP="007A3BA2">
            <w:pPr>
              <w:rPr>
                <w:rFonts w:ascii="Times New Roman" w:hAnsi="Times New Roman" w:cs="Times New Roman"/>
                <w:lang w:val="en-GB"/>
              </w:rPr>
            </w:pPr>
          </w:p>
          <w:p w14:paraId="07FD7348" w14:textId="018BB775" w:rsidR="002423AC" w:rsidRPr="00046A97" w:rsidRDefault="002423AC" w:rsidP="007A3BA2">
            <w:pPr>
              <w:jc w:val="both"/>
              <w:rPr>
                <w:rFonts w:ascii="Times New Roman" w:hAnsi="Times New Roman" w:cs="Times New Roman"/>
                <w:lang w:val="en-GB"/>
              </w:rPr>
            </w:pPr>
            <w:r w:rsidRPr="00046A97">
              <w:rPr>
                <w:rFonts w:ascii="Times New Roman" w:hAnsi="Times New Roman" w:cs="Times New Roman"/>
                <w:lang w:val="en-GB"/>
              </w:rPr>
              <w:t xml:space="preserve">From </w:t>
            </w:r>
            <w:r w:rsidRPr="004F7933">
              <w:rPr>
                <w:rFonts w:ascii="Times New Roman" w:hAnsi="Times New Roman" w:cs="Times New Roman"/>
                <w:lang w:val="en-GB"/>
              </w:rPr>
              <w:t>an</w:t>
            </w:r>
            <w:r w:rsidRPr="00046A97">
              <w:rPr>
                <w:rFonts w:ascii="Times New Roman" w:hAnsi="Times New Roman" w:cs="Times New Roman"/>
                <w:lang w:val="en-GB"/>
              </w:rPr>
              <w:t xml:space="preserve"> operational perspective, EU </w:t>
            </w:r>
            <w:r w:rsidRPr="004F7933">
              <w:rPr>
                <w:rFonts w:ascii="Times New Roman" w:hAnsi="Times New Roman" w:cs="Times New Roman"/>
                <w:lang w:val="en-GB"/>
              </w:rPr>
              <w:t>e</w:t>
            </w:r>
            <w:r w:rsidRPr="00046A97">
              <w:rPr>
                <w:rFonts w:ascii="Times New Roman" w:hAnsi="Times New Roman" w:cs="Times New Roman"/>
                <w:lang w:val="en-GB"/>
              </w:rPr>
              <w:t xml:space="preserve">xperts </w:t>
            </w:r>
            <w:r w:rsidRPr="004F7933">
              <w:rPr>
                <w:rFonts w:ascii="Times New Roman" w:hAnsi="Times New Roman" w:cs="Times New Roman"/>
                <w:lang w:val="en-GB"/>
              </w:rPr>
              <w:t>can</w:t>
            </w:r>
            <w:r w:rsidRPr="00046A97">
              <w:rPr>
                <w:rFonts w:ascii="Times New Roman" w:hAnsi="Times New Roman" w:cs="Times New Roman"/>
                <w:lang w:val="en-GB"/>
              </w:rPr>
              <w:t xml:space="preserve"> support</w:t>
            </w:r>
            <w:r w:rsidRPr="004F7933">
              <w:rPr>
                <w:rFonts w:ascii="Times New Roman" w:hAnsi="Times New Roman" w:cs="Times New Roman"/>
                <w:lang w:val="en-GB"/>
              </w:rPr>
              <w:t xml:space="preserve"> </w:t>
            </w:r>
            <w:r w:rsidRPr="00EF6A9C">
              <w:rPr>
                <w:rFonts w:ascii="Times New Roman" w:hAnsi="Times New Roman" w:cs="Times New Roman"/>
                <w:lang w:val="en-GB"/>
              </w:rPr>
              <w:t>the Georgian authorities (</w:t>
            </w:r>
            <w:r>
              <w:rPr>
                <w:rFonts w:ascii="Times New Roman" w:hAnsi="Times New Roman" w:cs="Times New Roman"/>
                <w:lang w:val="en-GB"/>
              </w:rPr>
              <w:t>upon request</w:t>
            </w:r>
            <w:r w:rsidRPr="004F7933">
              <w:rPr>
                <w:rFonts w:ascii="Times New Roman" w:hAnsi="Times New Roman" w:cs="Times New Roman"/>
                <w:lang w:val="en-GB"/>
              </w:rPr>
              <w:t>)</w:t>
            </w:r>
            <w:r w:rsidRPr="00046A97">
              <w:rPr>
                <w:rFonts w:ascii="Times New Roman" w:hAnsi="Times New Roman" w:cs="Times New Roman"/>
                <w:lang w:val="en-GB"/>
              </w:rPr>
              <w:t>,</w:t>
            </w:r>
            <w:r>
              <w:rPr>
                <w:rFonts w:ascii="Times New Roman" w:hAnsi="Times New Roman" w:cs="Times New Roman"/>
                <w:lang w:val="en-GB"/>
              </w:rPr>
              <w:t xml:space="preserve"> to carry out</w:t>
            </w:r>
            <w:r w:rsidRPr="00046A97">
              <w:rPr>
                <w:rFonts w:ascii="Times New Roman" w:hAnsi="Times New Roman" w:cs="Times New Roman"/>
                <w:lang w:val="en-GB"/>
              </w:rPr>
              <w:t xml:space="preserve"> </w:t>
            </w:r>
            <w:r w:rsidRPr="004F7933">
              <w:rPr>
                <w:rFonts w:ascii="Times New Roman" w:hAnsi="Times New Roman" w:cs="Times New Roman"/>
                <w:lang w:val="en-GB"/>
              </w:rPr>
              <w:t xml:space="preserve">travel </w:t>
            </w:r>
            <w:r w:rsidRPr="00046A97">
              <w:rPr>
                <w:rFonts w:ascii="Times New Roman" w:hAnsi="Times New Roman" w:cs="Times New Roman"/>
                <w:lang w:val="en-GB"/>
              </w:rPr>
              <w:t xml:space="preserve">checks </w:t>
            </w:r>
            <w:r w:rsidRPr="004F7933">
              <w:rPr>
                <w:rFonts w:ascii="Times New Roman" w:hAnsi="Times New Roman" w:cs="Times New Roman"/>
                <w:lang w:val="en-GB"/>
              </w:rPr>
              <w:t>before boarding the airplane</w:t>
            </w:r>
            <w:r w:rsidRPr="00EF6A9C">
              <w:rPr>
                <w:rFonts w:ascii="Times New Roman" w:hAnsi="Times New Roman" w:cs="Times New Roman"/>
                <w:lang w:val="en-GB"/>
              </w:rPr>
              <w:t xml:space="preserve"> to ensure that</w:t>
            </w:r>
            <w:r w:rsidRPr="00046A97">
              <w:rPr>
                <w:rFonts w:ascii="Times New Roman" w:hAnsi="Times New Roman" w:cs="Times New Roman"/>
                <w:lang w:val="en-GB"/>
              </w:rPr>
              <w:t xml:space="preserve"> traveller</w:t>
            </w:r>
            <w:r w:rsidRPr="004F7933">
              <w:rPr>
                <w:rFonts w:ascii="Times New Roman" w:hAnsi="Times New Roman" w:cs="Times New Roman"/>
                <w:lang w:val="en-GB"/>
              </w:rPr>
              <w:t>s</w:t>
            </w:r>
            <w:r w:rsidRPr="00046A97">
              <w:rPr>
                <w:rFonts w:ascii="Times New Roman" w:hAnsi="Times New Roman" w:cs="Times New Roman"/>
                <w:lang w:val="en-GB"/>
              </w:rPr>
              <w:t xml:space="preserve"> meet the travel requirements (</w:t>
            </w:r>
            <w:r w:rsidRPr="004F7933">
              <w:rPr>
                <w:rFonts w:ascii="Times New Roman" w:hAnsi="Times New Roman" w:cs="Times New Roman"/>
                <w:lang w:val="en-GB"/>
              </w:rPr>
              <w:t>i.e.</w:t>
            </w:r>
            <w:r w:rsidRPr="00046A97">
              <w:rPr>
                <w:rFonts w:ascii="Times New Roman" w:hAnsi="Times New Roman" w:cs="Times New Roman"/>
                <w:lang w:val="en-GB"/>
              </w:rPr>
              <w:t xml:space="preserve"> return ticket, health insurance, hotel reservation</w:t>
            </w:r>
            <w:r w:rsidRPr="004F7933">
              <w:rPr>
                <w:rFonts w:ascii="Times New Roman" w:hAnsi="Times New Roman" w:cs="Times New Roman"/>
                <w:lang w:val="en-GB"/>
              </w:rPr>
              <w:t xml:space="preserve">, </w:t>
            </w:r>
            <w:r w:rsidR="00A60C56" w:rsidRPr="004F7933">
              <w:rPr>
                <w:rFonts w:ascii="Times New Roman" w:hAnsi="Times New Roman" w:cs="Times New Roman"/>
                <w:lang w:val="en-GB"/>
              </w:rPr>
              <w:t>etc.</w:t>
            </w:r>
            <w:r w:rsidRPr="00046A97">
              <w:rPr>
                <w:rFonts w:ascii="Times New Roman" w:hAnsi="Times New Roman" w:cs="Times New Roman"/>
                <w:lang w:val="en-GB"/>
              </w:rPr>
              <w:t xml:space="preserve">). On a limited scale, the </w:t>
            </w:r>
            <w:r>
              <w:rPr>
                <w:rFonts w:ascii="Times New Roman" w:hAnsi="Times New Roman" w:cs="Times New Roman"/>
                <w:lang w:val="en-GB"/>
              </w:rPr>
              <w:t>Patrol Police officers</w:t>
            </w:r>
            <w:r w:rsidRPr="00046A97">
              <w:rPr>
                <w:rFonts w:ascii="Times New Roman" w:hAnsi="Times New Roman" w:cs="Times New Roman"/>
                <w:lang w:val="en-GB"/>
              </w:rPr>
              <w:t xml:space="preserve"> in cooperation with the deployed EBCGA</w:t>
            </w:r>
            <w:r>
              <w:rPr>
                <w:rFonts w:ascii="Times New Roman" w:hAnsi="Times New Roman" w:cs="Times New Roman"/>
                <w:lang w:val="en-GB"/>
              </w:rPr>
              <w:t xml:space="preserve"> </w:t>
            </w:r>
            <w:r w:rsidRPr="00046A97">
              <w:rPr>
                <w:rFonts w:ascii="Times New Roman" w:hAnsi="Times New Roman" w:cs="Times New Roman"/>
                <w:lang w:val="en-GB"/>
              </w:rPr>
              <w:t xml:space="preserve">EU </w:t>
            </w:r>
            <w:r w:rsidRPr="004F7933">
              <w:rPr>
                <w:rFonts w:ascii="Times New Roman" w:hAnsi="Times New Roman" w:cs="Times New Roman"/>
                <w:lang w:val="en-GB"/>
              </w:rPr>
              <w:t>e</w:t>
            </w:r>
            <w:r w:rsidRPr="00046A97">
              <w:rPr>
                <w:rFonts w:ascii="Times New Roman" w:hAnsi="Times New Roman" w:cs="Times New Roman"/>
                <w:lang w:val="en-GB"/>
              </w:rPr>
              <w:t>xpert and air carrier WIZZ Air</w:t>
            </w:r>
            <w:r w:rsidRPr="00046A97" w:rsidDel="00856C79">
              <w:rPr>
                <w:rFonts w:ascii="Times New Roman" w:hAnsi="Times New Roman" w:cs="Times New Roman"/>
                <w:lang w:val="en-GB"/>
              </w:rPr>
              <w:t xml:space="preserve"> </w:t>
            </w:r>
            <w:r w:rsidRPr="00046A97">
              <w:rPr>
                <w:rFonts w:ascii="Times New Roman" w:hAnsi="Times New Roman" w:cs="Times New Roman"/>
                <w:lang w:val="en-GB"/>
              </w:rPr>
              <w:t xml:space="preserve">are carrying out </w:t>
            </w:r>
            <w:r>
              <w:rPr>
                <w:rFonts w:ascii="Times New Roman" w:hAnsi="Times New Roman" w:cs="Times New Roman"/>
                <w:lang w:val="en-GB"/>
              </w:rPr>
              <w:t>pre-</w:t>
            </w:r>
            <w:r w:rsidRPr="00046A97">
              <w:rPr>
                <w:rFonts w:ascii="Times New Roman" w:hAnsi="Times New Roman" w:cs="Times New Roman"/>
                <w:lang w:val="en-GB"/>
              </w:rPr>
              <w:t xml:space="preserve">checks at Kutaisi airport, to mitigate the flow of Georgian nationals, who do not comply with </w:t>
            </w:r>
            <w:r w:rsidRPr="00046A97">
              <w:rPr>
                <w:rFonts w:ascii="Times New Roman" w:hAnsi="Times New Roman" w:cs="Times New Roman"/>
                <w:lang w:val="en-GB"/>
              </w:rPr>
              <w:lastRenderedPageBreak/>
              <w:t xml:space="preserve">the Schengen entry conditions. </w:t>
            </w:r>
          </w:p>
          <w:p w14:paraId="213C4037" w14:textId="77777777" w:rsidR="002423AC" w:rsidRPr="004F7933" w:rsidRDefault="002423AC" w:rsidP="007A3BA2">
            <w:pPr>
              <w:rPr>
                <w:rFonts w:ascii="Times New Roman" w:hAnsi="Times New Roman" w:cs="Times New Roman"/>
                <w:lang w:val="en-GB"/>
              </w:rPr>
            </w:pPr>
          </w:p>
        </w:tc>
        <w:tc>
          <w:tcPr>
            <w:tcW w:w="4894" w:type="dxa"/>
          </w:tcPr>
          <w:p w14:paraId="1F784288" w14:textId="28C7D30E" w:rsidR="002423AC" w:rsidRPr="00EE1DEA" w:rsidRDefault="002423AC" w:rsidP="00D052EE">
            <w:pPr>
              <w:jc w:val="both"/>
              <w:rPr>
                <w:rFonts w:ascii="Times New Roman" w:hAnsi="Times New Roman" w:cs="Times New Roman"/>
                <w:lang w:val="en-GB"/>
              </w:rPr>
            </w:pPr>
            <w:r>
              <w:rPr>
                <w:rFonts w:ascii="Times New Roman" w:hAnsi="Times New Roman" w:cs="Times New Roman"/>
                <w:lang w:val="en-GB"/>
              </w:rPr>
              <w:lastRenderedPageBreak/>
              <w:t>1/</w:t>
            </w:r>
            <w:r w:rsidRPr="00EE1DEA">
              <w:rPr>
                <w:rFonts w:ascii="Times New Roman" w:hAnsi="Times New Roman" w:cs="Times New Roman"/>
                <w:lang w:val="en-GB"/>
              </w:rPr>
              <w:t>Georgia to closely work with EU</w:t>
            </w:r>
            <w:r>
              <w:rPr>
                <w:rFonts w:ascii="Times New Roman" w:hAnsi="Times New Roman" w:cs="Times New Roman"/>
                <w:lang w:val="en-GB"/>
              </w:rPr>
              <w:t xml:space="preserve"> </w:t>
            </w:r>
            <w:r w:rsidRPr="00EE1DEA">
              <w:rPr>
                <w:rFonts w:ascii="Times New Roman" w:hAnsi="Times New Roman" w:cs="Times New Roman"/>
                <w:lang w:val="en-GB"/>
              </w:rPr>
              <w:t xml:space="preserve">MS towards a coherent approach on cooperation </w:t>
            </w:r>
            <w:r w:rsidR="00A60C56" w:rsidRPr="00EE1DEA">
              <w:rPr>
                <w:rFonts w:ascii="Times New Roman" w:hAnsi="Times New Roman" w:cs="Times New Roman"/>
                <w:lang w:val="en-GB"/>
              </w:rPr>
              <w:t>with air</w:t>
            </w:r>
            <w:r w:rsidRPr="00EE1DEA">
              <w:rPr>
                <w:rFonts w:ascii="Times New Roman" w:hAnsi="Times New Roman" w:cs="Times New Roman"/>
                <w:lang w:val="en-GB"/>
              </w:rPr>
              <w:t xml:space="preserve"> carriers who have direct flights to the EU from Georgia.</w:t>
            </w:r>
          </w:p>
          <w:p w14:paraId="01F44EEB" w14:textId="5F71B42C" w:rsidR="002423AC" w:rsidRPr="00EE1DEA" w:rsidRDefault="002423AC" w:rsidP="00D052EE">
            <w:pPr>
              <w:jc w:val="both"/>
              <w:rPr>
                <w:rFonts w:ascii="Times New Roman" w:hAnsi="Times New Roman" w:cs="Times New Roman"/>
                <w:lang w:val="en-GB"/>
              </w:rPr>
            </w:pPr>
            <w:r>
              <w:rPr>
                <w:rFonts w:ascii="Times New Roman" w:hAnsi="Times New Roman" w:cs="Times New Roman"/>
                <w:lang w:val="en-GB"/>
              </w:rPr>
              <w:t>2/</w:t>
            </w:r>
            <w:r w:rsidRPr="00EE1DEA">
              <w:rPr>
                <w:rFonts w:ascii="Times New Roman" w:hAnsi="Times New Roman" w:cs="Times New Roman"/>
                <w:lang w:val="en-GB"/>
              </w:rPr>
              <w:t xml:space="preserve">Georgia </w:t>
            </w:r>
            <w:r>
              <w:rPr>
                <w:rFonts w:ascii="Times New Roman" w:hAnsi="Times New Roman" w:cs="Times New Roman"/>
                <w:lang w:val="en-GB"/>
              </w:rPr>
              <w:t xml:space="preserve">to </w:t>
            </w:r>
            <w:r w:rsidRPr="00EE1DEA">
              <w:rPr>
                <w:rFonts w:ascii="Times New Roman" w:hAnsi="Times New Roman" w:cs="Times New Roman"/>
                <w:lang w:val="en-GB"/>
              </w:rPr>
              <w:t>take contacts with specific airlines</w:t>
            </w:r>
            <w:r>
              <w:rPr>
                <w:rFonts w:ascii="Times New Roman" w:hAnsi="Times New Roman" w:cs="Times New Roman"/>
                <w:lang w:val="en-GB"/>
              </w:rPr>
              <w:t>.</w:t>
            </w:r>
          </w:p>
          <w:p w14:paraId="7BB28470" w14:textId="1EEF635A" w:rsidR="002423AC" w:rsidRPr="00EE1DEA" w:rsidRDefault="002423AC" w:rsidP="005F6DB8">
            <w:pPr>
              <w:jc w:val="both"/>
              <w:rPr>
                <w:rFonts w:ascii="Times New Roman" w:hAnsi="Times New Roman" w:cs="Times New Roman"/>
                <w:lang w:val="en-GB"/>
              </w:rPr>
            </w:pPr>
            <w:r>
              <w:rPr>
                <w:rFonts w:ascii="Times New Roman" w:hAnsi="Times New Roman" w:cs="Times New Roman"/>
                <w:lang w:val="en-GB"/>
              </w:rPr>
              <w:t>3/</w:t>
            </w:r>
            <w:r w:rsidRPr="00EE1DEA">
              <w:rPr>
                <w:rFonts w:ascii="Times New Roman" w:hAnsi="Times New Roman" w:cs="Times New Roman"/>
                <w:lang w:val="en-GB"/>
              </w:rPr>
              <w:t>Support by EBCGA</w:t>
            </w:r>
            <w:r>
              <w:rPr>
                <w:rFonts w:ascii="Times New Roman" w:hAnsi="Times New Roman" w:cs="Times New Roman"/>
                <w:lang w:val="en-GB"/>
              </w:rPr>
              <w:t>.</w:t>
            </w:r>
          </w:p>
          <w:p w14:paraId="654E9184" w14:textId="56970D97" w:rsidR="002423AC" w:rsidRPr="004F7933" w:rsidRDefault="002423AC" w:rsidP="00E2721D">
            <w:pPr>
              <w:jc w:val="both"/>
              <w:rPr>
                <w:rFonts w:ascii="Times New Roman" w:hAnsi="Times New Roman" w:cs="Times New Roman"/>
                <w:lang w:val="en-GB"/>
              </w:rPr>
            </w:pPr>
            <w:r>
              <w:rPr>
                <w:rFonts w:ascii="Times New Roman" w:hAnsi="Times New Roman" w:cs="Times New Roman"/>
                <w:lang w:val="en-GB"/>
              </w:rPr>
              <w:t>4/If requested by Georgia, o</w:t>
            </w:r>
            <w:r w:rsidRPr="00EE1DEA">
              <w:rPr>
                <w:rFonts w:ascii="Times New Roman" w:hAnsi="Times New Roman" w:cs="Times New Roman"/>
                <w:lang w:val="en-GB"/>
              </w:rPr>
              <w:t>ngoing EU financed IOM project could potentially support Georgian authorities to facilitate the</w:t>
            </w:r>
            <w:r>
              <w:rPr>
                <w:rFonts w:ascii="Times New Roman" w:hAnsi="Times New Roman" w:cs="Times New Roman"/>
                <w:lang w:val="en-GB"/>
              </w:rPr>
              <w:t xml:space="preserve"> discussions with the airlines.</w:t>
            </w:r>
          </w:p>
        </w:tc>
        <w:tc>
          <w:tcPr>
            <w:tcW w:w="2160" w:type="dxa"/>
            <w:gridSpan w:val="2"/>
          </w:tcPr>
          <w:p w14:paraId="0B071822" w14:textId="5F8350E4" w:rsidR="002423AC" w:rsidRDefault="002423AC" w:rsidP="007A3BA2">
            <w:pPr>
              <w:rPr>
                <w:rFonts w:ascii="Times New Roman" w:hAnsi="Times New Roman" w:cs="Times New Roman"/>
                <w:lang w:val="en-GB"/>
              </w:rPr>
            </w:pPr>
            <w:r>
              <w:rPr>
                <w:rFonts w:ascii="Times New Roman" w:hAnsi="Times New Roman" w:cs="Times New Roman"/>
                <w:lang w:val="en-GB"/>
              </w:rPr>
              <w:t>Ongoing</w:t>
            </w:r>
          </w:p>
          <w:p w14:paraId="5FDB9F88" w14:textId="0FDE2560" w:rsidR="002423AC" w:rsidRDefault="002423AC" w:rsidP="007A3BA2">
            <w:pPr>
              <w:rPr>
                <w:rFonts w:ascii="Times New Roman" w:hAnsi="Times New Roman" w:cs="Times New Roman"/>
                <w:lang w:val="en-GB"/>
              </w:rPr>
            </w:pPr>
          </w:p>
          <w:p w14:paraId="584C8B8C" w14:textId="6F4A2D85" w:rsidR="002423AC" w:rsidRDefault="002423AC" w:rsidP="007A3BA2">
            <w:pPr>
              <w:rPr>
                <w:rFonts w:ascii="Times New Roman" w:hAnsi="Times New Roman" w:cs="Times New Roman"/>
                <w:lang w:val="en-GB"/>
              </w:rPr>
            </w:pPr>
            <w:r>
              <w:rPr>
                <w:rFonts w:ascii="Times New Roman" w:hAnsi="Times New Roman" w:cs="Times New Roman"/>
                <w:lang w:val="en-GB"/>
              </w:rPr>
              <w:t xml:space="preserve">On 16 April, </w:t>
            </w:r>
            <w:r w:rsidRPr="00F92F4D">
              <w:rPr>
                <w:rFonts w:ascii="Times New Roman" w:hAnsi="Times New Roman" w:cs="Times New Roman"/>
                <w:lang w:val="en-GB"/>
              </w:rPr>
              <w:t xml:space="preserve"> Georgian Authorities had a meeting with air carrier WIZZ </w:t>
            </w:r>
            <w:r>
              <w:rPr>
                <w:rFonts w:ascii="Times New Roman" w:hAnsi="Times New Roman" w:cs="Times New Roman"/>
                <w:lang w:val="en-GB"/>
              </w:rPr>
              <w:t>A</w:t>
            </w:r>
            <w:r w:rsidRPr="00F92F4D">
              <w:rPr>
                <w:rFonts w:ascii="Times New Roman" w:hAnsi="Times New Roman" w:cs="Times New Roman"/>
                <w:lang w:val="en-GB"/>
              </w:rPr>
              <w:t xml:space="preserve">ir </w:t>
            </w:r>
            <w:r>
              <w:rPr>
                <w:rFonts w:ascii="Times New Roman" w:hAnsi="Times New Roman" w:cs="Times New Roman"/>
                <w:lang w:val="en-GB"/>
              </w:rPr>
              <w:t xml:space="preserve">in </w:t>
            </w:r>
            <w:r w:rsidRPr="00F92F4D">
              <w:rPr>
                <w:rFonts w:ascii="Times New Roman" w:hAnsi="Times New Roman" w:cs="Times New Roman"/>
                <w:lang w:val="en-GB"/>
              </w:rPr>
              <w:t>the presence of EBCGA</w:t>
            </w:r>
            <w:r>
              <w:rPr>
                <w:rFonts w:ascii="Times New Roman" w:hAnsi="Times New Roman" w:cs="Times New Roman"/>
                <w:lang w:val="en-GB"/>
              </w:rPr>
              <w:t>.</w:t>
            </w:r>
          </w:p>
          <w:p w14:paraId="0928CAC5" w14:textId="77777777" w:rsidR="002423AC" w:rsidRDefault="002423AC" w:rsidP="007A3BA2">
            <w:pPr>
              <w:rPr>
                <w:rFonts w:ascii="Times New Roman" w:hAnsi="Times New Roman" w:cs="Times New Roman"/>
                <w:lang w:val="en-GB"/>
              </w:rPr>
            </w:pPr>
          </w:p>
          <w:p w14:paraId="0880B912" w14:textId="4F68B616" w:rsidR="002423AC" w:rsidRDefault="002423AC" w:rsidP="007A3BA2">
            <w:pPr>
              <w:rPr>
                <w:rFonts w:ascii="Times New Roman" w:hAnsi="Times New Roman" w:cs="Times New Roman"/>
                <w:lang w:val="en-GB"/>
              </w:rPr>
            </w:pPr>
            <w:r>
              <w:rPr>
                <w:rFonts w:ascii="Times New Roman" w:hAnsi="Times New Roman" w:cs="Times New Roman"/>
                <w:lang w:val="en-GB"/>
              </w:rPr>
              <w:t>Since 22 May 2019, 5 EU experts are deployed at Kutaisi airport, until January 2020.</w:t>
            </w:r>
          </w:p>
          <w:p w14:paraId="77405795" w14:textId="10A23D7E" w:rsidR="002423AC" w:rsidRDefault="002423AC" w:rsidP="007A3BA2">
            <w:pPr>
              <w:rPr>
                <w:rFonts w:ascii="Times New Roman" w:hAnsi="Times New Roman" w:cs="Times New Roman"/>
                <w:lang w:val="en-GB"/>
              </w:rPr>
            </w:pPr>
          </w:p>
          <w:p w14:paraId="315FFFF8" w14:textId="6CA333C8" w:rsidR="002423AC" w:rsidRPr="00B22EAC" w:rsidRDefault="002423AC" w:rsidP="00264B4F">
            <w:pPr>
              <w:rPr>
                <w:rFonts w:ascii="Times New Roman" w:hAnsi="Times New Roman" w:cs="Times New Roman"/>
                <w:lang w:val="en-GB"/>
              </w:rPr>
            </w:pPr>
            <w:r w:rsidRPr="00B22EAC">
              <w:rPr>
                <w:rFonts w:ascii="Times New Roman" w:hAnsi="Times New Roman" w:cs="Times New Roman"/>
                <w:lang w:val="en-GB"/>
              </w:rPr>
              <w:t xml:space="preserve">4 Georgian Observers were deployed up to </w:t>
            </w:r>
            <w:r w:rsidRPr="00B22EAC">
              <w:rPr>
                <w:rFonts w:ascii="Times New Roman" w:hAnsi="Times New Roman" w:cs="Times New Roman"/>
                <w:lang w:val="en-GB"/>
              </w:rPr>
              <w:lastRenderedPageBreak/>
              <w:t>2 July at Berlin (SXF), Dortmund (DTM), Paris Beauvais (BVA) and Vienna (VIE) airports</w:t>
            </w:r>
            <w:r>
              <w:rPr>
                <w:rFonts w:ascii="Times New Roman" w:hAnsi="Times New Roman" w:cs="Times New Roman"/>
                <w:lang w:val="en-GB"/>
              </w:rPr>
              <w:t xml:space="preserve"> and between 2 July – 2 August </w:t>
            </w:r>
            <w:r w:rsidRPr="00B22EAC">
              <w:rPr>
                <w:rFonts w:ascii="Times New Roman" w:hAnsi="Times New Roman" w:cs="Times New Roman"/>
                <w:lang w:val="en-GB"/>
              </w:rPr>
              <w:t>at Larnaca (LCA), Rome (FCO), Katowice (KTW) and Vienna (VIE) airports up to 2 August.</w:t>
            </w:r>
            <w:r>
              <w:rPr>
                <w:rFonts w:ascii="Times New Roman" w:hAnsi="Times New Roman" w:cs="Times New Roman"/>
                <w:lang w:val="en-GB"/>
              </w:rPr>
              <w:t xml:space="preserve"> In August, Georgian Observers were deployed to Budapest (BUD), Larnaca (LCA), Vienna (VIE) and Vilnius (NVO) airports. In September, Georgian Officers will be deployed to Basel (BSL), Vilnius (VNO), Larnaca (LCA) and Budapest (BUD) </w:t>
            </w:r>
            <w:r w:rsidR="00A60C56">
              <w:rPr>
                <w:rFonts w:ascii="Times New Roman" w:hAnsi="Times New Roman" w:cs="Times New Roman"/>
                <w:lang w:val="en-GB"/>
              </w:rPr>
              <w:t>airports</w:t>
            </w:r>
            <w:r>
              <w:rPr>
                <w:rFonts w:ascii="Times New Roman" w:hAnsi="Times New Roman" w:cs="Times New Roman"/>
                <w:lang w:val="en-GB"/>
              </w:rPr>
              <w:t xml:space="preserve">. </w:t>
            </w:r>
          </w:p>
          <w:p w14:paraId="239B4B5F" w14:textId="77777777" w:rsidR="002423AC" w:rsidRPr="00B22EAC" w:rsidRDefault="002423AC" w:rsidP="007A3BA2">
            <w:pPr>
              <w:rPr>
                <w:rFonts w:ascii="Times New Roman" w:hAnsi="Times New Roman" w:cs="Times New Roman"/>
              </w:rPr>
            </w:pPr>
          </w:p>
          <w:p w14:paraId="2A359031" w14:textId="77777777" w:rsidR="002423AC" w:rsidRPr="00EF6A9C" w:rsidRDefault="002423AC" w:rsidP="00264B4F">
            <w:pPr>
              <w:rPr>
                <w:rFonts w:ascii="Times New Roman" w:hAnsi="Times New Roman" w:cs="Times New Roman"/>
                <w:lang w:val="en-GB"/>
              </w:rPr>
            </w:pPr>
          </w:p>
        </w:tc>
      </w:tr>
      <w:tr w:rsidR="002423AC" w:rsidRPr="00046A97" w14:paraId="2D7518B7" w14:textId="77777777" w:rsidTr="00DE2AAF">
        <w:trPr>
          <w:trHeight w:val="1412"/>
        </w:trPr>
        <w:tc>
          <w:tcPr>
            <w:tcW w:w="2802" w:type="dxa"/>
            <w:vMerge/>
          </w:tcPr>
          <w:p w14:paraId="0EBAD24A" w14:textId="77777777" w:rsidR="002423AC" w:rsidRPr="00046A97" w:rsidRDefault="002423AC" w:rsidP="007A3BA2">
            <w:pPr>
              <w:rPr>
                <w:rFonts w:ascii="Times New Roman" w:hAnsi="Times New Roman" w:cs="Times New Roman"/>
                <w:lang w:val="en-GB"/>
              </w:rPr>
            </w:pPr>
          </w:p>
        </w:tc>
        <w:tc>
          <w:tcPr>
            <w:tcW w:w="4178" w:type="dxa"/>
          </w:tcPr>
          <w:p w14:paraId="30222033" w14:textId="58B8BA57" w:rsidR="002423AC" w:rsidRPr="00B22EAC" w:rsidRDefault="002423AC" w:rsidP="007E0330">
            <w:pPr>
              <w:rPr>
                <w:rFonts w:ascii="Times New Roman" w:hAnsi="Times New Roman" w:cs="Times New Roman"/>
                <w:lang w:val="en-GB"/>
              </w:rPr>
            </w:pPr>
            <w:r>
              <w:rPr>
                <w:rFonts w:ascii="Times New Roman" w:hAnsi="Times New Roman" w:cs="Times New Roman"/>
                <w:b/>
                <w:lang w:val="en-GB"/>
              </w:rPr>
              <w:t xml:space="preserve">5) </w:t>
            </w:r>
            <w:r w:rsidRPr="00B22EAC">
              <w:rPr>
                <w:rFonts w:ascii="Times New Roman" w:hAnsi="Times New Roman" w:cs="Times New Roman"/>
                <w:b/>
                <w:lang w:val="en-GB"/>
              </w:rPr>
              <w:t>Bilateral agreements for the deployment of EU</w:t>
            </w:r>
            <w:r>
              <w:rPr>
                <w:rFonts w:ascii="Times New Roman" w:hAnsi="Times New Roman" w:cs="Times New Roman"/>
                <w:b/>
                <w:lang w:val="en-GB"/>
              </w:rPr>
              <w:t xml:space="preserve"> </w:t>
            </w:r>
            <w:r w:rsidRPr="00B22EAC">
              <w:rPr>
                <w:rFonts w:ascii="Times New Roman" w:hAnsi="Times New Roman" w:cs="Times New Roman"/>
                <w:b/>
                <w:lang w:val="en-GB"/>
              </w:rPr>
              <w:t>MS liaison officers/document advisors  in Georgia</w:t>
            </w:r>
            <w:r w:rsidRPr="00B22EAC">
              <w:rPr>
                <w:rFonts w:ascii="Times New Roman" w:hAnsi="Times New Roman" w:cs="Times New Roman"/>
                <w:lang w:val="en-GB"/>
              </w:rPr>
              <w:t xml:space="preserve"> </w:t>
            </w:r>
          </w:p>
        </w:tc>
        <w:tc>
          <w:tcPr>
            <w:tcW w:w="4894" w:type="dxa"/>
          </w:tcPr>
          <w:p w14:paraId="283A0AA9" w14:textId="58123DE6" w:rsidR="002423AC" w:rsidRPr="00EE1DEA" w:rsidRDefault="002423AC" w:rsidP="00D052EE">
            <w:pPr>
              <w:jc w:val="both"/>
              <w:rPr>
                <w:rFonts w:ascii="Times New Roman" w:hAnsi="Times New Roman" w:cs="Times New Roman"/>
                <w:lang w:val="en-GB"/>
              </w:rPr>
            </w:pPr>
            <w:r>
              <w:rPr>
                <w:rFonts w:ascii="Times New Roman" w:hAnsi="Times New Roman" w:cs="Times New Roman"/>
                <w:lang w:val="en-GB"/>
              </w:rPr>
              <w:t>1/</w:t>
            </w:r>
            <w:r w:rsidRPr="00EE1DEA">
              <w:rPr>
                <w:rFonts w:ascii="Times New Roman" w:hAnsi="Times New Roman" w:cs="Times New Roman"/>
                <w:lang w:val="en-GB"/>
              </w:rPr>
              <w:t>EU</w:t>
            </w:r>
            <w:r>
              <w:rPr>
                <w:rFonts w:ascii="Times New Roman" w:hAnsi="Times New Roman" w:cs="Times New Roman"/>
                <w:lang w:val="en-GB"/>
              </w:rPr>
              <w:t xml:space="preserve"> </w:t>
            </w:r>
            <w:r w:rsidRPr="00EE1DEA">
              <w:rPr>
                <w:rFonts w:ascii="Times New Roman" w:hAnsi="Times New Roman" w:cs="Times New Roman"/>
                <w:lang w:val="en-GB"/>
              </w:rPr>
              <w:t xml:space="preserve">MS to consider adjustments of current deployment having larger </w:t>
            </w:r>
            <w:r w:rsidR="00A60C56" w:rsidRPr="00EE1DEA">
              <w:rPr>
                <w:rFonts w:ascii="Times New Roman" w:hAnsi="Times New Roman" w:cs="Times New Roman"/>
                <w:lang w:val="en-GB"/>
              </w:rPr>
              <w:t>responsibilities</w:t>
            </w:r>
            <w:r w:rsidRPr="00EE1DEA">
              <w:rPr>
                <w:rFonts w:ascii="Times New Roman" w:hAnsi="Times New Roman" w:cs="Times New Roman"/>
                <w:lang w:val="en-GB"/>
              </w:rPr>
              <w:t xml:space="preserve"> in both migration and </w:t>
            </w:r>
            <w:r w:rsidRPr="00EE1DEA">
              <w:rPr>
                <w:rFonts w:ascii="Times New Roman" w:hAnsi="Times New Roman" w:cs="Times New Roman"/>
                <w:lang w:val="en-US"/>
              </w:rPr>
              <w:t>law-enforcement</w:t>
            </w:r>
            <w:r w:rsidRPr="00EE1DEA">
              <w:rPr>
                <w:rFonts w:ascii="Times New Roman" w:hAnsi="Times New Roman" w:cs="Times New Roman"/>
                <w:lang w:val="en-GB"/>
              </w:rPr>
              <w:t xml:space="preserve"> fields. AT, FR, DE, EL</w:t>
            </w:r>
            <w:r>
              <w:rPr>
                <w:rFonts w:ascii="Times New Roman" w:hAnsi="Times New Roman" w:cs="Times New Roman"/>
                <w:lang w:val="en-GB"/>
              </w:rPr>
              <w:t>, ES</w:t>
            </w:r>
            <w:r w:rsidRPr="00EE1DEA">
              <w:rPr>
                <w:rFonts w:ascii="Times New Roman" w:hAnsi="Times New Roman" w:cs="Times New Roman"/>
                <w:lang w:val="en-GB"/>
              </w:rPr>
              <w:t xml:space="preserve"> have deployed  liaison officers in Georgia and </w:t>
            </w:r>
            <w:r>
              <w:rPr>
                <w:rFonts w:ascii="Times New Roman" w:hAnsi="Times New Roman" w:cs="Times New Roman"/>
                <w:lang w:val="en-GB"/>
              </w:rPr>
              <w:t>4</w:t>
            </w:r>
            <w:r w:rsidRPr="00EE1DEA">
              <w:rPr>
                <w:rFonts w:ascii="Times New Roman" w:hAnsi="Times New Roman" w:cs="Times New Roman"/>
                <w:lang w:val="en-GB"/>
              </w:rPr>
              <w:t xml:space="preserve"> </w:t>
            </w:r>
            <w:r>
              <w:rPr>
                <w:rFonts w:ascii="Times New Roman" w:hAnsi="Times New Roman" w:cs="Times New Roman"/>
                <w:lang w:val="en-GB"/>
              </w:rPr>
              <w:t xml:space="preserve">EU </w:t>
            </w:r>
            <w:r w:rsidRPr="00EE1DEA">
              <w:rPr>
                <w:rFonts w:ascii="Times New Roman" w:hAnsi="Times New Roman" w:cs="Times New Roman"/>
                <w:lang w:val="en-GB"/>
              </w:rPr>
              <w:t>MS (BE, IT, NL,UK ) have liaison officers that follow Georgia from another third country.</w:t>
            </w:r>
          </w:p>
          <w:p w14:paraId="55B7CFD5" w14:textId="432222CD" w:rsidR="002423AC" w:rsidRPr="00EE1DEA" w:rsidRDefault="002423AC" w:rsidP="00D052EE">
            <w:pPr>
              <w:jc w:val="both"/>
              <w:rPr>
                <w:rFonts w:ascii="Times New Roman" w:hAnsi="Times New Roman" w:cs="Times New Roman"/>
                <w:lang w:val="en-GB"/>
              </w:rPr>
            </w:pPr>
            <w:r>
              <w:rPr>
                <w:rFonts w:ascii="Times New Roman" w:hAnsi="Times New Roman" w:cs="Times New Roman"/>
                <w:lang w:val="en-GB"/>
              </w:rPr>
              <w:t>2/</w:t>
            </w:r>
            <w:r w:rsidRPr="00EE1DEA">
              <w:rPr>
                <w:rFonts w:ascii="Times New Roman" w:hAnsi="Times New Roman" w:cs="Times New Roman"/>
                <w:lang w:val="en-GB"/>
              </w:rPr>
              <w:t xml:space="preserve">Deployment of additional liaison officers /document advisors at airports by other </w:t>
            </w:r>
            <w:r>
              <w:rPr>
                <w:rFonts w:ascii="Times New Roman" w:hAnsi="Times New Roman" w:cs="Times New Roman"/>
                <w:lang w:val="en-GB"/>
              </w:rPr>
              <w:t xml:space="preserve">EU </w:t>
            </w:r>
            <w:r w:rsidRPr="00EE1DEA">
              <w:rPr>
                <w:rFonts w:ascii="Times New Roman" w:hAnsi="Times New Roman" w:cs="Times New Roman"/>
                <w:lang w:val="en-GB"/>
              </w:rPr>
              <w:t>MS</w:t>
            </w:r>
            <w:r>
              <w:rPr>
                <w:rFonts w:ascii="Times New Roman" w:hAnsi="Times New Roman" w:cs="Times New Roman"/>
                <w:lang w:val="en-GB"/>
              </w:rPr>
              <w:t>.</w:t>
            </w:r>
          </w:p>
          <w:p w14:paraId="07AD0170" w14:textId="261D87F0" w:rsidR="002423AC" w:rsidRPr="00EE1DEA" w:rsidRDefault="002423AC" w:rsidP="00D052EE">
            <w:pPr>
              <w:jc w:val="both"/>
              <w:rPr>
                <w:rFonts w:ascii="Times New Roman" w:hAnsi="Times New Roman" w:cs="Times New Roman"/>
                <w:lang w:val="en-GB"/>
              </w:rPr>
            </w:pPr>
            <w:r>
              <w:rPr>
                <w:rFonts w:ascii="Times New Roman" w:hAnsi="Times New Roman" w:cs="Times New Roman"/>
                <w:lang w:val="en-GB"/>
              </w:rPr>
              <w:t>3/</w:t>
            </w:r>
            <w:r w:rsidRPr="00EE1DEA">
              <w:rPr>
                <w:rFonts w:ascii="Times New Roman" w:hAnsi="Times New Roman" w:cs="Times New Roman"/>
                <w:lang w:val="en-GB"/>
              </w:rPr>
              <w:t xml:space="preserve">Conclusion of arrangements between </w:t>
            </w:r>
            <w:r>
              <w:rPr>
                <w:rFonts w:ascii="Times New Roman" w:hAnsi="Times New Roman" w:cs="Times New Roman"/>
                <w:lang w:val="en-GB"/>
              </w:rPr>
              <w:t xml:space="preserve">EU </w:t>
            </w:r>
            <w:r w:rsidRPr="00EE1DEA">
              <w:rPr>
                <w:rFonts w:ascii="Times New Roman" w:hAnsi="Times New Roman" w:cs="Times New Roman"/>
                <w:lang w:val="en-GB"/>
              </w:rPr>
              <w:t>MS already present in G</w:t>
            </w:r>
            <w:r>
              <w:rPr>
                <w:rFonts w:ascii="Times New Roman" w:hAnsi="Times New Roman" w:cs="Times New Roman"/>
                <w:lang w:val="en-GB"/>
              </w:rPr>
              <w:t>eorgia</w:t>
            </w:r>
            <w:r w:rsidRPr="00EE1DEA">
              <w:rPr>
                <w:rFonts w:ascii="Times New Roman" w:hAnsi="Times New Roman" w:cs="Times New Roman"/>
                <w:lang w:val="en-GB"/>
              </w:rPr>
              <w:t xml:space="preserve"> and other </w:t>
            </w:r>
            <w:r>
              <w:rPr>
                <w:rFonts w:ascii="Times New Roman" w:hAnsi="Times New Roman" w:cs="Times New Roman"/>
                <w:lang w:val="en-GB"/>
              </w:rPr>
              <w:t xml:space="preserve">EU </w:t>
            </w:r>
            <w:r w:rsidRPr="00EE1DEA">
              <w:rPr>
                <w:rFonts w:ascii="Times New Roman" w:hAnsi="Times New Roman" w:cs="Times New Roman"/>
                <w:lang w:val="en-GB"/>
              </w:rPr>
              <w:t>MS</w:t>
            </w:r>
            <w:r>
              <w:rPr>
                <w:rFonts w:ascii="Times New Roman" w:hAnsi="Times New Roman" w:cs="Times New Roman"/>
                <w:lang w:val="en-GB"/>
              </w:rPr>
              <w:t>,</w:t>
            </w:r>
            <w:r w:rsidRPr="00EE1DEA">
              <w:rPr>
                <w:rFonts w:ascii="Times New Roman" w:hAnsi="Times New Roman" w:cs="Times New Roman"/>
                <w:lang w:val="en-GB"/>
              </w:rPr>
              <w:t xml:space="preserve"> to ensure</w:t>
            </w:r>
            <w:r>
              <w:rPr>
                <w:rFonts w:ascii="Times New Roman" w:hAnsi="Times New Roman" w:cs="Times New Roman"/>
                <w:lang w:val="en-GB"/>
              </w:rPr>
              <w:t xml:space="preserve"> </w:t>
            </w:r>
            <w:r w:rsidR="00A60C56">
              <w:rPr>
                <w:rFonts w:ascii="Times New Roman" w:hAnsi="Times New Roman" w:cs="Times New Roman"/>
                <w:lang w:val="en-GB"/>
              </w:rPr>
              <w:t xml:space="preserve">that </w:t>
            </w:r>
            <w:r w:rsidR="00A60C56" w:rsidRPr="00EE1DEA">
              <w:rPr>
                <w:rFonts w:ascii="Times New Roman" w:hAnsi="Times New Roman" w:cs="Times New Roman"/>
                <w:lang w:val="en-GB"/>
              </w:rPr>
              <w:t>the</w:t>
            </w:r>
            <w:r w:rsidRPr="00EE1DEA">
              <w:rPr>
                <w:rFonts w:ascii="Times New Roman" w:hAnsi="Times New Roman" w:cs="Times New Roman"/>
                <w:lang w:val="en-GB"/>
              </w:rPr>
              <w:t xml:space="preserve"> interest</w:t>
            </w:r>
            <w:r>
              <w:rPr>
                <w:rFonts w:ascii="Times New Roman" w:hAnsi="Times New Roman" w:cs="Times New Roman"/>
                <w:lang w:val="en-GB"/>
              </w:rPr>
              <w:t>s</w:t>
            </w:r>
            <w:r w:rsidRPr="00EE1DEA">
              <w:rPr>
                <w:rFonts w:ascii="Times New Roman" w:hAnsi="Times New Roman" w:cs="Times New Roman"/>
                <w:lang w:val="en-GB"/>
              </w:rPr>
              <w:t xml:space="preserve"> of other </w:t>
            </w:r>
            <w:r>
              <w:rPr>
                <w:rFonts w:ascii="Times New Roman" w:hAnsi="Times New Roman" w:cs="Times New Roman"/>
                <w:lang w:val="en-GB"/>
              </w:rPr>
              <w:t xml:space="preserve">EU </w:t>
            </w:r>
            <w:r w:rsidRPr="00EE1DEA">
              <w:rPr>
                <w:rFonts w:ascii="Times New Roman" w:hAnsi="Times New Roman" w:cs="Times New Roman"/>
                <w:lang w:val="en-GB"/>
              </w:rPr>
              <w:t xml:space="preserve">MS </w:t>
            </w:r>
            <w:r>
              <w:rPr>
                <w:rFonts w:ascii="Times New Roman" w:hAnsi="Times New Roman" w:cs="Times New Roman"/>
                <w:lang w:val="en-GB"/>
              </w:rPr>
              <w:t>are</w:t>
            </w:r>
            <w:r w:rsidRPr="00EE1DEA">
              <w:rPr>
                <w:rFonts w:ascii="Times New Roman" w:hAnsi="Times New Roman" w:cs="Times New Roman"/>
                <w:lang w:val="en-GB"/>
              </w:rPr>
              <w:t xml:space="preserve"> taken </w:t>
            </w:r>
            <w:r w:rsidRPr="00EE1DEA">
              <w:rPr>
                <w:rFonts w:ascii="Times New Roman" w:hAnsi="Times New Roman" w:cs="Times New Roman"/>
                <w:lang w:val="en-GB"/>
              </w:rPr>
              <w:lastRenderedPageBreak/>
              <w:t>into account [EBCGA proposal]</w:t>
            </w:r>
            <w:r>
              <w:rPr>
                <w:rFonts w:ascii="Times New Roman" w:hAnsi="Times New Roman" w:cs="Times New Roman"/>
                <w:lang w:val="en-GB"/>
              </w:rPr>
              <w:t>.</w:t>
            </w:r>
          </w:p>
          <w:p w14:paraId="131CDE1D" w14:textId="77777777" w:rsidR="002423AC" w:rsidRPr="00046A97" w:rsidRDefault="002423AC" w:rsidP="007A3BA2">
            <w:pPr>
              <w:rPr>
                <w:rFonts w:ascii="Times New Roman" w:hAnsi="Times New Roman" w:cs="Times New Roman"/>
                <w:lang w:val="en-GB"/>
              </w:rPr>
            </w:pPr>
          </w:p>
          <w:p w14:paraId="5581A965" w14:textId="77777777" w:rsidR="002423AC" w:rsidRPr="00EF6A9C" w:rsidRDefault="002423AC" w:rsidP="007A3BA2">
            <w:pPr>
              <w:pStyle w:val="ListParagraph"/>
              <w:rPr>
                <w:rFonts w:ascii="Times New Roman" w:hAnsi="Times New Roman" w:cs="Times New Roman"/>
                <w:lang w:val="en-GB"/>
              </w:rPr>
            </w:pPr>
          </w:p>
          <w:p w14:paraId="6A4C5DA2" w14:textId="77777777" w:rsidR="002423AC" w:rsidRPr="00EF6A9C" w:rsidRDefault="002423AC" w:rsidP="007A3BA2">
            <w:pPr>
              <w:rPr>
                <w:rFonts w:ascii="Times New Roman" w:hAnsi="Times New Roman" w:cs="Times New Roman"/>
                <w:i/>
                <w:highlight w:val="yellow"/>
                <w:lang w:val="en-GB"/>
              </w:rPr>
            </w:pPr>
          </w:p>
        </w:tc>
        <w:tc>
          <w:tcPr>
            <w:tcW w:w="2160" w:type="dxa"/>
            <w:gridSpan w:val="2"/>
          </w:tcPr>
          <w:p w14:paraId="12A176FD" w14:textId="77777777" w:rsidR="002423AC" w:rsidRDefault="002423AC" w:rsidP="007A3BA2">
            <w:pPr>
              <w:rPr>
                <w:rFonts w:ascii="Times New Roman" w:hAnsi="Times New Roman" w:cs="Times New Roman"/>
                <w:lang w:val="en-GB"/>
              </w:rPr>
            </w:pPr>
            <w:r w:rsidRPr="00EF6A9C">
              <w:rPr>
                <w:rFonts w:ascii="Times New Roman" w:hAnsi="Times New Roman" w:cs="Times New Roman"/>
                <w:lang w:val="en-GB"/>
              </w:rPr>
              <w:lastRenderedPageBreak/>
              <w:t>Ongoing</w:t>
            </w:r>
          </w:p>
          <w:p w14:paraId="55543FF8" w14:textId="77777777" w:rsidR="002423AC" w:rsidRDefault="002423AC" w:rsidP="007A3BA2">
            <w:pPr>
              <w:rPr>
                <w:rFonts w:ascii="Times New Roman" w:hAnsi="Times New Roman" w:cs="Times New Roman"/>
                <w:lang w:val="en-GB"/>
              </w:rPr>
            </w:pPr>
          </w:p>
          <w:p w14:paraId="35F90657" w14:textId="3235CF08" w:rsidR="002423AC" w:rsidRPr="00EF6A9C" w:rsidRDefault="002423AC" w:rsidP="00D374DB">
            <w:pPr>
              <w:rPr>
                <w:rFonts w:ascii="Times New Roman" w:hAnsi="Times New Roman" w:cs="Times New Roman"/>
                <w:lang w:val="en-GB"/>
              </w:rPr>
            </w:pPr>
          </w:p>
        </w:tc>
      </w:tr>
      <w:tr w:rsidR="002423AC" w:rsidRPr="00046A97" w14:paraId="20004001" w14:textId="77777777" w:rsidTr="00DE2AAF">
        <w:trPr>
          <w:trHeight w:val="983"/>
        </w:trPr>
        <w:tc>
          <w:tcPr>
            <w:tcW w:w="2802" w:type="dxa"/>
            <w:vMerge/>
          </w:tcPr>
          <w:p w14:paraId="0041E78C" w14:textId="77777777" w:rsidR="002423AC" w:rsidRPr="00046A97" w:rsidRDefault="002423AC" w:rsidP="007A3BA2">
            <w:pPr>
              <w:rPr>
                <w:rFonts w:ascii="Times New Roman" w:hAnsi="Times New Roman" w:cs="Times New Roman"/>
                <w:lang w:val="en-GB"/>
              </w:rPr>
            </w:pPr>
          </w:p>
        </w:tc>
        <w:tc>
          <w:tcPr>
            <w:tcW w:w="4178" w:type="dxa"/>
          </w:tcPr>
          <w:p w14:paraId="7B5C88C6" w14:textId="608DC6A5" w:rsidR="002423AC" w:rsidRPr="00046A97" w:rsidRDefault="002423AC" w:rsidP="00B22EAC">
            <w:pPr>
              <w:pStyle w:val="ListParagraph"/>
              <w:ind w:left="0"/>
              <w:rPr>
                <w:rFonts w:ascii="Times New Roman" w:hAnsi="Times New Roman" w:cs="Times New Roman"/>
                <w:b/>
                <w:lang w:val="en-GB"/>
              </w:rPr>
            </w:pPr>
            <w:r>
              <w:rPr>
                <w:rFonts w:ascii="Times New Roman" w:hAnsi="Times New Roman" w:cs="Times New Roman"/>
                <w:b/>
                <w:lang w:val="en-GB"/>
              </w:rPr>
              <w:t xml:space="preserve">6) </w:t>
            </w:r>
            <w:r w:rsidRPr="00D91CFE">
              <w:rPr>
                <w:rFonts w:ascii="Times New Roman" w:hAnsi="Times New Roman" w:cs="Times New Roman"/>
                <w:b/>
                <w:lang w:val="en-GB"/>
              </w:rPr>
              <w:t>Bi-lateral agreements</w:t>
            </w:r>
            <w:r w:rsidRPr="00046A97">
              <w:rPr>
                <w:rFonts w:ascii="Times New Roman" w:hAnsi="Times New Roman" w:cs="Times New Roman"/>
                <w:b/>
                <w:lang w:val="en-GB"/>
              </w:rPr>
              <w:t xml:space="preserve"> for deployment of Georgian liaison officers</w:t>
            </w:r>
            <w:r>
              <w:rPr>
                <w:rFonts w:ascii="Times New Roman" w:hAnsi="Times New Roman" w:cs="Times New Roman"/>
                <w:b/>
                <w:lang w:val="en-GB"/>
              </w:rPr>
              <w:t>/ police attachés</w:t>
            </w:r>
            <w:r w:rsidRPr="00046A97">
              <w:rPr>
                <w:rFonts w:ascii="Times New Roman" w:hAnsi="Times New Roman" w:cs="Times New Roman"/>
                <w:b/>
                <w:lang w:val="en-GB"/>
              </w:rPr>
              <w:t xml:space="preserve">  in EU</w:t>
            </w:r>
            <w:r>
              <w:rPr>
                <w:rFonts w:ascii="Times New Roman" w:hAnsi="Times New Roman" w:cs="Times New Roman"/>
                <w:b/>
                <w:lang w:val="en-GB"/>
              </w:rPr>
              <w:t xml:space="preserve"> </w:t>
            </w:r>
            <w:r w:rsidRPr="00046A97">
              <w:rPr>
                <w:rFonts w:ascii="Times New Roman" w:hAnsi="Times New Roman" w:cs="Times New Roman"/>
                <w:b/>
                <w:lang w:val="en-GB"/>
              </w:rPr>
              <w:t>MS</w:t>
            </w:r>
          </w:p>
        </w:tc>
        <w:tc>
          <w:tcPr>
            <w:tcW w:w="4894" w:type="dxa"/>
          </w:tcPr>
          <w:p w14:paraId="1EE7784C" w14:textId="69447C5D" w:rsidR="002423AC" w:rsidRDefault="002423AC" w:rsidP="00E04C25">
            <w:pPr>
              <w:jc w:val="both"/>
              <w:rPr>
                <w:rFonts w:ascii="Times New Roman" w:hAnsi="Times New Roman" w:cs="Times New Roman"/>
                <w:lang w:val="en-GB"/>
              </w:rPr>
            </w:pPr>
            <w:r>
              <w:rPr>
                <w:rFonts w:ascii="Times New Roman" w:hAnsi="Times New Roman" w:cs="Times New Roman"/>
                <w:lang w:val="en-GB"/>
              </w:rPr>
              <w:t>1/</w:t>
            </w:r>
            <w:r w:rsidRPr="00EE1DEA">
              <w:rPr>
                <w:rFonts w:ascii="Times New Roman" w:hAnsi="Times New Roman" w:cs="Times New Roman"/>
                <w:lang w:val="en-GB"/>
              </w:rPr>
              <w:t xml:space="preserve">Upon request of EU MS, Georgia has adjusted the mandate of currently deployed police attachés providing them with the right to share information on migration related issues </w:t>
            </w:r>
          </w:p>
          <w:p w14:paraId="27F80680" w14:textId="58BD236B" w:rsidR="002423AC" w:rsidRPr="00EE1DEA" w:rsidRDefault="002423AC" w:rsidP="00E04C25">
            <w:pPr>
              <w:jc w:val="both"/>
              <w:rPr>
                <w:rFonts w:ascii="Times New Roman" w:hAnsi="Times New Roman" w:cs="Times New Roman"/>
                <w:lang w:val="en-GB"/>
              </w:rPr>
            </w:pPr>
            <w:r w:rsidRPr="00EE1DEA">
              <w:rPr>
                <w:rFonts w:ascii="Times New Roman" w:hAnsi="Times New Roman" w:cs="Times New Roman"/>
                <w:lang w:val="en-GB"/>
              </w:rPr>
              <w:t>[Georgian police attachés are deployed in 11 EU</w:t>
            </w:r>
            <w:r>
              <w:rPr>
                <w:rFonts w:ascii="Times New Roman" w:hAnsi="Times New Roman" w:cs="Times New Roman"/>
                <w:lang w:val="en-GB"/>
              </w:rPr>
              <w:t xml:space="preserve"> </w:t>
            </w:r>
            <w:r w:rsidRPr="00EE1DEA">
              <w:rPr>
                <w:rFonts w:ascii="Times New Roman" w:hAnsi="Times New Roman" w:cs="Times New Roman"/>
                <w:lang w:val="en-GB"/>
              </w:rPr>
              <w:t xml:space="preserve">MS -  </w:t>
            </w:r>
            <w:r>
              <w:rPr>
                <w:rFonts w:ascii="Times New Roman" w:hAnsi="Times New Roman" w:cs="Times New Roman"/>
                <w:lang w:val="en-GB"/>
              </w:rPr>
              <w:t>AT</w:t>
            </w:r>
            <w:r w:rsidRPr="00EE1DEA">
              <w:rPr>
                <w:rFonts w:ascii="Times New Roman" w:hAnsi="Times New Roman" w:cs="Times New Roman"/>
                <w:lang w:val="en-GB"/>
              </w:rPr>
              <w:t>, B</w:t>
            </w:r>
            <w:r>
              <w:rPr>
                <w:rFonts w:ascii="Times New Roman" w:hAnsi="Times New Roman" w:cs="Times New Roman"/>
                <w:lang w:val="en-GB"/>
              </w:rPr>
              <w:t>E</w:t>
            </w:r>
            <w:r w:rsidRPr="00EE1DEA">
              <w:rPr>
                <w:rFonts w:ascii="Times New Roman" w:hAnsi="Times New Roman" w:cs="Times New Roman"/>
                <w:lang w:val="en-GB"/>
              </w:rPr>
              <w:t xml:space="preserve"> (Liaison Officer to NATO), C</w:t>
            </w:r>
            <w:r>
              <w:rPr>
                <w:rFonts w:ascii="Times New Roman" w:hAnsi="Times New Roman" w:cs="Times New Roman"/>
                <w:lang w:val="en-GB"/>
              </w:rPr>
              <w:t>Z</w:t>
            </w:r>
            <w:r w:rsidRPr="00EE1DEA">
              <w:rPr>
                <w:rFonts w:ascii="Times New Roman" w:hAnsi="Times New Roman" w:cs="Times New Roman"/>
                <w:lang w:val="en-GB"/>
              </w:rPr>
              <w:t>, F</w:t>
            </w:r>
            <w:r>
              <w:rPr>
                <w:rFonts w:ascii="Times New Roman" w:hAnsi="Times New Roman" w:cs="Times New Roman"/>
                <w:lang w:val="en-GB"/>
              </w:rPr>
              <w:t>R</w:t>
            </w:r>
            <w:r w:rsidRPr="00EE1DEA">
              <w:rPr>
                <w:rFonts w:ascii="Times New Roman" w:hAnsi="Times New Roman" w:cs="Times New Roman"/>
                <w:lang w:val="en-GB"/>
              </w:rPr>
              <w:t>,</w:t>
            </w:r>
            <w:r>
              <w:rPr>
                <w:rFonts w:ascii="Times New Roman" w:hAnsi="Times New Roman" w:cs="Times New Roman"/>
                <w:lang w:val="en-GB"/>
              </w:rPr>
              <w:t xml:space="preserve"> DE</w:t>
            </w:r>
            <w:r w:rsidRPr="00EE1DEA">
              <w:rPr>
                <w:rFonts w:ascii="Times New Roman" w:hAnsi="Times New Roman" w:cs="Times New Roman"/>
                <w:lang w:val="en-GB"/>
              </w:rPr>
              <w:t>,</w:t>
            </w:r>
            <w:r>
              <w:rPr>
                <w:rFonts w:ascii="Times New Roman" w:hAnsi="Times New Roman" w:cs="Times New Roman"/>
                <w:lang w:val="en-GB"/>
              </w:rPr>
              <w:t xml:space="preserve"> EL</w:t>
            </w:r>
            <w:r w:rsidRPr="00EE1DEA">
              <w:rPr>
                <w:rFonts w:ascii="Times New Roman" w:hAnsi="Times New Roman" w:cs="Times New Roman"/>
                <w:lang w:val="en-GB"/>
              </w:rPr>
              <w:t>, I</w:t>
            </w:r>
            <w:r>
              <w:rPr>
                <w:rFonts w:ascii="Times New Roman" w:hAnsi="Times New Roman" w:cs="Times New Roman"/>
                <w:lang w:val="en-GB"/>
              </w:rPr>
              <w:t>T</w:t>
            </w:r>
            <w:r w:rsidRPr="00EE1DEA">
              <w:rPr>
                <w:rFonts w:ascii="Times New Roman" w:hAnsi="Times New Roman" w:cs="Times New Roman"/>
                <w:lang w:val="en-GB"/>
              </w:rPr>
              <w:t xml:space="preserve">, </w:t>
            </w:r>
            <w:r>
              <w:rPr>
                <w:rFonts w:ascii="Times New Roman" w:hAnsi="Times New Roman" w:cs="Times New Roman"/>
                <w:lang w:val="en-GB"/>
              </w:rPr>
              <w:t xml:space="preserve">NL </w:t>
            </w:r>
            <w:r w:rsidRPr="00EE1DEA">
              <w:rPr>
                <w:rFonts w:ascii="Times New Roman" w:hAnsi="Times New Roman" w:cs="Times New Roman"/>
                <w:lang w:val="en-GB"/>
              </w:rPr>
              <w:t xml:space="preserve"> (Liaison Officer to EUROPOL), </w:t>
            </w:r>
            <w:r>
              <w:rPr>
                <w:rFonts w:ascii="Times New Roman" w:hAnsi="Times New Roman" w:cs="Times New Roman"/>
                <w:lang w:val="en-GB"/>
              </w:rPr>
              <w:t>ES</w:t>
            </w:r>
            <w:r w:rsidRPr="00EE1DEA">
              <w:rPr>
                <w:rFonts w:ascii="Times New Roman" w:hAnsi="Times New Roman" w:cs="Times New Roman"/>
                <w:lang w:val="en-GB"/>
              </w:rPr>
              <w:t xml:space="preserve">, </w:t>
            </w:r>
            <w:r>
              <w:rPr>
                <w:rFonts w:ascii="Times New Roman" w:hAnsi="Times New Roman" w:cs="Times New Roman"/>
                <w:lang w:val="en-GB"/>
              </w:rPr>
              <w:t>PL</w:t>
            </w:r>
            <w:r w:rsidRPr="00EE1DEA">
              <w:rPr>
                <w:rFonts w:ascii="Times New Roman" w:hAnsi="Times New Roman" w:cs="Times New Roman"/>
                <w:lang w:val="en-GB"/>
              </w:rPr>
              <w:t xml:space="preserve"> (covers </w:t>
            </w:r>
            <w:r>
              <w:rPr>
                <w:rFonts w:ascii="Times New Roman" w:hAnsi="Times New Roman" w:cs="Times New Roman"/>
                <w:lang w:val="en-GB"/>
              </w:rPr>
              <w:t>EE</w:t>
            </w:r>
            <w:r w:rsidRPr="00EE1DEA">
              <w:rPr>
                <w:rFonts w:ascii="Times New Roman" w:hAnsi="Times New Roman" w:cs="Times New Roman"/>
                <w:lang w:val="en-GB"/>
              </w:rPr>
              <w:t>, L</w:t>
            </w:r>
            <w:r>
              <w:rPr>
                <w:rFonts w:ascii="Times New Roman" w:hAnsi="Times New Roman" w:cs="Times New Roman"/>
                <w:lang w:val="en-GB"/>
              </w:rPr>
              <w:t>V</w:t>
            </w:r>
            <w:r w:rsidRPr="00EE1DEA">
              <w:rPr>
                <w:rFonts w:ascii="Times New Roman" w:hAnsi="Times New Roman" w:cs="Times New Roman"/>
                <w:lang w:val="en-GB"/>
              </w:rPr>
              <w:t xml:space="preserve"> and L</w:t>
            </w:r>
            <w:r>
              <w:rPr>
                <w:rFonts w:ascii="Times New Roman" w:hAnsi="Times New Roman" w:cs="Times New Roman"/>
                <w:lang w:val="en-GB"/>
              </w:rPr>
              <w:t>T</w:t>
            </w:r>
            <w:r w:rsidRPr="00EE1DEA">
              <w:rPr>
                <w:rFonts w:ascii="Times New Roman" w:hAnsi="Times New Roman" w:cs="Times New Roman"/>
                <w:lang w:val="en-GB"/>
              </w:rPr>
              <w:t>), and S</w:t>
            </w:r>
            <w:r>
              <w:rPr>
                <w:rFonts w:ascii="Times New Roman" w:hAnsi="Times New Roman" w:cs="Times New Roman"/>
                <w:lang w:val="en-GB"/>
              </w:rPr>
              <w:t>E</w:t>
            </w:r>
            <w:r w:rsidRPr="00EE1DEA">
              <w:rPr>
                <w:rFonts w:ascii="Times New Roman" w:hAnsi="Times New Roman" w:cs="Times New Roman"/>
                <w:lang w:val="en-GB"/>
              </w:rPr>
              <w:t xml:space="preserve"> (covers </w:t>
            </w:r>
            <w:r>
              <w:rPr>
                <w:rFonts w:ascii="Times New Roman" w:hAnsi="Times New Roman" w:cs="Times New Roman"/>
                <w:lang w:val="en-GB"/>
              </w:rPr>
              <w:t>NO</w:t>
            </w:r>
            <w:r w:rsidRPr="00EE1DEA">
              <w:rPr>
                <w:rFonts w:ascii="Times New Roman" w:hAnsi="Times New Roman" w:cs="Times New Roman"/>
                <w:lang w:val="en-GB"/>
              </w:rPr>
              <w:t>, D</w:t>
            </w:r>
            <w:r>
              <w:rPr>
                <w:rFonts w:ascii="Times New Roman" w:hAnsi="Times New Roman" w:cs="Times New Roman"/>
                <w:lang w:val="en-GB"/>
              </w:rPr>
              <w:t xml:space="preserve">K </w:t>
            </w:r>
            <w:r w:rsidRPr="00EE1DEA">
              <w:rPr>
                <w:rFonts w:ascii="Times New Roman" w:hAnsi="Times New Roman" w:cs="Times New Roman"/>
                <w:lang w:val="en-GB"/>
              </w:rPr>
              <w:t>and F</w:t>
            </w:r>
            <w:r>
              <w:rPr>
                <w:rFonts w:ascii="Times New Roman" w:hAnsi="Times New Roman" w:cs="Times New Roman"/>
                <w:lang w:val="en-GB"/>
              </w:rPr>
              <w:t>I</w:t>
            </w:r>
            <w:r w:rsidRPr="00EE1DEA">
              <w:rPr>
                <w:rFonts w:ascii="Times New Roman" w:hAnsi="Times New Roman" w:cs="Times New Roman"/>
                <w:lang w:val="en-GB"/>
              </w:rPr>
              <w:t>).]</w:t>
            </w:r>
          </w:p>
          <w:p w14:paraId="711E1405" w14:textId="77777777" w:rsidR="002423AC" w:rsidRPr="004F7933" w:rsidRDefault="002423AC" w:rsidP="00E04C25">
            <w:pPr>
              <w:jc w:val="both"/>
              <w:rPr>
                <w:rFonts w:ascii="Times New Roman" w:hAnsi="Times New Roman" w:cs="Times New Roman"/>
                <w:i/>
                <w:lang w:val="en-GB"/>
              </w:rPr>
            </w:pPr>
          </w:p>
          <w:p w14:paraId="29F2F483" w14:textId="6B04AC5D" w:rsidR="002423AC" w:rsidRPr="00EE1DEA" w:rsidRDefault="002423AC" w:rsidP="00E04C25">
            <w:pPr>
              <w:jc w:val="both"/>
              <w:rPr>
                <w:rFonts w:ascii="Times New Roman" w:hAnsi="Times New Roman" w:cs="Times New Roman"/>
                <w:i/>
                <w:lang w:val="en-GB"/>
              </w:rPr>
            </w:pPr>
            <w:r>
              <w:rPr>
                <w:rFonts w:ascii="Times New Roman" w:hAnsi="Times New Roman" w:cs="Times New Roman"/>
                <w:lang w:val="en-GB"/>
              </w:rPr>
              <w:t>2/</w:t>
            </w:r>
            <w:r w:rsidRPr="00EE1DEA">
              <w:rPr>
                <w:rFonts w:ascii="Times New Roman" w:hAnsi="Times New Roman" w:cs="Times New Roman"/>
                <w:lang w:val="en-GB"/>
              </w:rPr>
              <w:t>Reinforce the presence of Georgian liaison officers in the</w:t>
            </w:r>
            <w:r>
              <w:rPr>
                <w:rFonts w:ascii="Times New Roman" w:hAnsi="Times New Roman" w:cs="Times New Roman"/>
                <w:lang w:val="en-GB"/>
              </w:rPr>
              <w:t xml:space="preserve"> EU MS</w:t>
            </w:r>
            <w:r w:rsidRPr="00EE1DEA">
              <w:rPr>
                <w:rFonts w:ascii="Times New Roman" w:hAnsi="Times New Roman" w:cs="Times New Roman"/>
                <w:lang w:val="en-GB"/>
              </w:rPr>
              <w:t xml:space="preserve"> most concer</w:t>
            </w:r>
            <w:r>
              <w:rPr>
                <w:rFonts w:ascii="Times New Roman" w:hAnsi="Times New Roman" w:cs="Times New Roman"/>
                <w:lang w:val="en-GB"/>
              </w:rPr>
              <w:t>n</w:t>
            </w:r>
            <w:r w:rsidRPr="00EE1DEA">
              <w:rPr>
                <w:rFonts w:ascii="Times New Roman" w:hAnsi="Times New Roman" w:cs="Times New Roman"/>
                <w:lang w:val="en-GB"/>
              </w:rPr>
              <w:t>ed (FR agreed to host 3 Georgian migration/police officers in selected airports and in HQ)</w:t>
            </w:r>
            <w:r>
              <w:rPr>
                <w:rFonts w:ascii="Times New Roman" w:hAnsi="Times New Roman" w:cs="Times New Roman"/>
                <w:lang w:val="en-GB"/>
              </w:rPr>
              <w:t>.</w:t>
            </w:r>
          </w:p>
          <w:p w14:paraId="689B0042" w14:textId="77777777" w:rsidR="002423AC" w:rsidRPr="004F7933" w:rsidRDefault="002423AC" w:rsidP="00E04C25">
            <w:pPr>
              <w:ind w:left="320"/>
              <w:jc w:val="both"/>
              <w:rPr>
                <w:rFonts w:ascii="Times New Roman" w:hAnsi="Times New Roman" w:cs="Times New Roman"/>
                <w:i/>
                <w:lang w:val="en-GB"/>
              </w:rPr>
            </w:pPr>
          </w:p>
          <w:p w14:paraId="1D65C66F" w14:textId="348C73C7" w:rsidR="002423AC" w:rsidRPr="00EE1DEA" w:rsidRDefault="002423AC" w:rsidP="00E04C25">
            <w:pPr>
              <w:jc w:val="both"/>
              <w:rPr>
                <w:rFonts w:ascii="Times New Roman" w:hAnsi="Times New Roman" w:cs="Times New Roman"/>
                <w:i/>
                <w:lang w:val="en-GB"/>
              </w:rPr>
            </w:pPr>
            <w:r>
              <w:rPr>
                <w:rFonts w:ascii="Times New Roman" w:hAnsi="Times New Roman" w:cs="Times New Roman"/>
                <w:lang w:val="en-GB"/>
              </w:rPr>
              <w:t>3/</w:t>
            </w:r>
            <w:r w:rsidRPr="00EE1DEA">
              <w:rPr>
                <w:rFonts w:ascii="Times New Roman" w:hAnsi="Times New Roman" w:cs="Times New Roman"/>
                <w:lang w:val="en-GB"/>
              </w:rPr>
              <w:t>If requested, under the ongoing EU funded project implemented by the IOM</w:t>
            </w:r>
            <w:r>
              <w:rPr>
                <w:rFonts w:ascii="Times New Roman" w:hAnsi="Times New Roman" w:cs="Times New Roman"/>
                <w:lang w:val="en-GB"/>
              </w:rPr>
              <w:t>,</w:t>
            </w:r>
            <w:r w:rsidRPr="00EE1DEA">
              <w:rPr>
                <w:rFonts w:ascii="Times New Roman" w:hAnsi="Times New Roman" w:cs="Times New Roman"/>
                <w:lang w:val="en-GB"/>
              </w:rPr>
              <w:t xml:space="preserve"> some special training of the police attach</w:t>
            </w:r>
            <w:r>
              <w:rPr>
                <w:rFonts w:ascii="Times New Roman" w:hAnsi="Times New Roman" w:cs="Times New Roman"/>
                <w:b/>
                <w:lang w:val="en-GB"/>
              </w:rPr>
              <w:t>é</w:t>
            </w:r>
            <w:r w:rsidRPr="00EE1DEA">
              <w:rPr>
                <w:rFonts w:ascii="Times New Roman" w:hAnsi="Times New Roman" w:cs="Times New Roman"/>
                <w:lang w:val="en-GB"/>
              </w:rPr>
              <w:t>s could potentially be provided</w:t>
            </w:r>
            <w:r>
              <w:rPr>
                <w:rFonts w:ascii="Times New Roman" w:hAnsi="Times New Roman" w:cs="Times New Roman"/>
                <w:lang w:val="en-GB"/>
              </w:rPr>
              <w:t>.</w:t>
            </w:r>
          </w:p>
        </w:tc>
        <w:tc>
          <w:tcPr>
            <w:tcW w:w="2160" w:type="dxa"/>
            <w:gridSpan w:val="2"/>
          </w:tcPr>
          <w:p w14:paraId="7DA282F0" w14:textId="77777777" w:rsidR="002423AC" w:rsidRDefault="002423AC" w:rsidP="007A3BA2">
            <w:pPr>
              <w:rPr>
                <w:rFonts w:ascii="Times New Roman" w:hAnsi="Times New Roman" w:cs="Times New Roman"/>
                <w:lang w:val="en-GB"/>
              </w:rPr>
            </w:pPr>
            <w:r w:rsidRPr="00EF6A9C">
              <w:rPr>
                <w:rFonts w:ascii="Times New Roman" w:hAnsi="Times New Roman" w:cs="Times New Roman"/>
                <w:lang w:val="en-GB"/>
              </w:rPr>
              <w:t>Ongoing</w:t>
            </w:r>
          </w:p>
          <w:p w14:paraId="6A59F550" w14:textId="77777777" w:rsidR="002423AC" w:rsidRDefault="002423AC" w:rsidP="007A3BA2">
            <w:pPr>
              <w:rPr>
                <w:rFonts w:ascii="Times New Roman" w:hAnsi="Times New Roman" w:cs="Times New Roman"/>
                <w:lang w:val="en-GB"/>
              </w:rPr>
            </w:pPr>
          </w:p>
          <w:p w14:paraId="2BC72805" w14:textId="77777777" w:rsidR="002423AC" w:rsidRDefault="002423AC" w:rsidP="007A3BA2">
            <w:pPr>
              <w:rPr>
                <w:rFonts w:ascii="Times New Roman" w:hAnsi="Times New Roman" w:cs="Times New Roman"/>
                <w:lang w:val="en-GB"/>
              </w:rPr>
            </w:pPr>
          </w:p>
          <w:p w14:paraId="545BC8EC" w14:textId="18C0270B" w:rsidR="002423AC" w:rsidRPr="00B22EAC" w:rsidRDefault="002423AC" w:rsidP="00F259B0">
            <w:pPr>
              <w:rPr>
                <w:rFonts w:ascii="Times New Roman" w:hAnsi="Times New Roman" w:cs="Times New Roman"/>
                <w:lang w:val="en-GB"/>
              </w:rPr>
            </w:pPr>
            <w:r w:rsidRPr="00B22EAC">
              <w:rPr>
                <w:rFonts w:ascii="Times New Roman" w:hAnsi="Times New Roman" w:cs="Times New Roman"/>
                <w:lang w:val="en-GB"/>
              </w:rPr>
              <w:t>4 Georgian Observers were deployed up to 2 July at Berlin (SXF), Dortmund (DTM), Paris Beauvais (BVA) and Vienna (VIE) airports</w:t>
            </w:r>
            <w:r>
              <w:rPr>
                <w:rFonts w:ascii="Times New Roman" w:hAnsi="Times New Roman" w:cs="Times New Roman"/>
                <w:lang w:val="en-GB"/>
              </w:rPr>
              <w:t xml:space="preserve"> and between 2 July – 2 August </w:t>
            </w:r>
            <w:r w:rsidRPr="00B22EAC">
              <w:rPr>
                <w:rFonts w:ascii="Times New Roman" w:hAnsi="Times New Roman" w:cs="Times New Roman"/>
                <w:lang w:val="en-GB"/>
              </w:rPr>
              <w:t>at Larnaca (LCA), Rome (FCO), Katowice (KTW) and Vienna (VIE) airports up to 2 August.</w:t>
            </w:r>
            <w:r>
              <w:rPr>
                <w:rFonts w:ascii="Times New Roman" w:hAnsi="Times New Roman" w:cs="Times New Roman"/>
                <w:lang w:val="en-GB"/>
              </w:rPr>
              <w:t xml:space="preserve"> In August, Georgian Observers were deployed to Budapest (BUD), Larnaca (LCA), Vienna (VIE) and Vilnius (NVO) airports. In September, Georgian Officers will be deployed to Basel (BSL), Vilnius (VNO), Larnaca (LCA) and Budapest (BUD) </w:t>
            </w:r>
            <w:r w:rsidR="00A60C56">
              <w:rPr>
                <w:rFonts w:ascii="Times New Roman" w:hAnsi="Times New Roman" w:cs="Times New Roman"/>
                <w:lang w:val="en-GB"/>
              </w:rPr>
              <w:t>airports</w:t>
            </w:r>
            <w:r>
              <w:rPr>
                <w:rFonts w:ascii="Times New Roman" w:hAnsi="Times New Roman" w:cs="Times New Roman"/>
                <w:lang w:val="en-GB"/>
              </w:rPr>
              <w:t xml:space="preserve">. </w:t>
            </w:r>
          </w:p>
          <w:p w14:paraId="456A7466" w14:textId="66A55D65" w:rsidR="002423AC" w:rsidRPr="00EF6A9C" w:rsidRDefault="002423AC" w:rsidP="00264B4F">
            <w:pPr>
              <w:rPr>
                <w:rFonts w:ascii="Times New Roman" w:hAnsi="Times New Roman" w:cs="Times New Roman"/>
                <w:lang w:val="en-GB"/>
              </w:rPr>
            </w:pPr>
          </w:p>
        </w:tc>
      </w:tr>
      <w:tr w:rsidR="002423AC" w:rsidRPr="00046A97" w14:paraId="5C5CBA4A" w14:textId="77777777" w:rsidTr="00DE2AAF">
        <w:trPr>
          <w:trHeight w:val="2152"/>
        </w:trPr>
        <w:tc>
          <w:tcPr>
            <w:tcW w:w="2802" w:type="dxa"/>
            <w:vMerge/>
          </w:tcPr>
          <w:p w14:paraId="44A41CC3" w14:textId="77777777" w:rsidR="002423AC" w:rsidRPr="00046A97" w:rsidRDefault="002423AC" w:rsidP="007A3BA2">
            <w:pPr>
              <w:rPr>
                <w:rFonts w:ascii="Times New Roman" w:hAnsi="Times New Roman" w:cs="Times New Roman"/>
                <w:lang w:val="en-GB"/>
              </w:rPr>
            </w:pPr>
          </w:p>
        </w:tc>
        <w:tc>
          <w:tcPr>
            <w:tcW w:w="4178" w:type="dxa"/>
          </w:tcPr>
          <w:p w14:paraId="66F039BB" w14:textId="065C226D" w:rsidR="002423AC" w:rsidRPr="00B22EAC" w:rsidRDefault="002423AC" w:rsidP="00B22EAC">
            <w:pPr>
              <w:rPr>
                <w:rFonts w:ascii="Times New Roman" w:hAnsi="Times New Roman" w:cs="Times New Roman"/>
                <w:lang w:val="en-US" w:eastAsia="fr-BE"/>
              </w:rPr>
            </w:pPr>
            <w:r>
              <w:rPr>
                <w:rFonts w:ascii="Times New Roman" w:hAnsi="Times New Roman" w:cs="Times New Roman"/>
                <w:b/>
                <w:lang w:val="en-GB"/>
              </w:rPr>
              <w:t xml:space="preserve">7) </w:t>
            </w:r>
            <w:r w:rsidRPr="00B22EAC">
              <w:rPr>
                <w:rFonts w:ascii="Times New Roman" w:hAnsi="Times New Roman" w:cs="Times New Roman"/>
                <w:b/>
                <w:lang w:val="en-GB"/>
              </w:rPr>
              <w:t>Enhanced engagement of European Border</w:t>
            </w:r>
            <w:r w:rsidRPr="00B22EAC">
              <w:rPr>
                <w:rFonts w:ascii="Times New Roman" w:hAnsi="Times New Roman" w:cs="Times New Roman"/>
                <w:lang w:val="en-GB"/>
              </w:rPr>
              <w:t xml:space="preserve"> </w:t>
            </w:r>
            <w:r w:rsidRPr="00B22EAC">
              <w:rPr>
                <w:rFonts w:ascii="Times New Roman" w:hAnsi="Times New Roman" w:cs="Times New Roman"/>
                <w:b/>
                <w:lang w:val="en-GB"/>
              </w:rPr>
              <w:t>and Coast Guard Agency (EBCGA)</w:t>
            </w:r>
            <w:r w:rsidRPr="00B22EAC">
              <w:rPr>
                <w:rFonts w:ascii="Times New Roman" w:hAnsi="Times New Roman" w:cs="Times New Roman"/>
                <w:lang w:val="en-GB"/>
              </w:rPr>
              <w:t xml:space="preserve"> </w:t>
            </w:r>
            <w:r w:rsidRPr="00B22EAC">
              <w:rPr>
                <w:rFonts w:ascii="Times New Roman" w:hAnsi="Times New Roman" w:cs="Times New Roman"/>
              </w:rPr>
              <w:t xml:space="preserve">and deployment of EU experts at the airports of Kutaisi and Tbilisi to advise Georgian authorities on exit control activities </w:t>
            </w:r>
            <w:r w:rsidRPr="00B22EAC">
              <w:rPr>
                <w:rFonts w:ascii="Times New Roman" w:hAnsi="Times New Roman" w:cs="Times New Roman"/>
                <w:lang w:val="en-US" w:eastAsia="fr-BE"/>
              </w:rPr>
              <w:t xml:space="preserve"> </w:t>
            </w:r>
          </w:p>
          <w:p w14:paraId="28E3B36C" w14:textId="77777777" w:rsidR="002423AC" w:rsidRPr="004F7933" w:rsidRDefault="002423AC" w:rsidP="007A3BA2">
            <w:pPr>
              <w:jc w:val="both"/>
              <w:rPr>
                <w:rFonts w:ascii="Times New Roman" w:hAnsi="Times New Roman" w:cs="Times New Roman"/>
                <w:lang w:val="en-GB"/>
              </w:rPr>
            </w:pPr>
          </w:p>
          <w:p w14:paraId="1AF7F667" w14:textId="77777777" w:rsidR="002423AC" w:rsidRPr="004F7933" w:rsidRDefault="002423AC" w:rsidP="009960E5">
            <w:pPr>
              <w:jc w:val="both"/>
              <w:rPr>
                <w:rFonts w:ascii="Times New Roman" w:hAnsi="Times New Roman" w:cs="Times New Roman"/>
                <w:lang w:val="en-US"/>
              </w:rPr>
            </w:pPr>
          </w:p>
        </w:tc>
        <w:tc>
          <w:tcPr>
            <w:tcW w:w="4894" w:type="dxa"/>
          </w:tcPr>
          <w:p w14:paraId="35B48445" w14:textId="459977D9" w:rsidR="002423AC" w:rsidRPr="0001491A" w:rsidRDefault="002423AC" w:rsidP="0001491A">
            <w:pPr>
              <w:spacing w:line="256" w:lineRule="auto"/>
              <w:rPr>
                <w:rFonts w:ascii="Times New Roman" w:hAnsi="Times New Roman" w:cs="Times New Roman"/>
              </w:rPr>
            </w:pPr>
            <w:r w:rsidRPr="0001491A">
              <w:rPr>
                <w:rFonts w:ascii="Times New Roman" w:hAnsi="Times New Roman" w:cs="Times New Roman"/>
              </w:rPr>
              <w:t>3 EBCGA EU experts (without executive powers) are posted since January 2019 in Georgia, in an advisory role (2 in Tbilisi Airport, 1 in Kutaisi airport).</w:t>
            </w:r>
          </w:p>
          <w:p w14:paraId="0DF12A80" w14:textId="77777777" w:rsidR="002423AC" w:rsidRDefault="002423AC" w:rsidP="0001491A">
            <w:pPr>
              <w:spacing w:line="256" w:lineRule="auto"/>
              <w:jc w:val="both"/>
              <w:rPr>
                <w:rFonts w:ascii="Times New Roman" w:hAnsi="Times New Roman" w:cs="Times New Roman"/>
              </w:rPr>
            </w:pPr>
          </w:p>
          <w:p w14:paraId="033C350F" w14:textId="6FF74E7A" w:rsidR="002423AC" w:rsidRPr="0001491A" w:rsidRDefault="002423AC" w:rsidP="0001491A">
            <w:pPr>
              <w:spacing w:line="256" w:lineRule="auto"/>
              <w:jc w:val="both"/>
              <w:rPr>
                <w:rFonts w:ascii="Times New Roman" w:hAnsi="Times New Roman" w:cs="Times New Roman"/>
              </w:rPr>
            </w:pPr>
            <w:r w:rsidRPr="0001491A">
              <w:rPr>
                <w:rFonts w:ascii="Times New Roman" w:hAnsi="Times New Roman" w:cs="Times New Roman"/>
                <w:lang w:val="en-GB"/>
              </w:rPr>
              <w:t xml:space="preserve">On 8 May 2019, the EBCGA sent to Georgia and to </w:t>
            </w:r>
            <w:r>
              <w:rPr>
                <w:rFonts w:ascii="Times New Roman" w:hAnsi="Times New Roman" w:cs="Times New Roman"/>
                <w:lang w:val="en-GB"/>
              </w:rPr>
              <w:t xml:space="preserve">EU </w:t>
            </w:r>
            <w:r w:rsidRPr="0001491A">
              <w:rPr>
                <w:rFonts w:ascii="Times New Roman" w:hAnsi="Times New Roman" w:cs="Times New Roman"/>
                <w:lang w:val="en-GB"/>
              </w:rPr>
              <w:t xml:space="preserve">MSs an invitation letter to participate in a Joint Action to mitigate the flow of Georgian irregular migrants towards EU/SAC airports. The Agency proposed the deployment of a team composed of 5-6 EU Experts to Kutaisi Airport, including the ones already planned to be deployed, within the Joint Operation “Coordination Points 2019 Air” and to host 4 Georgian officers (Third Country Observers) at relevant EU/SAC airports which will be identified based on risk analysis and implemented in the framework of the Joint Operation “Focal Points 2019 Air”. The invitation package included a set of operational measures to be implemented by the Patrol Police Department of Georgia to curb the migration flow with the support of EU Experts. </w:t>
            </w:r>
          </w:p>
          <w:p w14:paraId="21791B19" w14:textId="77777777" w:rsidR="002423AC" w:rsidRDefault="002423AC" w:rsidP="0001491A">
            <w:pPr>
              <w:spacing w:line="256" w:lineRule="auto"/>
              <w:jc w:val="both"/>
              <w:rPr>
                <w:rFonts w:ascii="Times New Roman" w:hAnsi="Times New Roman" w:cs="Times New Roman"/>
                <w:bCs/>
                <w:lang w:val="en-GB"/>
              </w:rPr>
            </w:pPr>
          </w:p>
          <w:p w14:paraId="37CC41F0" w14:textId="15811C73" w:rsidR="002423AC" w:rsidRPr="0001491A" w:rsidRDefault="002423AC" w:rsidP="0001491A">
            <w:pPr>
              <w:spacing w:line="256" w:lineRule="auto"/>
              <w:jc w:val="both"/>
              <w:rPr>
                <w:rFonts w:ascii="Times New Roman" w:hAnsi="Times New Roman" w:cs="Times New Roman"/>
                <w:bCs/>
                <w:lang w:val="en-GB"/>
              </w:rPr>
            </w:pPr>
            <w:r w:rsidRPr="0001491A">
              <w:rPr>
                <w:rFonts w:ascii="Times New Roman" w:hAnsi="Times New Roman" w:cs="Times New Roman"/>
                <w:bCs/>
                <w:lang w:val="en-GB"/>
              </w:rPr>
              <w:t>The Patrol Police of Georgia may advise air carriers of this opinion</w:t>
            </w:r>
            <w:r>
              <w:rPr>
                <w:rFonts w:ascii="Times New Roman" w:hAnsi="Times New Roman" w:cs="Times New Roman"/>
                <w:bCs/>
                <w:lang w:val="en-GB"/>
              </w:rPr>
              <w:t>. Subsequently</w:t>
            </w:r>
            <w:r w:rsidRPr="0001491A">
              <w:rPr>
                <w:rFonts w:ascii="Times New Roman" w:hAnsi="Times New Roman" w:cs="Times New Roman"/>
                <w:bCs/>
                <w:lang w:val="en-GB"/>
              </w:rPr>
              <w:t xml:space="preserve"> the air carriers to make the decision to carry passengers or not based on their own commercial considerations. The main air carrier in Kutaisi</w:t>
            </w:r>
            <w:r>
              <w:rPr>
                <w:rFonts w:ascii="Times New Roman" w:hAnsi="Times New Roman" w:cs="Times New Roman"/>
                <w:bCs/>
                <w:lang w:val="en-GB"/>
              </w:rPr>
              <w:t xml:space="preserve"> airport </w:t>
            </w:r>
            <w:r w:rsidRPr="0001491A">
              <w:rPr>
                <w:rFonts w:ascii="Times New Roman" w:hAnsi="Times New Roman" w:cs="Times New Roman"/>
                <w:bCs/>
                <w:lang w:val="en-GB"/>
              </w:rPr>
              <w:t xml:space="preserve"> is Wizz Air which reserves the right to refuse the carriage of passenger(s) if they reasonably believe that they do not meet the entry requirements of the place of destination (</w:t>
            </w:r>
            <w:r w:rsidRPr="0001491A">
              <w:rPr>
                <w:rFonts w:ascii="Times New Roman" w:hAnsi="Times New Roman" w:cs="Times New Roman"/>
                <w:bCs/>
                <w:i/>
                <w:lang w:val="en-GB"/>
              </w:rPr>
              <w:t>Wizz Air Hungary Ltd. General conditions of carriage passengers and baggage; effective as of 10 October 2018 art. 12 (n) - Refusal of carriage</w:t>
            </w:r>
            <w:r w:rsidRPr="0001491A">
              <w:rPr>
                <w:rFonts w:ascii="Times New Roman" w:hAnsi="Times New Roman" w:cs="Times New Roman"/>
                <w:bCs/>
                <w:lang w:val="en-GB"/>
              </w:rPr>
              <w:t>).</w:t>
            </w:r>
            <w:r w:rsidRPr="0001491A">
              <w:rPr>
                <w:rFonts w:ascii="Times New Roman" w:hAnsi="Times New Roman" w:cs="Times New Roman"/>
                <w:b/>
                <w:bCs/>
                <w:lang w:val="en-GB"/>
              </w:rPr>
              <w:t xml:space="preserve"> </w:t>
            </w:r>
          </w:p>
          <w:p w14:paraId="7DAA0A4F" w14:textId="77777777" w:rsidR="002423AC" w:rsidRDefault="002423AC" w:rsidP="00B22EAC">
            <w:pPr>
              <w:pStyle w:val="ListParagraph"/>
              <w:spacing w:line="256" w:lineRule="auto"/>
              <w:ind w:left="178"/>
              <w:jc w:val="both"/>
              <w:rPr>
                <w:rFonts w:ascii="Times New Roman" w:hAnsi="Times New Roman" w:cs="Times New Roman"/>
                <w:bCs/>
                <w:lang w:val="en-GB"/>
              </w:rPr>
            </w:pPr>
          </w:p>
          <w:p w14:paraId="320A6497" w14:textId="152D27B2" w:rsidR="002423AC" w:rsidRPr="0001491A" w:rsidRDefault="002423AC" w:rsidP="005414CC">
            <w:pPr>
              <w:spacing w:line="256" w:lineRule="auto"/>
              <w:ind w:left="-182"/>
              <w:jc w:val="both"/>
              <w:rPr>
                <w:rFonts w:ascii="Times New Roman" w:hAnsi="Times New Roman" w:cs="Times New Roman"/>
                <w:bCs/>
                <w:lang w:val="en-GB"/>
              </w:rPr>
            </w:pPr>
            <w:r>
              <w:rPr>
                <w:rFonts w:ascii="Times New Roman" w:hAnsi="Times New Roman" w:cs="Times New Roman"/>
                <w:bCs/>
                <w:lang w:val="en-GB"/>
              </w:rPr>
              <w:t xml:space="preserve">   </w:t>
            </w:r>
            <w:r w:rsidRPr="0001491A">
              <w:rPr>
                <w:rFonts w:ascii="Times New Roman" w:hAnsi="Times New Roman" w:cs="Times New Roman"/>
                <w:bCs/>
                <w:lang w:val="en-GB"/>
              </w:rPr>
              <w:t>The measure aim</w:t>
            </w:r>
            <w:r>
              <w:rPr>
                <w:rFonts w:ascii="Times New Roman" w:hAnsi="Times New Roman" w:cs="Times New Roman"/>
                <w:bCs/>
                <w:lang w:val="en-GB"/>
              </w:rPr>
              <w:t>s</w:t>
            </w:r>
            <w:r w:rsidRPr="0001491A">
              <w:rPr>
                <w:rFonts w:ascii="Times New Roman" w:hAnsi="Times New Roman" w:cs="Times New Roman"/>
                <w:bCs/>
                <w:lang w:val="en-GB"/>
              </w:rPr>
              <w:t>:</w:t>
            </w:r>
          </w:p>
          <w:p w14:paraId="53C1BB83" w14:textId="7D8A88B7" w:rsidR="002423AC" w:rsidRPr="0047158E" w:rsidRDefault="002423AC" w:rsidP="002877EE">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lastRenderedPageBreak/>
              <w:t>To reinforce the  border control activities carried out by the Patrol Police of Georgia at Kutaisi airport, providing the physical presence of EU Experts in uniform at Kutaisi airport;</w:t>
            </w:r>
          </w:p>
          <w:p w14:paraId="4A437571" w14:textId="3257B894" w:rsidR="002423AC" w:rsidRPr="0047158E" w:rsidRDefault="002423AC" w:rsidP="00E2721D">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provide more credibility to the Georgian authorities when informing the passengers</w:t>
            </w:r>
            <w:r>
              <w:rPr>
                <w:rFonts w:ascii="Times New Roman" w:hAnsi="Times New Roman" w:cs="Times New Roman"/>
                <w:bCs/>
                <w:lang w:val="en-GB"/>
              </w:rPr>
              <w:t>,</w:t>
            </w:r>
            <w:r w:rsidRPr="0047158E">
              <w:rPr>
                <w:rFonts w:ascii="Times New Roman" w:hAnsi="Times New Roman" w:cs="Times New Roman"/>
                <w:bCs/>
                <w:lang w:val="en-GB"/>
              </w:rPr>
              <w:t xml:space="preserve"> not fulfilling EU entry conditions</w:t>
            </w:r>
            <w:r>
              <w:rPr>
                <w:rFonts w:ascii="Times New Roman" w:hAnsi="Times New Roman" w:cs="Times New Roman"/>
                <w:bCs/>
                <w:lang w:val="en-GB"/>
              </w:rPr>
              <w:t>,</w:t>
            </w:r>
            <w:r w:rsidRPr="0047158E">
              <w:rPr>
                <w:rFonts w:ascii="Times New Roman" w:hAnsi="Times New Roman" w:cs="Times New Roman"/>
                <w:bCs/>
                <w:lang w:val="en-GB"/>
              </w:rPr>
              <w:t xml:space="preserve"> of the risk of being refused at EU/SAC airports without impeding their departure;</w:t>
            </w:r>
          </w:p>
          <w:p w14:paraId="18FD5CA0" w14:textId="77777777" w:rsidR="002423AC" w:rsidRPr="0047158E" w:rsidRDefault="002423AC" w:rsidP="00DE56C6">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support the Patrol Police of Georgia in their communication with the EU/SAC authorities and with the air carrier Wizz Air;</w:t>
            </w:r>
          </w:p>
          <w:p w14:paraId="4AD7212B" w14:textId="77777777" w:rsidR="002423AC" w:rsidRPr="0047158E" w:rsidRDefault="002423AC" w:rsidP="00066F03">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provide support to the EU/SAC in managing cases of irregular Georgian passengers by deploying Georgian Observers and Team Members to EU/SAC airports;</w:t>
            </w:r>
          </w:p>
          <w:p w14:paraId="3A204D8E" w14:textId="48A393FA" w:rsidR="002423AC" w:rsidRPr="0047158E" w:rsidRDefault="002423AC" w:rsidP="00BE3861">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pay particular attention to monitoring the situation at Tbilisi</w:t>
            </w:r>
            <w:r>
              <w:rPr>
                <w:rFonts w:ascii="Times New Roman" w:hAnsi="Times New Roman" w:cs="Times New Roman"/>
                <w:bCs/>
                <w:lang w:val="en-GB"/>
              </w:rPr>
              <w:t xml:space="preserve"> </w:t>
            </w:r>
            <w:r w:rsidRPr="0047158E">
              <w:rPr>
                <w:rFonts w:ascii="Times New Roman" w:hAnsi="Times New Roman" w:cs="Times New Roman"/>
                <w:bCs/>
                <w:lang w:val="en-GB"/>
              </w:rPr>
              <w:t>Airport and to other air routes which could be used to avoid checks at Kutaisi Airport.</w:t>
            </w:r>
          </w:p>
          <w:p w14:paraId="055B51A1" w14:textId="306BA59B" w:rsidR="002423AC" w:rsidRPr="00D12D88" w:rsidRDefault="002423AC" w:rsidP="007A3BA2">
            <w:pPr>
              <w:spacing w:line="256" w:lineRule="auto"/>
              <w:jc w:val="both"/>
              <w:rPr>
                <w:rFonts w:ascii="Times New Roman" w:hAnsi="Times New Roman" w:cs="Times New Roman"/>
              </w:rPr>
            </w:pPr>
          </w:p>
          <w:p w14:paraId="3B58D455" w14:textId="4670B915" w:rsidR="002423AC" w:rsidRPr="0001491A" w:rsidRDefault="002423AC" w:rsidP="0001491A">
            <w:pPr>
              <w:spacing w:line="256" w:lineRule="auto"/>
              <w:jc w:val="both"/>
              <w:rPr>
                <w:rFonts w:ascii="Times New Roman" w:hAnsi="Times New Roman" w:cs="Times New Roman"/>
              </w:rPr>
            </w:pPr>
            <w:r w:rsidRPr="0001491A">
              <w:rPr>
                <w:rFonts w:ascii="Times New Roman" w:hAnsi="Times New Roman" w:cs="Times New Roman"/>
                <w:lang w:val="en-GB"/>
              </w:rPr>
              <w:t xml:space="preserve">Production of leaflets to distribute </w:t>
            </w:r>
            <w:r>
              <w:rPr>
                <w:rFonts w:ascii="Times New Roman" w:hAnsi="Times New Roman" w:cs="Times New Roman"/>
                <w:lang w:val="en-GB"/>
              </w:rPr>
              <w:t>at</w:t>
            </w:r>
            <w:r w:rsidRPr="0001491A">
              <w:rPr>
                <w:rFonts w:ascii="Times New Roman" w:hAnsi="Times New Roman" w:cs="Times New Roman"/>
                <w:lang w:val="en-GB"/>
              </w:rPr>
              <w:t xml:space="preserve"> check-in desks and embarkation gates at departure airport(s) most affected by the phenomenon in order to inform the passengers of the risk of flying to </w:t>
            </w:r>
            <w:r>
              <w:rPr>
                <w:rFonts w:ascii="Times New Roman" w:hAnsi="Times New Roman" w:cs="Times New Roman"/>
                <w:lang w:val="en-GB"/>
              </w:rPr>
              <w:t xml:space="preserve">the </w:t>
            </w:r>
            <w:r w:rsidRPr="0001491A">
              <w:rPr>
                <w:rFonts w:ascii="Times New Roman" w:hAnsi="Times New Roman" w:cs="Times New Roman"/>
                <w:lang w:val="en-GB"/>
              </w:rPr>
              <w:t>EU when one does not comply with the rules set in Art. 6 of SBC - Reg. (EU) 2016/399.</w:t>
            </w:r>
          </w:p>
          <w:p w14:paraId="59D6830A" w14:textId="6D793D9B" w:rsidR="002423AC" w:rsidRPr="00046A97" w:rsidRDefault="002423AC" w:rsidP="0001491A">
            <w:pPr>
              <w:jc w:val="both"/>
              <w:rPr>
                <w:rFonts w:ascii="Times New Roman" w:hAnsi="Times New Roman" w:cs="Times New Roman"/>
              </w:rPr>
            </w:pPr>
            <w:r>
              <w:rPr>
                <w:rFonts w:ascii="Times New Roman" w:hAnsi="Times New Roman" w:cs="Times New Roman"/>
              </w:rPr>
              <w:t>If requested by Georgia, t</w:t>
            </w:r>
            <w:r w:rsidRPr="004F7933">
              <w:rPr>
                <w:rFonts w:ascii="Times New Roman" w:hAnsi="Times New Roman" w:cs="Times New Roman"/>
              </w:rPr>
              <w:t>his could also potentially be produced by the ICMPD (or other ongo</w:t>
            </w:r>
            <w:r>
              <w:rPr>
                <w:rFonts w:ascii="Times New Roman" w:hAnsi="Times New Roman" w:cs="Times New Roman"/>
              </w:rPr>
              <w:t>ing project).</w:t>
            </w:r>
          </w:p>
          <w:p w14:paraId="53B3011E" w14:textId="77777777" w:rsidR="002423AC" w:rsidRPr="004F7933" w:rsidRDefault="002423AC" w:rsidP="007A3BA2">
            <w:pPr>
              <w:rPr>
                <w:rFonts w:ascii="Times New Roman" w:hAnsi="Times New Roman" w:cs="Times New Roman"/>
                <w:lang w:val="en-US"/>
              </w:rPr>
            </w:pPr>
          </w:p>
        </w:tc>
        <w:tc>
          <w:tcPr>
            <w:tcW w:w="2160" w:type="dxa"/>
            <w:gridSpan w:val="2"/>
          </w:tcPr>
          <w:p w14:paraId="177A6886" w14:textId="77777777" w:rsidR="002423AC" w:rsidRPr="009960E5" w:rsidRDefault="002423AC" w:rsidP="00DB3030">
            <w:pPr>
              <w:jc w:val="both"/>
              <w:rPr>
                <w:rFonts w:ascii="Times New Roman" w:hAnsi="Times New Roman" w:cs="Times New Roman"/>
                <w:lang w:val="en-GB"/>
              </w:rPr>
            </w:pPr>
            <w:r w:rsidRPr="009960E5">
              <w:rPr>
                <w:rFonts w:ascii="Times New Roman" w:hAnsi="Times New Roman" w:cs="Times New Roman"/>
                <w:lang w:val="en-GB"/>
              </w:rPr>
              <w:lastRenderedPageBreak/>
              <w:t>Ongoing</w:t>
            </w:r>
          </w:p>
          <w:p w14:paraId="4E0894E0" w14:textId="77777777" w:rsidR="002423AC" w:rsidRPr="009960E5" w:rsidRDefault="002423AC" w:rsidP="00DB3030">
            <w:pPr>
              <w:jc w:val="both"/>
              <w:rPr>
                <w:rFonts w:ascii="Times New Roman" w:hAnsi="Times New Roman" w:cs="Times New Roman"/>
                <w:lang w:val="en-GB"/>
              </w:rPr>
            </w:pPr>
          </w:p>
          <w:p w14:paraId="3A44380E" w14:textId="42CAAB15" w:rsidR="002423AC" w:rsidRPr="00A6483C" w:rsidRDefault="002423AC" w:rsidP="00777521">
            <w:pPr>
              <w:jc w:val="both"/>
              <w:rPr>
                <w:rFonts w:ascii="Times New Roman" w:hAnsi="Times New Roman" w:cs="Times New Roman"/>
              </w:rPr>
            </w:pPr>
            <w:r w:rsidRPr="009960E5">
              <w:rPr>
                <w:rFonts w:ascii="Times New Roman" w:hAnsi="Times New Roman" w:cs="Times New Roman"/>
                <w:lang w:val="en-GB"/>
              </w:rPr>
              <w:t>The Europe</w:t>
            </w:r>
            <w:r w:rsidRPr="00011D14">
              <w:rPr>
                <w:rFonts w:ascii="Times New Roman" w:hAnsi="Times New Roman" w:cs="Times New Roman"/>
                <w:lang w:val="en-GB"/>
              </w:rPr>
              <w:t xml:space="preserve">an Border and Coast Guard Agency </w:t>
            </w:r>
            <w:r w:rsidRPr="00A6483C">
              <w:rPr>
                <w:rFonts w:ascii="Times New Roman" w:hAnsi="Times New Roman" w:cs="Times New Roman"/>
              </w:rPr>
              <w:t>will continue and reinforce the deployment of EU Experts mainly at Kutaisi Airport with deployment of additional EU Experts.</w:t>
            </w:r>
          </w:p>
          <w:p w14:paraId="66275364" w14:textId="77777777" w:rsidR="002423AC" w:rsidRPr="009960E5" w:rsidRDefault="002423AC" w:rsidP="00767DCF">
            <w:pPr>
              <w:jc w:val="both"/>
              <w:rPr>
                <w:rFonts w:ascii="Times New Roman" w:hAnsi="Times New Roman" w:cs="Times New Roman"/>
                <w:b/>
              </w:rPr>
            </w:pPr>
            <w:r w:rsidRPr="009960E5">
              <w:rPr>
                <w:rFonts w:ascii="Times New Roman" w:hAnsi="Times New Roman" w:cs="Times New Roman"/>
              </w:rPr>
              <w:t>The Agency will maintain the number of deployments at Tbilisi Airport in the course of 2019.</w:t>
            </w:r>
          </w:p>
          <w:p w14:paraId="297A966F" w14:textId="77777777" w:rsidR="002423AC" w:rsidRPr="009960E5" w:rsidRDefault="002423AC" w:rsidP="00B22EAC">
            <w:pPr>
              <w:jc w:val="both"/>
              <w:rPr>
                <w:rFonts w:ascii="Times New Roman" w:hAnsi="Times New Roman" w:cs="Times New Roman"/>
                <w:lang w:val="en-GB"/>
              </w:rPr>
            </w:pPr>
          </w:p>
          <w:p w14:paraId="0141CFF2" w14:textId="77777777" w:rsidR="002423AC" w:rsidRPr="009960E5" w:rsidRDefault="002423AC" w:rsidP="00B22EAC">
            <w:pPr>
              <w:jc w:val="both"/>
              <w:rPr>
                <w:rFonts w:ascii="Times New Roman" w:hAnsi="Times New Roman" w:cs="Times New Roman"/>
                <w:lang w:val="en-GB"/>
              </w:rPr>
            </w:pPr>
          </w:p>
          <w:p w14:paraId="5F42A866" w14:textId="77777777" w:rsidR="002423AC" w:rsidRPr="009960E5" w:rsidRDefault="002423AC" w:rsidP="00B22EAC">
            <w:pPr>
              <w:jc w:val="both"/>
              <w:rPr>
                <w:rFonts w:ascii="Times New Roman" w:hAnsi="Times New Roman" w:cs="Times New Roman"/>
                <w:lang w:val="en-GB"/>
              </w:rPr>
            </w:pPr>
          </w:p>
          <w:p w14:paraId="370D3BDA" w14:textId="77777777" w:rsidR="002423AC" w:rsidRPr="009960E5" w:rsidRDefault="002423AC" w:rsidP="00B22EAC">
            <w:pPr>
              <w:jc w:val="both"/>
              <w:rPr>
                <w:rFonts w:ascii="Times New Roman" w:hAnsi="Times New Roman" w:cs="Times New Roman"/>
                <w:lang w:val="en-GB"/>
              </w:rPr>
            </w:pPr>
          </w:p>
          <w:p w14:paraId="3C22E517" w14:textId="77777777" w:rsidR="002423AC" w:rsidRPr="009960E5" w:rsidRDefault="002423AC" w:rsidP="00B22EAC">
            <w:pPr>
              <w:jc w:val="both"/>
              <w:rPr>
                <w:rFonts w:ascii="Times New Roman" w:hAnsi="Times New Roman" w:cs="Times New Roman"/>
                <w:lang w:val="en-GB"/>
              </w:rPr>
            </w:pPr>
          </w:p>
          <w:p w14:paraId="32B60710" w14:textId="77777777" w:rsidR="002423AC" w:rsidRPr="009960E5" w:rsidRDefault="002423AC" w:rsidP="00B22EAC">
            <w:pPr>
              <w:jc w:val="both"/>
              <w:rPr>
                <w:rFonts w:ascii="Times New Roman" w:hAnsi="Times New Roman" w:cs="Times New Roman"/>
                <w:lang w:val="en-GB"/>
              </w:rPr>
            </w:pPr>
          </w:p>
          <w:p w14:paraId="3793BF4B" w14:textId="77777777" w:rsidR="002423AC" w:rsidRPr="009960E5" w:rsidRDefault="002423AC" w:rsidP="00B22EAC">
            <w:pPr>
              <w:jc w:val="both"/>
              <w:rPr>
                <w:rFonts w:ascii="Times New Roman" w:hAnsi="Times New Roman" w:cs="Times New Roman"/>
                <w:lang w:val="en-GB"/>
              </w:rPr>
            </w:pPr>
          </w:p>
          <w:p w14:paraId="55BA5F6B" w14:textId="77777777" w:rsidR="002423AC" w:rsidRPr="009960E5" w:rsidRDefault="002423AC" w:rsidP="00B22EAC">
            <w:pPr>
              <w:jc w:val="both"/>
              <w:rPr>
                <w:rFonts w:ascii="Times New Roman" w:hAnsi="Times New Roman" w:cs="Times New Roman"/>
                <w:lang w:val="en-GB"/>
              </w:rPr>
            </w:pPr>
          </w:p>
          <w:p w14:paraId="1BCA495C" w14:textId="77777777" w:rsidR="002423AC" w:rsidRPr="009960E5" w:rsidRDefault="002423AC" w:rsidP="00B22EAC">
            <w:pPr>
              <w:jc w:val="both"/>
              <w:rPr>
                <w:rFonts w:ascii="Times New Roman" w:hAnsi="Times New Roman" w:cs="Times New Roman"/>
                <w:lang w:val="en-GB"/>
              </w:rPr>
            </w:pPr>
          </w:p>
          <w:p w14:paraId="082745FC" w14:textId="77777777" w:rsidR="002423AC" w:rsidRPr="009960E5" w:rsidRDefault="002423AC" w:rsidP="00B22EAC">
            <w:pPr>
              <w:jc w:val="both"/>
              <w:rPr>
                <w:rFonts w:ascii="Times New Roman" w:hAnsi="Times New Roman" w:cs="Times New Roman"/>
                <w:lang w:val="en-GB"/>
              </w:rPr>
            </w:pPr>
          </w:p>
          <w:p w14:paraId="017DFD97" w14:textId="77777777" w:rsidR="002423AC" w:rsidRPr="009960E5" w:rsidRDefault="002423AC" w:rsidP="00B22EAC">
            <w:pPr>
              <w:jc w:val="both"/>
              <w:rPr>
                <w:rFonts w:ascii="Times New Roman" w:hAnsi="Times New Roman" w:cs="Times New Roman"/>
                <w:lang w:val="en-GB"/>
              </w:rPr>
            </w:pPr>
          </w:p>
          <w:p w14:paraId="54B9D6C0" w14:textId="77777777" w:rsidR="002423AC" w:rsidRPr="009960E5" w:rsidRDefault="002423AC" w:rsidP="00B22EAC">
            <w:pPr>
              <w:jc w:val="both"/>
              <w:rPr>
                <w:rFonts w:ascii="Times New Roman" w:hAnsi="Times New Roman" w:cs="Times New Roman"/>
                <w:lang w:val="en-GB"/>
              </w:rPr>
            </w:pPr>
          </w:p>
          <w:p w14:paraId="2522447B" w14:textId="77777777" w:rsidR="002423AC" w:rsidRPr="009960E5" w:rsidRDefault="002423AC" w:rsidP="00B22EAC">
            <w:pPr>
              <w:jc w:val="both"/>
              <w:rPr>
                <w:rFonts w:ascii="Times New Roman" w:hAnsi="Times New Roman" w:cs="Times New Roman"/>
                <w:lang w:val="en-GB"/>
              </w:rPr>
            </w:pPr>
          </w:p>
          <w:p w14:paraId="638D7BA9" w14:textId="77777777" w:rsidR="002423AC" w:rsidRPr="009960E5" w:rsidRDefault="002423AC" w:rsidP="00B22EAC">
            <w:pPr>
              <w:jc w:val="both"/>
              <w:rPr>
                <w:rFonts w:ascii="Times New Roman" w:hAnsi="Times New Roman" w:cs="Times New Roman"/>
                <w:lang w:val="en-GB"/>
              </w:rPr>
            </w:pPr>
          </w:p>
          <w:p w14:paraId="2EA167F4" w14:textId="77777777" w:rsidR="002423AC" w:rsidRPr="009960E5" w:rsidRDefault="002423AC" w:rsidP="00B22EAC">
            <w:pPr>
              <w:jc w:val="both"/>
              <w:rPr>
                <w:rFonts w:ascii="Times New Roman" w:hAnsi="Times New Roman" w:cs="Times New Roman"/>
                <w:lang w:val="en-GB"/>
              </w:rPr>
            </w:pPr>
          </w:p>
          <w:p w14:paraId="6B2EA7F0" w14:textId="77777777" w:rsidR="002423AC" w:rsidRPr="009960E5" w:rsidRDefault="002423AC" w:rsidP="00B22EAC">
            <w:pPr>
              <w:jc w:val="both"/>
              <w:rPr>
                <w:rFonts w:ascii="Times New Roman" w:hAnsi="Times New Roman" w:cs="Times New Roman"/>
                <w:lang w:val="en-GB"/>
              </w:rPr>
            </w:pPr>
          </w:p>
          <w:p w14:paraId="3D5A26A9" w14:textId="77777777" w:rsidR="002423AC" w:rsidRPr="009960E5" w:rsidRDefault="002423AC" w:rsidP="00B22EAC">
            <w:pPr>
              <w:jc w:val="both"/>
              <w:rPr>
                <w:rFonts w:ascii="Times New Roman" w:hAnsi="Times New Roman" w:cs="Times New Roman"/>
                <w:lang w:val="en-GB"/>
              </w:rPr>
            </w:pPr>
          </w:p>
          <w:p w14:paraId="05E36C9E" w14:textId="77777777" w:rsidR="002423AC" w:rsidRPr="009960E5" w:rsidRDefault="002423AC" w:rsidP="00B22EAC">
            <w:pPr>
              <w:jc w:val="both"/>
              <w:rPr>
                <w:rFonts w:ascii="Times New Roman" w:hAnsi="Times New Roman" w:cs="Times New Roman"/>
                <w:lang w:val="en-GB"/>
              </w:rPr>
            </w:pPr>
          </w:p>
          <w:p w14:paraId="7DA91414" w14:textId="77777777" w:rsidR="002423AC" w:rsidRPr="009960E5" w:rsidRDefault="002423AC" w:rsidP="00B22EAC">
            <w:pPr>
              <w:jc w:val="both"/>
              <w:rPr>
                <w:rFonts w:ascii="Times New Roman" w:hAnsi="Times New Roman" w:cs="Times New Roman"/>
                <w:lang w:val="en-GB"/>
              </w:rPr>
            </w:pPr>
          </w:p>
          <w:p w14:paraId="4B13811A" w14:textId="77777777" w:rsidR="002423AC" w:rsidRPr="00D052EE" w:rsidRDefault="002423AC" w:rsidP="00B22EAC">
            <w:pPr>
              <w:pStyle w:val="CommentText"/>
              <w:jc w:val="both"/>
              <w:rPr>
                <w:rFonts w:ascii="Times New Roman" w:hAnsi="Times New Roman" w:cs="Times New Roman"/>
              </w:rPr>
            </w:pPr>
          </w:p>
          <w:p w14:paraId="6635E495" w14:textId="77777777" w:rsidR="00374B10" w:rsidRDefault="00374B10" w:rsidP="00B22EAC">
            <w:pPr>
              <w:jc w:val="both"/>
              <w:rPr>
                <w:rFonts w:ascii="Times New Roman" w:hAnsi="Times New Roman" w:cs="Times New Roman"/>
                <w:lang w:val="en-GB"/>
              </w:rPr>
            </w:pPr>
          </w:p>
          <w:p w14:paraId="10CBE107" w14:textId="77777777" w:rsidR="00374B10" w:rsidRDefault="00374B10" w:rsidP="00B22EAC">
            <w:pPr>
              <w:jc w:val="both"/>
              <w:rPr>
                <w:rFonts w:ascii="Times New Roman" w:hAnsi="Times New Roman" w:cs="Times New Roman"/>
                <w:lang w:val="en-GB"/>
              </w:rPr>
            </w:pPr>
          </w:p>
          <w:p w14:paraId="4B4A859F" w14:textId="1A28DB97" w:rsidR="002423AC" w:rsidRPr="009960E5" w:rsidRDefault="002423AC" w:rsidP="00B22EAC">
            <w:pPr>
              <w:jc w:val="both"/>
              <w:rPr>
                <w:rFonts w:ascii="Times New Roman" w:hAnsi="Times New Roman" w:cs="Times New Roman"/>
                <w:lang w:val="en-GB"/>
              </w:rPr>
            </w:pPr>
            <w:r w:rsidRPr="009960E5">
              <w:rPr>
                <w:rFonts w:ascii="Times New Roman" w:hAnsi="Times New Roman" w:cs="Times New Roman"/>
                <w:lang w:val="en-GB"/>
              </w:rPr>
              <w:t>Since 22 May 2019, 5 EU experts are deployed at Kutaisi airport, until January 2020.</w:t>
            </w:r>
          </w:p>
          <w:p w14:paraId="04F4FB4F" w14:textId="5DD24F3D" w:rsidR="002423AC" w:rsidRDefault="002423AC" w:rsidP="00B22EAC">
            <w:pPr>
              <w:jc w:val="both"/>
              <w:rPr>
                <w:rFonts w:ascii="Times New Roman" w:hAnsi="Times New Roman" w:cs="Times New Roman"/>
                <w:lang w:val="en-GB"/>
              </w:rPr>
            </w:pPr>
          </w:p>
          <w:p w14:paraId="6836BE1C" w14:textId="77777777" w:rsidR="002423AC" w:rsidRPr="009960E5" w:rsidRDefault="002423AC" w:rsidP="00B22EAC">
            <w:pPr>
              <w:jc w:val="both"/>
              <w:rPr>
                <w:rFonts w:ascii="Times New Roman" w:hAnsi="Times New Roman" w:cs="Times New Roman"/>
                <w:lang w:val="en-GB"/>
              </w:rPr>
            </w:pPr>
          </w:p>
          <w:p w14:paraId="70A420C6" w14:textId="77777777" w:rsidR="002423AC" w:rsidRDefault="002423AC" w:rsidP="00B22EAC">
            <w:pPr>
              <w:pStyle w:val="CommentText"/>
              <w:jc w:val="both"/>
              <w:rPr>
                <w:rFonts w:ascii="Times New Roman" w:hAnsi="Times New Roman" w:cs="Times New Roman"/>
                <w:sz w:val="22"/>
                <w:szCs w:val="22"/>
              </w:rPr>
            </w:pPr>
          </w:p>
          <w:p w14:paraId="39DF6312" w14:textId="77777777" w:rsidR="002423AC" w:rsidRDefault="002423AC" w:rsidP="00B22EAC">
            <w:pPr>
              <w:pStyle w:val="CommentText"/>
              <w:jc w:val="both"/>
              <w:rPr>
                <w:rFonts w:ascii="Times New Roman" w:hAnsi="Times New Roman" w:cs="Times New Roman"/>
                <w:sz w:val="22"/>
                <w:szCs w:val="22"/>
              </w:rPr>
            </w:pPr>
          </w:p>
          <w:p w14:paraId="49E88E05" w14:textId="77777777" w:rsidR="002423AC" w:rsidRDefault="002423AC" w:rsidP="00B22EAC">
            <w:pPr>
              <w:pStyle w:val="CommentText"/>
              <w:jc w:val="both"/>
              <w:rPr>
                <w:rFonts w:ascii="Times New Roman" w:hAnsi="Times New Roman" w:cs="Times New Roman"/>
                <w:sz w:val="22"/>
                <w:szCs w:val="22"/>
              </w:rPr>
            </w:pPr>
          </w:p>
          <w:p w14:paraId="799D1F8B" w14:textId="77777777" w:rsidR="002423AC" w:rsidRDefault="002423AC" w:rsidP="00B22EAC">
            <w:pPr>
              <w:pStyle w:val="CommentText"/>
              <w:jc w:val="both"/>
              <w:rPr>
                <w:rFonts w:ascii="Times New Roman" w:hAnsi="Times New Roman" w:cs="Times New Roman"/>
                <w:sz w:val="22"/>
                <w:szCs w:val="22"/>
              </w:rPr>
            </w:pPr>
          </w:p>
          <w:p w14:paraId="1BD00D83" w14:textId="77777777" w:rsidR="002423AC" w:rsidRDefault="002423AC" w:rsidP="00B22EAC">
            <w:pPr>
              <w:pStyle w:val="CommentText"/>
              <w:jc w:val="both"/>
              <w:rPr>
                <w:rFonts w:ascii="Times New Roman" w:hAnsi="Times New Roman" w:cs="Times New Roman"/>
                <w:sz w:val="22"/>
                <w:szCs w:val="22"/>
              </w:rPr>
            </w:pPr>
          </w:p>
          <w:p w14:paraId="17A3115D" w14:textId="77777777" w:rsidR="002423AC" w:rsidRDefault="002423AC" w:rsidP="00B22EAC">
            <w:pPr>
              <w:pStyle w:val="CommentText"/>
              <w:jc w:val="both"/>
              <w:rPr>
                <w:rFonts w:ascii="Times New Roman" w:hAnsi="Times New Roman" w:cs="Times New Roman"/>
                <w:sz w:val="22"/>
                <w:szCs w:val="22"/>
              </w:rPr>
            </w:pPr>
          </w:p>
          <w:p w14:paraId="65DDEE28" w14:textId="77777777" w:rsidR="002423AC" w:rsidRDefault="002423AC" w:rsidP="00B22EAC">
            <w:pPr>
              <w:pStyle w:val="CommentText"/>
              <w:jc w:val="both"/>
              <w:rPr>
                <w:rFonts w:ascii="Times New Roman" w:hAnsi="Times New Roman" w:cs="Times New Roman"/>
                <w:sz w:val="22"/>
                <w:szCs w:val="22"/>
              </w:rPr>
            </w:pPr>
          </w:p>
          <w:p w14:paraId="0E06586A" w14:textId="77777777" w:rsidR="002423AC" w:rsidRDefault="002423AC" w:rsidP="00B22EAC">
            <w:pPr>
              <w:pStyle w:val="CommentText"/>
              <w:jc w:val="both"/>
              <w:rPr>
                <w:rFonts w:ascii="Times New Roman" w:hAnsi="Times New Roman" w:cs="Times New Roman"/>
                <w:sz w:val="22"/>
                <w:szCs w:val="22"/>
              </w:rPr>
            </w:pPr>
          </w:p>
          <w:p w14:paraId="247A92DB" w14:textId="77777777" w:rsidR="002423AC" w:rsidRDefault="002423AC" w:rsidP="00B22EAC">
            <w:pPr>
              <w:pStyle w:val="CommentText"/>
              <w:jc w:val="both"/>
              <w:rPr>
                <w:rFonts w:ascii="Times New Roman" w:hAnsi="Times New Roman" w:cs="Times New Roman"/>
                <w:sz w:val="22"/>
                <w:szCs w:val="22"/>
              </w:rPr>
            </w:pPr>
          </w:p>
          <w:p w14:paraId="0D60A5D1" w14:textId="77777777" w:rsidR="002423AC" w:rsidRDefault="002423AC" w:rsidP="00B22EAC">
            <w:pPr>
              <w:pStyle w:val="CommentText"/>
              <w:jc w:val="both"/>
              <w:rPr>
                <w:rFonts w:ascii="Times New Roman" w:hAnsi="Times New Roman" w:cs="Times New Roman"/>
                <w:sz w:val="22"/>
                <w:szCs w:val="22"/>
              </w:rPr>
            </w:pPr>
          </w:p>
          <w:p w14:paraId="4FC5F6A0" w14:textId="77777777" w:rsidR="002423AC" w:rsidRDefault="002423AC" w:rsidP="00B22EAC">
            <w:pPr>
              <w:pStyle w:val="CommentText"/>
              <w:jc w:val="both"/>
              <w:rPr>
                <w:rFonts w:ascii="Times New Roman" w:hAnsi="Times New Roman" w:cs="Times New Roman"/>
                <w:sz w:val="22"/>
                <w:szCs w:val="22"/>
              </w:rPr>
            </w:pPr>
          </w:p>
          <w:p w14:paraId="78933EB3" w14:textId="77777777" w:rsidR="002423AC" w:rsidRDefault="002423AC" w:rsidP="00B22EAC">
            <w:pPr>
              <w:pStyle w:val="CommentText"/>
              <w:jc w:val="both"/>
              <w:rPr>
                <w:rFonts w:ascii="Times New Roman" w:hAnsi="Times New Roman" w:cs="Times New Roman"/>
                <w:sz w:val="22"/>
                <w:szCs w:val="22"/>
              </w:rPr>
            </w:pPr>
          </w:p>
          <w:p w14:paraId="43D94C6B" w14:textId="77777777" w:rsidR="002423AC" w:rsidRDefault="002423AC" w:rsidP="00B22EAC">
            <w:pPr>
              <w:pStyle w:val="CommentText"/>
              <w:jc w:val="both"/>
              <w:rPr>
                <w:rFonts w:ascii="Times New Roman" w:hAnsi="Times New Roman" w:cs="Times New Roman"/>
                <w:sz w:val="22"/>
                <w:szCs w:val="22"/>
              </w:rPr>
            </w:pPr>
          </w:p>
          <w:p w14:paraId="02557439" w14:textId="77777777" w:rsidR="002423AC" w:rsidRDefault="002423AC" w:rsidP="00B22EAC">
            <w:pPr>
              <w:pStyle w:val="CommentText"/>
              <w:jc w:val="both"/>
              <w:rPr>
                <w:rFonts w:ascii="Times New Roman" w:hAnsi="Times New Roman" w:cs="Times New Roman"/>
                <w:sz w:val="22"/>
                <w:szCs w:val="22"/>
              </w:rPr>
            </w:pPr>
          </w:p>
          <w:p w14:paraId="23586FE6" w14:textId="77777777" w:rsidR="002423AC" w:rsidRDefault="002423AC" w:rsidP="00B22EAC">
            <w:pPr>
              <w:pStyle w:val="CommentText"/>
              <w:jc w:val="both"/>
              <w:rPr>
                <w:rFonts w:ascii="Times New Roman" w:hAnsi="Times New Roman" w:cs="Times New Roman"/>
                <w:sz w:val="22"/>
                <w:szCs w:val="22"/>
              </w:rPr>
            </w:pPr>
          </w:p>
          <w:p w14:paraId="56D322DC" w14:textId="77777777" w:rsidR="005E3461" w:rsidRPr="00A938CE" w:rsidRDefault="005E3461" w:rsidP="005E3461">
            <w:pPr>
              <w:pStyle w:val="CommentText"/>
              <w:jc w:val="both"/>
              <w:rPr>
                <w:rFonts w:ascii="Times New Roman" w:hAnsi="Times New Roman" w:cs="Times New Roman"/>
                <w:sz w:val="22"/>
                <w:szCs w:val="22"/>
                <w:lang w:val="en-US"/>
              </w:rPr>
            </w:pPr>
            <w:r w:rsidRPr="00A938CE">
              <w:rPr>
                <w:rFonts w:ascii="Times New Roman" w:hAnsi="Times New Roman" w:cs="Times New Roman"/>
                <w:sz w:val="22"/>
                <w:szCs w:val="22"/>
                <w:lang w:val="ka-GE"/>
              </w:rPr>
              <w:t xml:space="preserve">In </w:t>
            </w:r>
            <w:r w:rsidRPr="00A938CE">
              <w:rPr>
                <w:rFonts w:ascii="Times New Roman" w:hAnsi="Times New Roman" w:cs="Times New Roman"/>
                <w:sz w:val="22"/>
                <w:szCs w:val="22"/>
                <w:lang w:val="en-US"/>
              </w:rPr>
              <w:t>Public Service</w:t>
            </w:r>
            <w:r w:rsidRPr="00A938CE">
              <w:rPr>
                <w:rFonts w:ascii="Times New Roman" w:hAnsi="Times New Roman" w:cs="Times New Roman"/>
                <w:sz w:val="22"/>
                <w:szCs w:val="22"/>
                <w:lang w:val="ka-GE"/>
              </w:rPr>
              <w:t xml:space="preserve"> Halls and Community Centers in Georgia </w:t>
            </w:r>
            <w:r w:rsidRPr="00A938CE">
              <w:rPr>
                <w:rFonts w:ascii="Times New Roman" w:hAnsi="Times New Roman" w:cs="Times New Roman"/>
                <w:sz w:val="22"/>
                <w:szCs w:val="22"/>
                <w:lang w:val="en-US"/>
              </w:rPr>
              <w:t xml:space="preserve">relevant leaflets are distributed together with passports. This practice proved to be effective in dealing with target groups and will be continued. </w:t>
            </w:r>
          </w:p>
          <w:p w14:paraId="44B59062" w14:textId="77777777" w:rsidR="002423AC" w:rsidRPr="00A938CE" w:rsidRDefault="002423AC" w:rsidP="00B22EAC">
            <w:pPr>
              <w:pStyle w:val="CommentText"/>
              <w:jc w:val="both"/>
              <w:rPr>
                <w:rFonts w:ascii="Times New Roman" w:hAnsi="Times New Roman" w:cs="Times New Roman"/>
                <w:sz w:val="22"/>
                <w:szCs w:val="22"/>
                <w:lang w:val="ka-GE"/>
              </w:rPr>
            </w:pPr>
          </w:p>
          <w:p w14:paraId="7FD9AA07" w14:textId="0F18AF0C" w:rsidR="002423AC" w:rsidRPr="009960E5" w:rsidRDefault="002423AC" w:rsidP="00B22EAC">
            <w:pPr>
              <w:jc w:val="both"/>
              <w:rPr>
                <w:rFonts w:ascii="Times New Roman" w:hAnsi="Times New Roman" w:cs="Times New Roman"/>
                <w:lang w:val="ka-GE"/>
              </w:rPr>
            </w:pPr>
          </w:p>
        </w:tc>
      </w:tr>
      <w:tr w:rsidR="002423AC" w:rsidRPr="00046A97" w14:paraId="6E622D49" w14:textId="77777777" w:rsidTr="00DE2AAF">
        <w:trPr>
          <w:trHeight w:val="1084"/>
        </w:trPr>
        <w:tc>
          <w:tcPr>
            <w:tcW w:w="2802" w:type="dxa"/>
            <w:vMerge/>
          </w:tcPr>
          <w:p w14:paraId="6C638A83" w14:textId="77777777" w:rsidR="002423AC" w:rsidRPr="00046A97" w:rsidRDefault="002423AC" w:rsidP="007A3BA2">
            <w:pPr>
              <w:rPr>
                <w:rFonts w:ascii="Times New Roman" w:hAnsi="Times New Roman" w:cs="Times New Roman"/>
                <w:lang w:val="en-GB"/>
              </w:rPr>
            </w:pPr>
          </w:p>
        </w:tc>
        <w:tc>
          <w:tcPr>
            <w:tcW w:w="4178" w:type="dxa"/>
          </w:tcPr>
          <w:p w14:paraId="41C5B76E" w14:textId="758A5487" w:rsidR="002423AC" w:rsidRPr="00046A97" w:rsidRDefault="002423AC" w:rsidP="00B22EAC">
            <w:pPr>
              <w:pStyle w:val="ListParagraph"/>
              <w:ind w:left="0"/>
              <w:rPr>
                <w:rFonts w:ascii="Times New Roman" w:hAnsi="Times New Roman" w:cs="Times New Roman"/>
                <w:b/>
                <w:lang w:val="en-GB"/>
              </w:rPr>
            </w:pPr>
            <w:r>
              <w:rPr>
                <w:rFonts w:ascii="Times New Roman" w:hAnsi="Times New Roman" w:cs="Times New Roman"/>
                <w:b/>
                <w:lang w:val="en-GB"/>
              </w:rPr>
              <w:t xml:space="preserve">8) </w:t>
            </w:r>
            <w:r w:rsidRPr="00046A97">
              <w:rPr>
                <w:rFonts w:ascii="Times New Roman" w:hAnsi="Times New Roman" w:cs="Times New Roman"/>
                <w:b/>
                <w:lang w:val="en-GB"/>
              </w:rPr>
              <w:t xml:space="preserve">Explore the interest to deploy an European migration liaison officer (EMLO) in GEO </w:t>
            </w:r>
          </w:p>
        </w:tc>
        <w:tc>
          <w:tcPr>
            <w:tcW w:w="4894" w:type="dxa"/>
          </w:tcPr>
          <w:p w14:paraId="591AC9E8" w14:textId="7C2330B5" w:rsidR="002423AC" w:rsidRPr="00046A97" w:rsidRDefault="002423AC" w:rsidP="00E2721D">
            <w:pPr>
              <w:jc w:val="both"/>
              <w:rPr>
                <w:rFonts w:ascii="Times New Roman" w:hAnsi="Times New Roman" w:cs="Times New Roman"/>
                <w:lang w:val="en-GB"/>
              </w:rPr>
            </w:pPr>
            <w:r w:rsidRPr="00046A97">
              <w:rPr>
                <w:rFonts w:ascii="Times New Roman" w:hAnsi="Times New Roman" w:cs="Times New Roman"/>
                <w:lang w:val="en-GB"/>
              </w:rPr>
              <w:t xml:space="preserve">The assignment of an EMLO with a </w:t>
            </w:r>
            <w:r>
              <w:rPr>
                <w:rFonts w:ascii="Times New Roman" w:hAnsi="Times New Roman" w:cs="Times New Roman"/>
                <w:lang w:val="en-GB"/>
              </w:rPr>
              <w:t xml:space="preserve">possible </w:t>
            </w:r>
            <w:r w:rsidRPr="00046A97">
              <w:rPr>
                <w:rFonts w:ascii="Times New Roman" w:hAnsi="Times New Roman" w:cs="Times New Roman"/>
                <w:lang w:val="en-GB"/>
              </w:rPr>
              <w:t>regional mandate covering Caucasus region could be explored.</w:t>
            </w:r>
            <w:r>
              <w:rPr>
                <w:rFonts w:ascii="Times New Roman" w:hAnsi="Times New Roman" w:cs="Times New Roman"/>
                <w:lang w:val="en-GB"/>
              </w:rPr>
              <w:t xml:space="preserve"> A</w:t>
            </w:r>
            <w:r w:rsidRPr="00046A97">
              <w:rPr>
                <w:rFonts w:ascii="Times New Roman" w:hAnsi="Times New Roman" w:cs="Times New Roman"/>
                <w:lang w:val="en-GB"/>
              </w:rPr>
              <w:t xml:space="preserve">n EMLO could allow for better information sharing on migration between local actors, EU MS and COM </w:t>
            </w:r>
            <w:r>
              <w:rPr>
                <w:rFonts w:ascii="Times New Roman" w:hAnsi="Times New Roman" w:cs="Times New Roman"/>
                <w:lang w:val="en-GB"/>
              </w:rPr>
              <w:t xml:space="preserve">on </w:t>
            </w:r>
            <w:r w:rsidRPr="00046A97">
              <w:rPr>
                <w:rFonts w:ascii="Times New Roman" w:hAnsi="Times New Roman" w:cs="Times New Roman"/>
                <w:lang w:val="en-GB"/>
              </w:rPr>
              <w:t>migration in this region</w:t>
            </w:r>
            <w:r>
              <w:rPr>
                <w:rFonts w:ascii="Times New Roman" w:hAnsi="Times New Roman" w:cs="Times New Roman"/>
                <w:lang w:val="en-GB"/>
              </w:rPr>
              <w:t>, ensuring facilitation and support for the local/regional network of EU MS liaison officers</w:t>
            </w:r>
            <w:r w:rsidRPr="00046A97">
              <w:rPr>
                <w:rFonts w:ascii="Times New Roman" w:hAnsi="Times New Roman" w:cs="Times New Roman"/>
                <w:lang w:val="en-GB"/>
              </w:rPr>
              <w:t xml:space="preserve">. It would support EU DEL on migration related coordination with all relevant stakeholders. </w:t>
            </w:r>
          </w:p>
          <w:p w14:paraId="73C0A60A" w14:textId="58C8F4DA" w:rsidR="002423AC" w:rsidRPr="00EF6A9C" w:rsidRDefault="002423AC" w:rsidP="00DE56C6">
            <w:pPr>
              <w:jc w:val="both"/>
              <w:rPr>
                <w:rFonts w:ascii="Times New Roman" w:hAnsi="Times New Roman" w:cs="Times New Roman"/>
                <w:lang w:val="en-GB"/>
              </w:rPr>
            </w:pPr>
            <w:r w:rsidRPr="00046A97">
              <w:rPr>
                <w:rFonts w:ascii="Times New Roman" w:hAnsi="Times New Roman" w:cs="Times New Roman"/>
                <w:lang w:val="en-GB"/>
              </w:rPr>
              <w:t>To note that EMLOs are</w:t>
            </w:r>
            <w:r>
              <w:rPr>
                <w:rFonts w:ascii="Times New Roman" w:hAnsi="Times New Roman" w:cs="Times New Roman"/>
                <w:lang w:val="en-GB"/>
              </w:rPr>
              <w:t xml:space="preserve"> cost free</w:t>
            </w:r>
            <w:r w:rsidRPr="00046A97">
              <w:rPr>
                <w:rFonts w:ascii="Times New Roman" w:hAnsi="Times New Roman" w:cs="Times New Roman"/>
                <w:lang w:val="en-GB"/>
              </w:rPr>
              <w:t xml:space="preserve"> seconded national experts and as such </w:t>
            </w:r>
            <w:r>
              <w:rPr>
                <w:rFonts w:ascii="Times New Roman" w:hAnsi="Times New Roman" w:cs="Times New Roman"/>
                <w:lang w:val="en-GB"/>
              </w:rPr>
              <w:t xml:space="preserve">EU </w:t>
            </w:r>
            <w:r w:rsidRPr="00046A97">
              <w:rPr>
                <w:rFonts w:ascii="Times New Roman" w:hAnsi="Times New Roman" w:cs="Times New Roman"/>
                <w:lang w:val="en-GB"/>
              </w:rPr>
              <w:t xml:space="preserve">MS would </w:t>
            </w:r>
            <w:r>
              <w:rPr>
                <w:rFonts w:ascii="Times New Roman" w:hAnsi="Times New Roman" w:cs="Times New Roman"/>
                <w:lang w:val="en-GB"/>
              </w:rPr>
              <w:t xml:space="preserve">need to </w:t>
            </w:r>
            <w:r w:rsidRPr="00046A97">
              <w:rPr>
                <w:rFonts w:ascii="Times New Roman" w:hAnsi="Times New Roman" w:cs="Times New Roman"/>
                <w:lang w:val="en-GB"/>
              </w:rPr>
              <w:t>agree to</w:t>
            </w:r>
            <w:r>
              <w:rPr>
                <w:rFonts w:ascii="Times New Roman" w:hAnsi="Times New Roman" w:cs="Times New Roman"/>
                <w:lang w:val="en-GB"/>
              </w:rPr>
              <w:t xml:space="preserve"> put forward suitable applicants for the post, if opened</w:t>
            </w:r>
            <w:r w:rsidRPr="00046A97">
              <w:rPr>
                <w:rFonts w:ascii="Times New Roman" w:hAnsi="Times New Roman" w:cs="Times New Roman"/>
                <w:lang w:val="en-GB"/>
              </w:rPr>
              <w:t xml:space="preserve">. </w:t>
            </w:r>
            <w:r>
              <w:rPr>
                <w:rFonts w:ascii="Times New Roman" w:hAnsi="Times New Roman" w:cs="Times New Roman"/>
                <w:lang w:val="en-GB"/>
              </w:rPr>
              <w:t xml:space="preserve"> </w:t>
            </w:r>
          </w:p>
          <w:p w14:paraId="40AEC8E4" w14:textId="77777777" w:rsidR="002423AC" w:rsidRPr="00EF6A9C" w:rsidRDefault="002423AC" w:rsidP="00066F03">
            <w:pPr>
              <w:jc w:val="both"/>
              <w:rPr>
                <w:rFonts w:ascii="Times New Roman" w:hAnsi="Times New Roman" w:cs="Times New Roman"/>
                <w:lang w:val="en-GB"/>
              </w:rPr>
            </w:pPr>
            <w:r w:rsidRPr="00EF6A9C">
              <w:rPr>
                <w:rFonts w:ascii="Times New Roman" w:hAnsi="Times New Roman" w:cs="Times New Roman"/>
                <w:lang w:val="en-GB"/>
              </w:rPr>
              <w:t xml:space="preserve"> </w:t>
            </w:r>
          </w:p>
        </w:tc>
        <w:tc>
          <w:tcPr>
            <w:tcW w:w="2160" w:type="dxa"/>
            <w:gridSpan w:val="2"/>
          </w:tcPr>
          <w:p w14:paraId="7F90BAFB" w14:textId="77777777" w:rsidR="002423AC" w:rsidRPr="00EF6A9C" w:rsidRDefault="002423AC" w:rsidP="007A3BA2">
            <w:pPr>
              <w:rPr>
                <w:rFonts w:ascii="Times New Roman" w:hAnsi="Times New Roman" w:cs="Times New Roman"/>
                <w:lang w:val="en-GB"/>
              </w:rPr>
            </w:pPr>
          </w:p>
        </w:tc>
      </w:tr>
      <w:tr w:rsidR="002423AC" w:rsidRPr="00046A97" w14:paraId="3D2820A2" w14:textId="77777777" w:rsidTr="00DE2AAF">
        <w:trPr>
          <w:trHeight w:val="1084"/>
        </w:trPr>
        <w:tc>
          <w:tcPr>
            <w:tcW w:w="2802" w:type="dxa"/>
          </w:tcPr>
          <w:p w14:paraId="47703E55" w14:textId="77777777" w:rsidR="002423AC" w:rsidRPr="00EF6A9C" w:rsidRDefault="002423AC" w:rsidP="007A3BA2">
            <w:pPr>
              <w:rPr>
                <w:rFonts w:ascii="Times New Roman" w:hAnsi="Times New Roman" w:cs="Times New Roman"/>
                <w:b/>
                <w:lang w:val="en-GB"/>
              </w:rPr>
            </w:pPr>
            <w:r w:rsidRPr="00046A97">
              <w:rPr>
                <w:rFonts w:ascii="Times New Roman" w:hAnsi="Times New Roman" w:cs="Times New Roman"/>
                <w:b/>
                <w:lang w:val="en-GB"/>
              </w:rPr>
              <w:t>Readmission</w:t>
            </w:r>
            <w:r>
              <w:rPr>
                <w:rFonts w:ascii="Times New Roman" w:hAnsi="Times New Roman" w:cs="Times New Roman"/>
                <w:b/>
                <w:lang w:val="en-GB"/>
              </w:rPr>
              <w:t xml:space="preserve"> cooperation</w:t>
            </w:r>
          </w:p>
        </w:tc>
        <w:tc>
          <w:tcPr>
            <w:tcW w:w="4178" w:type="dxa"/>
          </w:tcPr>
          <w:p w14:paraId="3814239D" w14:textId="499EC142" w:rsidR="002423AC" w:rsidRPr="00046A97" w:rsidRDefault="002423AC" w:rsidP="00B22EAC">
            <w:pPr>
              <w:pStyle w:val="ListParagraph"/>
              <w:ind w:left="0"/>
              <w:rPr>
                <w:rFonts w:ascii="Times New Roman" w:hAnsi="Times New Roman" w:cs="Times New Roman"/>
                <w:b/>
                <w:lang w:val="en-GB"/>
              </w:rPr>
            </w:pPr>
            <w:r>
              <w:rPr>
                <w:rFonts w:ascii="Times New Roman" w:hAnsi="Times New Roman" w:cs="Times New Roman"/>
                <w:b/>
                <w:lang w:val="en-GB"/>
              </w:rPr>
              <w:t xml:space="preserve">9) </w:t>
            </w:r>
            <w:r w:rsidRPr="00046A97">
              <w:rPr>
                <w:rFonts w:ascii="Times New Roman" w:hAnsi="Times New Roman" w:cs="Times New Roman"/>
                <w:b/>
                <w:lang w:val="en-GB"/>
              </w:rPr>
              <w:t>Further improve the cooperation on Readm</w:t>
            </w:r>
            <w:r>
              <w:rPr>
                <w:rFonts w:ascii="Times New Roman" w:hAnsi="Times New Roman" w:cs="Times New Roman"/>
                <w:b/>
                <w:lang w:val="en-GB"/>
              </w:rPr>
              <w:t>i</w:t>
            </w:r>
            <w:r w:rsidRPr="00046A97">
              <w:rPr>
                <w:rFonts w:ascii="Times New Roman" w:hAnsi="Times New Roman" w:cs="Times New Roman"/>
                <w:b/>
                <w:lang w:val="en-GB"/>
              </w:rPr>
              <w:t>ssion between EU MS and Georgia</w:t>
            </w:r>
          </w:p>
        </w:tc>
        <w:tc>
          <w:tcPr>
            <w:tcW w:w="4894" w:type="dxa"/>
          </w:tcPr>
          <w:p w14:paraId="77A7049D" w14:textId="1512EC59" w:rsidR="002423AC" w:rsidRPr="00046A97" w:rsidRDefault="002423AC" w:rsidP="00D052EE">
            <w:pPr>
              <w:jc w:val="both"/>
              <w:rPr>
                <w:rFonts w:ascii="Times New Roman" w:hAnsi="Times New Roman" w:cs="Times New Roman"/>
                <w:lang w:val="en-GB"/>
              </w:rPr>
            </w:pPr>
            <w:r>
              <w:rPr>
                <w:rFonts w:ascii="Times New Roman" w:hAnsi="Times New Roman" w:cs="Times New Roman"/>
                <w:lang w:val="en-GB"/>
              </w:rPr>
              <w:t>Explore the possibilities for i</w:t>
            </w:r>
            <w:r w:rsidRPr="00046A97">
              <w:rPr>
                <w:rFonts w:ascii="Times New Roman" w:hAnsi="Times New Roman" w:cs="Times New Roman"/>
                <w:lang w:val="en-GB"/>
              </w:rPr>
              <w:t>ncrease</w:t>
            </w:r>
            <w:r>
              <w:rPr>
                <w:rFonts w:ascii="Times New Roman" w:hAnsi="Times New Roman" w:cs="Times New Roman"/>
                <w:lang w:val="en-GB"/>
              </w:rPr>
              <w:t>d</w:t>
            </w:r>
            <w:r w:rsidRPr="00046A97">
              <w:rPr>
                <w:rFonts w:ascii="Times New Roman" w:hAnsi="Times New Roman" w:cs="Times New Roman"/>
                <w:lang w:val="en-GB"/>
              </w:rPr>
              <w:t xml:space="preserve"> number of </w:t>
            </w:r>
            <w:r>
              <w:rPr>
                <w:rFonts w:ascii="Times New Roman" w:hAnsi="Times New Roman" w:cs="Times New Roman"/>
                <w:lang w:val="en-GB"/>
              </w:rPr>
              <w:t xml:space="preserve">EU </w:t>
            </w:r>
            <w:r w:rsidRPr="00046A97">
              <w:rPr>
                <w:rFonts w:ascii="Times New Roman" w:hAnsi="Times New Roman" w:cs="Times New Roman"/>
                <w:lang w:val="en-GB"/>
              </w:rPr>
              <w:t>MS using the electronic readmission platform</w:t>
            </w:r>
            <w:r>
              <w:rPr>
                <w:rFonts w:ascii="Times New Roman" w:hAnsi="Times New Roman" w:cs="Times New Roman"/>
                <w:lang w:val="en-GB"/>
              </w:rPr>
              <w:t>.</w:t>
            </w:r>
          </w:p>
          <w:p w14:paraId="5D68FF48" w14:textId="0789AF68" w:rsidR="002423AC" w:rsidRPr="00046A97" w:rsidRDefault="002423AC" w:rsidP="00D052EE">
            <w:pPr>
              <w:jc w:val="both"/>
              <w:rPr>
                <w:rFonts w:ascii="Times New Roman" w:hAnsi="Times New Roman" w:cs="Times New Roman"/>
                <w:lang w:val="en-GB"/>
              </w:rPr>
            </w:pPr>
            <w:r w:rsidRPr="00046A97">
              <w:rPr>
                <w:rFonts w:ascii="Times New Roman" w:hAnsi="Times New Roman" w:cs="Times New Roman"/>
                <w:lang w:val="en-GB"/>
              </w:rPr>
              <w:t>Increase the effective return rate</w:t>
            </w:r>
            <w:r>
              <w:rPr>
                <w:rFonts w:ascii="Times New Roman" w:hAnsi="Times New Roman" w:cs="Times New Roman"/>
                <w:lang w:val="en-GB"/>
              </w:rPr>
              <w:t>.</w:t>
            </w:r>
          </w:p>
        </w:tc>
        <w:tc>
          <w:tcPr>
            <w:tcW w:w="2160" w:type="dxa"/>
            <w:gridSpan w:val="2"/>
          </w:tcPr>
          <w:p w14:paraId="151E0EBD" w14:textId="77777777" w:rsidR="002423AC" w:rsidRPr="00046A97" w:rsidRDefault="002423AC" w:rsidP="007A3BA2">
            <w:pPr>
              <w:rPr>
                <w:rFonts w:ascii="Times New Roman" w:hAnsi="Times New Roman" w:cs="Times New Roman"/>
                <w:lang w:val="en-GB"/>
              </w:rPr>
            </w:pPr>
            <w:r w:rsidRPr="00046A97">
              <w:rPr>
                <w:rFonts w:ascii="Times New Roman" w:hAnsi="Times New Roman" w:cs="Times New Roman"/>
                <w:lang w:val="en-GB"/>
              </w:rPr>
              <w:t>Ongoing</w:t>
            </w:r>
          </w:p>
        </w:tc>
      </w:tr>
      <w:tr w:rsidR="002423AC" w:rsidRPr="00046A97" w14:paraId="715C3AB3" w14:textId="77777777" w:rsidTr="00DE2AAF">
        <w:trPr>
          <w:trHeight w:val="1084"/>
        </w:trPr>
        <w:tc>
          <w:tcPr>
            <w:tcW w:w="2802" w:type="dxa"/>
          </w:tcPr>
          <w:p w14:paraId="4778B4A1" w14:textId="77777777" w:rsidR="002423AC" w:rsidRPr="00046A97" w:rsidRDefault="002423AC" w:rsidP="007A3BA2">
            <w:pPr>
              <w:rPr>
                <w:rFonts w:ascii="Times New Roman" w:hAnsi="Times New Roman" w:cs="Times New Roman"/>
                <w:b/>
                <w:lang w:val="en-GB"/>
              </w:rPr>
            </w:pPr>
            <w:r w:rsidRPr="00046A97">
              <w:rPr>
                <w:rFonts w:ascii="Times New Roman" w:hAnsi="Times New Roman" w:cs="Times New Roman"/>
                <w:b/>
                <w:lang w:val="en-GB"/>
              </w:rPr>
              <w:t>Training</w:t>
            </w:r>
          </w:p>
        </w:tc>
        <w:tc>
          <w:tcPr>
            <w:tcW w:w="4178" w:type="dxa"/>
          </w:tcPr>
          <w:p w14:paraId="7CB64CCA" w14:textId="7F701E09" w:rsidR="002423AC" w:rsidRPr="00B22EAC" w:rsidRDefault="002423AC" w:rsidP="00B22EAC">
            <w:pPr>
              <w:rPr>
                <w:rFonts w:ascii="Times New Roman" w:hAnsi="Times New Roman" w:cs="Times New Roman"/>
                <w:b/>
                <w:lang w:val="en-GB"/>
              </w:rPr>
            </w:pPr>
            <w:r>
              <w:rPr>
                <w:rFonts w:ascii="Times New Roman" w:hAnsi="Times New Roman" w:cs="Times New Roman"/>
                <w:b/>
                <w:lang w:val="en-GB"/>
              </w:rPr>
              <w:t xml:space="preserve">10) </w:t>
            </w:r>
            <w:r w:rsidRPr="00B22EAC">
              <w:rPr>
                <w:rFonts w:ascii="Times New Roman" w:hAnsi="Times New Roman" w:cs="Times New Roman"/>
                <w:b/>
                <w:lang w:val="en-GB"/>
              </w:rPr>
              <w:t xml:space="preserve">Increased capacity of border guards through specific training </w:t>
            </w:r>
          </w:p>
        </w:tc>
        <w:tc>
          <w:tcPr>
            <w:tcW w:w="4894" w:type="dxa"/>
          </w:tcPr>
          <w:p w14:paraId="78ACEC72" w14:textId="29B61803" w:rsidR="002423AC" w:rsidRPr="00046A97" w:rsidRDefault="002423AC" w:rsidP="00D052EE">
            <w:pPr>
              <w:jc w:val="both"/>
              <w:rPr>
                <w:rFonts w:ascii="Times New Roman" w:hAnsi="Times New Roman" w:cs="Times New Roman"/>
                <w:i/>
                <w:lang w:val="en-GB"/>
              </w:rPr>
            </w:pPr>
            <w:r w:rsidRPr="00046A97">
              <w:rPr>
                <w:rFonts w:ascii="Times New Roman" w:hAnsi="Times New Roman" w:cs="Times New Roman"/>
                <w:lang w:val="en-GB"/>
              </w:rPr>
              <w:t xml:space="preserve">Training of border guards on pre-boarding screening </w:t>
            </w:r>
            <w:r>
              <w:rPr>
                <w:rFonts w:ascii="Times New Roman" w:hAnsi="Times New Roman" w:cs="Times New Roman"/>
                <w:lang w:val="en-GB"/>
              </w:rPr>
              <w:t>[</w:t>
            </w:r>
            <w:r w:rsidRPr="00F17784">
              <w:rPr>
                <w:rFonts w:ascii="Times New Roman" w:hAnsi="Times New Roman" w:cs="Times New Roman"/>
                <w:lang w:val="en-GB"/>
              </w:rPr>
              <w:t>feasibity could be assessed by EBCGA Training Unit]</w:t>
            </w:r>
            <w:r>
              <w:rPr>
                <w:rFonts w:ascii="Times New Roman" w:hAnsi="Times New Roman" w:cs="Times New Roman"/>
                <w:lang w:val="en-GB"/>
              </w:rPr>
              <w:t>.</w:t>
            </w:r>
          </w:p>
          <w:p w14:paraId="1CF7D66A" w14:textId="41DB860E" w:rsidR="002423AC" w:rsidRPr="00046A97" w:rsidRDefault="002423AC" w:rsidP="00D052EE">
            <w:pPr>
              <w:jc w:val="both"/>
              <w:rPr>
                <w:rFonts w:ascii="Times New Roman" w:hAnsi="Times New Roman" w:cs="Times New Roman"/>
                <w:i/>
                <w:lang w:val="en-GB"/>
              </w:rPr>
            </w:pPr>
            <w:r>
              <w:rPr>
                <w:rFonts w:ascii="Times New Roman" w:hAnsi="Times New Roman" w:cs="Times New Roman"/>
                <w:lang w:val="en-GB"/>
              </w:rPr>
              <w:t>If requested by Georgia, the t</w:t>
            </w:r>
            <w:r w:rsidRPr="00046A97">
              <w:rPr>
                <w:rFonts w:ascii="Times New Roman" w:hAnsi="Times New Roman" w:cs="Times New Roman"/>
                <w:lang w:val="en-GB"/>
              </w:rPr>
              <w:t>raining could potentially be provided in the framework of the ongoing project implemented by the IOM and/or in cooperation with EBCGA</w:t>
            </w:r>
            <w:r>
              <w:rPr>
                <w:rFonts w:ascii="Times New Roman" w:hAnsi="Times New Roman" w:cs="Times New Roman"/>
                <w:lang w:val="en-GB"/>
              </w:rPr>
              <w:t>.</w:t>
            </w:r>
          </w:p>
        </w:tc>
        <w:tc>
          <w:tcPr>
            <w:tcW w:w="2160" w:type="dxa"/>
            <w:gridSpan w:val="2"/>
          </w:tcPr>
          <w:p w14:paraId="16A920CE" w14:textId="5B9610FF" w:rsidR="002423AC" w:rsidRPr="00046A97" w:rsidRDefault="002423AC" w:rsidP="007A3BA2">
            <w:pPr>
              <w:rPr>
                <w:rFonts w:ascii="Times New Roman" w:hAnsi="Times New Roman" w:cs="Times New Roman"/>
                <w:lang w:val="en-GB"/>
              </w:rPr>
            </w:pPr>
            <w:r>
              <w:rPr>
                <w:rFonts w:ascii="Times New Roman" w:hAnsi="Times New Roman" w:cs="Times New Roman"/>
                <w:lang w:val="en-GB"/>
              </w:rPr>
              <w:t>Ongoing / In progress – to be detailed following the amendments to the law on entry / exit controls.</w:t>
            </w:r>
          </w:p>
        </w:tc>
      </w:tr>
      <w:tr w:rsidR="00374B10" w:rsidRPr="005E1DB4" w14:paraId="401C4531" w14:textId="77777777" w:rsidTr="00DE2AAF">
        <w:trPr>
          <w:gridAfter w:val="1"/>
          <w:wAfter w:w="34" w:type="dxa"/>
          <w:trHeight w:val="1084"/>
        </w:trPr>
        <w:tc>
          <w:tcPr>
            <w:tcW w:w="2802" w:type="dxa"/>
          </w:tcPr>
          <w:p w14:paraId="7A44EA3F" w14:textId="77777777" w:rsidR="002423AC" w:rsidRPr="00046A97" w:rsidRDefault="002423AC" w:rsidP="007A3BA2">
            <w:pPr>
              <w:rPr>
                <w:rFonts w:ascii="Times New Roman" w:hAnsi="Times New Roman" w:cs="Times New Roman"/>
                <w:b/>
                <w:lang w:val="en-GB"/>
              </w:rPr>
            </w:pPr>
            <w:r w:rsidRPr="00046A97">
              <w:rPr>
                <w:rFonts w:ascii="Times New Roman" w:hAnsi="Times New Roman" w:cs="Times New Roman"/>
                <w:b/>
                <w:lang w:val="en-GB"/>
              </w:rPr>
              <w:t>Fighting organised crime groups</w:t>
            </w:r>
          </w:p>
        </w:tc>
        <w:tc>
          <w:tcPr>
            <w:tcW w:w="4178" w:type="dxa"/>
          </w:tcPr>
          <w:p w14:paraId="4819909C" w14:textId="63326F25" w:rsidR="002423AC" w:rsidRPr="00B22EAC" w:rsidRDefault="002423AC" w:rsidP="00B22EAC">
            <w:pPr>
              <w:rPr>
                <w:rFonts w:ascii="Times New Roman" w:hAnsi="Times New Roman" w:cs="Times New Roman"/>
                <w:b/>
                <w:lang w:val="en-GB"/>
              </w:rPr>
            </w:pPr>
            <w:r>
              <w:rPr>
                <w:rFonts w:ascii="Times New Roman" w:hAnsi="Times New Roman" w:cs="Times New Roman"/>
                <w:b/>
                <w:lang w:val="en-GB"/>
              </w:rPr>
              <w:t xml:space="preserve">11) </w:t>
            </w:r>
            <w:r w:rsidRPr="00B22EAC">
              <w:rPr>
                <w:rFonts w:ascii="Times New Roman" w:hAnsi="Times New Roman" w:cs="Times New Roman"/>
                <w:b/>
                <w:lang w:val="en-GB"/>
              </w:rPr>
              <w:t>Enhanced cooperation through EU</w:t>
            </w:r>
            <w:r>
              <w:rPr>
                <w:rFonts w:ascii="Times New Roman" w:hAnsi="Times New Roman" w:cs="Times New Roman"/>
                <w:b/>
                <w:lang w:val="en-GB"/>
              </w:rPr>
              <w:t xml:space="preserve"> </w:t>
            </w:r>
            <w:r w:rsidRPr="00B22EAC">
              <w:rPr>
                <w:rFonts w:ascii="Times New Roman" w:hAnsi="Times New Roman" w:cs="Times New Roman"/>
                <w:b/>
                <w:lang w:val="en-GB"/>
              </w:rPr>
              <w:t xml:space="preserve">Policy Cycle for serious international and organised crime/EMPACT </w:t>
            </w:r>
          </w:p>
          <w:p w14:paraId="40DB7197" w14:textId="163E908B" w:rsidR="002423AC" w:rsidRPr="00E34B10" w:rsidRDefault="002423AC" w:rsidP="007A3BA2">
            <w:pPr>
              <w:ind w:left="360"/>
              <w:rPr>
                <w:rFonts w:ascii="Times New Roman" w:hAnsi="Times New Roman" w:cs="Times New Roman"/>
                <w:b/>
                <w:lang w:val="en-GB"/>
              </w:rPr>
            </w:pPr>
          </w:p>
        </w:tc>
        <w:tc>
          <w:tcPr>
            <w:tcW w:w="4894" w:type="dxa"/>
          </w:tcPr>
          <w:p w14:paraId="3DA18DB0" w14:textId="67DD2B57" w:rsidR="002423AC" w:rsidRPr="00B22EAC" w:rsidRDefault="002423AC" w:rsidP="00D052EE">
            <w:pPr>
              <w:jc w:val="both"/>
              <w:rPr>
                <w:rFonts w:ascii="Times New Roman" w:hAnsi="Times New Roman" w:cs="Times New Roman"/>
                <w:lang w:val="en-GB"/>
              </w:rPr>
            </w:pPr>
            <w:r>
              <w:rPr>
                <w:rFonts w:ascii="Times New Roman" w:hAnsi="Times New Roman" w:cs="Times New Roman"/>
                <w:lang w:val="en-GB"/>
              </w:rPr>
              <w:t xml:space="preserve">1/ </w:t>
            </w:r>
            <w:r w:rsidRPr="00B22EAC">
              <w:rPr>
                <w:rFonts w:ascii="Times New Roman" w:hAnsi="Times New Roman" w:cs="Times New Roman"/>
                <w:lang w:val="en-GB"/>
              </w:rPr>
              <w:t>Fully use the possibilities available in the framework of the current operational and strategic cooperation agreement with Europol.</w:t>
            </w:r>
          </w:p>
          <w:p w14:paraId="28A598E3" w14:textId="52A0CA15" w:rsidR="002423AC" w:rsidRPr="00B22EAC" w:rsidRDefault="002423AC" w:rsidP="00D052EE">
            <w:pPr>
              <w:jc w:val="both"/>
              <w:rPr>
                <w:rFonts w:ascii="Times New Roman" w:hAnsi="Times New Roman" w:cs="Times New Roman"/>
                <w:lang w:val="en-GB"/>
              </w:rPr>
            </w:pPr>
            <w:r>
              <w:rPr>
                <w:rFonts w:ascii="Times New Roman" w:hAnsi="Times New Roman" w:cs="Times New Roman"/>
                <w:lang w:val="en-GB"/>
              </w:rPr>
              <w:t xml:space="preserve">2/ </w:t>
            </w:r>
            <w:r w:rsidRPr="00B22EAC">
              <w:rPr>
                <w:rFonts w:ascii="Times New Roman" w:hAnsi="Times New Roman" w:cs="Times New Roman"/>
                <w:lang w:val="en-GB"/>
              </w:rPr>
              <w:t xml:space="preserve">Invite Georgia to engage in relevant crime priorities under the EU Policy Cycle (continue with enhanced participation in the facilitated illegal immigration, cybercrime and organised property crime priorities and engage, if relevant, in excise fraud and document fraud). These actions may be potentially covered by the SAFE programme, funded under </w:t>
            </w:r>
            <w:r>
              <w:rPr>
                <w:rFonts w:ascii="Times New Roman" w:hAnsi="Times New Roman" w:cs="Times New Roman"/>
                <w:lang w:val="en-GB"/>
              </w:rPr>
              <w:t xml:space="preserve">the </w:t>
            </w:r>
            <w:r w:rsidRPr="00B22EAC">
              <w:rPr>
                <w:rFonts w:ascii="Times New Roman" w:hAnsi="Times New Roman" w:cs="Times New Roman"/>
                <w:lang w:val="en-GB"/>
              </w:rPr>
              <w:t>Annual Action Programme 2018 and starting from mid/end 2019.</w:t>
            </w:r>
          </w:p>
          <w:p w14:paraId="54F90A3A" w14:textId="5D127EDF" w:rsidR="002423AC" w:rsidRPr="00B22EAC" w:rsidRDefault="002423AC" w:rsidP="00D052EE">
            <w:pPr>
              <w:jc w:val="both"/>
              <w:rPr>
                <w:rFonts w:ascii="Times New Roman" w:hAnsi="Times New Roman" w:cs="Times New Roman"/>
                <w:lang w:val="en-GB"/>
              </w:rPr>
            </w:pPr>
            <w:r>
              <w:rPr>
                <w:rFonts w:ascii="Times New Roman" w:hAnsi="Times New Roman" w:cs="Times New Roman"/>
                <w:lang w:val="en-GB"/>
              </w:rPr>
              <w:lastRenderedPageBreak/>
              <w:t xml:space="preserve">3/ </w:t>
            </w:r>
            <w:r w:rsidRPr="00B22EAC">
              <w:rPr>
                <w:rFonts w:ascii="Times New Roman" w:hAnsi="Times New Roman" w:cs="Times New Roman"/>
                <w:lang w:val="en-GB"/>
              </w:rPr>
              <w:t xml:space="preserve">Europol to facilitate contacts with relevant priority drivers from EU MS. </w:t>
            </w:r>
          </w:p>
          <w:p w14:paraId="73E7025F" w14:textId="7D757612" w:rsidR="002423AC" w:rsidRPr="00B22EAC" w:rsidRDefault="002423AC" w:rsidP="00D052EE">
            <w:pPr>
              <w:jc w:val="both"/>
              <w:rPr>
                <w:rFonts w:ascii="Times New Roman" w:hAnsi="Times New Roman" w:cs="Times New Roman"/>
                <w:lang w:val="en-GB"/>
              </w:rPr>
            </w:pPr>
            <w:r>
              <w:rPr>
                <w:rFonts w:ascii="Times New Roman" w:hAnsi="Times New Roman" w:cs="Times New Roman"/>
                <w:lang w:val="en-GB"/>
              </w:rPr>
              <w:t xml:space="preserve">4/ </w:t>
            </w:r>
            <w:r w:rsidRPr="00B22EAC">
              <w:rPr>
                <w:rFonts w:ascii="Times New Roman" w:hAnsi="Times New Roman" w:cs="Times New Roman"/>
                <w:lang w:val="en-GB"/>
              </w:rPr>
              <w:t>In case of interest by the EU</w:t>
            </w:r>
            <w:r>
              <w:rPr>
                <w:rFonts w:ascii="Times New Roman" w:hAnsi="Times New Roman" w:cs="Times New Roman"/>
                <w:lang w:val="en-GB"/>
              </w:rPr>
              <w:t xml:space="preserve"> </w:t>
            </w:r>
            <w:r w:rsidRPr="00B22EAC">
              <w:rPr>
                <w:rFonts w:ascii="Times New Roman" w:hAnsi="Times New Roman" w:cs="Times New Roman"/>
                <w:lang w:val="en-GB"/>
              </w:rPr>
              <w:t>MS and GEO, COM can facilitate through existing tools  to set up a Joint Investigation team  or  Common Operational Partnership.</w:t>
            </w:r>
            <w:r w:rsidRPr="00B22EAC">
              <w:rPr>
                <w:rFonts w:ascii="Times New Roman" w:hAnsi="Times New Roman" w:cs="Times New Roman"/>
                <w:b/>
                <w:lang w:val="en-GB"/>
              </w:rPr>
              <w:t xml:space="preserve"> </w:t>
            </w:r>
          </w:p>
        </w:tc>
        <w:tc>
          <w:tcPr>
            <w:tcW w:w="2126" w:type="dxa"/>
          </w:tcPr>
          <w:p w14:paraId="06C49F34" w14:textId="3B4CC6A6" w:rsidR="002423AC" w:rsidRPr="00A938CE" w:rsidRDefault="002423AC" w:rsidP="007A3BA2">
            <w:pPr>
              <w:rPr>
                <w:rFonts w:ascii="Times New Roman" w:hAnsi="Times New Roman" w:cs="Times New Roman"/>
                <w:lang w:val="en-GB"/>
              </w:rPr>
            </w:pPr>
            <w:r w:rsidRPr="00A938CE">
              <w:rPr>
                <w:rFonts w:ascii="Times New Roman" w:hAnsi="Times New Roman" w:cs="Times New Roman"/>
                <w:lang w:val="en-GB"/>
              </w:rPr>
              <w:lastRenderedPageBreak/>
              <w:t xml:space="preserve">Ongoing </w:t>
            </w:r>
          </w:p>
        </w:tc>
      </w:tr>
      <w:tr w:rsidR="00374B10" w:rsidRPr="00046A97" w14:paraId="28074F63" w14:textId="77777777" w:rsidTr="00DE2AAF">
        <w:trPr>
          <w:gridAfter w:val="1"/>
          <w:wAfter w:w="34" w:type="dxa"/>
          <w:trHeight w:val="2950"/>
        </w:trPr>
        <w:tc>
          <w:tcPr>
            <w:tcW w:w="2802" w:type="dxa"/>
            <w:vMerge w:val="restart"/>
          </w:tcPr>
          <w:p w14:paraId="17972C9B" w14:textId="77777777" w:rsidR="002423AC" w:rsidRPr="00EF6A9C" w:rsidRDefault="002423AC" w:rsidP="007A3BA2">
            <w:pPr>
              <w:rPr>
                <w:rFonts w:ascii="Times New Roman" w:hAnsi="Times New Roman" w:cs="Times New Roman"/>
                <w:b/>
                <w:lang w:val="en-GB"/>
              </w:rPr>
            </w:pPr>
            <w:r w:rsidRPr="004F7933">
              <w:rPr>
                <w:rFonts w:ascii="Times New Roman" w:hAnsi="Times New Roman" w:cs="Times New Roman"/>
                <w:b/>
                <w:lang w:val="en-GB"/>
              </w:rPr>
              <w:lastRenderedPageBreak/>
              <w:t>Preventing, dissuading</w:t>
            </w:r>
            <w:r w:rsidRPr="00EF6A9C">
              <w:rPr>
                <w:rFonts w:ascii="Times New Roman" w:hAnsi="Times New Roman" w:cs="Times New Roman"/>
                <w:b/>
                <w:lang w:val="en-GB"/>
              </w:rPr>
              <w:t xml:space="preserve"> and sanctioning illegal migration and organised crime from GEO nationals</w:t>
            </w:r>
          </w:p>
        </w:tc>
        <w:tc>
          <w:tcPr>
            <w:tcW w:w="4178" w:type="dxa"/>
          </w:tcPr>
          <w:p w14:paraId="1D96E943" w14:textId="7F6DEE07" w:rsidR="002423AC" w:rsidRPr="00B22EAC" w:rsidRDefault="002423AC" w:rsidP="00B22EAC">
            <w:pPr>
              <w:jc w:val="both"/>
              <w:rPr>
                <w:rFonts w:ascii="Times New Roman" w:hAnsi="Times New Roman"/>
                <w:lang w:val="en-GB"/>
              </w:rPr>
            </w:pPr>
            <w:r>
              <w:rPr>
                <w:rFonts w:ascii="Times New Roman" w:hAnsi="Times New Roman"/>
                <w:b/>
                <w:bCs/>
                <w:lang w:val="en-GB"/>
              </w:rPr>
              <w:t xml:space="preserve">12) </w:t>
            </w:r>
            <w:r w:rsidRPr="00B22EAC">
              <w:rPr>
                <w:rFonts w:ascii="Times New Roman" w:hAnsi="Times New Roman"/>
                <w:b/>
                <w:bCs/>
                <w:lang w:val="en-GB"/>
              </w:rPr>
              <w:t>Amendments to the Penal Code, including provisions criminalising the assistance to illegal migration</w:t>
            </w:r>
            <w:r w:rsidRPr="00B22EAC">
              <w:rPr>
                <w:rFonts w:ascii="Times New Roman" w:hAnsi="Times New Roman"/>
                <w:lang w:val="en-GB"/>
              </w:rPr>
              <w:t xml:space="preserve"> (for persons encouraging or helping Georgians to travel to</w:t>
            </w:r>
            <w:r>
              <w:rPr>
                <w:rFonts w:ascii="Times New Roman" w:hAnsi="Times New Roman"/>
                <w:lang w:val="en-GB"/>
              </w:rPr>
              <w:t xml:space="preserve"> the</w:t>
            </w:r>
            <w:r w:rsidRPr="00B22EAC">
              <w:rPr>
                <w:rFonts w:ascii="Times New Roman" w:hAnsi="Times New Roman"/>
                <w:lang w:val="en-GB"/>
              </w:rPr>
              <w:t xml:space="preserve"> EU with explicit purpose of overstaying), even if based on mutual agreement with the traveller; for instance provision of financial means to cover travel expenses. </w:t>
            </w:r>
          </w:p>
          <w:p w14:paraId="417F7699" w14:textId="77777777" w:rsidR="002423AC" w:rsidRPr="00EF6A9C" w:rsidRDefault="002423AC" w:rsidP="007A3BA2">
            <w:pPr>
              <w:rPr>
                <w:rFonts w:ascii="Times New Roman" w:hAnsi="Times New Roman" w:cs="Times New Roman"/>
                <w:lang w:val="en-GB"/>
              </w:rPr>
            </w:pPr>
          </w:p>
          <w:p w14:paraId="51F59B74" w14:textId="77777777" w:rsidR="002423AC" w:rsidRPr="00EF6A9C" w:rsidRDefault="002423AC" w:rsidP="007A3BA2">
            <w:pPr>
              <w:rPr>
                <w:rFonts w:ascii="Times New Roman" w:hAnsi="Times New Roman" w:cs="Times New Roman"/>
                <w:lang w:val="en-GB"/>
              </w:rPr>
            </w:pPr>
          </w:p>
        </w:tc>
        <w:tc>
          <w:tcPr>
            <w:tcW w:w="4894" w:type="dxa"/>
          </w:tcPr>
          <w:p w14:paraId="47D32736" w14:textId="4AB7DEB9" w:rsidR="002423AC" w:rsidRPr="00842412" w:rsidRDefault="002423AC" w:rsidP="007A3BA2">
            <w:pPr>
              <w:jc w:val="both"/>
              <w:rPr>
                <w:rFonts w:ascii="Times New Roman" w:hAnsi="Times New Roman"/>
                <w:lang w:val="en-GB"/>
              </w:rPr>
            </w:pPr>
            <w:r w:rsidRPr="00842412">
              <w:rPr>
                <w:rFonts w:ascii="Times New Roman" w:hAnsi="Times New Roman"/>
                <w:lang w:val="en-GB"/>
              </w:rPr>
              <w:t>On 17 April 2019, the Parliament adopted amendments to the Criminal Code of Georgia,  which impose criminal responsibility for creating/organi</w:t>
            </w:r>
            <w:r>
              <w:rPr>
                <w:rFonts w:ascii="Times New Roman" w:hAnsi="Times New Roman"/>
                <w:lang w:val="en-GB"/>
              </w:rPr>
              <w:t>s</w:t>
            </w:r>
            <w:r w:rsidRPr="00842412">
              <w:rPr>
                <w:rFonts w:ascii="Times New Roman" w:hAnsi="Times New Roman"/>
                <w:lang w:val="en-GB"/>
              </w:rPr>
              <w:t>ing conditions for illegal stay of Georgia</w:t>
            </w:r>
            <w:r>
              <w:rPr>
                <w:rFonts w:ascii="Times New Roman" w:hAnsi="Times New Roman"/>
                <w:lang w:val="en-GB"/>
              </w:rPr>
              <w:t>n</w:t>
            </w:r>
            <w:r w:rsidRPr="00842412">
              <w:rPr>
                <w:rFonts w:ascii="Times New Roman" w:hAnsi="Times New Roman"/>
                <w:lang w:val="en-GB"/>
              </w:rPr>
              <w:t xml:space="preserve"> citizens in the foreign country, for financial gain or other material benefits, and/or facilitating/organi</w:t>
            </w:r>
            <w:r>
              <w:rPr>
                <w:rFonts w:ascii="Times New Roman" w:hAnsi="Times New Roman"/>
                <w:lang w:val="en-GB"/>
              </w:rPr>
              <w:t>s</w:t>
            </w:r>
            <w:r w:rsidRPr="00842412">
              <w:rPr>
                <w:rFonts w:ascii="Times New Roman" w:hAnsi="Times New Roman"/>
                <w:lang w:val="en-GB"/>
              </w:rPr>
              <w:t>ing the provision of false information on the alleged violation of the rights and freedoms of  Georgian citizen</w:t>
            </w:r>
            <w:r>
              <w:rPr>
                <w:rFonts w:ascii="Times New Roman" w:hAnsi="Times New Roman"/>
                <w:lang w:val="en-GB"/>
              </w:rPr>
              <w:t>s</w:t>
            </w:r>
            <w:r w:rsidRPr="00842412">
              <w:rPr>
                <w:rFonts w:ascii="Times New Roman" w:hAnsi="Times New Roman"/>
                <w:lang w:val="en-GB"/>
              </w:rPr>
              <w:t xml:space="preserve"> for the purpose of requesting asylum in a foreign country. The amendmen</w:t>
            </w:r>
            <w:r>
              <w:rPr>
                <w:rFonts w:ascii="Times New Roman" w:hAnsi="Times New Roman"/>
                <w:lang w:val="en-GB"/>
              </w:rPr>
              <w:t>t</w:t>
            </w:r>
            <w:r w:rsidRPr="00842412">
              <w:rPr>
                <w:rFonts w:ascii="Times New Roman" w:hAnsi="Times New Roman"/>
                <w:lang w:val="en-GB"/>
              </w:rPr>
              <w:t xml:space="preserve">s entered into force on 6 May 2019.  </w:t>
            </w:r>
          </w:p>
          <w:p w14:paraId="0A942BBF" w14:textId="77777777" w:rsidR="002423AC" w:rsidRPr="00842412" w:rsidRDefault="002423AC" w:rsidP="007A3BA2">
            <w:pPr>
              <w:jc w:val="both"/>
              <w:rPr>
                <w:rFonts w:ascii="Times New Roman" w:hAnsi="Times New Roman"/>
                <w:lang w:val="en-GB"/>
              </w:rPr>
            </w:pPr>
          </w:p>
          <w:p w14:paraId="715EEBCA" w14:textId="6472F0FB" w:rsidR="002423AC" w:rsidRPr="00046A97" w:rsidRDefault="002423AC" w:rsidP="007A3BA2">
            <w:pPr>
              <w:jc w:val="both"/>
              <w:rPr>
                <w:rFonts w:ascii="Times New Roman" w:hAnsi="Times New Roman" w:cs="Times New Roman"/>
                <w:lang w:val="en-GB"/>
              </w:rPr>
            </w:pPr>
            <w:r w:rsidRPr="00842412">
              <w:rPr>
                <w:rFonts w:ascii="Times New Roman" w:hAnsi="Times New Roman"/>
                <w:lang w:val="en-GB"/>
              </w:rPr>
              <w:t>Should any further amendments be needed, the IOM</w:t>
            </w:r>
            <w:r>
              <w:rPr>
                <w:rFonts w:ascii="Times New Roman" w:hAnsi="Times New Roman"/>
                <w:lang w:val="en-GB"/>
              </w:rPr>
              <w:t>-</w:t>
            </w:r>
            <w:r w:rsidRPr="00842412">
              <w:rPr>
                <w:rFonts w:ascii="Times New Roman" w:hAnsi="Times New Roman"/>
                <w:lang w:val="en-GB"/>
              </w:rPr>
              <w:t xml:space="preserve"> implemented project could potentially mobilise resources or, if requested by Georgia</w:t>
            </w:r>
            <w:r w:rsidRPr="00046A97">
              <w:rPr>
                <w:rFonts w:ascii="Times New Roman" w:hAnsi="Times New Roman" w:cs="Times New Roman"/>
                <w:lang w:val="en-GB"/>
              </w:rPr>
              <w:t>, TAIEX experts could potentially be mobilised.</w:t>
            </w:r>
          </w:p>
        </w:tc>
        <w:tc>
          <w:tcPr>
            <w:tcW w:w="2126" w:type="dxa"/>
          </w:tcPr>
          <w:p w14:paraId="64011C5C" w14:textId="367B960D" w:rsidR="002423AC" w:rsidRDefault="002423AC" w:rsidP="007A3BA2">
            <w:pPr>
              <w:rPr>
                <w:rFonts w:ascii="Times New Roman" w:hAnsi="Times New Roman" w:cs="Times New Roman"/>
                <w:lang w:val="en-GB"/>
              </w:rPr>
            </w:pPr>
            <w:r>
              <w:rPr>
                <w:rFonts w:ascii="Times New Roman" w:hAnsi="Times New Roman" w:cs="Times New Roman"/>
                <w:lang w:val="en-GB"/>
              </w:rPr>
              <w:t>Completed</w:t>
            </w:r>
          </w:p>
          <w:p w14:paraId="1B14919E" w14:textId="15B79052" w:rsidR="002423AC" w:rsidRDefault="002423AC" w:rsidP="007A3BA2">
            <w:pPr>
              <w:rPr>
                <w:rFonts w:ascii="Times New Roman" w:hAnsi="Times New Roman" w:cs="Times New Roman"/>
                <w:lang w:val="en-GB"/>
              </w:rPr>
            </w:pPr>
          </w:p>
          <w:p w14:paraId="3E2857D5" w14:textId="3356730A" w:rsidR="002423AC" w:rsidRDefault="002423AC" w:rsidP="007A3BA2">
            <w:pPr>
              <w:rPr>
                <w:rFonts w:ascii="Times New Roman" w:hAnsi="Times New Roman" w:cs="Times New Roman"/>
                <w:lang w:val="en-GB"/>
              </w:rPr>
            </w:pPr>
          </w:p>
          <w:p w14:paraId="16880ABF" w14:textId="215C8CDA" w:rsidR="002423AC" w:rsidRDefault="002423AC" w:rsidP="007A3BA2">
            <w:pPr>
              <w:rPr>
                <w:rFonts w:ascii="Times New Roman" w:hAnsi="Times New Roman" w:cs="Times New Roman"/>
                <w:lang w:val="en-GB"/>
              </w:rPr>
            </w:pPr>
          </w:p>
          <w:p w14:paraId="44465F67" w14:textId="77777777" w:rsidR="002423AC" w:rsidRDefault="002423AC" w:rsidP="007A3BA2">
            <w:pPr>
              <w:rPr>
                <w:rFonts w:ascii="Sylfaen" w:hAnsi="Sylfaen"/>
                <w:lang w:val="en-US"/>
              </w:rPr>
            </w:pPr>
          </w:p>
          <w:p w14:paraId="5AC6D3F9" w14:textId="77777777" w:rsidR="002423AC" w:rsidRDefault="002423AC" w:rsidP="007A3BA2">
            <w:pPr>
              <w:rPr>
                <w:rFonts w:ascii="Sylfaen" w:hAnsi="Sylfaen"/>
                <w:lang w:val="en-US"/>
              </w:rPr>
            </w:pPr>
          </w:p>
          <w:p w14:paraId="1A17CDB3" w14:textId="46FAD3C1" w:rsidR="002423AC" w:rsidRPr="00A96E58" w:rsidRDefault="002423AC" w:rsidP="007A3BA2">
            <w:pPr>
              <w:rPr>
                <w:rFonts w:ascii="Times New Roman" w:hAnsi="Times New Roman" w:cs="Times New Roman"/>
                <w:lang w:val="en-GB"/>
              </w:rPr>
            </w:pPr>
          </w:p>
          <w:p w14:paraId="1F9A7473" w14:textId="474C0528" w:rsidR="002423AC" w:rsidRPr="00A96E58" w:rsidRDefault="002423AC" w:rsidP="007A3BA2">
            <w:pPr>
              <w:rPr>
                <w:rFonts w:ascii="Times New Roman" w:hAnsi="Times New Roman" w:cs="Times New Roman"/>
                <w:lang w:val="en-GB"/>
              </w:rPr>
            </w:pPr>
          </w:p>
          <w:p w14:paraId="4A6EA7B9" w14:textId="2FBAF97F" w:rsidR="002423AC" w:rsidRPr="00A96E58" w:rsidRDefault="002423AC" w:rsidP="007A3BA2">
            <w:pPr>
              <w:rPr>
                <w:rFonts w:ascii="Times New Roman" w:hAnsi="Times New Roman" w:cs="Times New Roman"/>
                <w:lang w:val="en-GB"/>
              </w:rPr>
            </w:pPr>
          </w:p>
          <w:p w14:paraId="330251CF" w14:textId="0C779F34" w:rsidR="002423AC" w:rsidRPr="00A96E58" w:rsidRDefault="002423AC" w:rsidP="007A3BA2">
            <w:pPr>
              <w:rPr>
                <w:rFonts w:ascii="Times New Roman" w:hAnsi="Times New Roman" w:cs="Times New Roman"/>
                <w:lang w:val="en-GB"/>
              </w:rPr>
            </w:pPr>
          </w:p>
          <w:p w14:paraId="642348C8" w14:textId="6C4B8255" w:rsidR="002423AC" w:rsidRPr="00A96E58" w:rsidRDefault="002423AC" w:rsidP="007A3BA2">
            <w:pPr>
              <w:rPr>
                <w:rFonts w:ascii="Times New Roman" w:hAnsi="Times New Roman" w:cs="Times New Roman"/>
                <w:lang w:val="en-GB"/>
              </w:rPr>
            </w:pPr>
          </w:p>
          <w:p w14:paraId="27D3DE0F" w14:textId="06C1FB9C" w:rsidR="002423AC" w:rsidRPr="00A96E58" w:rsidRDefault="002423AC" w:rsidP="007A3BA2">
            <w:pPr>
              <w:rPr>
                <w:rFonts w:ascii="Times New Roman" w:hAnsi="Times New Roman" w:cs="Times New Roman"/>
                <w:lang w:val="en-GB"/>
              </w:rPr>
            </w:pPr>
          </w:p>
          <w:p w14:paraId="5ADE5248" w14:textId="1C348360" w:rsidR="002423AC" w:rsidRPr="00A96E58" w:rsidRDefault="002423AC" w:rsidP="007A3BA2">
            <w:pPr>
              <w:rPr>
                <w:rFonts w:ascii="Times New Roman" w:hAnsi="Times New Roman" w:cs="Times New Roman"/>
                <w:lang w:val="en-GB"/>
              </w:rPr>
            </w:pPr>
          </w:p>
          <w:p w14:paraId="25A0B106" w14:textId="3BE62D73" w:rsidR="002423AC" w:rsidRPr="00A96E58" w:rsidRDefault="002423AC" w:rsidP="007A3BA2">
            <w:pPr>
              <w:rPr>
                <w:rFonts w:ascii="Times New Roman" w:hAnsi="Times New Roman" w:cs="Times New Roman"/>
                <w:lang w:val="en-GB"/>
              </w:rPr>
            </w:pPr>
          </w:p>
          <w:p w14:paraId="517D208E" w14:textId="77777777" w:rsidR="002423AC" w:rsidRDefault="002423AC" w:rsidP="007A3BA2">
            <w:pPr>
              <w:rPr>
                <w:rFonts w:ascii="Times New Roman" w:hAnsi="Times New Roman" w:cs="Times New Roman"/>
                <w:lang w:val="en-GB"/>
              </w:rPr>
            </w:pPr>
          </w:p>
          <w:p w14:paraId="39E50937" w14:textId="77777777" w:rsidR="002423AC" w:rsidRDefault="002423AC" w:rsidP="007A3BA2">
            <w:pPr>
              <w:rPr>
                <w:rFonts w:ascii="Times New Roman" w:hAnsi="Times New Roman" w:cs="Times New Roman"/>
                <w:lang w:val="en-GB"/>
              </w:rPr>
            </w:pPr>
          </w:p>
          <w:p w14:paraId="60832768" w14:textId="77777777" w:rsidR="002423AC" w:rsidRDefault="002423AC" w:rsidP="007A3BA2">
            <w:pPr>
              <w:rPr>
                <w:rFonts w:ascii="Times New Roman" w:hAnsi="Times New Roman" w:cs="Times New Roman"/>
                <w:lang w:val="en-GB"/>
              </w:rPr>
            </w:pPr>
          </w:p>
          <w:p w14:paraId="31E070A8" w14:textId="77777777" w:rsidR="002423AC" w:rsidRDefault="002423AC" w:rsidP="007A3BA2">
            <w:pPr>
              <w:rPr>
                <w:rFonts w:ascii="Times New Roman" w:hAnsi="Times New Roman" w:cs="Times New Roman"/>
                <w:lang w:val="en-GB"/>
              </w:rPr>
            </w:pPr>
          </w:p>
          <w:p w14:paraId="5A6516CC" w14:textId="77777777" w:rsidR="002423AC" w:rsidRDefault="002423AC" w:rsidP="007A3BA2">
            <w:pPr>
              <w:rPr>
                <w:rFonts w:ascii="Times New Roman" w:hAnsi="Times New Roman" w:cs="Times New Roman"/>
                <w:lang w:val="en-GB"/>
              </w:rPr>
            </w:pPr>
          </w:p>
          <w:p w14:paraId="5BB61E99" w14:textId="77777777" w:rsidR="002423AC" w:rsidRDefault="002423AC" w:rsidP="007A3BA2">
            <w:pPr>
              <w:rPr>
                <w:rFonts w:ascii="Times New Roman" w:hAnsi="Times New Roman" w:cs="Times New Roman"/>
                <w:lang w:val="en-GB"/>
              </w:rPr>
            </w:pPr>
          </w:p>
          <w:p w14:paraId="59D14704" w14:textId="77777777" w:rsidR="002423AC" w:rsidRDefault="002423AC" w:rsidP="007A3BA2">
            <w:pPr>
              <w:rPr>
                <w:rFonts w:ascii="Times New Roman" w:hAnsi="Times New Roman" w:cs="Times New Roman"/>
                <w:lang w:val="en-GB"/>
              </w:rPr>
            </w:pPr>
          </w:p>
          <w:p w14:paraId="583E2007" w14:textId="77777777" w:rsidR="002423AC" w:rsidRDefault="002423AC" w:rsidP="007A3BA2">
            <w:pPr>
              <w:rPr>
                <w:rFonts w:ascii="Times New Roman" w:hAnsi="Times New Roman" w:cs="Times New Roman"/>
                <w:lang w:val="en-GB"/>
              </w:rPr>
            </w:pPr>
          </w:p>
          <w:p w14:paraId="4DB1D386" w14:textId="77777777" w:rsidR="002423AC" w:rsidRDefault="002423AC" w:rsidP="007A3BA2">
            <w:pPr>
              <w:rPr>
                <w:rFonts w:ascii="Times New Roman" w:hAnsi="Times New Roman" w:cs="Times New Roman"/>
                <w:lang w:val="en-GB"/>
              </w:rPr>
            </w:pPr>
          </w:p>
          <w:p w14:paraId="6B8D4B75" w14:textId="77777777" w:rsidR="002423AC" w:rsidRDefault="002423AC" w:rsidP="007A3BA2">
            <w:pPr>
              <w:rPr>
                <w:rFonts w:ascii="Times New Roman" w:hAnsi="Times New Roman" w:cs="Times New Roman"/>
                <w:lang w:val="en-GB"/>
              </w:rPr>
            </w:pPr>
          </w:p>
          <w:p w14:paraId="19237512" w14:textId="77777777" w:rsidR="002423AC" w:rsidRDefault="002423AC" w:rsidP="007A3BA2">
            <w:pPr>
              <w:rPr>
                <w:rFonts w:ascii="Times New Roman" w:hAnsi="Times New Roman" w:cs="Times New Roman"/>
                <w:lang w:val="en-GB"/>
              </w:rPr>
            </w:pPr>
          </w:p>
          <w:p w14:paraId="19A9F421" w14:textId="33CAFBC6" w:rsidR="002423AC" w:rsidRPr="00046A97" w:rsidRDefault="002423AC" w:rsidP="007A3BA2">
            <w:pPr>
              <w:rPr>
                <w:rFonts w:ascii="Times New Roman" w:hAnsi="Times New Roman" w:cs="Times New Roman"/>
                <w:lang w:val="en-GB"/>
              </w:rPr>
            </w:pPr>
          </w:p>
        </w:tc>
      </w:tr>
      <w:tr w:rsidR="00374B10" w:rsidRPr="00046A97" w14:paraId="3F3EEAC6" w14:textId="77777777" w:rsidTr="00DE2AAF">
        <w:trPr>
          <w:gridAfter w:val="1"/>
          <w:wAfter w:w="34" w:type="dxa"/>
          <w:trHeight w:val="1535"/>
        </w:trPr>
        <w:tc>
          <w:tcPr>
            <w:tcW w:w="2802" w:type="dxa"/>
            <w:vMerge/>
          </w:tcPr>
          <w:p w14:paraId="3B7D41B0" w14:textId="77777777" w:rsidR="002423AC" w:rsidRPr="00046A97" w:rsidRDefault="002423AC" w:rsidP="007A3BA2">
            <w:pPr>
              <w:rPr>
                <w:rFonts w:ascii="Times New Roman" w:hAnsi="Times New Roman" w:cs="Times New Roman"/>
                <w:lang w:val="en-GB"/>
              </w:rPr>
            </w:pPr>
          </w:p>
        </w:tc>
        <w:tc>
          <w:tcPr>
            <w:tcW w:w="4178" w:type="dxa"/>
          </w:tcPr>
          <w:p w14:paraId="4F4DC3AB" w14:textId="6E7D07B8" w:rsidR="002423AC" w:rsidRPr="00B22EAC" w:rsidRDefault="002423AC" w:rsidP="00B22EAC">
            <w:pPr>
              <w:rPr>
                <w:rFonts w:ascii="Times New Roman" w:hAnsi="Times New Roman" w:cs="Times New Roman"/>
                <w:lang w:val="en-GB"/>
              </w:rPr>
            </w:pPr>
            <w:r>
              <w:rPr>
                <w:rFonts w:ascii="Times New Roman" w:hAnsi="Times New Roman" w:cs="Times New Roman"/>
                <w:b/>
                <w:lang w:val="en-GB"/>
              </w:rPr>
              <w:t xml:space="preserve">13) </w:t>
            </w:r>
            <w:r w:rsidRPr="00B22EAC">
              <w:rPr>
                <w:rFonts w:ascii="Times New Roman" w:hAnsi="Times New Roman" w:cs="Times New Roman"/>
                <w:b/>
                <w:lang w:val="en-GB"/>
              </w:rPr>
              <w:t xml:space="preserve">To adopt legislative amendments to impose travel bans for offenders on probation </w:t>
            </w:r>
          </w:p>
          <w:p w14:paraId="755862F1" w14:textId="77777777" w:rsidR="002423AC" w:rsidRDefault="002423AC" w:rsidP="007A3BA2">
            <w:pPr>
              <w:ind w:left="720"/>
              <w:rPr>
                <w:rFonts w:ascii="Times New Roman" w:hAnsi="Times New Roman" w:cs="Times New Roman"/>
                <w:b/>
                <w:lang w:val="en-GB"/>
              </w:rPr>
            </w:pPr>
          </w:p>
          <w:p w14:paraId="5AD8A000" w14:textId="77777777" w:rsidR="002423AC" w:rsidRPr="00046A97" w:rsidRDefault="002423AC" w:rsidP="007A3BA2">
            <w:pPr>
              <w:pStyle w:val="CommentText"/>
              <w:rPr>
                <w:rFonts w:ascii="Times New Roman" w:hAnsi="Times New Roman" w:cs="Times New Roman"/>
                <w:lang w:val="en-GB"/>
              </w:rPr>
            </w:pPr>
          </w:p>
        </w:tc>
        <w:tc>
          <w:tcPr>
            <w:tcW w:w="4894" w:type="dxa"/>
          </w:tcPr>
          <w:p w14:paraId="0F9765DF" w14:textId="5A7986B7" w:rsidR="002423AC" w:rsidRPr="00842412" w:rsidRDefault="002423AC" w:rsidP="00D052EE">
            <w:pPr>
              <w:pStyle w:val="CommentText"/>
              <w:jc w:val="both"/>
              <w:rPr>
                <w:rFonts w:ascii="Times New Roman" w:hAnsi="Times New Roman" w:cs="Times New Roman"/>
                <w:sz w:val="22"/>
                <w:szCs w:val="22"/>
              </w:rPr>
            </w:pPr>
            <w:r w:rsidRPr="00842412">
              <w:rPr>
                <w:rFonts w:ascii="Times New Roman" w:hAnsi="Times New Roman" w:cs="Times New Roman"/>
                <w:sz w:val="22"/>
                <w:szCs w:val="22"/>
                <w:lang w:val="en-US"/>
              </w:rPr>
              <w:t>The Ministry of Justice</w:t>
            </w:r>
            <w:r w:rsidRPr="00842412">
              <w:rPr>
                <w:rFonts w:ascii="Times New Roman" w:hAnsi="Times New Roman" w:cs="Times New Roman"/>
                <w:sz w:val="22"/>
                <w:szCs w:val="22"/>
                <w:lang w:val="ka-GE"/>
              </w:rPr>
              <w:t xml:space="preserve"> is working on restri</w:t>
            </w:r>
            <w:r w:rsidRPr="00842412">
              <w:rPr>
                <w:rFonts w:ascii="Times New Roman" w:hAnsi="Times New Roman" w:cs="Times New Roman"/>
                <w:sz w:val="22"/>
                <w:szCs w:val="22"/>
                <w:lang w:val="en-US"/>
              </w:rPr>
              <w:t>cti</w:t>
            </w:r>
            <w:r w:rsidRPr="00842412">
              <w:rPr>
                <w:rFonts w:ascii="Times New Roman" w:hAnsi="Times New Roman" w:cs="Times New Roman"/>
                <w:sz w:val="22"/>
                <w:szCs w:val="22"/>
                <w:lang w:val="ka-GE"/>
              </w:rPr>
              <w:t xml:space="preserve">ng travel </w:t>
            </w:r>
            <w:r w:rsidRPr="00842412">
              <w:rPr>
                <w:rFonts w:ascii="Times New Roman" w:hAnsi="Times New Roman" w:cs="Times New Roman"/>
                <w:sz w:val="22"/>
                <w:szCs w:val="22"/>
                <w:lang w:val="en-US"/>
              </w:rPr>
              <w:t>for</w:t>
            </w:r>
            <w:r w:rsidRPr="00842412">
              <w:rPr>
                <w:rFonts w:ascii="Times New Roman" w:hAnsi="Times New Roman" w:cs="Times New Roman"/>
                <w:sz w:val="22"/>
                <w:szCs w:val="22"/>
                <w:lang w:val="ka-GE"/>
              </w:rPr>
              <w:t xml:space="preserve"> probationers into the S</w:t>
            </w:r>
            <w:r w:rsidRPr="00842412">
              <w:rPr>
                <w:rFonts w:ascii="Times New Roman" w:hAnsi="Times New Roman" w:cs="Times New Roman"/>
                <w:sz w:val="22"/>
                <w:szCs w:val="22"/>
                <w:lang w:val="en-US"/>
              </w:rPr>
              <w:t>c</w:t>
            </w:r>
            <w:r w:rsidRPr="00842412">
              <w:rPr>
                <w:rFonts w:ascii="Times New Roman" w:hAnsi="Times New Roman" w:cs="Times New Roman"/>
                <w:sz w:val="22"/>
                <w:szCs w:val="22"/>
                <w:lang w:val="ka-GE"/>
              </w:rPr>
              <w:t xml:space="preserve">hengen </w:t>
            </w:r>
            <w:r w:rsidRPr="00842412">
              <w:rPr>
                <w:rFonts w:ascii="Times New Roman" w:hAnsi="Times New Roman" w:cs="Times New Roman"/>
                <w:sz w:val="22"/>
                <w:szCs w:val="22"/>
                <w:lang w:val="en-US"/>
              </w:rPr>
              <w:t>Area and the relevant decree of the Minister of Justice will be issued in the coming weeks.</w:t>
            </w:r>
          </w:p>
          <w:p w14:paraId="0AFEE813" w14:textId="77777777" w:rsidR="002423AC" w:rsidRPr="00D12D88" w:rsidRDefault="002423AC" w:rsidP="00D052EE">
            <w:pPr>
              <w:jc w:val="both"/>
              <w:rPr>
                <w:rFonts w:ascii="Times New Roman" w:hAnsi="Times New Roman" w:cs="Times New Roman"/>
              </w:rPr>
            </w:pPr>
          </w:p>
          <w:p w14:paraId="437F01EE" w14:textId="18BEE455" w:rsidR="002423AC" w:rsidRPr="00046A97" w:rsidRDefault="002423AC" w:rsidP="00A96E58">
            <w:pPr>
              <w:jc w:val="both"/>
              <w:rPr>
                <w:rFonts w:ascii="Times New Roman" w:hAnsi="Times New Roman" w:cs="Times New Roman"/>
                <w:highlight w:val="yellow"/>
                <w:lang w:val="en-GB"/>
              </w:rPr>
            </w:pPr>
            <w:r>
              <w:rPr>
                <w:rFonts w:ascii="Times New Roman" w:hAnsi="Times New Roman" w:cs="Times New Roman"/>
              </w:rPr>
              <w:t xml:space="preserve">If requested by </w:t>
            </w:r>
            <w:r w:rsidRPr="00046A97">
              <w:rPr>
                <w:rFonts w:ascii="Times New Roman" w:hAnsi="Times New Roman" w:cs="Times New Roman"/>
                <w:lang w:val="en-GB"/>
              </w:rPr>
              <w:t>G</w:t>
            </w:r>
            <w:r>
              <w:rPr>
                <w:rFonts w:ascii="Times New Roman" w:hAnsi="Times New Roman" w:cs="Times New Roman"/>
                <w:lang w:val="en-GB"/>
              </w:rPr>
              <w:t>eo</w:t>
            </w:r>
            <w:r w:rsidRPr="00046A97">
              <w:rPr>
                <w:rFonts w:ascii="Times New Roman" w:hAnsi="Times New Roman" w:cs="Times New Roman"/>
                <w:lang w:val="en-GB"/>
              </w:rPr>
              <w:t>rgia, the IOM</w:t>
            </w:r>
            <w:r>
              <w:rPr>
                <w:rFonts w:ascii="Times New Roman" w:hAnsi="Times New Roman" w:cs="Times New Roman"/>
                <w:lang w:val="en-GB"/>
              </w:rPr>
              <w:t>-</w:t>
            </w:r>
            <w:r w:rsidRPr="00046A97">
              <w:rPr>
                <w:rFonts w:ascii="Times New Roman" w:hAnsi="Times New Roman" w:cs="Times New Roman"/>
                <w:lang w:val="en-GB"/>
              </w:rPr>
              <w:t xml:space="preserve"> implemented project or other ongoing EU funded project could potentially mobilise resources to facilitate these legal changes.</w:t>
            </w:r>
          </w:p>
        </w:tc>
        <w:tc>
          <w:tcPr>
            <w:tcW w:w="2126" w:type="dxa"/>
          </w:tcPr>
          <w:p w14:paraId="33181DE0" w14:textId="1132524D" w:rsidR="002423AC" w:rsidRPr="00046A97" w:rsidRDefault="006E3B66" w:rsidP="007A3BA2">
            <w:pPr>
              <w:rPr>
                <w:rFonts w:ascii="Times New Roman" w:hAnsi="Times New Roman" w:cs="Times New Roman"/>
                <w:lang w:val="en-GB"/>
              </w:rPr>
            </w:pPr>
            <w:r>
              <w:rPr>
                <w:rFonts w:ascii="Times New Roman" w:hAnsi="Times New Roman" w:cs="Times New Roman"/>
                <w:lang w:val="en-GB"/>
              </w:rPr>
              <w:t xml:space="preserve">In progress </w:t>
            </w:r>
          </w:p>
        </w:tc>
      </w:tr>
      <w:tr w:rsidR="00374B10" w:rsidRPr="00046A97" w14:paraId="5ED852CA" w14:textId="77777777" w:rsidTr="00DE2AAF">
        <w:trPr>
          <w:gridAfter w:val="1"/>
          <w:wAfter w:w="34" w:type="dxa"/>
          <w:trHeight w:val="1535"/>
        </w:trPr>
        <w:tc>
          <w:tcPr>
            <w:tcW w:w="2802" w:type="dxa"/>
            <w:vMerge/>
          </w:tcPr>
          <w:p w14:paraId="3ECA0D47" w14:textId="77777777" w:rsidR="002423AC" w:rsidRPr="00046A97" w:rsidRDefault="002423AC" w:rsidP="007A3BA2">
            <w:pPr>
              <w:rPr>
                <w:rFonts w:ascii="Times New Roman" w:hAnsi="Times New Roman" w:cs="Times New Roman"/>
                <w:lang w:val="en-GB"/>
              </w:rPr>
            </w:pPr>
          </w:p>
        </w:tc>
        <w:tc>
          <w:tcPr>
            <w:tcW w:w="4178" w:type="dxa"/>
          </w:tcPr>
          <w:p w14:paraId="686C2146" w14:textId="1F9ED402" w:rsidR="002423AC" w:rsidRPr="00B22EAC" w:rsidRDefault="002423AC" w:rsidP="00B22EAC">
            <w:pPr>
              <w:rPr>
                <w:rFonts w:ascii="Times New Roman" w:hAnsi="Times New Roman" w:cs="Times New Roman"/>
                <w:b/>
                <w:lang w:val="en-GB"/>
              </w:rPr>
            </w:pPr>
            <w:r>
              <w:rPr>
                <w:rFonts w:ascii="Times New Roman" w:hAnsi="Times New Roman" w:cs="Times New Roman"/>
                <w:b/>
                <w:lang w:val="en-GB"/>
              </w:rPr>
              <w:t xml:space="preserve">14) </w:t>
            </w:r>
            <w:r w:rsidRPr="00B22EAC">
              <w:rPr>
                <w:rFonts w:ascii="Times New Roman" w:hAnsi="Times New Roman" w:cs="Times New Roman"/>
                <w:b/>
                <w:lang w:val="en-GB"/>
              </w:rPr>
              <w:t>To adopt legislative amendments to further restrict the procedure for the name change</w:t>
            </w:r>
          </w:p>
        </w:tc>
        <w:tc>
          <w:tcPr>
            <w:tcW w:w="4894" w:type="dxa"/>
          </w:tcPr>
          <w:p w14:paraId="17457B62" w14:textId="0AE846D6" w:rsidR="002423AC" w:rsidRPr="00046A97" w:rsidRDefault="002423AC" w:rsidP="00A96E58">
            <w:pPr>
              <w:jc w:val="both"/>
              <w:rPr>
                <w:rFonts w:ascii="Times New Roman" w:hAnsi="Times New Roman" w:cs="Times New Roman"/>
                <w:lang w:val="en-GB"/>
              </w:rPr>
            </w:pPr>
            <w:r>
              <w:rPr>
                <w:rFonts w:ascii="Times New Roman" w:hAnsi="Times New Roman" w:cs="Times New Roman"/>
                <w:lang w:val="en-US"/>
              </w:rPr>
              <w:t xml:space="preserve">The </w:t>
            </w:r>
            <w:r w:rsidRPr="00D12D88">
              <w:rPr>
                <w:rFonts w:ascii="Times New Roman" w:hAnsi="Times New Roman" w:cs="Times New Roman"/>
                <w:lang w:val="en-US"/>
              </w:rPr>
              <w:t>M</w:t>
            </w:r>
            <w:r>
              <w:rPr>
                <w:rFonts w:ascii="Times New Roman" w:hAnsi="Times New Roman" w:cs="Times New Roman"/>
                <w:lang w:val="en-US"/>
              </w:rPr>
              <w:t xml:space="preserve">inistry </w:t>
            </w:r>
            <w:r w:rsidRPr="00D12D88">
              <w:rPr>
                <w:rFonts w:ascii="Times New Roman" w:hAnsi="Times New Roman" w:cs="Times New Roman"/>
                <w:lang w:val="en-US"/>
              </w:rPr>
              <w:t>o</w:t>
            </w:r>
            <w:r>
              <w:rPr>
                <w:rFonts w:ascii="Times New Roman" w:hAnsi="Times New Roman" w:cs="Times New Roman"/>
                <w:lang w:val="en-US"/>
              </w:rPr>
              <w:t xml:space="preserve">f </w:t>
            </w:r>
            <w:r w:rsidRPr="00D12D88">
              <w:rPr>
                <w:rFonts w:ascii="Times New Roman" w:hAnsi="Times New Roman" w:cs="Times New Roman"/>
                <w:lang w:val="en-US"/>
              </w:rPr>
              <w:t>J</w:t>
            </w:r>
            <w:r>
              <w:rPr>
                <w:rFonts w:ascii="Times New Roman" w:hAnsi="Times New Roman" w:cs="Times New Roman"/>
                <w:lang w:val="en-US"/>
              </w:rPr>
              <w:t>ustice</w:t>
            </w:r>
            <w:r w:rsidRPr="00D12D88">
              <w:rPr>
                <w:rFonts w:ascii="Times New Roman" w:hAnsi="Times New Roman" w:cs="Times New Roman"/>
                <w:lang w:val="en-US"/>
              </w:rPr>
              <w:t xml:space="preserve"> intends to further restrict </w:t>
            </w:r>
            <w:r w:rsidRPr="00842412">
              <w:rPr>
                <w:rFonts w:ascii="Times New Roman" w:hAnsi="Times New Roman" w:cs="Times New Roman"/>
                <w:lang w:val="en-GB"/>
              </w:rPr>
              <w:t>the</w:t>
            </w:r>
            <w:r w:rsidRPr="00D12D88">
              <w:rPr>
                <w:rFonts w:ascii="Times New Roman" w:hAnsi="Times New Roman" w:cs="Times New Roman"/>
                <w:lang w:val="en-US"/>
              </w:rPr>
              <w:t xml:space="preserve"> procedure for name changing (in addition to the legislative amendments adopted in April 2018). The relevant decree of the Mini</w:t>
            </w:r>
            <w:r>
              <w:rPr>
                <w:rFonts w:ascii="Times New Roman" w:hAnsi="Times New Roman" w:cs="Times New Roman"/>
                <w:lang w:val="en-US"/>
              </w:rPr>
              <w:t>stry</w:t>
            </w:r>
            <w:r w:rsidRPr="00D12D88">
              <w:rPr>
                <w:rFonts w:ascii="Times New Roman" w:hAnsi="Times New Roman" w:cs="Times New Roman"/>
                <w:lang w:val="en-US"/>
              </w:rPr>
              <w:t xml:space="preserve"> of Justice will be issued to this end. </w:t>
            </w:r>
            <w:r>
              <w:t xml:space="preserve"> </w:t>
            </w:r>
          </w:p>
        </w:tc>
        <w:tc>
          <w:tcPr>
            <w:tcW w:w="2126" w:type="dxa"/>
          </w:tcPr>
          <w:p w14:paraId="5E8992F9" w14:textId="5BB1ADBA" w:rsidR="002423AC" w:rsidRPr="00046A97" w:rsidRDefault="00D62A3F" w:rsidP="007A3BA2">
            <w:pPr>
              <w:rPr>
                <w:rFonts w:ascii="Times New Roman" w:hAnsi="Times New Roman" w:cs="Times New Roman"/>
                <w:lang w:val="en-GB"/>
              </w:rPr>
            </w:pPr>
            <w:r>
              <w:rPr>
                <w:rFonts w:ascii="Times New Roman" w:hAnsi="Times New Roman" w:cs="Times New Roman"/>
                <w:lang w:val="en-GB"/>
              </w:rPr>
              <w:t>In progress</w:t>
            </w:r>
          </w:p>
        </w:tc>
      </w:tr>
      <w:tr w:rsidR="00374B10" w:rsidRPr="00046A97" w14:paraId="42229159" w14:textId="77777777" w:rsidTr="00DE2AAF">
        <w:trPr>
          <w:gridAfter w:val="1"/>
          <w:wAfter w:w="34" w:type="dxa"/>
          <w:trHeight w:val="734"/>
        </w:trPr>
        <w:tc>
          <w:tcPr>
            <w:tcW w:w="2802" w:type="dxa"/>
            <w:vMerge/>
          </w:tcPr>
          <w:p w14:paraId="6BC183F2" w14:textId="77777777" w:rsidR="002423AC" w:rsidRPr="00046A97" w:rsidRDefault="002423AC" w:rsidP="007A3BA2">
            <w:pPr>
              <w:rPr>
                <w:rFonts w:ascii="Times New Roman" w:hAnsi="Times New Roman" w:cs="Times New Roman"/>
                <w:lang w:val="en-GB"/>
              </w:rPr>
            </w:pPr>
          </w:p>
        </w:tc>
        <w:tc>
          <w:tcPr>
            <w:tcW w:w="4178" w:type="dxa"/>
          </w:tcPr>
          <w:p w14:paraId="79EFC8D5" w14:textId="2B095689" w:rsidR="002423AC" w:rsidRPr="00B22EAC" w:rsidRDefault="002423AC" w:rsidP="00B22EAC">
            <w:pPr>
              <w:rPr>
                <w:rFonts w:ascii="Times New Roman" w:hAnsi="Times New Roman" w:cs="Times New Roman"/>
                <w:b/>
                <w:lang w:val="en-GB"/>
              </w:rPr>
            </w:pPr>
            <w:r w:rsidRPr="00B22EAC">
              <w:rPr>
                <w:rFonts w:ascii="Times New Roman" w:hAnsi="Times New Roman" w:cs="Times New Roman"/>
                <w:b/>
                <w:lang w:val="en-GB"/>
              </w:rPr>
              <w:t>15)</w:t>
            </w:r>
            <w:r>
              <w:rPr>
                <w:rFonts w:ascii="Times New Roman" w:hAnsi="Times New Roman" w:cs="Times New Roman"/>
                <w:lang w:val="en-GB"/>
              </w:rPr>
              <w:t xml:space="preserve"> </w:t>
            </w:r>
            <w:r w:rsidRPr="00B22EAC">
              <w:rPr>
                <w:rFonts w:ascii="Times New Roman" w:hAnsi="Times New Roman" w:cs="Times New Roman"/>
                <w:b/>
                <w:lang w:val="en-GB"/>
              </w:rPr>
              <w:t xml:space="preserve">Continue to support Georgia in reinforcing their law enforcement and provide additional support for capacity building in order to fight Georgian organised crime groups </w:t>
            </w:r>
          </w:p>
          <w:p w14:paraId="7EF87F32" w14:textId="77777777" w:rsidR="002423AC" w:rsidRPr="00046A97" w:rsidRDefault="002423AC" w:rsidP="007A3BA2">
            <w:pPr>
              <w:rPr>
                <w:rFonts w:ascii="Times New Roman" w:hAnsi="Times New Roman" w:cs="Times New Roman"/>
                <w:b/>
                <w:lang w:val="en-GB"/>
              </w:rPr>
            </w:pPr>
          </w:p>
        </w:tc>
        <w:tc>
          <w:tcPr>
            <w:tcW w:w="4894" w:type="dxa"/>
          </w:tcPr>
          <w:p w14:paraId="1E34B00E" w14:textId="01F98165" w:rsidR="002423AC" w:rsidRPr="00046A97" w:rsidRDefault="002423AC" w:rsidP="00B22EAC">
            <w:pPr>
              <w:jc w:val="both"/>
              <w:rPr>
                <w:rFonts w:ascii="Times New Roman" w:hAnsi="Times New Roman" w:cs="Times New Roman"/>
                <w:lang w:val="en-US"/>
              </w:rPr>
            </w:pPr>
            <w:r w:rsidRPr="00046A97">
              <w:rPr>
                <w:rFonts w:ascii="Times New Roman" w:hAnsi="Times New Roman" w:cs="Times New Roman"/>
                <w:lang w:val="en-GB"/>
              </w:rPr>
              <w:t>Currently there is an ongoing</w:t>
            </w:r>
            <w:r>
              <w:rPr>
                <w:rFonts w:ascii="Times New Roman" w:hAnsi="Times New Roman" w:cs="Times New Roman"/>
                <w:lang w:val="en-GB"/>
              </w:rPr>
              <w:t xml:space="preserve"> EU-funded</w:t>
            </w:r>
            <w:r w:rsidRPr="00046A97">
              <w:rPr>
                <w:rFonts w:ascii="Times New Roman" w:hAnsi="Times New Roman" w:cs="Times New Roman"/>
                <w:lang w:val="en-GB"/>
              </w:rPr>
              <w:t xml:space="preserve"> project </w:t>
            </w:r>
            <w:r w:rsidRPr="00046A97">
              <w:rPr>
                <w:rFonts w:ascii="Times New Roman" w:hAnsi="Times New Roman" w:cs="Times New Roman"/>
                <w:lang w:val="en-US"/>
              </w:rPr>
              <w:t>Support to the fight against organised crime (July 2018 – January 2021) and a technical assistance project in this field is planned, which could potentially support implementation of this action</w:t>
            </w:r>
            <w:r>
              <w:rPr>
                <w:rFonts w:ascii="Times New Roman" w:hAnsi="Times New Roman" w:cs="Times New Roman"/>
                <w:lang w:val="en-US"/>
              </w:rPr>
              <w:t>,</w:t>
            </w:r>
            <w:r w:rsidRPr="00046A97">
              <w:rPr>
                <w:rFonts w:ascii="Times New Roman" w:hAnsi="Times New Roman" w:cs="Times New Roman"/>
                <w:lang w:val="en-US"/>
              </w:rPr>
              <w:t xml:space="preserve"> </w:t>
            </w:r>
            <w:r>
              <w:rPr>
                <w:rFonts w:ascii="Times New Roman" w:hAnsi="Times New Roman" w:cs="Times New Roman"/>
                <w:lang w:val="en-US"/>
              </w:rPr>
              <w:t>a</w:t>
            </w:r>
            <w:r w:rsidRPr="00046A97">
              <w:rPr>
                <w:rFonts w:ascii="Times New Roman" w:hAnsi="Times New Roman" w:cs="Times New Roman"/>
                <w:lang w:val="en-US"/>
              </w:rPr>
              <w:t xml:space="preserve">s well as </w:t>
            </w:r>
            <w:r>
              <w:rPr>
                <w:rFonts w:ascii="Times New Roman" w:hAnsi="Times New Roman" w:cs="Times New Roman"/>
                <w:lang w:val="en-US"/>
              </w:rPr>
              <w:t xml:space="preserve">the </w:t>
            </w:r>
            <w:r w:rsidRPr="004F7933">
              <w:rPr>
                <w:rFonts w:ascii="Times New Roman" w:hAnsi="Times New Roman" w:cs="Times New Roman"/>
                <w:lang w:val="en-GB"/>
              </w:rPr>
              <w:t xml:space="preserve">Regional Programme </w:t>
            </w:r>
            <w:r w:rsidRPr="00046A97">
              <w:rPr>
                <w:rFonts w:ascii="Times New Roman" w:hAnsi="Times New Roman" w:cs="Times New Roman"/>
                <w:lang w:val="en-US"/>
              </w:rPr>
              <w:t>Fighting organised crime in the EaP region (MIP 2017-2020).</w:t>
            </w:r>
          </w:p>
          <w:p w14:paraId="6652CB8C" w14:textId="3C225A23" w:rsidR="002423AC" w:rsidRPr="00046A97" w:rsidRDefault="002423AC" w:rsidP="00B22EAC">
            <w:pPr>
              <w:jc w:val="both"/>
              <w:rPr>
                <w:rFonts w:ascii="Times New Roman" w:hAnsi="Times New Roman" w:cs="Times New Roman"/>
                <w:lang w:val="en-GB"/>
              </w:rPr>
            </w:pPr>
            <w:r w:rsidRPr="004F7933">
              <w:rPr>
                <w:rFonts w:ascii="Times New Roman" w:hAnsi="Times New Roman" w:cs="Times New Roman"/>
                <w:lang w:val="en-GB"/>
              </w:rPr>
              <w:t>Under</w:t>
            </w:r>
            <w:r>
              <w:rPr>
                <w:rFonts w:ascii="Times New Roman" w:hAnsi="Times New Roman" w:cs="Times New Roman"/>
                <w:lang w:val="en-GB"/>
              </w:rPr>
              <w:t xml:space="preserve"> the</w:t>
            </w:r>
            <w:r w:rsidRPr="004F7933">
              <w:rPr>
                <w:rFonts w:ascii="Times New Roman" w:hAnsi="Times New Roman" w:cs="Times New Roman"/>
                <w:lang w:val="en-GB"/>
              </w:rPr>
              <w:t xml:space="preserve"> SAFE programme</w:t>
            </w:r>
            <w:r>
              <w:rPr>
                <w:rStyle w:val="FootnoteReference"/>
                <w:rFonts w:ascii="Times New Roman" w:hAnsi="Times New Roman" w:cs="Times New Roman"/>
                <w:lang w:val="en-GB"/>
              </w:rPr>
              <w:footnoteReference w:id="3"/>
            </w:r>
            <w:r w:rsidRPr="004F7933">
              <w:rPr>
                <w:rFonts w:ascii="Times New Roman" w:hAnsi="Times New Roman" w:cs="Times New Roman"/>
                <w:lang w:val="en-GB"/>
              </w:rPr>
              <w:t>, Support to fighting and preventing serious crime in Georgia</w:t>
            </w:r>
            <w:r w:rsidRPr="00EF6A9C">
              <w:rPr>
                <w:rFonts w:ascii="Times New Roman" w:hAnsi="Times New Roman" w:cs="Times New Roman"/>
                <w:lang w:val="en-GB"/>
              </w:rPr>
              <w:t xml:space="preserve"> – a proje</w:t>
            </w:r>
            <w:r>
              <w:rPr>
                <w:rFonts w:ascii="Times New Roman" w:hAnsi="Times New Roman" w:cs="Times New Roman"/>
                <w:lang w:val="en-GB"/>
              </w:rPr>
              <w:t>ct addressing organised crime is planned to</w:t>
            </w:r>
            <w:r w:rsidRPr="00EF6A9C">
              <w:rPr>
                <w:rFonts w:ascii="Times New Roman" w:hAnsi="Times New Roman" w:cs="Times New Roman"/>
                <w:lang w:val="en-GB"/>
              </w:rPr>
              <w:t xml:space="preserve"> be launched in second half of 2020</w:t>
            </w:r>
            <w:r>
              <w:rPr>
                <w:rFonts w:ascii="Times New Roman" w:hAnsi="Times New Roman" w:cs="Times New Roman"/>
                <w:lang w:val="en-GB"/>
              </w:rPr>
              <w:t>.</w:t>
            </w:r>
          </w:p>
          <w:p w14:paraId="1157981F" w14:textId="77777777" w:rsidR="002423AC" w:rsidRPr="00EF6A9C" w:rsidRDefault="002423AC" w:rsidP="00B22EAC">
            <w:pPr>
              <w:jc w:val="both"/>
              <w:rPr>
                <w:rFonts w:ascii="Times New Roman" w:hAnsi="Times New Roman" w:cs="Times New Roman"/>
                <w:lang w:val="en-GB"/>
              </w:rPr>
            </w:pPr>
          </w:p>
          <w:p w14:paraId="6873A411" w14:textId="77777777" w:rsidR="002423AC" w:rsidRPr="00EF6A9C" w:rsidRDefault="002423AC" w:rsidP="00B22EAC">
            <w:pPr>
              <w:jc w:val="both"/>
              <w:rPr>
                <w:rFonts w:ascii="Times New Roman" w:hAnsi="Times New Roman" w:cs="Times New Roman"/>
                <w:lang w:val="en-GB"/>
              </w:rPr>
            </w:pPr>
          </w:p>
          <w:p w14:paraId="376A12F7" w14:textId="77777777" w:rsidR="002423AC" w:rsidRPr="00EF6A9C" w:rsidRDefault="002423AC" w:rsidP="00B22EAC">
            <w:pPr>
              <w:jc w:val="both"/>
              <w:rPr>
                <w:rFonts w:ascii="Times New Roman" w:hAnsi="Times New Roman" w:cs="Times New Roman"/>
                <w:lang w:val="en-GB"/>
              </w:rPr>
            </w:pPr>
          </w:p>
        </w:tc>
        <w:tc>
          <w:tcPr>
            <w:tcW w:w="2126" w:type="dxa"/>
          </w:tcPr>
          <w:p w14:paraId="24328B9B" w14:textId="1047A0F0" w:rsidR="002423AC" w:rsidRPr="00046A97" w:rsidRDefault="00D62A3F" w:rsidP="007A3BA2">
            <w:pPr>
              <w:rPr>
                <w:rFonts w:ascii="Times New Roman" w:hAnsi="Times New Roman" w:cs="Times New Roman"/>
                <w:lang w:val="en-GB"/>
              </w:rPr>
            </w:pPr>
            <w:r>
              <w:rPr>
                <w:rFonts w:ascii="Times New Roman" w:hAnsi="Times New Roman" w:cs="Times New Roman"/>
                <w:lang w:val="en-GB"/>
              </w:rPr>
              <w:t>Ongoing/In progress</w:t>
            </w:r>
          </w:p>
        </w:tc>
      </w:tr>
      <w:tr w:rsidR="00374B10" w:rsidRPr="002D3D1D" w14:paraId="280BEDBC" w14:textId="77777777" w:rsidTr="00DE2AAF">
        <w:trPr>
          <w:gridAfter w:val="1"/>
          <w:wAfter w:w="34" w:type="dxa"/>
          <w:trHeight w:val="733"/>
        </w:trPr>
        <w:tc>
          <w:tcPr>
            <w:tcW w:w="2802" w:type="dxa"/>
            <w:vMerge/>
          </w:tcPr>
          <w:p w14:paraId="432EED95" w14:textId="77777777" w:rsidR="002423AC" w:rsidRPr="00046A97" w:rsidRDefault="002423AC" w:rsidP="007A3BA2">
            <w:pPr>
              <w:rPr>
                <w:rFonts w:ascii="Times New Roman" w:hAnsi="Times New Roman" w:cs="Times New Roman"/>
                <w:lang w:val="en-GB"/>
              </w:rPr>
            </w:pPr>
          </w:p>
        </w:tc>
        <w:tc>
          <w:tcPr>
            <w:tcW w:w="4178" w:type="dxa"/>
          </w:tcPr>
          <w:p w14:paraId="7A5D3655" w14:textId="6A0C842F" w:rsidR="002423AC" w:rsidRPr="00B22EAC" w:rsidRDefault="002423AC" w:rsidP="00B22EAC">
            <w:pPr>
              <w:rPr>
                <w:rFonts w:ascii="Times New Roman" w:hAnsi="Times New Roman" w:cs="Times New Roman"/>
                <w:b/>
                <w:lang w:val="en-GB"/>
              </w:rPr>
            </w:pPr>
            <w:r w:rsidRPr="00B22EAC">
              <w:rPr>
                <w:rFonts w:ascii="Times New Roman" w:hAnsi="Times New Roman" w:cs="Times New Roman"/>
                <w:b/>
                <w:lang w:val="en-GB"/>
              </w:rPr>
              <w:t>16) Continue with country- wide information campaigns on legal consequences of making an asylum application that is unfounded, putting emphasis on grounds of rejection</w:t>
            </w:r>
          </w:p>
          <w:p w14:paraId="64FA4679" w14:textId="77777777" w:rsidR="002423AC" w:rsidRPr="00046A97" w:rsidRDefault="002423AC" w:rsidP="007A3BA2">
            <w:pPr>
              <w:rPr>
                <w:rFonts w:ascii="Times New Roman" w:hAnsi="Times New Roman" w:cs="Times New Roman"/>
                <w:lang w:val="en-GB"/>
              </w:rPr>
            </w:pPr>
          </w:p>
          <w:p w14:paraId="706E89DD" w14:textId="0BD63C2D" w:rsidR="002423AC" w:rsidRPr="00046A97" w:rsidRDefault="002423AC" w:rsidP="007A3BA2">
            <w:pPr>
              <w:rPr>
                <w:rFonts w:ascii="Times New Roman" w:hAnsi="Times New Roman" w:cs="Times New Roman"/>
                <w:lang w:val="en-GB"/>
              </w:rPr>
            </w:pPr>
          </w:p>
        </w:tc>
        <w:tc>
          <w:tcPr>
            <w:tcW w:w="4894" w:type="dxa"/>
          </w:tcPr>
          <w:p w14:paraId="5BABD16E" w14:textId="1EE849F8" w:rsidR="002423AC" w:rsidRPr="00B22EAC" w:rsidRDefault="002423AC" w:rsidP="00B22EAC">
            <w:pPr>
              <w:jc w:val="both"/>
              <w:rPr>
                <w:rFonts w:ascii="Times New Roman" w:hAnsi="Times New Roman" w:cs="Times New Roman"/>
                <w:lang w:val="en-GB"/>
              </w:rPr>
            </w:pPr>
            <w:r>
              <w:rPr>
                <w:rFonts w:ascii="Times New Roman" w:hAnsi="Times New Roman" w:cs="Times New Roman"/>
                <w:lang w:val="en-GB"/>
              </w:rPr>
              <w:lastRenderedPageBreak/>
              <w:t xml:space="preserve">1/ </w:t>
            </w:r>
            <w:r w:rsidRPr="00B22EAC">
              <w:rPr>
                <w:rFonts w:ascii="Times New Roman" w:hAnsi="Times New Roman" w:cs="Times New Roman"/>
                <w:lang w:val="en-GB"/>
              </w:rPr>
              <w:t xml:space="preserve">Involve EU DEL and </w:t>
            </w:r>
            <w:r>
              <w:rPr>
                <w:rFonts w:ascii="Times New Roman" w:hAnsi="Times New Roman" w:cs="Times New Roman"/>
                <w:lang w:val="en-GB"/>
              </w:rPr>
              <w:t xml:space="preserve">EU </w:t>
            </w:r>
            <w:r w:rsidRPr="00B22EAC">
              <w:rPr>
                <w:rFonts w:ascii="Times New Roman" w:hAnsi="Times New Roman" w:cs="Times New Roman"/>
                <w:lang w:val="en-GB"/>
              </w:rPr>
              <w:t>MS representations in Georgia in the preparation of the information campaign</w:t>
            </w:r>
            <w:r>
              <w:rPr>
                <w:rFonts w:ascii="Times New Roman" w:hAnsi="Times New Roman" w:cs="Times New Roman"/>
                <w:lang w:val="en-GB"/>
              </w:rPr>
              <w:t>s</w:t>
            </w:r>
            <w:r w:rsidRPr="00B22EAC">
              <w:rPr>
                <w:rFonts w:ascii="Times New Roman" w:hAnsi="Times New Roman" w:cs="Times New Roman"/>
                <w:lang w:val="en-GB"/>
              </w:rPr>
              <w:t>.</w:t>
            </w:r>
          </w:p>
          <w:p w14:paraId="698E4366" w14:textId="01223931" w:rsidR="002423AC" w:rsidRPr="00B22EAC" w:rsidRDefault="002423AC" w:rsidP="00B22EAC">
            <w:pPr>
              <w:jc w:val="both"/>
              <w:rPr>
                <w:rFonts w:ascii="Times New Roman" w:hAnsi="Times New Roman" w:cs="Times New Roman"/>
                <w:lang w:val="en-GB"/>
              </w:rPr>
            </w:pPr>
            <w:r>
              <w:rPr>
                <w:rFonts w:ascii="Times New Roman" w:hAnsi="Times New Roman" w:cs="Times New Roman"/>
                <w:lang w:val="en-GB"/>
              </w:rPr>
              <w:t xml:space="preserve">2/ </w:t>
            </w:r>
            <w:r w:rsidRPr="00B22EAC">
              <w:rPr>
                <w:rFonts w:ascii="Times New Roman" w:hAnsi="Times New Roman" w:cs="Times New Roman"/>
                <w:lang w:val="en-GB"/>
              </w:rPr>
              <w:t>Evaluate the current information campaigns (with EU financial support).</w:t>
            </w:r>
          </w:p>
          <w:p w14:paraId="11BC831D" w14:textId="750034B1" w:rsidR="002423AC" w:rsidRPr="00B22EAC" w:rsidRDefault="002423AC" w:rsidP="00B22EAC">
            <w:pPr>
              <w:jc w:val="both"/>
              <w:rPr>
                <w:rFonts w:ascii="Times New Roman" w:hAnsi="Times New Roman" w:cs="Times New Roman"/>
                <w:lang w:val="en-GB"/>
              </w:rPr>
            </w:pPr>
            <w:r>
              <w:rPr>
                <w:rFonts w:ascii="Times New Roman" w:hAnsi="Times New Roman" w:cs="Times New Roman"/>
                <w:lang w:val="en-GB"/>
              </w:rPr>
              <w:lastRenderedPageBreak/>
              <w:t xml:space="preserve">3/ </w:t>
            </w:r>
            <w:r w:rsidRPr="00B22EAC">
              <w:rPr>
                <w:rFonts w:ascii="Times New Roman" w:hAnsi="Times New Roman" w:cs="Times New Roman"/>
                <w:lang w:val="en-GB"/>
              </w:rPr>
              <w:t>Set up a far-reaching targeted campaign by involving EU and international experts.</w:t>
            </w:r>
          </w:p>
          <w:p w14:paraId="07FEA7F6" w14:textId="506A64E4" w:rsidR="002423AC" w:rsidRDefault="002423AC" w:rsidP="00B22EAC">
            <w:pPr>
              <w:jc w:val="both"/>
              <w:rPr>
                <w:rFonts w:ascii="Times New Roman" w:hAnsi="Times New Roman" w:cs="Times New Roman"/>
                <w:lang w:val="en-GB"/>
              </w:rPr>
            </w:pPr>
            <w:r w:rsidRPr="00046A97">
              <w:rPr>
                <w:rFonts w:ascii="Times New Roman" w:hAnsi="Times New Roman" w:cs="Times New Roman"/>
                <w:lang w:val="en-GB"/>
              </w:rPr>
              <w:t xml:space="preserve">The information campaigns </w:t>
            </w:r>
            <w:r>
              <w:rPr>
                <w:rFonts w:ascii="Times New Roman" w:hAnsi="Times New Roman" w:cs="Times New Roman"/>
                <w:lang w:val="en-GB"/>
              </w:rPr>
              <w:t xml:space="preserve">co-financed </w:t>
            </w:r>
            <w:r w:rsidRPr="00046A97">
              <w:rPr>
                <w:rFonts w:ascii="Times New Roman" w:hAnsi="Times New Roman" w:cs="Times New Roman"/>
                <w:lang w:val="en-GB"/>
              </w:rPr>
              <w:t xml:space="preserve"> by the EU are implemented by the</w:t>
            </w:r>
            <w:r>
              <w:rPr>
                <w:rFonts w:ascii="Times New Roman" w:hAnsi="Times New Roman" w:cs="Times New Roman"/>
                <w:lang w:val="en-GB"/>
              </w:rPr>
              <w:t xml:space="preserve"> Ministry of Foreign Affairs of Georgia,</w:t>
            </w:r>
            <w:r w:rsidRPr="00046A97">
              <w:rPr>
                <w:rFonts w:ascii="Times New Roman" w:hAnsi="Times New Roman" w:cs="Times New Roman"/>
                <w:lang w:val="en-GB"/>
              </w:rPr>
              <w:t xml:space="preserve"> ICMPD and by the State Commission on Migration Issues as well as Public Service Development Agency and its Community Centers loca</w:t>
            </w:r>
            <w:r>
              <w:rPr>
                <w:rFonts w:ascii="Times New Roman" w:hAnsi="Times New Roman" w:cs="Times New Roman"/>
                <w:lang w:val="en-GB"/>
              </w:rPr>
              <w:t>l</w:t>
            </w:r>
            <w:r w:rsidRPr="00046A97">
              <w:rPr>
                <w:rFonts w:ascii="Times New Roman" w:hAnsi="Times New Roman" w:cs="Times New Roman"/>
                <w:lang w:val="en-GB"/>
              </w:rPr>
              <w:t xml:space="preserve">ly. </w:t>
            </w:r>
          </w:p>
          <w:p w14:paraId="4F7E333A" w14:textId="6B538897" w:rsidR="002423AC" w:rsidRPr="00E64A4A" w:rsidRDefault="002423AC" w:rsidP="00B22EAC">
            <w:pPr>
              <w:jc w:val="both"/>
              <w:rPr>
                <w:rFonts w:ascii="Times New Roman" w:hAnsi="Times New Roman" w:cs="Times New Roman"/>
              </w:rPr>
            </w:pPr>
            <w:r w:rsidRPr="004F7933">
              <w:rPr>
                <w:rFonts w:ascii="Times New Roman" w:hAnsi="Times New Roman" w:cs="Times New Roman"/>
                <w:lang w:val="en-GB"/>
              </w:rPr>
              <w:t xml:space="preserve">The process is ongoing, and further support </w:t>
            </w:r>
            <w:r>
              <w:rPr>
                <w:rFonts w:ascii="Times New Roman" w:hAnsi="Times New Roman" w:cs="Times New Roman"/>
                <w:lang w:val="en-GB"/>
              </w:rPr>
              <w:t xml:space="preserve">can </w:t>
            </w:r>
            <w:r w:rsidRPr="004F7933">
              <w:rPr>
                <w:rFonts w:ascii="Times New Roman" w:hAnsi="Times New Roman" w:cs="Times New Roman"/>
                <w:lang w:val="en-GB"/>
              </w:rPr>
              <w:t>be provided after the end of these projects</w:t>
            </w:r>
            <w:r>
              <w:rPr>
                <w:rFonts w:ascii="Times New Roman" w:hAnsi="Times New Roman" w:cs="Times New Roman"/>
                <w:lang w:val="en-GB"/>
              </w:rPr>
              <w:t>, provided the e</w:t>
            </w:r>
            <w:r w:rsidRPr="004F7933">
              <w:rPr>
                <w:rFonts w:ascii="Times New Roman" w:hAnsi="Times New Roman" w:cs="Times New Roman"/>
                <w:lang w:val="en-GB"/>
              </w:rPr>
              <w:t>valuation carried out by the EUD</w:t>
            </w:r>
            <w:r>
              <w:rPr>
                <w:rFonts w:ascii="Times New Roman" w:hAnsi="Times New Roman" w:cs="Times New Roman"/>
                <w:lang w:val="en-GB"/>
              </w:rPr>
              <w:t xml:space="preserve"> is positive</w:t>
            </w:r>
            <w:r w:rsidRPr="004F7933">
              <w:rPr>
                <w:rFonts w:ascii="Times New Roman" w:hAnsi="Times New Roman" w:cs="Times New Roman"/>
                <w:lang w:val="en-GB"/>
              </w:rPr>
              <w:t>.</w:t>
            </w:r>
          </w:p>
          <w:p w14:paraId="37800E04" w14:textId="7EABFD5E" w:rsidR="002423AC" w:rsidRPr="009B7F48" w:rsidRDefault="002423AC" w:rsidP="004373FA">
            <w:pPr>
              <w:spacing w:line="256" w:lineRule="auto"/>
              <w:jc w:val="both"/>
              <w:rPr>
                <w:rFonts w:ascii="Times New Roman" w:hAnsi="Times New Roman" w:cs="Times New Roman"/>
              </w:rPr>
            </w:pPr>
            <w:r w:rsidRPr="004F7933">
              <w:rPr>
                <w:rFonts w:ascii="Times New Roman" w:hAnsi="Times New Roman" w:cs="Times New Roman"/>
              </w:rPr>
              <w:t>Additionally, under the 2018 Programme</w:t>
            </w:r>
            <w:r>
              <w:rPr>
                <w:rFonts w:ascii="Times New Roman" w:hAnsi="Times New Roman" w:cs="Times New Roman"/>
              </w:rPr>
              <w:t xml:space="preserve">, </w:t>
            </w:r>
            <w:r w:rsidRPr="004F7933">
              <w:rPr>
                <w:rFonts w:ascii="Times New Roman" w:hAnsi="Times New Roman" w:cs="Times New Roman"/>
              </w:rPr>
              <w:t xml:space="preserve">Support to </w:t>
            </w:r>
            <w:r>
              <w:rPr>
                <w:rFonts w:ascii="Times New Roman" w:hAnsi="Times New Roman" w:cs="Times New Roman"/>
              </w:rPr>
              <w:t xml:space="preserve">the </w:t>
            </w:r>
            <w:r w:rsidRPr="004F7933">
              <w:rPr>
                <w:rFonts w:ascii="Times New Roman" w:hAnsi="Times New Roman" w:cs="Times New Roman"/>
              </w:rPr>
              <w:t xml:space="preserve">Association Agreement, there is </w:t>
            </w:r>
            <w:r>
              <w:rPr>
                <w:rFonts w:ascii="Times New Roman" w:hAnsi="Times New Roman" w:cs="Times New Roman"/>
              </w:rPr>
              <w:t xml:space="preserve">sufficient </w:t>
            </w:r>
            <w:r w:rsidRPr="004F7933">
              <w:rPr>
                <w:rFonts w:ascii="Times New Roman" w:hAnsi="Times New Roman" w:cs="Times New Roman"/>
              </w:rPr>
              <w:t>budget to support 3 government led pilot campaigns. This could include VLAP/migration info</w:t>
            </w:r>
            <w:r>
              <w:rPr>
                <w:rFonts w:ascii="Times New Roman" w:hAnsi="Times New Roman" w:cs="Times New Roman"/>
              </w:rPr>
              <w:t>rmation</w:t>
            </w:r>
            <w:r w:rsidRPr="004F7933">
              <w:rPr>
                <w:rFonts w:ascii="Times New Roman" w:hAnsi="Times New Roman" w:cs="Times New Roman"/>
              </w:rPr>
              <w:t xml:space="preserve"> campaigns.</w:t>
            </w:r>
          </w:p>
          <w:p w14:paraId="46A6700B" w14:textId="77777777" w:rsidR="002423AC" w:rsidRPr="004F7933" w:rsidRDefault="002423AC" w:rsidP="007A3BA2">
            <w:pPr>
              <w:rPr>
                <w:rFonts w:ascii="Times New Roman" w:hAnsi="Times New Roman" w:cs="Times New Roman"/>
                <w:lang w:val="en-GB"/>
              </w:rPr>
            </w:pPr>
          </w:p>
        </w:tc>
        <w:tc>
          <w:tcPr>
            <w:tcW w:w="2126" w:type="dxa"/>
          </w:tcPr>
          <w:p w14:paraId="7D36529B" w14:textId="5BC04A26" w:rsidR="002423AC" w:rsidRPr="0007524C" w:rsidRDefault="00BB79CA" w:rsidP="007A3BA2">
            <w:pPr>
              <w:rPr>
                <w:rFonts w:ascii="Times New Roman" w:hAnsi="Times New Roman" w:cs="Times New Roman"/>
                <w:lang w:val="en-US"/>
              </w:rPr>
            </w:pPr>
            <w:r>
              <w:rPr>
                <w:rFonts w:ascii="Times New Roman" w:hAnsi="Times New Roman" w:cs="Times New Roman"/>
                <w:lang w:val="en-US"/>
              </w:rPr>
              <w:lastRenderedPageBreak/>
              <w:t xml:space="preserve">In progress </w:t>
            </w:r>
          </w:p>
        </w:tc>
      </w:tr>
      <w:tr w:rsidR="00374B10" w:rsidRPr="00046A97" w14:paraId="18C6B283" w14:textId="77777777" w:rsidTr="00DE2AAF">
        <w:trPr>
          <w:gridAfter w:val="1"/>
          <w:wAfter w:w="34" w:type="dxa"/>
          <w:trHeight w:val="68"/>
        </w:trPr>
        <w:tc>
          <w:tcPr>
            <w:tcW w:w="2802" w:type="dxa"/>
          </w:tcPr>
          <w:p w14:paraId="6CAC0EA6" w14:textId="77777777" w:rsidR="002423AC" w:rsidRPr="00046A97" w:rsidRDefault="002423AC" w:rsidP="007A3BA2">
            <w:pPr>
              <w:rPr>
                <w:rFonts w:ascii="Times New Roman" w:hAnsi="Times New Roman" w:cs="Times New Roman"/>
                <w:b/>
                <w:lang w:val="en-GB"/>
              </w:rPr>
            </w:pPr>
            <w:r w:rsidRPr="00046A97">
              <w:rPr>
                <w:rFonts w:ascii="Times New Roman" w:hAnsi="Times New Roman" w:cs="Times New Roman"/>
                <w:b/>
              </w:rPr>
              <w:lastRenderedPageBreak/>
              <w:t>P</w:t>
            </w:r>
            <w:r w:rsidRPr="00046A97">
              <w:rPr>
                <w:rFonts w:ascii="Times New Roman" w:hAnsi="Times New Roman" w:cs="Times New Roman"/>
                <w:b/>
                <w:lang w:val="en-GB"/>
              </w:rPr>
              <w:t>roviding safe alternatives to  illegal migration and swift asylum procedures</w:t>
            </w:r>
          </w:p>
        </w:tc>
        <w:tc>
          <w:tcPr>
            <w:tcW w:w="4178" w:type="dxa"/>
          </w:tcPr>
          <w:p w14:paraId="1FBAEFD7" w14:textId="6F5359B9" w:rsidR="002423AC" w:rsidRPr="00B22EAC" w:rsidRDefault="002423AC" w:rsidP="00B22EAC">
            <w:pPr>
              <w:rPr>
                <w:rFonts w:ascii="Times New Roman" w:hAnsi="Times New Roman" w:cs="Times New Roman"/>
                <w:b/>
                <w:lang w:val="en-GB"/>
              </w:rPr>
            </w:pPr>
            <w:r w:rsidRPr="00B22EAC">
              <w:rPr>
                <w:rFonts w:ascii="Times New Roman" w:hAnsi="Times New Roman" w:cs="Times New Roman"/>
                <w:b/>
                <w:lang w:val="en-GB"/>
              </w:rPr>
              <w:t xml:space="preserve">17) Use the existing Mobility Partnership framework to test pilot initiatives in the area of law enforcement. </w:t>
            </w:r>
          </w:p>
          <w:p w14:paraId="618FD68E" w14:textId="24AB2865" w:rsidR="002423AC" w:rsidRPr="00B22EAC" w:rsidRDefault="002423AC" w:rsidP="00B22EAC">
            <w:pPr>
              <w:rPr>
                <w:rFonts w:ascii="Times New Roman" w:hAnsi="Times New Roman" w:cs="Times New Roman"/>
                <w:lang w:val="en-GB"/>
              </w:rPr>
            </w:pPr>
            <w:r w:rsidRPr="00B22EAC">
              <w:rPr>
                <w:rFonts w:ascii="Times New Roman" w:hAnsi="Times New Roman" w:cs="Times New Roman"/>
                <w:b/>
                <w:lang w:val="en-GB"/>
              </w:rPr>
              <w:t>Reflect on the possibility to extend the scope of the legal migration pilot projects to  EaP including under the Mobility Partnership Facility.</w:t>
            </w:r>
            <w:r w:rsidRPr="00B22EAC">
              <w:rPr>
                <w:rFonts w:ascii="Times New Roman" w:hAnsi="Times New Roman" w:cs="Times New Roman"/>
                <w:lang w:val="en-GB"/>
              </w:rPr>
              <w:t xml:space="preserve"> </w:t>
            </w:r>
          </w:p>
        </w:tc>
        <w:tc>
          <w:tcPr>
            <w:tcW w:w="4894" w:type="dxa"/>
          </w:tcPr>
          <w:p w14:paraId="6627026A" w14:textId="1CADE2B5" w:rsidR="002423AC" w:rsidRDefault="002423AC" w:rsidP="00B22EAC">
            <w:pPr>
              <w:jc w:val="both"/>
              <w:rPr>
                <w:rFonts w:ascii="Times New Roman" w:hAnsi="Times New Roman" w:cs="Times New Roman"/>
                <w:lang w:val="en-GB"/>
              </w:rPr>
            </w:pPr>
            <w:r w:rsidRPr="00046A97">
              <w:rPr>
                <w:rFonts w:ascii="Times New Roman" w:hAnsi="Times New Roman" w:cs="Times New Roman"/>
                <w:lang w:val="en-GB"/>
              </w:rPr>
              <w:t>To organise a consultation process among national stakeholders to better address the national needs in the EU programs to boost the actions under the Mobility Partnership</w:t>
            </w:r>
            <w:r>
              <w:rPr>
                <w:rFonts w:ascii="Times New Roman" w:hAnsi="Times New Roman" w:cs="Times New Roman"/>
                <w:lang w:val="en-GB"/>
              </w:rPr>
              <w:t>.</w:t>
            </w:r>
            <w:r w:rsidRPr="00046A97">
              <w:rPr>
                <w:rFonts w:ascii="Times New Roman" w:hAnsi="Times New Roman" w:cs="Times New Roman"/>
                <w:lang w:val="en-GB"/>
              </w:rPr>
              <w:t xml:space="preserve"> </w:t>
            </w:r>
          </w:p>
          <w:p w14:paraId="01948DE1" w14:textId="77777777" w:rsidR="002423AC" w:rsidRDefault="002423AC" w:rsidP="00B22EAC">
            <w:pPr>
              <w:jc w:val="both"/>
              <w:rPr>
                <w:rFonts w:ascii="Times New Roman" w:hAnsi="Times New Roman" w:cs="Times New Roman"/>
                <w:lang w:val="en-GB"/>
              </w:rPr>
            </w:pPr>
          </w:p>
          <w:p w14:paraId="3B139D65" w14:textId="2B197431" w:rsidR="002423AC" w:rsidRPr="00046A97" w:rsidRDefault="002423AC" w:rsidP="006C4D28">
            <w:pPr>
              <w:jc w:val="both"/>
              <w:rPr>
                <w:rFonts w:ascii="Times New Roman" w:hAnsi="Times New Roman" w:cs="Times New Roman"/>
                <w:lang w:val="en-GB"/>
              </w:rPr>
            </w:pPr>
            <w:r w:rsidRPr="00842412">
              <w:rPr>
                <w:rFonts w:ascii="Times New Roman" w:hAnsi="Times New Roman" w:cs="Times New Roman"/>
                <w:lang w:val="en-GB"/>
              </w:rPr>
              <w:t>Parties will mutual</w:t>
            </w:r>
            <w:r>
              <w:rPr>
                <w:rFonts w:ascii="Times New Roman" w:hAnsi="Times New Roman" w:cs="Times New Roman"/>
                <w:lang w:val="en-GB"/>
              </w:rPr>
              <w:t>ly</w:t>
            </w:r>
            <w:r w:rsidRPr="00842412">
              <w:rPr>
                <w:rFonts w:ascii="Times New Roman" w:hAnsi="Times New Roman" w:cs="Times New Roman"/>
                <w:lang w:val="en-GB"/>
              </w:rPr>
              <w:t xml:space="preserve"> benefit in the field of circular migration</w:t>
            </w:r>
            <w:r>
              <w:rPr>
                <w:rFonts w:ascii="Times New Roman" w:hAnsi="Times New Roman" w:cs="Times New Roman"/>
                <w:lang w:val="en-GB"/>
              </w:rPr>
              <w:t>, provided there is interest of EU MS to conceive a bilateral cooperation on circular legal labour migration, including pilot projects involving Georgia</w:t>
            </w:r>
            <w:r w:rsidRPr="00842412">
              <w:rPr>
                <w:rFonts w:ascii="Times New Roman" w:hAnsi="Times New Roman" w:cs="Times New Roman"/>
                <w:lang w:val="en-GB"/>
              </w:rPr>
              <w:t>.</w:t>
            </w:r>
          </w:p>
        </w:tc>
        <w:tc>
          <w:tcPr>
            <w:tcW w:w="2126" w:type="dxa"/>
          </w:tcPr>
          <w:p w14:paraId="1D7E7E79" w14:textId="20600AD0" w:rsidR="002423AC" w:rsidRPr="00046A97" w:rsidRDefault="002423AC" w:rsidP="00A6483C">
            <w:pPr>
              <w:rPr>
                <w:rFonts w:ascii="Times New Roman" w:hAnsi="Times New Roman" w:cs="Times New Roman"/>
                <w:lang w:val="en-GB"/>
              </w:rPr>
            </w:pPr>
            <w:r>
              <w:rPr>
                <w:rFonts w:ascii="Times New Roman" w:hAnsi="Times New Roman" w:cs="Times New Roman"/>
                <w:lang w:val="en-GB"/>
              </w:rPr>
              <w:t>Ongoing</w:t>
            </w:r>
          </w:p>
        </w:tc>
      </w:tr>
    </w:tbl>
    <w:p w14:paraId="58555E20" w14:textId="77777777" w:rsidR="00046A97" w:rsidRDefault="00046A97" w:rsidP="00902585">
      <w:pPr>
        <w:spacing w:after="0" w:line="276" w:lineRule="auto"/>
        <w:jc w:val="both"/>
        <w:rPr>
          <w:rFonts w:ascii="Times New Roman" w:hAnsi="Times New Roman" w:cs="Times New Roman"/>
          <w:lang w:val="en-GB"/>
        </w:rPr>
      </w:pPr>
    </w:p>
    <w:sectPr w:rsidR="00046A97" w:rsidSect="00902585">
      <w:headerReference w:type="default" r:id="rId12"/>
      <w:footerReference w:type="default" r:id="rId13"/>
      <w:pgSz w:w="16838" w:h="11906" w:orient="landscape"/>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C545F" w14:textId="77777777" w:rsidR="008F3C45" w:rsidRDefault="008F3C45" w:rsidP="00717FF6">
      <w:pPr>
        <w:spacing w:after="0" w:line="240" w:lineRule="auto"/>
      </w:pPr>
      <w:r>
        <w:separator/>
      </w:r>
    </w:p>
  </w:endnote>
  <w:endnote w:type="continuationSeparator" w:id="0">
    <w:p w14:paraId="53A30210" w14:textId="77777777" w:rsidR="008F3C45" w:rsidRDefault="008F3C45" w:rsidP="00717FF6">
      <w:pPr>
        <w:spacing w:after="0" w:line="240" w:lineRule="auto"/>
      </w:pPr>
      <w:r>
        <w:continuationSeparator/>
      </w:r>
    </w:p>
  </w:endnote>
  <w:endnote w:type="continuationNotice" w:id="1">
    <w:p w14:paraId="37B6685A" w14:textId="77777777" w:rsidR="008F3C45" w:rsidRDefault="008F3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939562"/>
      <w:docPartObj>
        <w:docPartGallery w:val="Page Numbers (Bottom of Page)"/>
        <w:docPartUnique/>
      </w:docPartObj>
    </w:sdtPr>
    <w:sdtEndPr>
      <w:rPr>
        <w:noProof/>
      </w:rPr>
    </w:sdtEndPr>
    <w:sdtContent>
      <w:p w14:paraId="52841ED5" w14:textId="1F2BBC82" w:rsidR="00746D12" w:rsidRDefault="00746D12">
        <w:pPr>
          <w:pStyle w:val="Footer"/>
          <w:jc w:val="right"/>
        </w:pPr>
        <w:r>
          <w:fldChar w:fldCharType="begin"/>
        </w:r>
        <w:r>
          <w:instrText xml:space="preserve"> PAGE   \* MERGEFORMAT </w:instrText>
        </w:r>
        <w:r>
          <w:fldChar w:fldCharType="separate"/>
        </w:r>
        <w:r w:rsidR="005B38FC">
          <w:rPr>
            <w:noProof/>
          </w:rPr>
          <w:t>2</w:t>
        </w:r>
        <w:r>
          <w:rPr>
            <w:noProof/>
          </w:rPr>
          <w:fldChar w:fldCharType="end"/>
        </w:r>
      </w:p>
    </w:sdtContent>
  </w:sdt>
  <w:p w14:paraId="319FBBEE" w14:textId="77777777" w:rsidR="00746D12" w:rsidRPr="00046A97" w:rsidRDefault="00746D12" w:rsidP="008933DC">
    <w:pPr>
      <w:pStyle w:val="Footer"/>
      <w:rPr>
        <w:rFonts w:ascii="Times New Roman" w:hAnsi="Times New Roman" w:cs="Times New Roman"/>
        <w:noProof/>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35F7E" w14:textId="77777777" w:rsidR="008F3C45" w:rsidRDefault="008F3C45" w:rsidP="00717FF6">
      <w:pPr>
        <w:spacing w:after="0" w:line="240" w:lineRule="auto"/>
      </w:pPr>
      <w:r>
        <w:separator/>
      </w:r>
    </w:p>
  </w:footnote>
  <w:footnote w:type="continuationSeparator" w:id="0">
    <w:p w14:paraId="44D4EA33" w14:textId="77777777" w:rsidR="008F3C45" w:rsidRDefault="008F3C45" w:rsidP="00717FF6">
      <w:pPr>
        <w:spacing w:after="0" w:line="240" w:lineRule="auto"/>
      </w:pPr>
      <w:r>
        <w:continuationSeparator/>
      </w:r>
    </w:p>
  </w:footnote>
  <w:footnote w:type="continuationNotice" w:id="1">
    <w:p w14:paraId="50564EFD" w14:textId="77777777" w:rsidR="008F3C45" w:rsidRDefault="008F3C45">
      <w:pPr>
        <w:spacing w:after="0" w:line="240" w:lineRule="auto"/>
      </w:pPr>
    </w:p>
  </w:footnote>
  <w:footnote w:id="2">
    <w:p w14:paraId="2E51D12A" w14:textId="5D2AE894" w:rsidR="00364AF9" w:rsidRPr="005B38FC" w:rsidRDefault="00364AF9">
      <w:pPr>
        <w:pStyle w:val="FootnoteText"/>
        <w:rPr>
          <w:lang w:val="pt-PT"/>
        </w:rPr>
      </w:pPr>
      <w:r>
        <w:rPr>
          <w:rStyle w:val="FootnoteReference"/>
        </w:rPr>
        <w:footnoteRef/>
      </w:r>
      <w:r w:rsidRPr="005B38FC">
        <w:rPr>
          <w:lang w:val="pt-PT"/>
        </w:rPr>
        <w:t xml:space="preserve"> COM(2018)856 final 19.12.2018</w:t>
      </w:r>
    </w:p>
  </w:footnote>
  <w:footnote w:id="3">
    <w:p w14:paraId="206CB748" w14:textId="093FF142" w:rsidR="002423AC" w:rsidRPr="005B38FC" w:rsidRDefault="002423AC">
      <w:pPr>
        <w:pStyle w:val="FootnoteText"/>
        <w:rPr>
          <w:lang w:val="pt-PT"/>
        </w:rPr>
      </w:pPr>
      <w:r>
        <w:rPr>
          <w:rStyle w:val="FootnoteReference"/>
        </w:rPr>
        <w:footnoteRef/>
      </w:r>
      <w:r w:rsidRPr="005B38FC">
        <w:rPr>
          <w:lang w:val="pt-PT"/>
        </w:rPr>
        <w:t xml:space="preserve"> SAFE Preogramme C(2018)8064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C872" w14:textId="221CC782" w:rsidR="00746D12" w:rsidRDefault="00746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3EF"/>
    <w:multiLevelType w:val="hybridMultilevel"/>
    <w:tmpl w:val="9DD0B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2A396E"/>
    <w:multiLevelType w:val="hybridMultilevel"/>
    <w:tmpl w:val="BBE4A9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76567A0"/>
    <w:multiLevelType w:val="hybridMultilevel"/>
    <w:tmpl w:val="49165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7895210"/>
    <w:multiLevelType w:val="hybridMultilevel"/>
    <w:tmpl w:val="1B9C78E8"/>
    <w:lvl w:ilvl="0" w:tplc="7C4861F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7AC1030"/>
    <w:multiLevelType w:val="hybridMultilevel"/>
    <w:tmpl w:val="6C624BA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ECA0BC0"/>
    <w:multiLevelType w:val="hybridMultilevel"/>
    <w:tmpl w:val="49165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0F0D0D57"/>
    <w:multiLevelType w:val="hybridMultilevel"/>
    <w:tmpl w:val="55921B6C"/>
    <w:lvl w:ilvl="0" w:tplc="735633F2">
      <w:start w:val="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19E138E"/>
    <w:multiLevelType w:val="hybridMultilevel"/>
    <w:tmpl w:val="BE0C575E"/>
    <w:lvl w:ilvl="0" w:tplc="75222BC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68C3396"/>
    <w:multiLevelType w:val="hybridMultilevel"/>
    <w:tmpl w:val="6480EBA0"/>
    <w:lvl w:ilvl="0" w:tplc="0809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nsid w:val="184D09C5"/>
    <w:multiLevelType w:val="hybridMultilevel"/>
    <w:tmpl w:val="E7F09F6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0">
    <w:nsid w:val="19A91DDE"/>
    <w:multiLevelType w:val="hybridMultilevel"/>
    <w:tmpl w:val="FF3E92CC"/>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11">
    <w:nsid w:val="1C0F1EED"/>
    <w:multiLevelType w:val="hybridMultilevel"/>
    <w:tmpl w:val="A05A04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1E3A5F12"/>
    <w:multiLevelType w:val="hybridMultilevel"/>
    <w:tmpl w:val="CBE25C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1EFC6330"/>
    <w:multiLevelType w:val="hybridMultilevel"/>
    <w:tmpl w:val="645237B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2CAD35A5"/>
    <w:multiLevelType w:val="hybridMultilevel"/>
    <w:tmpl w:val="88B02C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40D16E5"/>
    <w:multiLevelType w:val="hybridMultilevel"/>
    <w:tmpl w:val="35681F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5C33CF4"/>
    <w:multiLevelType w:val="hybridMultilevel"/>
    <w:tmpl w:val="DE6A19FC"/>
    <w:lvl w:ilvl="0" w:tplc="839A185C">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EB543C"/>
    <w:multiLevelType w:val="hybridMultilevel"/>
    <w:tmpl w:val="37702110"/>
    <w:lvl w:ilvl="0" w:tplc="9866EC7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3D3E42C6"/>
    <w:multiLevelType w:val="hybridMultilevel"/>
    <w:tmpl w:val="7E96C54E"/>
    <w:lvl w:ilvl="0" w:tplc="42C02B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08561A4"/>
    <w:multiLevelType w:val="hybridMultilevel"/>
    <w:tmpl w:val="BDBA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3774D"/>
    <w:multiLevelType w:val="hybridMultilevel"/>
    <w:tmpl w:val="78664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4A8E63EA"/>
    <w:multiLevelType w:val="hybridMultilevel"/>
    <w:tmpl w:val="049EA1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4FEC5BD3"/>
    <w:multiLevelType w:val="hybridMultilevel"/>
    <w:tmpl w:val="A1802C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48B19CD"/>
    <w:multiLevelType w:val="hybridMultilevel"/>
    <w:tmpl w:val="A2263810"/>
    <w:lvl w:ilvl="0" w:tplc="FD8A5726">
      <w:start w:val="1"/>
      <w:numFmt w:val="bullet"/>
      <w:lvlText w:val="-"/>
      <w:lvlJc w:val="left"/>
      <w:pPr>
        <w:ind w:left="405" w:hanging="360"/>
      </w:pPr>
      <w:rPr>
        <w:rFonts w:ascii="Calibri" w:eastAsia="Calibri" w:hAnsi="Calibri" w:cs="Calibr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24">
    <w:nsid w:val="5497711F"/>
    <w:multiLevelType w:val="hybridMultilevel"/>
    <w:tmpl w:val="CC405670"/>
    <w:lvl w:ilvl="0" w:tplc="47945EB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52C3DA6"/>
    <w:multiLevelType w:val="hybridMultilevel"/>
    <w:tmpl w:val="6A001694"/>
    <w:lvl w:ilvl="0" w:tplc="6E3A202E">
      <w:start w:val="1"/>
      <w:numFmt w:val="decimal"/>
      <w:lvlText w:val="%1)"/>
      <w:lvlJc w:val="left"/>
      <w:pPr>
        <w:ind w:left="720" w:hanging="360"/>
      </w:pPr>
      <w:rPr>
        <w:rFonts w:ascii="Times New Roman" w:eastAsiaTheme="minorHAnsi" w:hAnsi="Times New Roman"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55C35428"/>
    <w:multiLevelType w:val="hybridMultilevel"/>
    <w:tmpl w:val="00D4325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57371C6D"/>
    <w:multiLevelType w:val="hybridMultilevel"/>
    <w:tmpl w:val="7E2247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5CA148F5"/>
    <w:multiLevelType w:val="hybridMultilevel"/>
    <w:tmpl w:val="4D5E7DE4"/>
    <w:lvl w:ilvl="0" w:tplc="9168B33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5CC131A9"/>
    <w:multiLevelType w:val="hybridMultilevel"/>
    <w:tmpl w:val="CA20B2D6"/>
    <w:lvl w:ilvl="0" w:tplc="E10C3320">
      <w:start w:val="7"/>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5DB93E3F"/>
    <w:multiLevelType w:val="hybridMultilevel"/>
    <w:tmpl w:val="01EC0EB6"/>
    <w:lvl w:ilvl="0" w:tplc="7DE4244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0608C0"/>
    <w:multiLevelType w:val="hybridMultilevel"/>
    <w:tmpl w:val="049EA1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64626305"/>
    <w:multiLevelType w:val="hybridMultilevel"/>
    <w:tmpl w:val="A9D4A1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EA16733"/>
    <w:multiLevelType w:val="hybridMultilevel"/>
    <w:tmpl w:val="CA06D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6F0B4093"/>
    <w:multiLevelType w:val="hybridMultilevel"/>
    <w:tmpl w:val="CB96D40E"/>
    <w:lvl w:ilvl="0" w:tplc="256268BE">
      <w:start w:val="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nsid w:val="79C41890"/>
    <w:multiLevelType w:val="hybridMultilevel"/>
    <w:tmpl w:val="5CF233DE"/>
    <w:lvl w:ilvl="0" w:tplc="41A6FCDE">
      <w:start w:val="1"/>
      <w:numFmt w:val="decimal"/>
      <w:lvlText w:val="%1."/>
      <w:lvlJc w:val="left"/>
      <w:pPr>
        <w:ind w:left="720" w:hanging="360"/>
      </w:pPr>
      <w:rPr>
        <w:rFonts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7BE83E90"/>
    <w:multiLevelType w:val="hybridMultilevel"/>
    <w:tmpl w:val="9416A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nsid w:val="7DE51174"/>
    <w:multiLevelType w:val="hybridMultilevel"/>
    <w:tmpl w:val="693A33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nsid w:val="7F175A35"/>
    <w:multiLevelType w:val="hybridMultilevel"/>
    <w:tmpl w:val="C88E9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7"/>
  </w:num>
  <w:num w:numId="4">
    <w:abstractNumId w:val="12"/>
  </w:num>
  <w:num w:numId="5">
    <w:abstractNumId w:val="20"/>
  </w:num>
  <w:num w:numId="6">
    <w:abstractNumId w:val="2"/>
  </w:num>
  <w:num w:numId="7">
    <w:abstractNumId w:val="32"/>
  </w:num>
  <w:num w:numId="8">
    <w:abstractNumId w:val="26"/>
  </w:num>
  <w:num w:numId="9">
    <w:abstractNumId w:val="11"/>
  </w:num>
  <w:num w:numId="10">
    <w:abstractNumId w:val="30"/>
  </w:num>
  <w:num w:numId="11">
    <w:abstractNumId w:val="27"/>
  </w:num>
  <w:num w:numId="12">
    <w:abstractNumId w:val="5"/>
  </w:num>
  <w:num w:numId="13">
    <w:abstractNumId w:val="4"/>
  </w:num>
  <w:num w:numId="14">
    <w:abstractNumId w:val="37"/>
  </w:num>
  <w:num w:numId="15">
    <w:abstractNumId w:val="35"/>
  </w:num>
  <w:num w:numId="16">
    <w:abstractNumId w:val="1"/>
  </w:num>
  <w:num w:numId="17">
    <w:abstractNumId w:val="22"/>
  </w:num>
  <w:num w:numId="18">
    <w:abstractNumId w:val="29"/>
  </w:num>
  <w:num w:numId="19">
    <w:abstractNumId w:val="13"/>
  </w:num>
  <w:num w:numId="20">
    <w:abstractNumId w:val="17"/>
  </w:num>
  <w:num w:numId="21">
    <w:abstractNumId w:val="28"/>
  </w:num>
  <w:num w:numId="22">
    <w:abstractNumId w:val="21"/>
  </w:num>
  <w:num w:numId="23">
    <w:abstractNumId w:val="25"/>
  </w:num>
  <w:num w:numId="24">
    <w:abstractNumId w:val="15"/>
  </w:num>
  <w:num w:numId="25">
    <w:abstractNumId w:val="38"/>
  </w:num>
  <w:num w:numId="26">
    <w:abstractNumId w:val="3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4"/>
  </w:num>
  <w:num w:numId="30">
    <w:abstractNumId w:val="1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9"/>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
  </w:num>
  <w:num w:numId="37">
    <w:abstractNumId w:val="8"/>
  </w:num>
  <w:num w:numId="38">
    <w:abstractNumId w:val="23"/>
  </w:num>
  <w:num w:numId="39">
    <w:abstractNumId w:val="3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46474"/>
    <w:rsid w:val="00001D28"/>
    <w:rsid w:val="0001096D"/>
    <w:rsid w:val="00011D14"/>
    <w:rsid w:val="00012BFE"/>
    <w:rsid w:val="0001491A"/>
    <w:rsid w:val="00016505"/>
    <w:rsid w:val="000176F9"/>
    <w:rsid w:val="0002477C"/>
    <w:rsid w:val="000257C2"/>
    <w:rsid w:val="00027EF2"/>
    <w:rsid w:val="00030A51"/>
    <w:rsid w:val="00032908"/>
    <w:rsid w:val="000332FF"/>
    <w:rsid w:val="00037FF0"/>
    <w:rsid w:val="00040404"/>
    <w:rsid w:val="000418FE"/>
    <w:rsid w:val="00042E75"/>
    <w:rsid w:val="00046A97"/>
    <w:rsid w:val="0005129A"/>
    <w:rsid w:val="00052D64"/>
    <w:rsid w:val="00054832"/>
    <w:rsid w:val="00054E87"/>
    <w:rsid w:val="000551DA"/>
    <w:rsid w:val="00055CBD"/>
    <w:rsid w:val="00061092"/>
    <w:rsid w:val="000642E4"/>
    <w:rsid w:val="00065500"/>
    <w:rsid w:val="00066F03"/>
    <w:rsid w:val="000704FF"/>
    <w:rsid w:val="000714A8"/>
    <w:rsid w:val="0007524C"/>
    <w:rsid w:val="000768DF"/>
    <w:rsid w:val="00080AEE"/>
    <w:rsid w:val="000930BD"/>
    <w:rsid w:val="00096814"/>
    <w:rsid w:val="000979D7"/>
    <w:rsid w:val="000A2B3C"/>
    <w:rsid w:val="000A4029"/>
    <w:rsid w:val="000A69BE"/>
    <w:rsid w:val="000B0632"/>
    <w:rsid w:val="000B2719"/>
    <w:rsid w:val="000B4E3F"/>
    <w:rsid w:val="000B6116"/>
    <w:rsid w:val="000B7CCA"/>
    <w:rsid w:val="000C1ABE"/>
    <w:rsid w:val="000C1F6E"/>
    <w:rsid w:val="000C237E"/>
    <w:rsid w:val="000C2B92"/>
    <w:rsid w:val="000C4892"/>
    <w:rsid w:val="000C501F"/>
    <w:rsid w:val="000C76B1"/>
    <w:rsid w:val="000D2E20"/>
    <w:rsid w:val="000D4441"/>
    <w:rsid w:val="000D4AB1"/>
    <w:rsid w:val="000D60D3"/>
    <w:rsid w:val="000E0C4D"/>
    <w:rsid w:val="000E6D43"/>
    <w:rsid w:val="000F180F"/>
    <w:rsid w:val="000F4044"/>
    <w:rsid w:val="000F4C12"/>
    <w:rsid w:val="000F72D4"/>
    <w:rsid w:val="001031CB"/>
    <w:rsid w:val="00112D5F"/>
    <w:rsid w:val="001144E9"/>
    <w:rsid w:val="001155D5"/>
    <w:rsid w:val="0011681A"/>
    <w:rsid w:val="00123040"/>
    <w:rsid w:val="0012492E"/>
    <w:rsid w:val="00125C4C"/>
    <w:rsid w:val="00127ABD"/>
    <w:rsid w:val="001329DB"/>
    <w:rsid w:val="00132ABC"/>
    <w:rsid w:val="001342D8"/>
    <w:rsid w:val="00134618"/>
    <w:rsid w:val="001417BF"/>
    <w:rsid w:val="001463D0"/>
    <w:rsid w:val="00151516"/>
    <w:rsid w:val="00152B35"/>
    <w:rsid w:val="00152F88"/>
    <w:rsid w:val="0016304E"/>
    <w:rsid w:val="001632D3"/>
    <w:rsid w:val="00163C12"/>
    <w:rsid w:val="0016708C"/>
    <w:rsid w:val="00171D70"/>
    <w:rsid w:val="00171F5E"/>
    <w:rsid w:val="001770CE"/>
    <w:rsid w:val="00177F0E"/>
    <w:rsid w:val="00177FC1"/>
    <w:rsid w:val="0018596B"/>
    <w:rsid w:val="0018753D"/>
    <w:rsid w:val="001876D1"/>
    <w:rsid w:val="00191672"/>
    <w:rsid w:val="001935D7"/>
    <w:rsid w:val="001949CD"/>
    <w:rsid w:val="0019732E"/>
    <w:rsid w:val="0019755B"/>
    <w:rsid w:val="001A07B3"/>
    <w:rsid w:val="001B1011"/>
    <w:rsid w:val="001C582F"/>
    <w:rsid w:val="001D486C"/>
    <w:rsid w:val="001D7266"/>
    <w:rsid w:val="001E1E0B"/>
    <w:rsid w:val="001F02E8"/>
    <w:rsid w:val="001F4738"/>
    <w:rsid w:val="001F4908"/>
    <w:rsid w:val="001F5106"/>
    <w:rsid w:val="002002A6"/>
    <w:rsid w:val="00202300"/>
    <w:rsid w:val="0020634E"/>
    <w:rsid w:val="00211CDB"/>
    <w:rsid w:val="002121F8"/>
    <w:rsid w:val="0021264B"/>
    <w:rsid w:val="00212E69"/>
    <w:rsid w:val="0021355F"/>
    <w:rsid w:val="0021666E"/>
    <w:rsid w:val="0022147E"/>
    <w:rsid w:val="002216CF"/>
    <w:rsid w:val="00221CFB"/>
    <w:rsid w:val="002227DE"/>
    <w:rsid w:val="00225FF2"/>
    <w:rsid w:val="00234253"/>
    <w:rsid w:val="002423AC"/>
    <w:rsid w:val="0024640F"/>
    <w:rsid w:val="00251CD5"/>
    <w:rsid w:val="00254CCC"/>
    <w:rsid w:val="00257F91"/>
    <w:rsid w:val="00261182"/>
    <w:rsid w:val="00261D22"/>
    <w:rsid w:val="00263A74"/>
    <w:rsid w:val="00264B4F"/>
    <w:rsid w:val="00264BB9"/>
    <w:rsid w:val="00277C87"/>
    <w:rsid w:val="00277E49"/>
    <w:rsid w:val="0028032B"/>
    <w:rsid w:val="00282FBB"/>
    <w:rsid w:val="00283660"/>
    <w:rsid w:val="002877EE"/>
    <w:rsid w:val="002A2701"/>
    <w:rsid w:val="002A4B4D"/>
    <w:rsid w:val="002A4D50"/>
    <w:rsid w:val="002A7237"/>
    <w:rsid w:val="002B0E32"/>
    <w:rsid w:val="002C37C4"/>
    <w:rsid w:val="002C5869"/>
    <w:rsid w:val="002C7E55"/>
    <w:rsid w:val="002D3D1D"/>
    <w:rsid w:val="002D4E42"/>
    <w:rsid w:val="002D53EA"/>
    <w:rsid w:val="002D5467"/>
    <w:rsid w:val="002D73E4"/>
    <w:rsid w:val="002E14ED"/>
    <w:rsid w:val="002E27F9"/>
    <w:rsid w:val="002F1FEE"/>
    <w:rsid w:val="002F366A"/>
    <w:rsid w:val="003016CB"/>
    <w:rsid w:val="0030197E"/>
    <w:rsid w:val="00303D69"/>
    <w:rsid w:val="003043FD"/>
    <w:rsid w:val="00307B39"/>
    <w:rsid w:val="00314103"/>
    <w:rsid w:val="00315832"/>
    <w:rsid w:val="00316C2A"/>
    <w:rsid w:val="00321437"/>
    <w:rsid w:val="003214C8"/>
    <w:rsid w:val="003242D5"/>
    <w:rsid w:val="003278DA"/>
    <w:rsid w:val="0032792B"/>
    <w:rsid w:val="00327BF5"/>
    <w:rsid w:val="00327DFD"/>
    <w:rsid w:val="00327F04"/>
    <w:rsid w:val="00335165"/>
    <w:rsid w:val="00336232"/>
    <w:rsid w:val="003426B1"/>
    <w:rsid w:val="003439BC"/>
    <w:rsid w:val="00343F3A"/>
    <w:rsid w:val="0034417D"/>
    <w:rsid w:val="003452FE"/>
    <w:rsid w:val="0034530F"/>
    <w:rsid w:val="00347CBC"/>
    <w:rsid w:val="00350841"/>
    <w:rsid w:val="00353FB8"/>
    <w:rsid w:val="00354E1E"/>
    <w:rsid w:val="0035660B"/>
    <w:rsid w:val="0035782B"/>
    <w:rsid w:val="00361C9A"/>
    <w:rsid w:val="00362506"/>
    <w:rsid w:val="00364AF9"/>
    <w:rsid w:val="00374B10"/>
    <w:rsid w:val="003754DC"/>
    <w:rsid w:val="00376788"/>
    <w:rsid w:val="00380017"/>
    <w:rsid w:val="003807BD"/>
    <w:rsid w:val="003810DD"/>
    <w:rsid w:val="003854CF"/>
    <w:rsid w:val="003911BD"/>
    <w:rsid w:val="00392104"/>
    <w:rsid w:val="00394D85"/>
    <w:rsid w:val="00394F1D"/>
    <w:rsid w:val="003965EA"/>
    <w:rsid w:val="003A139F"/>
    <w:rsid w:val="003A160C"/>
    <w:rsid w:val="003A3012"/>
    <w:rsid w:val="003A3CA3"/>
    <w:rsid w:val="003A46FE"/>
    <w:rsid w:val="003A4F73"/>
    <w:rsid w:val="003A7D1C"/>
    <w:rsid w:val="003C0238"/>
    <w:rsid w:val="003C032D"/>
    <w:rsid w:val="003C3A04"/>
    <w:rsid w:val="003C7070"/>
    <w:rsid w:val="003D6741"/>
    <w:rsid w:val="003E1BE2"/>
    <w:rsid w:val="003E2B6D"/>
    <w:rsid w:val="003E69C1"/>
    <w:rsid w:val="003F177A"/>
    <w:rsid w:val="003F5900"/>
    <w:rsid w:val="003F63CB"/>
    <w:rsid w:val="00405CB0"/>
    <w:rsid w:val="00420DDE"/>
    <w:rsid w:val="0042443E"/>
    <w:rsid w:val="0042498F"/>
    <w:rsid w:val="004255DA"/>
    <w:rsid w:val="00426A3B"/>
    <w:rsid w:val="004324E0"/>
    <w:rsid w:val="004348B6"/>
    <w:rsid w:val="00435501"/>
    <w:rsid w:val="00435E5D"/>
    <w:rsid w:val="004365B9"/>
    <w:rsid w:val="0043670E"/>
    <w:rsid w:val="004373FA"/>
    <w:rsid w:val="00443F67"/>
    <w:rsid w:val="00447161"/>
    <w:rsid w:val="00447A8A"/>
    <w:rsid w:val="004506D8"/>
    <w:rsid w:val="00452C9A"/>
    <w:rsid w:val="00453478"/>
    <w:rsid w:val="00453828"/>
    <w:rsid w:val="00453ECB"/>
    <w:rsid w:val="0046109A"/>
    <w:rsid w:val="00462B64"/>
    <w:rsid w:val="0046337B"/>
    <w:rsid w:val="004649D6"/>
    <w:rsid w:val="00464A4C"/>
    <w:rsid w:val="00466A13"/>
    <w:rsid w:val="00467A18"/>
    <w:rsid w:val="0047158E"/>
    <w:rsid w:val="00471F22"/>
    <w:rsid w:val="00472A81"/>
    <w:rsid w:val="00473015"/>
    <w:rsid w:val="004762C6"/>
    <w:rsid w:val="0047635D"/>
    <w:rsid w:val="00481A93"/>
    <w:rsid w:val="00484423"/>
    <w:rsid w:val="00485A2B"/>
    <w:rsid w:val="00485CFC"/>
    <w:rsid w:val="004867D5"/>
    <w:rsid w:val="00486DDD"/>
    <w:rsid w:val="00490A45"/>
    <w:rsid w:val="00490EE9"/>
    <w:rsid w:val="004914C5"/>
    <w:rsid w:val="004925AE"/>
    <w:rsid w:val="00492D22"/>
    <w:rsid w:val="004935A8"/>
    <w:rsid w:val="004A0C8C"/>
    <w:rsid w:val="004A2DA1"/>
    <w:rsid w:val="004A53CD"/>
    <w:rsid w:val="004B3C65"/>
    <w:rsid w:val="004B6C34"/>
    <w:rsid w:val="004B71AA"/>
    <w:rsid w:val="004C3B50"/>
    <w:rsid w:val="004D2479"/>
    <w:rsid w:val="004E1DB7"/>
    <w:rsid w:val="004E33DE"/>
    <w:rsid w:val="004E3714"/>
    <w:rsid w:val="004E4B97"/>
    <w:rsid w:val="004E69B1"/>
    <w:rsid w:val="004F17DB"/>
    <w:rsid w:val="004F67E8"/>
    <w:rsid w:val="004F6F55"/>
    <w:rsid w:val="004F7933"/>
    <w:rsid w:val="004F79B0"/>
    <w:rsid w:val="0050129E"/>
    <w:rsid w:val="0050211D"/>
    <w:rsid w:val="00502B86"/>
    <w:rsid w:val="005208A8"/>
    <w:rsid w:val="00530177"/>
    <w:rsid w:val="005318DF"/>
    <w:rsid w:val="00533B69"/>
    <w:rsid w:val="0053412D"/>
    <w:rsid w:val="00535962"/>
    <w:rsid w:val="0053722E"/>
    <w:rsid w:val="00540791"/>
    <w:rsid w:val="005414CC"/>
    <w:rsid w:val="00547942"/>
    <w:rsid w:val="00550AC5"/>
    <w:rsid w:val="00551679"/>
    <w:rsid w:val="005555AF"/>
    <w:rsid w:val="005556A2"/>
    <w:rsid w:val="00565A1E"/>
    <w:rsid w:val="005663C6"/>
    <w:rsid w:val="00567FE2"/>
    <w:rsid w:val="00573AF3"/>
    <w:rsid w:val="00580F4D"/>
    <w:rsid w:val="00583CC8"/>
    <w:rsid w:val="005846E3"/>
    <w:rsid w:val="00593A8F"/>
    <w:rsid w:val="00595330"/>
    <w:rsid w:val="005A3465"/>
    <w:rsid w:val="005A51A3"/>
    <w:rsid w:val="005A64C1"/>
    <w:rsid w:val="005B02E9"/>
    <w:rsid w:val="005B38FC"/>
    <w:rsid w:val="005B5B0B"/>
    <w:rsid w:val="005C1DF0"/>
    <w:rsid w:val="005C5AA5"/>
    <w:rsid w:val="005C7A45"/>
    <w:rsid w:val="005D4807"/>
    <w:rsid w:val="005D57B2"/>
    <w:rsid w:val="005D61ED"/>
    <w:rsid w:val="005D6AE1"/>
    <w:rsid w:val="005D77B9"/>
    <w:rsid w:val="005E0125"/>
    <w:rsid w:val="005E1DB4"/>
    <w:rsid w:val="005E3461"/>
    <w:rsid w:val="005E3EDC"/>
    <w:rsid w:val="005E4174"/>
    <w:rsid w:val="005E566B"/>
    <w:rsid w:val="005E5B7D"/>
    <w:rsid w:val="005E61C9"/>
    <w:rsid w:val="005E64A9"/>
    <w:rsid w:val="005E7373"/>
    <w:rsid w:val="005E7E42"/>
    <w:rsid w:val="005F46D9"/>
    <w:rsid w:val="005F6DB8"/>
    <w:rsid w:val="00604A31"/>
    <w:rsid w:val="00610940"/>
    <w:rsid w:val="006125B5"/>
    <w:rsid w:val="006157E0"/>
    <w:rsid w:val="006166C5"/>
    <w:rsid w:val="00616FE7"/>
    <w:rsid w:val="00620A5D"/>
    <w:rsid w:val="00630D89"/>
    <w:rsid w:val="00631860"/>
    <w:rsid w:val="00633DCB"/>
    <w:rsid w:val="0063440E"/>
    <w:rsid w:val="00635661"/>
    <w:rsid w:val="006369DD"/>
    <w:rsid w:val="0064554D"/>
    <w:rsid w:val="00655A57"/>
    <w:rsid w:val="0065674A"/>
    <w:rsid w:val="00666BAF"/>
    <w:rsid w:val="0067087B"/>
    <w:rsid w:val="00674452"/>
    <w:rsid w:val="0067457D"/>
    <w:rsid w:val="00676A72"/>
    <w:rsid w:val="006772F0"/>
    <w:rsid w:val="00680285"/>
    <w:rsid w:val="006834AE"/>
    <w:rsid w:val="00685FB8"/>
    <w:rsid w:val="0069179F"/>
    <w:rsid w:val="00691F56"/>
    <w:rsid w:val="00694EED"/>
    <w:rsid w:val="00696379"/>
    <w:rsid w:val="00696DD7"/>
    <w:rsid w:val="006971D1"/>
    <w:rsid w:val="006A0803"/>
    <w:rsid w:val="006A2F0A"/>
    <w:rsid w:val="006A3325"/>
    <w:rsid w:val="006A505B"/>
    <w:rsid w:val="006B0D9C"/>
    <w:rsid w:val="006B3E52"/>
    <w:rsid w:val="006B4E97"/>
    <w:rsid w:val="006B627D"/>
    <w:rsid w:val="006C2071"/>
    <w:rsid w:val="006C270E"/>
    <w:rsid w:val="006C2BEC"/>
    <w:rsid w:val="006C4952"/>
    <w:rsid w:val="006C4D28"/>
    <w:rsid w:val="006C5949"/>
    <w:rsid w:val="006D03CA"/>
    <w:rsid w:val="006D135E"/>
    <w:rsid w:val="006D2321"/>
    <w:rsid w:val="006D60ED"/>
    <w:rsid w:val="006D744F"/>
    <w:rsid w:val="006D7DC1"/>
    <w:rsid w:val="006E11D7"/>
    <w:rsid w:val="006E1FE4"/>
    <w:rsid w:val="006E3B66"/>
    <w:rsid w:val="006E6B7A"/>
    <w:rsid w:val="006E6D84"/>
    <w:rsid w:val="006F1E6F"/>
    <w:rsid w:val="006F3BC6"/>
    <w:rsid w:val="006F4008"/>
    <w:rsid w:val="006F48B7"/>
    <w:rsid w:val="006F68F3"/>
    <w:rsid w:val="00702A31"/>
    <w:rsid w:val="00704562"/>
    <w:rsid w:val="007056CB"/>
    <w:rsid w:val="00706737"/>
    <w:rsid w:val="00716D36"/>
    <w:rsid w:val="00717FF6"/>
    <w:rsid w:val="007229AE"/>
    <w:rsid w:val="0072626F"/>
    <w:rsid w:val="007276E9"/>
    <w:rsid w:val="00736DB6"/>
    <w:rsid w:val="00736F68"/>
    <w:rsid w:val="007403C4"/>
    <w:rsid w:val="007441D3"/>
    <w:rsid w:val="00744553"/>
    <w:rsid w:val="00746D12"/>
    <w:rsid w:val="00747180"/>
    <w:rsid w:val="00762D60"/>
    <w:rsid w:val="007633C5"/>
    <w:rsid w:val="00766629"/>
    <w:rsid w:val="00767774"/>
    <w:rsid w:val="00767DCF"/>
    <w:rsid w:val="0077072C"/>
    <w:rsid w:val="00772EAD"/>
    <w:rsid w:val="007734E5"/>
    <w:rsid w:val="00777521"/>
    <w:rsid w:val="00781743"/>
    <w:rsid w:val="0078455E"/>
    <w:rsid w:val="007862A0"/>
    <w:rsid w:val="007907C6"/>
    <w:rsid w:val="00792CAD"/>
    <w:rsid w:val="00793FDC"/>
    <w:rsid w:val="007955C2"/>
    <w:rsid w:val="007A2015"/>
    <w:rsid w:val="007A37AB"/>
    <w:rsid w:val="007A3BA2"/>
    <w:rsid w:val="007A71C3"/>
    <w:rsid w:val="007B2D39"/>
    <w:rsid w:val="007B4B9A"/>
    <w:rsid w:val="007C03D9"/>
    <w:rsid w:val="007C1476"/>
    <w:rsid w:val="007C1BEB"/>
    <w:rsid w:val="007C4C02"/>
    <w:rsid w:val="007C61A9"/>
    <w:rsid w:val="007D1EBA"/>
    <w:rsid w:val="007D254C"/>
    <w:rsid w:val="007D2809"/>
    <w:rsid w:val="007D5659"/>
    <w:rsid w:val="007D5A0D"/>
    <w:rsid w:val="007D64B6"/>
    <w:rsid w:val="007E0330"/>
    <w:rsid w:val="007E0C7E"/>
    <w:rsid w:val="007E1963"/>
    <w:rsid w:val="007E39F6"/>
    <w:rsid w:val="007E47A4"/>
    <w:rsid w:val="007E48FD"/>
    <w:rsid w:val="007E7EAE"/>
    <w:rsid w:val="007F11AE"/>
    <w:rsid w:val="007F1992"/>
    <w:rsid w:val="007F34A2"/>
    <w:rsid w:val="007F4F79"/>
    <w:rsid w:val="00803BC0"/>
    <w:rsid w:val="0080557F"/>
    <w:rsid w:val="00806236"/>
    <w:rsid w:val="0081491F"/>
    <w:rsid w:val="00816E3D"/>
    <w:rsid w:val="00820B3E"/>
    <w:rsid w:val="00821E63"/>
    <w:rsid w:val="00825A95"/>
    <w:rsid w:val="008261EA"/>
    <w:rsid w:val="00832BBD"/>
    <w:rsid w:val="00833C6E"/>
    <w:rsid w:val="00840AE3"/>
    <w:rsid w:val="00842412"/>
    <w:rsid w:val="00850465"/>
    <w:rsid w:val="0085199B"/>
    <w:rsid w:val="00852A5E"/>
    <w:rsid w:val="00853C4A"/>
    <w:rsid w:val="0085428D"/>
    <w:rsid w:val="0085471B"/>
    <w:rsid w:val="0085517C"/>
    <w:rsid w:val="00856C79"/>
    <w:rsid w:val="008604E9"/>
    <w:rsid w:val="00862997"/>
    <w:rsid w:val="00863A73"/>
    <w:rsid w:val="00863BD0"/>
    <w:rsid w:val="008644CE"/>
    <w:rsid w:val="008662D5"/>
    <w:rsid w:val="00873951"/>
    <w:rsid w:val="00875BE9"/>
    <w:rsid w:val="00877DB4"/>
    <w:rsid w:val="00877F22"/>
    <w:rsid w:val="0088084B"/>
    <w:rsid w:val="0088514D"/>
    <w:rsid w:val="008877D1"/>
    <w:rsid w:val="00891C46"/>
    <w:rsid w:val="008922C0"/>
    <w:rsid w:val="008933DC"/>
    <w:rsid w:val="00895C6A"/>
    <w:rsid w:val="008A22A0"/>
    <w:rsid w:val="008A5DCD"/>
    <w:rsid w:val="008B039E"/>
    <w:rsid w:val="008B636E"/>
    <w:rsid w:val="008B6528"/>
    <w:rsid w:val="008B6AFC"/>
    <w:rsid w:val="008C0365"/>
    <w:rsid w:val="008C363C"/>
    <w:rsid w:val="008D107D"/>
    <w:rsid w:val="008D266F"/>
    <w:rsid w:val="008D2AD2"/>
    <w:rsid w:val="008D30EC"/>
    <w:rsid w:val="008D54C1"/>
    <w:rsid w:val="008E05A5"/>
    <w:rsid w:val="008E07C1"/>
    <w:rsid w:val="008E3363"/>
    <w:rsid w:val="008E7609"/>
    <w:rsid w:val="008F0469"/>
    <w:rsid w:val="008F3C45"/>
    <w:rsid w:val="008F58F8"/>
    <w:rsid w:val="008F61AA"/>
    <w:rsid w:val="008F6661"/>
    <w:rsid w:val="00901245"/>
    <w:rsid w:val="00902585"/>
    <w:rsid w:val="00903D9B"/>
    <w:rsid w:val="00905B10"/>
    <w:rsid w:val="00905E65"/>
    <w:rsid w:val="009072EF"/>
    <w:rsid w:val="00912346"/>
    <w:rsid w:val="009156BB"/>
    <w:rsid w:val="00915812"/>
    <w:rsid w:val="0092090B"/>
    <w:rsid w:val="00921BF7"/>
    <w:rsid w:val="009238D2"/>
    <w:rsid w:val="00923FB3"/>
    <w:rsid w:val="00925AB9"/>
    <w:rsid w:val="00925D1E"/>
    <w:rsid w:val="00927379"/>
    <w:rsid w:val="00932E7E"/>
    <w:rsid w:val="0093761B"/>
    <w:rsid w:val="00940193"/>
    <w:rsid w:val="009403B7"/>
    <w:rsid w:val="009410E5"/>
    <w:rsid w:val="00941C44"/>
    <w:rsid w:val="00942BEA"/>
    <w:rsid w:val="00945475"/>
    <w:rsid w:val="00946386"/>
    <w:rsid w:val="00946439"/>
    <w:rsid w:val="009465C4"/>
    <w:rsid w:val="0094674C"/>
    <w:rsid w:val="00946E27"/>
    <w:rsid w:val="00947784"/>
    <w:rsid w:val="0095008C"/>
    <w:rsid w:val="00950B71"/>
    <w:rsid w:val="0095526F"/>
    <w:rsid w:val="00955977"/>
    <w:rsid w:val="00961945"/>
    <w:rsid w:val="0097575B"/>
    <w:rsid w:val="0097787F"/>
    <w:rsid w:val="00985282"/>
    <w:rsid w:val="009860D0"/>
    <w:rsid w:val="00990617"/>
    <w:rsid w:val="00990F1C"/>
    <w:rsid w:val="009938B3"/>
    <w:rsid w:val="009960E5"/>
    <w:rsid w:val="00996DCD"/>
    <w:rsid w:val="009A172F"/>
    <w:rsid w:val="009A19BA"/>
    <w:rsid w:val="009A1D1F"/>
    <w:rsid w:val="009A6695"/>
    <w:rsid w:val="009B2D3E"/>
    <w:rsid w:val="009B4E85"/>
    <w:rsid w:val="009B5256"/>
    <w:rsid w:val="009B7F48"/>
    <w:rsid w:val="009C01F1"/>
    <w:rsid w:val="009C22DB"/>
    <w:rsid w:val="009C65D8"/>
    <w:rsid w:val="009D13AF"/>
    <w:rsid w:val="009D207F"/>
    <w:rsid w:val="009D37E5"/>
    <w:rsid w:val="009E0A4A"/>
    <w:rsid w:val="009E2FEF"/>
    <w:rsid w:val="009F0B68"/>
    <w:rsid w:val="009F337A"/>
    <w:rsid w:val="009F4685"/>
    <w:rsid w:val="009F5D00"/>
    <w:rsid w:val="00A04F3F"/>
    <w:rsid w:val="00A0624E"/>
    <w:rsid w:val="00A07E4C"/>
    <w:rsid w:val="00A129E8"/>
    <w:rsid w:val="00A13F42"/>
    <w:rsid w:val="00A13F47"/>
    <w:rsid w:val="00A15175"/>
    <w:rsid w:val="00A20B31"/>
    <w:rsid w:val="00A21EB6"/>
    <w:rsid w:val="00A224F7"/>
    <w:rsid w:val="00A22997"/>
    <w:rsid w:val="00A25D6D"/>
    <w:rsid w:val="00A26337"/>
    <w:rsid w:val="00A35439"/>
    <w:rsid w:val="00A4372D"/>
    <w:rsid w:val="00A5428C"/>
    <w:rsid w:val="00A60C56"/>
    <w:rsid w:val="00A60D1C"/>
    <w:rsid w:val="00A6483C"/>
    <w:rsid w:val="00A65060"/>
    <w:rsid w:val="00A65DCF"/>
    <w:rsid w:val="00A663D0"/>
    <w:rsid w:val="00A767C3"/>
    <w:rsid w:val="00A827DA"/>
    <w:rsid w:val="00A84649"/>
    <w:rsid w:val="00A91025"/>
    <w:rsid w:val="00A92CE8"/>
    <w:rsid w:val="00A938CE"/>
    <w:rsid w:val="00A9688D"/>
    <w:rsid w:val="00A96E58"/>
    <w:rsid w:val="00AA20DF"/>
    <w:rsid w:val="00AA3A50"/>
    <w:rsid w:val="00AA539E"/>
    <w:rsid w:val="00AA5887"/>
    <w:rsid w:val="00AA6E3A"/>
    <w:rsid w:val="00AB0494"/>
    <w:rsid w:val="00AB09A5"/>
    <w:rsid w:val="00AB6832"/>
    <w:rsid w:val="00AB71E2"/>
    <w:rsid w:val="00AB7577"/>
    <w:rsid w:val="00AC5008"/>
    <w:rsid w:val="00AC5EC3"/>
    <w:rsid w:val="00AD1E7B"/>
    <w:rsid w:val="00AD3181"/>
    <w:rsid w:val="00AD6819"/>
    <w:rsid w:val="00AE141D"/>
    <w:rsid w:val="00AE26E0"/>
    <w:rsid w:val="00AF03C4"/>
    <w:rsid w:val="00AF084A"/>
    <w:rsid w:val="00AF393B"/>
    <w:rsid w:val="00AF39CF"/>
    <w:rsid w:val="00AF5630"/>
    <w:rsid w:val="00AF64B2"/>
    <w:rsid w:val="00AF794C"/>
    <w:rsid w:val="00B00EE7"/>
    <w:rsid w:val="00B046C7"/>
    <w:rsid w:val="00B048F2"/>
    <w:rsid w:val="00B10315"/>
    <w:rsid w:val="00B10AC6"/>
    <w:rsid w:val="00B1196D"/>
    <w:rsid w:val="00B22EAC"/>
    <w:rsid w:val="00B22FF8"/>
    <w:rsid w:val="00B23176"/>
    <w:rsid w:val="00B233F6"/>
    <w:rsid w:val="00B2653E"/>
    <w:rsid w:val="00B31F49"/>
    <w:rsid w:val="00B336C6"/>
    <w:rsid w:val="00B33CB1"/>
    <w:rsid w:val="00B33F49"/>
    <w:rsid w:val="00B43C08"/>
    <w:rsid w:val="00B44C8C"/>
    <w:rsid w:val="00B62732"/>
    <w:rsid w:val="00B629A6"/>
    <w:rsid w:val="00B631D6"/>
    <w:rsid w:val="00B643FF"/>
    <w:rsid w:val="00B65416"/>
    <w:rsid w:val="00B65F95"/>
    <w:rsid w:val="00B66626"/>
    <w:rsid w:val="00B67F1C"/>
    <w:rsid w:val="00B765FC"/>
    <w:rsid w:val="00B76CA2"/>
    <w:rsid w:val="00B77177"/>
    <w:rsid w:val="00B811A6"/>
    <w:rsid w:val="00B945C3"/>
    <w:rsid w:val="00B95D90"/>
    <w:rsid w:val="00B96324"/>
    <w:rsid w:val="00BA077F"/>
    <w:rsid w:val="00BA27FB"/>
    <w:rsid w:val="00BA3FB7"/>
    <w:rsid w:val="00BA4785"/>
    <w:rsid w:val="00BA513F"/>
    <w:rsid w:val="00BA60C4"/>
    <w:rsid w:val="00BB0B45"/>
    <w:rsid w:val="00BB15A4"/>
    <w:rsid w:val="00BB219F"/>
    <w:rsid w:val="00BB4D6F"/>
    <w:rsid w:val="00BB61D4"/>
    <w:rsid w:val="00BB79CA"/>
    <w:rsid w:val="00BC0EFA"/>
    <w:rsid w:val="00BC7F07"/>
    <w:rsid w:val="00BD382F"/>
    <w:rsid w:val="00BE0314"/>
    <w:rsid w:val="00BE3861"/>
    <w:rsid w:val="00BE4516"/>
    <w:rsid w:val="00BE490E"/>
    <w:rsid w:val="00BE58FE"/>
    <w:rsid w:val="00BE7430"/>
    <w:rsid w:val="00BF2A4E"/>
    <w:rsid w:val="00BF7257"/>
    <w:rsid w:val="00C010C9"/>
    <w:rsid w:val="00C034D4"/>
    <w:rsid w:val="00C05910"/>
    <w:rsid w:val="00C0718C"/>
    <w:rsid w:val="00C10B41"/>
    <w:rsid w:val="00C1317E"/>
    <w:rsid w:val="00C20C5D"/>
    <w:rsid w:val="00C20DCC"/>
    <w:rsid w:val="00C24630"/>
    <w:rsid w:val="00C25979"/>
    <w:rsid w:val="00C263C1"/>
    <w:rsid w:val="00C30775"/>
    <w:rsid w:val="00C31179"/>
    <w:rsid w:val="00C350A2"/>
    <w:rsid w:val="00C35D62"/>
    <w:rsid w:val="00C35E1C"/>
    <w:rsid w:val="00C366CB"/>
    <w:rsid w:val="00C37159"/>
    <w:rsid w:val="00C41519"/>
    <w:rsid w:val="00C4155D"/>
    <w:rsid w:val="00C4190D"/>
    <w:rsid w:val="00C42409"/>
    <w:rsid w:val="00C42C62"/>
    <w:rsid w:val="00C4462B"/>
    <w:rsid w:val="00C53AB0"/>
    <w:rsid w:val="00C54160"/>
    <w:rsid w:val="00C544C7"/>
    <w:rsid w:val="00C546C9"/>
    <w:rsid w:val="00C5542B"/>
    <w:rsid w:val="00C628DB"/>
    <w:rsid w:val="00C66B9D"/>
    <w:rsid w:val="00C71F18"/>
    <w:rsid w:val="00C73A11"/>
    <w:rsid w:val="00C73F15"/>
    <w:rsid w:val="00C80E07"/>
    <w:rsid w:val="00C8311D"/>
    <w:rsid w:val="00C8394D"/>
    <w:rsid w:val="00C9224B"/>
    <w:rsid w:val="00C94FF5"/>
    <w:rsid w:val="00C9552C"/>
    <w:rsid w:val="00C95CEA"/>
    <w:rsid w:val="00CA2448"/>
    <w:rsid w:val="00CA5108"/>
    <w:rsid w:val="00CB0123"/>
    <w:rsid w:val="00CB4443"/>
    <w:rsid w:val="00CB6499"/>
    <w:rsid w:val="00CB766B"/>
    <w:rsid w:val="00CD243D"/>
    <w:rsid w:val="00CD2DCD"/>
    <w:rsid w:val="00CD3FD8"/>
    <w:rsid w:val="00CD42E4"/>
    <w:rsid w:val="00CD6FDD"/>
    <w:rsid w:val="00CE0D28"/>
    <w:rsid w:val="00CE6D57"/>
    <w:rsid w:val="00CF273E"/>
    <w:rsid w:val="00CF27E0"/>
    <w:rsid w:val="00CF7CF4"/>
    <w:rsid w:val="00D034DE"/>
    <w:rsid w:val="00D03B5F"/>
    <w:rsid w:val="00D052EE"/>
    <w:rsid w:val="00D12069"/>
    <w:rsid w:val="00D12D88"/>
    <w:rsid w:val="00D145A9"/>
    <w:rsid w:val="00D146A8"/>
    <w:rsid w:val="00D147B3"/>
    <w:rsid w:val="00D21ED5"/>
    <w:rsid w:val="00D31C9B"/>
    <w:rsid w:val="00D343D8"/>
    <w:rsid w:val="00D374DB"/>
    <w:rsid w:val="00D37F30"/>
    <w:rsid w:val="00D41732"/>
    <w:rsid w:val="00D4273A"/>
    <w:rsid w:val="00D45E96"/>
    <w:rsid w:val="00D51D00"/>
    <w:rsid w:val="00D54E5E"/>
    <w:rsid w:val="00D55386"/>
    <w:rsid w:val="00D61110"/>
    <w:rsid w:val="00D62A3F"/>
    <w:rsid w:val="00D67015"/>
    <w:rsid w:val="00D70958"/>
    <w:rsid w:val="00D71444"/>
    <w:rsid w:val="00D728B0"/>
    <w:rsid w:val="00D72C96"/>
    <w:rsid w:val="00D7389A"/>
    <w:rsid w:val="00D75F8D"/>
    <w:rsid w:val="00D84998"/>
    <w:rsid w:val="00D84F69"/>
    <w:rsid w:val="00D91CFE"/>
    <w:rsid w:val="00D924EA"/>
    <w:rsid w:val="00D92983"/>
    <w:rsid w:val="00D96BA9"/>
    <w:rsid w:val="00DA06D4"/>
    <w:rsid w:val="00DA10B9"/>
    <w:rsid w:val="00DA4F6B"/>
    <w:rsid w:val="00DA643D"/>
    <w:rsid w:val="00DB2CCD"/>
    <w:rsid w:val="00DB3030"/>
    <w:rsid w:val="00DB5A6D"/>
    <w:rsid w:val="00DC5C4E"/>
    <w:rsid w:val="00DC5DFB"/>
    <w:rsid w:val="00DC6936"/>
    <w:rsid w:val="00DD24BE"/>
    <w:rsid w:val="00DE1F97"/>
    <w:rsid w:val="00DE2AAF"/>
    <w:rsid w:val="00DE2D5A"/>
    <w:rsid w:val="00DE56C6"/>
    <w:rsid w:val="00DE5756"/>
    <w:rsid w:val="00DE5F27"/>
    <w:rsid w:val="00DE78EE"/>
    <w:rsid w:val="00DF256D"/>
    <w:rsid w:val="00DF315E"/>
    <w:rsid w:val="00DF4D45"/>
    <w:rsid w:val="00DF5982"/>
    <w:rsid w:val="00DF6532"/>
    <w:rsid w:val="00DF7E52"/>
    <w:rsid w:val="00E03B72"/>
    <w:rsid w:val="00E03BD4"/>
    <w:rsid w:val="00E04C25"/>
    <w:rsid w:val="00E05E9F"/>
    <w:rsid w:val="00E10129"/>
    <w:rsid w:val="00E21712"/>
    <w:rsid w:val="00E227CD"/>
    <w:rsid w:val="00E24061"/>
    <w:rsid w:val="00E25AFA"/>
    <w:rsid w:val="00E2721D"/>
    <w:rsid w:val="00E34B10"/>
    <w:rsid w:val="00E3540C"/>
    <w:rsid w:val="00E362D9"/>
    <w:rsid w:val="00E4068A"/>
    <w:rsid w:val="00E43161"/>
    <w:rsid w:val="00E45A1E"/>
    <w:rsid w:val="00E46026"/>
    <w:rsid w:val="00E46474"/>
    <w:rsid w:val="00E51662"/>
    <w:rsid w:val="00E5475E"/>
    <w:rsid w:val="00E56E7A"/>
    <w:rsid w:val="00E5798B"/>
    <w:rsid w:val="00E6308B"/>
    <w:rsid w:val="00E65DE8"/>
    <w:rsid w:val="00E66936"/>
    <w:rsid w:val="00E66AF1"/>
    <w:rsid w:val="00E67FED"/>
    <w:rsid w:val="00E70AEA"/>
    <w:rsid w:val="00E72B8D"/>
    <w:rsid w:val="00E733FD"/>
    <w:rsid w:val="00E80468"/>
    <w:rsid w:val="00E80BD6"/>
    <w:rsid w:val="00E911EB"/>
    <w:rsid w:val="00E969B9"/>
    <w:rsid w:val="00E97682"/>
    <w:rsid w:val="00EA2EDE"/>
    <w:rsid w:val="00EA496F"/>
    <w:rsid w:val="00EA4D60"/>
    <w:rsid w:val="00EA62B8"/>
    <w:rsid w:val="00EB0320"/>
    <w:rsid w:val="00EB144A"/>
    <w:rsid w:val="00EB24AC"/>
    <w:rsid w:val="00EB4FB6"/>
    <w:rsid w:val="00EB6DB9"/>
    <w:rsid w:val="00EC41BF"/>
    <w:rsid w:val="00EC5A2A"/>
    <w:rsid w:val="00EC7617"/>
    <w:rsid w:val="00ED021B"/>
    <w:rsid w:val="00ED5076"/>
    <w:rsid w:val="00ED66DF"/>
    <w:rsid w:val="00EE1DEA"/>
    <w:rsid w:val="00EE25A6"/>
    <w:rsid w:val="00EE2AC7"/>
    <w:rsid w:val="00EE5BD8"/>
    <w:rsid w:val="00EF0632"/>
    <w:rsid w:val="00EF1275"/>
    <w:rsid w:val="00EF23DC"/>
    <w:rsid w:val="00EF5E16"/>
    <w:rsid w:val="00EF6A9C"/>
    <w:rsid w:val="00F01811"/>
    <w:rsid w:val="00F031CB"/>
    <w:rsid w:val="00F03B2E"/>
    <w:rsid w:val="00F04022"/>
    <w:rsid w:val="00F0600E"/>
    <w:rsid w:val="00F06F39"/>
    <w:rsid w:val="00F1171A"/>
    <w:rsid w:val="00F1220C"/>
    <w:rsid w:val="00F15311"/>
    <w:rsid w:val="00F17784"/>
    <w:rsid w:val="00F22599"/>
    <w:rsid w:val="00F259B0"/>
    <w:rsid w:val="00F25A93"/>
    <w:rsid w:val="00F26A7D"/>
    <w:rsid w:val="00F26BB2"/>
    <w:rsid w:val="00F3153B"/>
    <w:rsid w:val="00F315AD"/>
    <w:rsid w:val="00F31E3F"/>
    <w:rsid w:val="00F3328E"/>
    <w:rsid w:val="00F360A7"/>
    <w:rsid w:val="00F36397"/>
    <w:rsid w:val="00F4072E"/>
    <w:rsid w:val="00F41273"/>
    <w:rsid w:val="00F43760"/>
    <w:rsid w:val="00F43BF0"/>
    <w:rsid w:val="00F45ECC"/>
    <w:rsid w:val="00F5045E"/>
    <w:rsid w:val="00F53D41"/>
    <w:rsid w:val="00F54A69"/>
    <w:rsid w:val="00F56D9A"/>
    <w:rsid w:val="00F61B25"/>
    <w:rsid w:val="00F6565E"/>
    <w:rsid w:val="00F65E59"/>
    <w:rsid w:val="00F71202"/>
    <w:rsid w:val="00F74691"/>
    <w:rsid w:val="00F75F4A"/>
    <w:rsid w:val="00F81728"/>
    <w:rsid w:val="00F84F5A"/>
    <w:rsid w:val="00F929AA"/>
    <w:rsid w:val="00F97101"/>
    <w:rsid w:val="00FB1250"/>
    <w:rsid w:val="00FB5FBB"/>
    <w:rsid w:val="00FB6A30"/>
    <w:rsid w:val="00FC009F"/>
    <w:rsid w:val="00FC0806"/>
    <w:rsid w:val="00FC5562"/>
    <w:rsid w:val="00FC6B38"/>
    <w:rsid w:val="00FD0A68"/>
    <w:rsid w:val="00FD4515"/>
    <w:rsid w:val="00FE34A0"/>
    <w:rsid w:val="00FE35F8"/>
    <w:rsid w:val="00FE6990"/>
    <w:rsid w:val="00FE7AB9"/>
    <w:rsid w:val="00FF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7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8F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4B6C34"/>
    <w:pPr>
      <w:ind w:left="720"/>
      <w:contextualSpacing/>
    </w:pPr>
  </w:style>
  <w:style w:type="paragraph" w:styleId="BalloonText">
    <w:name w:val="Balloon Text"/>
    <w:basedOn w:val="Normal"/>
    <w:link w:val="BalloonTextChar"/>
    <w:uiPriority w:val="99"/>
    <w:semiHidden/>
    <w:unhideWhenUsed/>
    <w:rsid w:val="0017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C1"/>
    <w:rPr>
      <w:rFonts w:ascii="Segoe UI" w:hAnsi="Segoe UI" w:cs="Segoe UI"/>
      <w:sz w:val="18"/>
      <w:szCs w:val="18"/>
      <w:lang w:val="en-IE"/>
    </w:rPr>
  </w:style>
  <w:style w:type="paragraph" w:styleId="Header">
    <w:name w:val="header"/>
    <w:basedOn w:val="Normal"/>
    <w:link w:val="HeaderChar"/>
    <w:uiPriority w:val="99"/>
    <w:unhideWhenUsed/>
    <w:rsid w:val="00717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F6"/>
    <w:rPr>
      <w:lang w:val="en-IE"/>
    </w:rPr>
  </w:style>
  <w:style w:type="paragraph" w:styleId="Footer">
    <w:name w:val="footer"/>
    <w:basedOn w:val="Normal"/>
    <w:link w:val="FooterChar"/>
    <w:uiPriority w:val="99"/>
    <w:unhideWhenUsed/>
    <w:rsid w:val="00717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F6"/>
    <w:rPr>
      <w:lang w:val="en-IE"/>
    </w:rPr>
  </w:style>
  <w:style w:type="paragraph" w:styleId="FootnoteText">
    <w:name w:val="footnote text"/>
    <w:basedOn w:val="Normal"/>
    <w:link w:val="FootnoteTextChar"/>
    <w:uiPriority w:val="99"/>
    <w:semiHidden/>
    <w:unhideWhenUsed/>
    <w:rsid w:val="00324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2D5"/>
    <w:rPr>
      <w:sz w:val="20"/>
      <w:szCs w:val="20"/>
      <w:lang w:val="en-IE"/>
    </w:rPr>
  </w:style>
  <w:style w:type="character" w:styleId="FootnoteReference">
    <w:name w:val="footnote reference"/>
    <w:basedOn w:val="DefaultParagraphFont"/>
    <w:uiPriority w:val="99"/>
    <w:semiHidden/>
    <w:unhideWhenUsed/>
    <w:rsid w:val="003242D5"/>
    <w:rPr>
      <w:vertAlign w:val="superscript"/>
    </w:rPr>
  </w:style>
  <w:style w:type="character" w:styleId="CommentReference">
    <w:name w:val="annotation reference"/>
    <w:basedOn w:val="DefaultParagraphFont"/>
    <w:uiPriority w:val="99"/>
    <w:semiHidden/>
    <w:unhideWhenUsed/>
    <w:rsid w:val="00327BF5"/>
    <w:rPr>
      <w:sz w:val="16"/>
      <w:szCs w:val="16"/>
    </w:rPr>
  </w:style>
  <w:style w:type="paragraph" w:styleId="CommentText">
    <w:name w:val="annotation text"/>
    <w:basedOn w:val="Normal"/>
    <w:link w:val="CommentTextChar"/>
    <w:uiPriority w:val="99"/>
    <w:unhideWhenUsed/>
    <w:rsid w:val="00327BF5"/>
    <w:pPr>
      <w:spacing w:line="240" w:lineRule="auto"/>
    </w:pPr>
    <w:rPr>
      <w:sz w:val="20"/>
      <w:szCs w:val="20"/>
    </w:rPr>
  </w:style>
  <w:style w:type="character" w:customStyle="1" w:styleId="CommentTextChar">
    <w:name w:val="Comment Text Char"/>
    <w:basedOn w:val="DefaultParagraphFont"/>
    <w:link w:val="CommentText"/>
    <w:uiPriority w:val="99"/>
    <w:rsid w:val="00327BF5"/>
    <w:rPr>
      <w:sz w:val="20"/>
      <w:szCs w:val="20"/>
      <w:lang w:val="en-IE"/>
    </w:rPr>
  </w:style>
  <w:style w:type="paragraph" w:styleId="CommentSubject">
    <w:name w:val="annotation subject"/>
    <w:basedOn w:val="CommentText"/>
    <w:next w:val="CommentText"/>
    <w:link w:val="CommentSubjectChar"/>
    <w:uiPriority w:val="99"/>
    <w:semiHidden/>
    <w:unhideWhenUsed/>
    <w:rsid w:val="00327BF5"/>
    <w:rPr>
      <w:b/>
      <w:bCs/>
    </w:rPr>
  </w:style>
  <w:style w:type="character" w:customStyle="1" w:styleId="CommentSubjectChar">
    <w:name w:val="Comment Subject Char"/>
    <w:basedOn w:val="CommentTextChar"/>
    <w:link w:val="CommentSubject"/>
    <w:uiPriority w:val="99"/>
    <w:semiHidden/>
    <w:rsid w:val="00327BF5"/>
    <w:rPr>
      <w:b/>
      <w:bCs/>
      <w:sz w:val="20"/>
      <w:szCs w:val="20"/>
      <w:lang w:val="en-I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EF5E16"/>
    <w:rPr>
      <w:lang w:val="en-IE"/>
    </w:rPr>
  </w:style>
  <w:style w:type="paragraph" w:styleId="Revision">
    <w:name w:val="Revision"/>
    <w:hidden/>
    <w:uiPriority w:val="99"/>
    <w:semiHidden/>
    <w:rsid w:val="00336232"/>
    <w:pPr>
      <w:spacing w:after="0" w:line="240" w:lineRule="auto"/>
    </w:pPr>
    <w:rPr>
      <w:lang w:val="en-IE"/>
    </w:rPr>
  </w:style>
  <w:style w:type="character" w:styleId="Strong">
    <w:name w:val="Strong"/>
    <w:basedOn w:val="DefaultParagraphFont"/>
    <w:uiPriority w:val="22"/>
    <w:qFormat/>
    <w:rsid w:val="00E362D9"/>
    <w:rPr>
      <w:b/>
      <w:bCs/>
    </w:rPr>
  </w:style>
  <w:style w:type="paragraph" w:styleId="NormalWeb">
    <w:name w:val="Normal (Web)"/>
    <w:basedOn w:val="Normal"/>
    <w:link w:val="NormalWebChar"/>
    <w:uiPriority w:val="99"/>
    <w:rsid w:val="00D146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locked/>
    <w:rsid w:val="00D146A8"/>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8F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4B6C34"/>
    <w:pPr>
      <w:ind w:left="720"/>
      <w:contextualSpacing/>
    </w:pPr>
  </w:style>
  <w:style w:type="paragraph" w:styleId="BalloonText">
    <w:name w:val="Balloon Text"/>
    <w:basedOn w:val="Normal"/>
    <w:link w:val="BalloonTextChar"/>
    <w:uiPriority w:val="99"/>
    <w:semiHidden/>
    <w:unhideWhenUsed/>
    <w:rsid w:val="0017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C1"/>
    <w:rPr>
      <w:rFonts w:ascii="Segoe UI" w:hAnsi="Segoe UI" w:cs="Segoe UI"/>
      <w:sz w:val="18"/>
      <w:szCs w:val="18"/>
      <w:lang w:val="en-IE"/>
    </w:rPr>
  </w:style>
  <w:style w:type="paragraph" w:styleId="Header">
    <w:name w:val="header"/>
    <w:basedOn w:val="Normal"/>
    <w:link w:val="HeaderChar"/>
    <w:uiPriority w:val="99"/>
    <w:unhideWhenUsed/>
    <w:rsid w:val="00717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F6"/>
    <w:rPr>
      <w:lang w:val="en-IE"/>
    </w:rPr>
  </w:style>
  <w:style w:type="paragraph" w:styleId="Footer">
    <w:name w:val="footer"/>
    <w:basedOn w:val="Normal"/>
    <w:link w:val="FooterChar"/>
    <w:uiPriority w:val="99"/>
    <w:unhideWhenUsed/>
    <w:rsid w:val="00717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F6"/>
    <w:rPr>
      <w:lang w:val="en-IE"/>
    </w:rPr>
  </w:style>
  <w:style w:type="paragraph" w:styleId="FootnoteText">
    <w:name w:val="footnote text"/>
    <w:basedOn w:val="Normal"/>
    <w:link w:val="FootnoteTextChar"/>
    <w:uiPriority w:val="99"/>
    <w:semiHidden/>
    <w:unhideWhenUsed/>
    <w:rsid w:val="00324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2D5"/>
    <w:rPr>
      <w:sz w:val="20"/>
      <w:szCs w:val="20"/>
      <w:lang w:val="en-IE"/>
    </w:rPr>
  </w:style>
  <w:style w:type="character" w:styleId="FootnoteReference">
    <w:name w:val="footnote reference"/>
    <w:basedOn w:val="DefaultParagraphFont"/>
    <w:uiPriority w:val="99"/>
    <w:semiHidden/>
    <w:unhideWhenUsed/>
    <w:rsid w:val="003242D5"/>
    <w:rPr>
      <w:vertAlign w:val="superscript"/>
    </w:rPr>
  </w:style>
  <w:style w:type="character" w:styleId="CommentReference">
    <w:name w:val="annotation reference"/>
    <w:basedOn w:val="DefaultParagraphFont"/>
    <w:uiPriority w:val="99"/>
    <w:semiHidden/>
    <w:unhideWhenUsed/>
    <w:rsid w:val="00327BF5"/>
    <w:rPr>
      <w:sz w:val="16"/>
      <w:szCs w:val="16"/>
    </w:rPr>
  </w:style>
  <w:style w:type="paragraph" w:styleId="CommentText">
    <w:name w:val="annotation text"/>
    <w:basedOn w:val="Normal"/>
    <w:link w:val="CommentTextChar"/>
    <w:uiPriority w:val="99"/>
    <w:unhideWhenUsed/>
    <w:rsid w:val="00327BF5"/>
    <w:pPr>
      <w:spacing w:line="240" w:lineRule="auto"/>
    </w:pPr>
    <w:rPr>
      <w:sz w:val="20"/>
      <w:szCs w:val="20"/>
    </w:rPr>
  </w:style>
  <w:style w:type="character" w:customStyle="1" w:styleId="CommentTextChar">
    <w:name w:val="Comment Text Char"/>
    <w:basedOn w:val="DefaultParagraphFont"/>
    <w:link w:val="CommentText"/>
    <w:uiPriority w:val="99"/>
    <w:rsid w:val="00327BF5"/>
    <w:rPr>
      <w:sz w:val="20"/>
      <w:szCs w:val="20"/>
      <w:lang w:val="en-IE"/>
    </w:rPr>
  </w:style>
  <w:style w:type="paragraph" w:styleId="CommentSubject">
    <w:name w:val="annotation subject"/>
    <w:basedOn w:val="CommentText"/>
    <w:next w:val="CommentText"/>
    <w:link w:val="CommentSubjectChar"/>
    <w:uiPriority w:val="99"/>
    <w:semiHidden/>
    <w:unhideWhenUsed/>
    <w:rsid w:val="00327BF5"/>
    <w:rPr>
      <w:b/>
      <w:bCs/>
    </w:rPr>
  </w:style>
  <w:style w:type="character" w:customStyle="1" w:styleId="CommentSubjectChar">
    <w:name w:val="Comment Subject Char"/>
    <w:basedOn w:val="CommentTextChar"/>
    <w:link w:val="CommentSubject"/>
    <w:uiPriority w:val="99"/>
    <w:semiHidden/>
    <w:rsid w:val="00327BF5"/>
    <w:rPr>
      <w:b/>
      <w:bCs/>
      <w:sz w:val="20"/>
      <w:szCs w:val="20"/>
      <w:lang w:val="en-I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EF5E16"/>
    <w:rPr>
      <w:lang w:val="en-IE"/>
    </w:rPr>
  </w:style>
  <w:style w:type="paragraph" w:styleId="Revision">
    <w:name w:val="Revision"/>
    <w:hidden/>
    <w:uiPriority w:val="99"/>
    <w:semiHidden/>
    <w:rsid w:val="00336232"/>
    <w:pPr>
      <w:spacing w:after="0" w:line="240" w:lineRule="auto"/>
    </w:pPr>
    <w:rPr>
      <w:lang w:val="en-IE"/>
    </w:rPr>
  </w:style>
  <w:style w:type="character" w:styleId="Strong">
    <w:name w:val="Strong"/>
    <w:basedOn w:val="DefaultParagraphFont"/>
    <w:uiPriority w:val="22"/>
    <w:qFormat/>
    <w:rsid w:val="00E362D9"/>
    <w:rPr>
      <w:b/>
      <w:bCs/>
    </w:rPr>
  </w:style>
  <w:style w:type="paragraph" w:styleId="NormalWeb">
    <w:name w:val="Normal (Web)"/>
    <w:basedOn w:val="Normal"/>
    <w:link w:val="NormalWebChar"/>
    <w:uiPriority w:val="99"/>
    <w:rsid w:val="00D146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locked/>
    <w:rsid w:val="00D146A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60140">
      <w:bodyDiv w:val="1"/>
      <w:marLeft w:val="0"/>
      <w:marRight w:val="0"/>
      <w:marTop w:val="0"/>
      <w:marBottom w:val="0"/>
      <w:divBdr>
        <w:top w:val="none" w:sz="0" w:space="0" w:color="auto"/>
        <w:left w:val="none" w:sz="0" w:space="0" w:color="auto"/>
        <w:bottom w:val="none" w:sz="0" w:space="0" w:color="auto"/>
        <w:right w:val="none" w:sz="0" w:space="0" w:color="auto"/>
      </w:divBdr>
    </w:div>
    <w:div w:id="632947630">
      <w:bodyDiv w:val="1"/>
      <w:marLeft w:val="0"/>
      <w:marRight w:val="0"/>
      <w:marTop w:val="0"/>
      <w:marBottom w:val="0"/>
      <w:divBdr>
        <w:top w:val="none" w:sz="0" w:space="0" w:color="auto"/>
        <w:left w:val="none" w:sz="0" w:space="0" w:color="auto"/>
        <w:bottom w:val="none" w:sz="0" w:space="0" w:color="auto"/>
        <w:right w:val="none" w:sz="0" w:space="0" w:color="auto"/>
      </w:divBdr>
    </w:div>
    <w:div w:id="784470983">
      <w:bodyDiv w:val="1"/>
      <w:marLeft w:val="0"/>
      <w:marRight w:val="0"/>
      <w:marTop w:val="0"/>
      <w:marBottom w:val="0"/>
      <w:divBdr>
        <w:top w:val="none" w:sz="0" w:space="0" w:color="auto"/>
        <w:left w:val="none" w:sz="0" w:space="0" w:color="auto"/>
        <w:bottom w:val="none" w:sz="0" w:space="0" w:color="auto"/>
        <w:right w:val="none" w:sz="0" w:space="0" w:color="auto"/>
      </w:divBdr>
    </w:div>
    <w:div w:id="1126191932">
      <w:bodyDiv w:val="1"/>
      <w:marLeft w:val="0"/>
      <w:marRight w:val="0"/>
      <w:marTop w:val="0"/>
      <w:marBottom w:val="0"/>
      <w:divBdr>
        <w:top w:val="none" w:sz="0" w:space="0" w:color="auto"/>
        <w:left w:val="none" w:sz="0" w:space="0" w:color="auto"/>
        <w:bottom w:val="none" w:sz="0" w:space="0" w:color="auto"/>
        <w:right w:val="none" w:sz="0" w:space="0" w:color="auto"/>
      </w:divBdr>
    </w:div>
    <w:div w:id="20117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s_x0020_number xmlns="47eefe9a-f81e-47cf-b703-dc75e53a6b28" xsi:nil="true"/>
    <Deadline_x0020_DIR xmlns="47eefe9a-f81e-47cf-b703-dc75e53a6b28">2019-04-09T07:00:00+00:00</Deadline_x0020_DIR>
    <EC_Collab_Reference xmlns="47eefe9a-f81e-47cf-b703-dc75e53a6b28" xsi:nil="true"/>
    <CF xmlns="47eefe9a-f81e-47cf-b703-dc75e53a6b28">C</CF>
    <_Status xmlns="http://schemas.microsoft.com/sharepoint/v3/fields">Not Started</_Status>
    <EC_Collab_DocumentLanguage xmlns="47eefe9a-f81e-47cf-b703-dc75e53a6b28">EN</EC_Collab_DocumentLanguage>
    <Deadline xmlns="47eefe9a-f81e-47cf-b703-dc75e53a6b28">2019-04-09T07:00:00+00:00</Deadline>
    <ASOC xmlns="47eefe9a-f81e-47cf-b703-dc75e53a6b28">C</ASOC>
    <For xmlns="47eefe9a-f81e-47cf-b703-dc75e53a6b28">COMMISSIONER</For>
    <EC_Collab_Status xmlns="47eefe9a-f81e-47cf-b703-dc75e53a6b28">Not Started</EC_Collab_Status>
    <contact xmlns="47eefe9a-f81e-47cf-b703-dc75e53a6b28">
      <UserInfo>
        <DisplayName/>
        <AccountId xsi:nil="true"/>
        <AccountType/>
      </UserInfo>
    </conta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B080E8D204D504794FE96D03734DA79" ma:contentTypeVersion="10" ma:contentTypeDescription="Create a new document in this library." ma:contentTypeScope="" ma:versionID="2de25f660ceeed2b4c8a794b33a86d08">
  <xsd:schema xmlns:xsd="http://www.w3.org/2001/XMLSchema" xmlns:xs="http://www.w3.org/2001/XMLSchema" xmlns:p="http://schemas.microsoft.com/office/2006/metadata/properties" xmlns:ns2="http://schemas.microsoft.com/sharepoint/v3/fields" xmlns:ns3="47eefe9a-f81e-47cf-b703-dc75e53a6b28" targetNamespace="http://schemas.microsoft.com/office/2006/metadata/properties" ma:root="true" ma:fieldsID="6cf894a9eaed983a2460d56088ad2367" ns2:_="" ns3:_="">
    <xsd:import namespace="http://schemas.microsoft.com/sharepoint/v3/fields"/>
    <xsd:import namespace="47eefe9a-f81e-47cf-b703-dc75e53a6b28"/>
    <xsd:element name="properties">
      <xsd:complexType>
        <xsd:sequence>
          <xsd:element name="documentManagement">
            <xsd:complexType>
              <xsd:all>
                <xsd:element ref="ns3:EC_Collab_Reference" minOccurs="0"/>
                <xsd:element ref="ns2:_Status" minOccurs="0"/>
                <xsd:element ref="ns3:EC_Collab_DocumentLanguage" minOccurs="0"/>
                <xsd:element ref="ns3:EC_Collab_Status" minOccurs="0"/>
                <xsd:element ref="ns3:Deadline" minOccurs="0"/>
                <xsd:element ref="ns3:Ares_x0020_number" minOccurs="0"/>
                <xsd:element ref="ns3:For" minOccurs="0"/>
                <xsd:element ref="ns3:Deadline_x0020_DIR" minOccurs="0"/>
                <xsd:element ref="ns3:CF" minOccurs="0"/>
                <xsd:element ref="ns3:ASOC" minOccurs="0"/>
                <xsd:element ref="ns3: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7eefe9a-f81e-47cf-b703-dc75e53a6b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nillable="true"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nillable="true"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eadline" ma:index="16" nillable="true" ma:displayName="Deadline" ma:format="DateOnly" ma:internalName="Deadline">
      <xsd:simpleType>
        <xsd:restriction base="dms:DateTime"/>
      </xsd:simpleType>
    </xsd:element>
    <xsd:element name="Ares_x0020_number" ma:index="17" nillable="true" ma:displayName="Ares number" ma:internalName="Ares_x0020_number">
      <xsd:simpleType>
        <xsd:restriction base="dms:Text">
          <xsd:maxLength value="255"/>
        </xsd:restriction>
      </xsd:simpleType>
    </xsd:element>
    <xsd:element name="For" ma:index="18" nillable="true" ma:displayName="For" ma:default="COMMISSIONER" ma:format="RadioButtons" ma:internalName="For">
      <xsd:simpleType>
        <xsd:union memberTypes="dms:Text">
          <xsd:simpleType>
            <xsd:restriction base="dms:Choice">
              <xsd:enumeration value="PRESIDENT"/>
              <xsd:enumeration value="COMMISSIONER"/>
              <xsd:enumeration value="DIRECTOR-GENERAL"/>
              <xsd:enumeration value="DIRECTOR"/>
            </xsd:restriction>
          </xsd:simpleType>
        </xsd:union>
      </xsd:simpleType>
    </xsd:element>
    <xsd:element name="Deadline_x0020_DIR" ma:index="19" nillable="true" ma:displayName="Deadline DIR" ma:format="DateTime" ma:internalName="Deadline_x0020_DIR">
      <xsd:simpleType>
        <xsd:restriction base="dms:DateTime"/>
      </xsd:simpleType>
    </xsd:element>
    <xsd:element name="CF" ma:index="20" nillable="true" ma:displayName="CF" ma:default="B" ma:format="RadioButtons" ma:internalName="CF">
      <xsd:simpleType>
        <xsd:union memberTypes="dms:Text">
          <xsd:simpleType>
            <xsd:restriction base="dms:Choice">
              <xsd:enumeration value="B1"/>
              <xsd:enumeration value="B2"/>
              <xsd:enumeration value="B3"/>
              <xsd:enumeration value="A"/>
              <xsd:enumeration value="B"/>
              <xsd:enumeration value="C"/>
              <xsd:enumeration value="D"/>
              <xsd:enumeration value="EEAS"/>
            </xsd:restriction>
          </xsd:simpleType>
        </xsd:union>
      </xsd:simpleType>
    </xsd:element>
    <xsd:element name="ASOC" ma:index="21" nillable="true" ma:displayName="ASOC" ma:default="B" ma:format="RadioButtons" ma:internalName="ASOC">
      <xsd:simpleType>
        <xsd:union memberTypes="dms:Text">
          <xsd:simpleType>
            <xsd:restriction base="dms:Choice">
              <xsd:enumeration value="B1"/>
              <xsd:enumeration value="B2"/>
              <xsd:enumeration value="B3"/>
              <xsd:enumeration value="A"/>
              <xsd:enumeration value="B"/>
              <xsd:enumeration value="C"/>
              <xsd:enumeration value="D"/>
              <xsd:enumeration value="EEAS"/>
            </xsd:restriction>
          </xsd:simpleType>
        </xsd:union>
      </xsd:simpleType>
    </xsd:element>
    <xsd:element name="contact" ma:index="22"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4512133-A680-4A6B-8529-0BA31BEC81C6}">
  <ds:schemaRefs>
    <ds:schemaRef ds:uri="http://schemas.microsoft.com/office/2006/metadata/properties"/>
    <ds:schemaRef ds:uri="http://schemas.microsoft.com/office/2006/documentManagement/types"/>
    <ds:schemaRef ds:uri="http://purl.org/dc/dcmitype/"/>
    <ds:schemaRef ds:uri="http://purl.org/dc/elements/1.1/"/>
    <ds:schemaRef ds:uri="47eefe9a-f81e-47cf-b703-dc75e53a6b28"/>
    <ds:schemaRef ds:uri="http://schemas.openxmlformats.org/package/2006/metadata/core-properties"/>
    <ds:schemaRef ds:uri="http://purl.org/dc/terms/"/>
    <ds:schemaRef ds:uri="http://www.w3.org/XML/1998/namespace"/>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5E63F1B3-03C9-4A51-B1C9-0A73BB5F7B02}">
  <ds:schemaRefs>
    <ds:schemaRef ds:uri="http://schemas.microsoft.com/sharepoint/v3/contenttype/forms"/>
  </ds:schemaRefs>
</ds:datastoreItem>
</file>

<file path=customXml/itemProps3.xml><?xml version="1.0" encoding="utf-8"?>
<ds:datastoreItem xmlns:ds="http://schemas.openxmlformats.org/officeDocument/2006/customXml" ds:itemID="{4DCDEAC3-4295-4AB8-8BF8-0F5479F8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7eefe9a-f81e-47cf-b703-dc75e53a6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22408-DDA4-4998-9FBD-35791689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2504</Words>
  <Characters>14274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SOMMET Armand (HOME)</dc:creator>
  <cp:lastModifiedBy>CSAKI Monika (EEAS-TBILISI)</cp:lastModifiedBy>
  <cp:revision>2</cp:revision>
  <cp:lastPrinted>2019-08-21T07:48:00Z</cp:lastPrinted>
  <dcterms:created xsi:type="dcterms:W3CDTF">2019-09-12T11:00:00Z</dcterms:created>
  <dcterms:modified xsi:type="dcterms:W3CDTF">2019-09-12T11:00:00Z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0x010100258AA79CEB83498886A3A0868112325000DB080E8D204D504794FE96D03734DA79</vt:lpwstr>
  </property>
</Properties>
</file>