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EC39B" w14:textId="77883544" w:rsidR="005455EB" w:rsidRDefault="005455EB" w:rsidP="005455EB">
      <w:pPr>
        <w:spacing w:after="0" w:line="240" w:lineRule="auto"/>
        <w:jc w:val="both"/>
        <w:rPr>
          <w:rFonts w:cstheme="minorHAnsi"/>
          <w:b/>
        </w:rPr>
      </w:pPr>
      <w:bookmarkStart w:id="0" w:name="_Hlk529375361"/>
      <w:r>
        <w:rPr>
          <w:rFonts w:cstheme="minorHAnsi"/>
          <w:b/>
          <w:noProof/>
        </w:rPr>
        <w:drawing>
          <wp:anchor distT="0" distB="0" distL="114300" distR="114300" simplePos="0" relativeHeight="251660800" behindDoc="0" locked="0" layoutInCell="1" allowOverlap="1" wp14:anchorId="7A51A5D4" wp14:editId="71F90870">
            <wp:simplePos x="0" y="0"/>
            <wp:positionH relativeFrom="column">
              <wp:posOffset>-306459</wp:posOffset>
            </wp:positionH>
            <wp:positionV relativeFrom="page">
              <wp:posOffset>276804</wp:posOffset>
            </wp:positionV>
            <wp:extent cx="2346998" cy="1153236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Austrian_Development_Agency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998" cy="1153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12C5E" w14:textId="77777777" w:rsidR="005455EB" w:rsidRDefault="005455EB" w:rsidP="005455EB">
      <w:pPr>
        <w:spacing w:after="0" w:line="240" w:lineRule="auto"/>
        <w:jc w:val="both"/>
        <w:rPr>
          <w:rFonts w:cstheme="minorHAnsi"/>
          <w:b/>
        </w:rPr>
      </w:pPr>
    </w:p>
    <w:p w14:paraId="605D4925" w14:textId="3E12EFD9" w:rsidR="00EF591A" w:rsidRDefault="00105808" w:rsidP="005455EB">
      <w:pPr>
        <w:spacing w:after="0" w:line="240" w:lineRule="auto"/>
        <w:jc w:val="both"/>
        <w:rPr>
          <w:rFonts w:cstheme="minorHAnsi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A997EA5" wp14:editId="5A4C96C0">
            <wp:simplePos x="0" y="0"/>
            <wp:positionH relativeFrom="column">
              <wp:posOffset>4397375</wp:posOffset>
            </wp:positionH>
            <wp:positionV relativeFrom="page">
              <wp:posOffset>487680</wp:posOffset>
            </wp:positionV>
            <wp:extent cx="1961515" cy="945938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_Women_English_Blue_TransparentBackground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515" cy="9459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2CBAFE0D" wp14:editId="3F705EF3">
            <wp:simplePos x="0" y="0"/>
            <wp:positionH relativeFrom="column">
              <wp:posOffset>2125345</wp:posOffset>
            </wp:positionH>
            <wp:positionV relativeFrom="page">
              <wp:posOffset>487680</wp:posOffset>
            </wp:positionV>
            <wp:extent cx="1880102" cy="845185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C_RGB_hoch_po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102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61998" w14:textId="361DA734" w:rsidR="00EF591A" w:rsidRPr="002A79EE" w:rsidRDefault="00EF591A" w:rsidP="00E25E9F">
      <w:pPr>
        <w:spacing w:line="240" w:lineRule="auto"/>
        <w:jc w:val="center"/>
        <w:rPr>
          <w:sz w:val="24"/>
          <w:szCs w:val="24"/>
        </w:rPr>
      </w:pPr>
      <w:r w:rsidRPr="002A79EE">
        <w:rPr>
          <w:rFonts w:ascii="Sylfaen" w:hAnsi="Sylfaen" w:cs="Sylfaen"/>
          <w:color w:val="595959" w:themeColor="text1" w:themeTint="A6"/>
          <w:sz w:val="24"/>
          <w:szCs w:val="24"/>
        </w:rPr>
        <w:t>Women’s Economic Empowerment in the South Caucasus</w:t>
      </w:r>
      <w:bookmarkStart w:id="1" w:name="_Hlk530499460"/>
      <w:bookmarkEnd w:id="1"/>
    </w:p>
    <w:p w14:paraId="0492D1A0" w14:textId="06620191" w:rsidR="00345FFC" w:rsidRPr="00D01C5D" w:rsidRDefault="00A54A3B" w:rsidP="00E25E9F">
      <w:pPr>
        <w:pStyle w:val="Heading1"/>
        <w:spacing w:before="360"/>
        <w:ind w:left="0" w:right="26"/>
        <w:jc w:val="center"/>
        <w:rPr>
          <w:rFonts w:ascii="Sylfaen" w:hAnsi="Sylfaen" w:cs="Sylfaen"/>
          <w:bCs w:val="0"/>
          <w:color w:val="595959" w:themeColor="text1" w:themeTint="A6"/>
          <w:sz w:val="28"/>
          <w:szCs w:val="28"/>
        </w:rPr>
      </w:pPr>
      <w:r>
        <w:rPr>
          <w:rFonts w:ascii="Sylfaen" w:hAnsi="Sylfaen" w:cs="Sylfaen"/>
          <w:bCs w:val="0"/>
          <w:color w:val="595959" w:themeColor="text1" w:themeTint="A6"/>
          <w:sz w:val="28"/>
          <w:szCs w:val="28"/>
        </w:rPr>
        <w:t xml:space="preserve">Workshop on </w:t>
      </w:r>
      <w:r w:rsidR="00D01C5D" w:rsidRPr="00D01C5D">
        <w:rPr>
          <w:rFonts w:ascii="Sylfaen" w:hAnsi="Sylfaen" w:cs="Sylfaen"/>
          <w:bCs w:val="0"/>
          <w:color w:val="595959" w:themeColor="text1" w:themeTint="A6"/>
          <w:sz w:val="28"/>
          <w:szCs w:val="28"/>
        </w:rPr>
        <w:t>Gender and Economics</w:t>
      </w:r>
    </w:p>
    <w:p w14:paraId="6576FAB7" w14:textId="2C1AE9DD" w:rsidR="009F6B09" w:rsidRDefault="009F6B09" w:rsidP="00D01C5D">
      <w:pPr>
        <w:jc w:val="center"/>
      </w:pPr>
      <w:r>
        <w:t xml:space="preserve">Conducted by Dr </w:t>
      </w:r>
      <w:hyperlink r:id="rId11" w:history="1">
        <w:r w:rsidRPr="009F6B09">
          <w:rPr>
            <w:rStyle w:val="Hyperlink"/>
          </w:rPr>
          <w:t>Ipek Ilkkaracan</w:t>
        </w:r>
      </w:hyperlink>
      <w:r>
        <w:t xml:space="preserve">, </w:t>
      </w:r>
      <w:r w:rsidR="00F40026">
        <w:t>P</w:t>
      </w:r>
      <w:r w:rsidRPr="009F6B09">
        <w:t xml:space="preserve">rofessor of </w:t>
      </w:r>
      <w:r>
        <w:t>E</w:t>
      </w:r>
      <w:r w:rsidRPr="009F6B09">
        <w:t>conomics at Istanbul Technical University (ITU)</w:t>
      </w:r>
      <w:r>
        <w:t>,</w:t>
      </w:r>
    </w:p>
    <w:p w14:paraId="2FB10213" w14:textId="36E58BCB" w:rsidR="009F6B09" w:rsidRDefault="009F6B09" w:rsidP="00D01C5D">
      <w:pPr>
        <w:jc w:val="center"/>
      </w:pPr>
      <w:r>
        <w:t>Visiting Scholar at S</w:t>
      </w:r>
      <w:r w:rsidRPr="009F6B09">
        <w:t>apienza</w:t>
      </w:r>
      <w:r>
        <w:t xml:space="preserve"> University of Rome</w:t>
      </w:r>
      <w:r w:rsidR="00A54A3B">
        <w:t xml:space="preserve">, </w:t>
      </w:r>
      <w:r w:rsidR="00F40026">
        <w:t>co-</w:t>
      </w:r>
      <w:r w:rsidR="004F68DA">
        <w:t>Author</w:t>
      </w:r>
      <w:r w:rsidR="00455259">
        <w:t xml:space="preserve"> of UN Women Gender and Economics Training Manual</w:t>
      </w:r>
      <w:r w:rsidR="004F68DA">
        <w:t xml:space="preserve"> </w:t>
      </w:r>
    </w:p>
    <w:p w14:paraId="691E2A0A" w14:textId="77777777" w:rsidR="00E667A8" w:rsidRDefault="00E667A8" w:rsidP="00D01C5D">
      <w:pPr>
        <w:jc w:val="center"/>
      </w:pPr>
    </w:p>
    <w:p w14:paraId="4A73E440" w14:textId="01E26E8B" w:rsidR="00E907D5" w:rsidRPr="001C6E19" w:rsidRDefault="00D01C5D" w:rsidP="00D01C5D">
      <w:pPr>
        <w:pStyle w:val="Heading1"/>
        <w:spacing w:before="360"/>
        <w:ind w:left="540" w:right="26"/>
        <w:rPr>
          <w:rFonts w:ascii="Sylfaen" w:hAnsi="Sylfaen" w:cs="Sylfaen"/>
          <w:bCs w:val="0"/>
          <w:color w:val="595959" w:themeColor="text1" w:themeTint="A6"/>
          <w:sz w:val="24"/>
          <w:szCs w:val="24"/>
        </w:rPr>
      </w:pPr>
      <w:r w:rsidRPr="001C6E19">
        <w:rPr>
          <w:rFonts w:ascii="Sylfaen" w:hAnsi="Sylfaen" w:cs="Sylfaen"/>
          <w:bCs w:val="0"/>
          <w:color w:val="595959" w:themeColor="text1" w:themeTint="A6"/>
          <w:sz w:val="24"/>
          <w:szCs w:val="24"/>
        </w:rPr>
        <w:t>Agenda</w:t>
      </w:r>
      <w:r w:rsidR="001446C9" w:rsidRPr="001C6E19">
        <w:rPr>
          <w:rFonts w:ascii="Sylfaen" w:hAnsi="Sylfaen" w:cs="Sylfaen"/>
          <w:bCs w:val="0"/>
          <w:color w:val="595959" w:themeColor="text1" w:themeTint="A6"/>
          <w:sz w:val="24"/>
          <w:szCs w:val="24"/>
        </w:rPr>
        <w:t xml:space="preserve"> (Provisional)</w:t>
      </w:r>
    </w:p>
    <w:p w14:paraId="58A05888" w14:textId="1D12DF73" w:rsidR="00D01C5D" w:rsidRPr="00D01C5D" w:rsidRDefault="009F6B09" w:rsidP="009F6B09">
      <w:pPr>
        <w:ind w:left="540"/>
      </w:pPr>
      <w:r>
        <w:t xml:space="preserve">July 22, 2019, Hotel Radisson Blue </w:t>
      </w:r>
      <w:proofErr w:type="spellStart"/>
      <w:r>
        <w:t>Iveria</w:t>
      </w:r>
      <w:proofErr w:type="spellEnd"/>
      <w:r>
        <w:t>, Room #6</w:t>
      </w:r>
    </w:p>
    <w:tbl>
      <w:tblPr>
        <w:tblpPr w:leftFromText="180" w:rightFromText="180" w:vertAnchor="text" w:horzAnchor="margin" w:tblpX="530" w:tblpY="42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505"/>
      </w:tblGrid>
      <w:tr w:rsidR="001F6A50" w:rsidRPr="00D01C5D" w14:paraId="4A34C7A7" w14:textId="77777777" w:rsidTr="00A54A3B">
        <w:trPr>
          <w:trHeight w:val="353"/>
        </w:trPr>
        <w:tc>
          <w:tcPr>
            <w:tcW w:w="2695" w:type="dxa"/>
          </w:tcPr>
          <w:p w14:paraId="790A67BC" w14:textId="7DA3DF3E" w:rsidR="001960D6" w:rsidRPr="00D01C5D" w:rsidRDefault="00D01C5D" w:rsidP="00BA5EFE">
            <w:pPr>
              <w:jc w:val="both"/>
              <w:rPr>
                <w:rFonts w:cstheme="minorHAnsi"/>
              </w:rPr>
            </w:pPr>
            <w:r w:rsidRPr="00D01C5D">
              <w:rPr>
                <w:rFonts w:cstheme="minorHAnsi"/>
              </w:rPr>
              <w:t>09:</w:t>
            </w:r>
            <w:r w:rsidR="004F68DA">
              <w:rPr>
                <w:rFonts w:cstheme="minorHAnsi"/>
              </w:rPr>
              <w:t>30</w:t>
            </w:r>
            <w:r w:rsidRPr="00D01C5D">
              <w:rPr>
                <w:rFonts w:cstheme="minorHAnsi"/>
              </w:rPr>
              <w:t xml:space="preserve"> – </w:t>
            </w:r>
            <w:r w:rsidR="004F68DA">
              <w:rPr>
                <w:rFonts w:cstheme="minorHAnsi"/>
              </w:rPr>
              <w:t>10:00</w:t>
            </w:r>
          </w:p>
        </w:tc>
        <w:tc>
          <w:tcPr>
            <w:tcW w:w="6505" w:type="dxa"/>
          </w:tcPr>
          <w:p w14:paraId="54EAAE7D" w14:textId="5C90A296" w:rsidR="00C37449" w:rsidRPr="00D01C5D" w:rsidRDefault="00D01C5D" w:rsidP="00D01C5D">
            <w:pPr>
              <w:jc w:val="both"/>
              <w:rPr>
                <w:rFonts w:cstheme="minorHAnsi"/>
              </w:rPr>
            </w:pPr>
            <w:r w:rsidRPr="00D01C5D">
              <w:rPr>
                <w:rFonts w:cstheme="minorHAnsi"/>
              </w:rPr>
              <w:t>Welcome Coffee</w:t>
            </w:r>
          </w:p>
        </w:tc>
      </w:tr>
      <w:tr w:rsidR="00C37449" w:rsidRPr="00D01C5D" w14:paraId="382D1CE2" w14:textId="77777777" w:rsidTr="002A79EE">
        <w:trPr>
          <w:trHeight w:val="70"/>
        </w:trPr>
        <w:tc>
          <w:tcPr>
            <w:tcW w:w="2695" w:type="dxa"/>
          </w:tcPr>
          <w:p w14:paraId="374360FB" w14:textId="3D53BFAC" w:rsidR="00C37449" w:rsidRPr="00D01C5D" w:rsidRDefault="004F68DA" w:rsidP="00C3744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  <w:r w:rsidR="00D01C5D" w:rsidRPr="00D01C5D">
              <w:rPr>
                <w:rFonts w:cstheme="minorHAnsi"/>
              </w:rPr>
              <w:t xml:space="preserve"> – 10:</w:t>
            </w:r>
            <w:r w:rsidR="00455259">
              <w:rPr>
                <w:rFonts w:cstheme="minorHAnsi"/>
              </w:rPr>
              <w:t>30</w:t>
            </w:r>
          </w:p>
        </w:tc>
        <w:tc>
          <w:tcPr>
            <w:tcW w:w="6505" w:type="dxa"/>
          </w:tcPr>
          <w:p w14:paraId="10C90628" w14:textId="2FA2438B" w:rsidR="00FB7A37" w:rsidRDefault="00D01C5D" w:rsidP="00D01C5D">
            <w:pPr>
              <w:jc w:val="both"/>
              <w:rPr>
                <w:rFonts w:cstheme="minorHAnsi"/>
              </w:rPr>
            </w:pPr>
            <w:r w:rsidRPr="00D01C5D">
              <w:rPr>
                <w:rFonts w:cstheme="minorHAnsi"/>
              </w:rPr>
              <w:t>Opening</w:t>
            </w:r>
            <w:r w:rsidR="004F68DA">
              <w:rPr>
                <w:rFonts w:cstheme="minorHAnsi"/>
              </w:rPr>
              <w:t xml:space="preserve"> </w:t>
            </w:r>
          </w:p>
          <w:p w14:paraId="08E1F42C" w14:textId="2FA17E33" w:rsidR="00D01C5D" w:rsidRDefault="00D01C5D" w:rsidP="00D01C5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The Deputy Minister of the Economic and Sustainable Development of Georgia</w:t>
            </w:r>
            <w:r w:rsidR="00AF5E2A">
              <w:rPr>
                <w:rFonts w:cstheme="minorHAnsi"/>
              </w:rPr>
              <w:t xml:space="preserve"> (TBC)</w:t>
            </w:r>
          </w:p>
          <w:p w14:paraId="2251B383" w14:textId="3ACF9A76" w:rsidR="00D01C5D" w:rsidRDefault="00D01C5D" w:rsidP="00D01C5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Deputy Minister of the Labor and Social Affairs of Armenia </w:t>
            </w:r>
            <w:r w:rsidR="00AF5E2A">
              <w:rPr>
                <w:rFonts w:cstheme="minorHAnsi"/>
              </w:rPr>
              <w:t>(TBC)</w:t>
            </w:r>
          </w:p>
          <w:p w14:paraId="641A5253" w14:textId="7E1CC3D7" w:rsidR="00D01C5D" w:rsidRDefault="00EE7F28" w:rsidP="00D01C5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UN Resident Coordinator in Georgia</w:t>
            </w:r>
            <w:r w:rsidR="00AF5E2A">
              <w:rPr>
                <w:rFonts w:cstheme="minorHAnsi"/>
              </w:rPr>
              <w:t xml:space="preserve"> (TBC)</w:t>
            </w:r>
            <w:bookmarkStart w:id="2" w:name="_GoBack"/>
            <w:bookmarkEnd w:id="2"/>
          </w:p>
          <w:p w14:paraId="205BBBB7" w14:textId="77777777" w:rsidR="00EE7F28" w:rsidRDefault="00EE7F28" w:rsidP="00D01C5D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UN Women </w:t>
            </w:r>
          </w:p>
          <w:p w14:paraId="2EEC3EAC" w14:textId="4014DCEC" w:rsidR="004F68DA" w:rsidRPr="004F68DA" w:rsidRDefault="004F68DA" w:rsidP="004F68DA">
            <w:pPr>
              <w:jc w:val="both"/>
              <w:rPr>
                <w:rFonts w:cstheme="minorHAnsi"/>
              </w:rPr>
            </w:pPr>
            <w:r w:rsidRPr="004F68DA">
              <w:rPr>
                <w:rFonts w:cstheme="minorHAnsi"/>
              </w:rPr>
              <w:t>Participant</w:t>
            </w:r>
            <w:r w:rsidR="00455259">
              <w:rPr>
                <w:rFonts w:cstheme="minorHAnsi"/>
              </w:rPr>
              <w:t>s’</w:t>
            </w:r>
            <w:r w:rsidRPr="004F68DA">
              <w:rPr>
                <w:rFonts w:cstheme="minorHAnsi"/>
              </w:rPr>
              <w:t xml:space="preserve"> Introductions  </w:t>
            </w:r>
          </w:p>
        </w:tc>
      </w:tr>
      <w:tr w:rsidR="00345FFC" w:rsidRPr="00D01C5D" w14:paraId="18D23936" w14:textId="77777777" w:rsidTr="00EE7F28">
        <w:trPr>
          <w:trHeight w:val="335"/>
        </w:trPr>
        <w:tc>
          <w:tcPr>
            <w:tcW w:w="2695" w:type="dxa"/>
          </w:tcPr>
          <w:p w14:paraId="28D6FFBC" w14:textId="652799D3" w:rsidR="00345FFC" w:rsidRPr="00D01C5D" w:rsidRDefault="00EE7F28" w:rsidP="00C37449">
            <w:pPr>
              <w:jc w:val="both"/>
              <w:rPr>
                <w:rFonts w:cstheme="minorHAnsi"/>
              </w:rPr>
            </w:pPr>
            <w:r w:rsidRPr="00FD0959">
              <w:rPr>
                <w:rFonts w:cstheme="minorHAnsi"/>
              </w:rPr>
              <w:t>10:30</w:t>
            </w:r>
            <w:r w:rsidR="004F68DA">
              <w:rPr>
                <w:rFonts w:cstheme="minorHAnsi"/>
              </w:rPr>
              <w:t xml:space="preserve"> – </w:t>
            </w:r>
            <w:r w:rsidRPr="00FD0959">
              <w:rPr>
                <w:rFonts w:cstheme="minorHAnsi"/>
              </w:rPr>
              <w:t>1</w:t>
            </w:r>
            <w:r w:rsidR="00455259">
              <w:rPr>
                <w:rFonts w:cstheme="minorHAnsi"/>
              </w:rPr>
              <w:t>1:30</w:t>
            </w:r>
            <w:r w:rsidRPr="00FD0959">
              <w:rPr>
                <w:rFonts w:cstheme="minorHAnsi"/>
              </w:rPr>
              <w:tab/>
            </w:r>
          </w:p>
        </w:tc>
        <w:tc>
          <w:tcPr>
            <w:tcW w:w="6505" w:type="dxa"/>
          </w:tcPr>
          <w:p w14:paraId="5B1D9461" w14:textId="22C090D8" w:rsidR="00345FFC" w:rsidRPr="00FD0959" w:rsidRDefault="00455259" w:rsidP="004812B7">
            <w:pPr>
              <w:jc w:val="both"/>
              <w:rPr>
                <w:rFonts w:cstheme="minorHAnsi"/>
              </w:rPr>
            </w:pPr>
            <w:r w:rsidRPr="00FD0959">
              <w:rPr>
                <w:rFonts w:cstheme="minorHAnsi"/>
              </w:rPr>
              <w:t>Introduction to Gender-aware Economics</w:t>
            </w:r>
          </w:p>
        </w:tc>
      </w:tr>
      <w:tr w:rsidR="00FD0959" w:rsidRPr="00D01C5D" w14:paraId="7AE1FCC5" w14:textId="77777777" w:rsidTr="00EE7F28">
        <w:trPr>
          <w:trHeight w:val="335"/>
        </w:trPr>
        <w:tc>
          <w:tcPr>
            <w:tcW w:w="2695" w:type="dxa"/>
          </w:tcPr>
          <w:p w14:paraId="458848D2" w14:textId="708DBFEB" w:rsidR="00FD0959" w:rsidRPr="00FD0959" w:rsidRDefault="00FD0959" w:rsidP="00FD0959">
            <w:pPr>
              <w:jc w:val="both"/>
              <w:rPr>
                <w:rFonts w:cstheme="minorHAnsi"/>
              </w:rPr>
            </w:pPr>
            <w:r w:rsidRPr="00FD0959">
              <w:rPr>
                <w:rFonts w:cstheme="minorHAnsi"/>
              </w:rPr>
              <w:t>11:</w:t>
            </w:r>
            <w:r w:rsidR="00F40026">
              <w:rPr>
                <w:rFonts w:cstheme="minorHAnsi"/>
              </w:rPr>
              <w:t>3</w:t>
            </w:r>
            <w:r w:rsidRPr="00FD0959">
              <w:rPr>
                <w:rFonts w:cstheme="minorHAnsi"/>
              </w:rPr>
              <w:t>0 – 11:</w:t>
            </w:r>
            <w:r w:rsidR="00F40026">
              <w:rPr>
                <w:rFonts w:cstheme="minorHAnsi"/>
              </w:rPr>
              <w:t>5</w:t>
            </w:r>
            <w:r w:rsidRPr="00FD0959">
              <w:rPr>
                <w:rFonts w:cstheme="minorHAnsi"/>
              </w:rPr>
              <w:t>0</w:t>
            </w:r>
            <w:r w:rsidRPr="00FD0959">
              <w:rPr>
                <w:rFonts w:cstheme="minorHAnsi"/>
              </w:rPr>
              <w:tab/>
            </w:r>
          </w:p>
        </w:tc>
        <w:tc>
          <w:tcPr>
            <w:tcW w:w="6505" w:type="dxa"/>
          </w:tcPr>
          <w:p w14:paraId="185E7603" w14:textId="1EF1C24B" w:rsidR="00FD0959" w:rsidRPr="00FD0959" w:rsidRDefault="00FD0959" w:rsidP="00FD0959">
            <w:pPr>
              <w:jc w:val="both"/>
              <w:rPr>
                <w:rFonts w:cstheme="minorHAnsi"/>
              </w:rPr>
            </w:pPr>
            <w:r w:rsidRPr="00FD0959">
              <w:rPr>
                <w:rFonts w:cstheme="minorHAnsi"/>
              </w:rPr>
              <w:t>Tea/Coffee Break</w:t>
            </w:r>
          </w:p>
        </w:tc>
      </w:tr>
      <w:tr w:rsidR="00FD0959" w:rsidRPr="00D01C5D" w14:paraId="49F78B77" w14:textId="77777777" w:rsidTr="00EE7F28">
        <w:trPr>
          <w:trHeight w:val="335"/>
        </w:trPr>
        <w:tc>
          <w:tcPr>
            <w:tcW w:w="2695" w:type="dxa"/>
          </w:tcPr>
          <w:p w14:paraId="0FA13D33" w14:textId="42312799" w:rsidR="00FD0959" w:rsidRPr="00FD0959" w:rsidRDefault="00FD0959" w:rsidP="00C37449">
            <w:pPr>
              <w:jc w:val="both"/>
              <w:rPr>
                <w:rFonts w:cstheme="minorHAnsi"/>
              </w:rPr>
            </w:pPr>
            <w:r w:rsidRPr="00FD0959">
              <w:rPr>
                <w:rFonts w:cstheme="minorHAnsi"/>
              </w:rPr>
              <w:t>11:</w:t>
            </w:r>
            <w:r w:rsidR="00F40026">
              <w:rPr>
                <w:rFonts w:cstheme="minorHAnsi"/>
              </w:rPr>
              <w:t>5</w:t>
            </w:r>
            <w:r w:rsidRPr="00FD0959">
              <w:rPr>
                <w:rFonts w:cstheme="minorHAnsi"/>
              </w:rPr>
              <w:t>0</w:t>
            </w:r>
            <w:r w:rsidR="001E0300">
              <w:rPr>
                <w:rFonts w:cstheme="minorHAnsi"/>
              </w:rPr>
              <w:t xml:space="preserve"> – </w:t>
            </w:r>
            <w:r w:rsidRPr="00FD0959">
              <w:rPr>
                <w:rFonts w:cstheme="minorHAnsi"/>
              </w:rPr>
              <w:t>1</w:t>
            </w:r>
            <w:r w:rsidR="00F40026">
              <w:rPr>
                <w:rFonts w:cstheme="minorHAnsi"/>
              </w:rPr>
              <w:t>3</w:t>
            </w:r>
            <w:r w:rsidRPr="00FD0959">
              <w:rPr>
                <w:rFonts w:cstheme="minorHAnsi"/>
              </w:rPr>
              <w:t>:</w:t>
            </w:r>
            <w:r w:rsidR="001E0300">
              <w:rPr>
                <w:rFonts w:cstheme="minorHAnsi"/>
              </w:rPr>
              <w:t>00</w:t>
            </w:r>
          </w:p>
        </w:tc>
        <w:tc>
          <w:tcPr>
            <w:tcW w:w="6505" w:type="dxa"/>
          </w:tcPr>
          <w:p w14:paraId="37B5868C" w14:textId="1039C377" w:rsidR="00FD0959" w:rsidRPr="00FD0959" w:rsidRDefault="00455259" w:rsidP="004812B7">
            <w:pPr>
              <w:jc w:val="both"/>
              <w:rPr>
                <w:rFonts w:cstheme="minorHAnsi"/>
              </w:rPr>
            </w:pPr>
            <w:r w:rsidRPr="00FD0959">
              <w:rPr>
                <w:rFonts w:cstheme="minorHAnsi"/>
              </w:rPr>
              <w:t>Labor Markets and Gender Inequalities</w:t>
            </w:r>
            <w:r>
              <w:rPr>
                <w:rFonts w:cstheme="minorHAnsi"/>
              </w:rPr>
              <w:t xml:space="preserve"> </w:t>
            </w:r>
          </w:p>
        </w:tc>
      </w:tr>
      <w:tr w:rsidR="00FD0959" w:rsidRPr="00D01C5D" w14:paraId="3E7D2D8A" w14:textId="77777777" w:rsidTr="00EE7F28">
        <w:trPr>
          <w:trHeight w:val="335"/>
        </w:trPr>
        <w:tc>
          <w:tcPr>
            <w:tcW w:w="2695" w:type="dxa"/>
          </w:tcPr>
          <w:p w14:paraId="40E9174B" w14:textId="5ADAAEA3" w:rsidR="00FD0959" w:rsidRPr="00FD0959" w:rsidRDefault="00FD0959" w:rsidP="00C37449">
            <w:pPr>
              <w:jc w:val="both"/>
              <w:rPr>
                <w:rFonts w:cstheme="minorHAnsi"/>
              </w:rPr>
            </w:pPr>
            <w:r w:rsidRPr="00FD0959">
              <w:rPr>
                <w:rFonts w:cstheme="minorHAnsi"/>
              </w:rPr>
              <w:t>1</w:t>
            </w:r>
            <w:r w:rsidR="00F40026">
              <w:rPr>
                <w:rFonts w:cstheme="minorHAnsi"/>
              </w:rPr>
              <w:t>3</w:t>
            </w:r>
            <w:r w:rsidRPr="00FD0959">
              <w:rPr>
                <w:rFonts w:cstheme="minorHAnsi"/>
              </w:rPr>
              <w:t>:</w:t>
            </w:r>
            <w:r w:rsidR="001E0300">
              <w:rPr>
                <w:rFonts w:cstheme="minorHAnsi"/>
              </w:rPr>
              <w:t>0</w:t>
            </w:r>
            <w:r w:rsidRPr="00FD0959">
              <w:rPr>
                <w:rFonts w:cstheme="minorHAnsi"/>
              </w:rPr>
              <w:t>0</w:t>
            </w:r>
            <w:r w:rsidR="004F68DA">
              <w:rPr>
                <w:rFonts w:cstheme="minorHAnsi"/>
              </w:rPr>
              <w:t xml:space="preserve"> – </w:t>
            </w:r>
            <w:r w:rsidRPr="00FD0959">
              <w:rPr>
                <w:rFonts w:cstheme="minorHAnsi"/>
              </w:rPr>
              <w:t>1</w:t>
            </w:r>
            <w:r w:rsidR="00F40026">
              <w:rPr>
                <w:rFonts w:cstheme="minorHAnsi"/>
              </w:rPr>
              <w:t>4</w:t>
            </w:r>
            <w:r w:rsidRPr="00FD0959">
              <w:rPr>
                <w:rFonts w:cstheme="minorHAnsi"/>
              </w:rPr>
              <w:t>:</w:t>
            </w:r>
            <w:r w:rsidR="001E0300">
              <w:rPr>
                <w:rFonts w:cstheme="minorHAnsi"/>
              </w:rPr>
              <w:t>0</w:t>
            </w:r>
            <w:r w:rsidRPr="00FD0959">
              <w:rPr>
                <w:rFonts w:cstheme="minorHAnsi"/>
              </w:rPr>
              <w:t>0</w:t>
            </w:r>
          </w:p>
        </w:tc>
        <w:tc>
          <w:tcPr>
            <w:tcW w:w="6505" w:type="dxa"/>
          </w:tcPr>
          <w:p w14:paraId="492F8138" w14:textId="4D975AD1" w:rsidR="00FD0959" w:rsidRPr="00FD0959" w:rsidRDefault="00FD0959" w:rsidP="00FD0959">
            <w:pPr>
              <w:rPr>
                <w:rFonts w:cstheme="minorHAnsi"/>
              </w:rPr>
            </w:pPr>
            <w:r w:rsidRPr="00FD0959">
              <w:rPr>
                <w:rFonts w:cstheme="minorHAnsi"/>
              </w:rPr>
              <w:t>Lunch</w:t>
            </w:r>
          </w:p>
        </w:tc>
      </w:tr>
      <w:tr w:rsidR="00FD0959" w:rsidRPr="00D01C5D" w14:paraId="5259AAD0" w14:textId="77777777" w:rsidTr="00EE7F28">
        <w:trPr>
          <w:trHeight w:val="335"/>
        </w:trPr>
        <w:tc>
          <w:tcPr>
            <w:tcW w:w="2695" w:type="dxa"/>
          </w:tcPr>
          <w:p w14:paraId="7964651E" w14:textId="011991A2" w:rsidR="00FD0959" w:rsidRPr="00FD0959" w:rsidRDefault="00FD0959" w:rsidP="00FD0959">
            <w:pPr>
              <w:jc w:val="both"/>
              <w:rPr>
                <w:rFonts w:cstheme="minorHAnsi"/>
              </w:rPr>
            </w:pPr>
            <w:r w:rsidRPr="00FD0959">
              <w:rPr>
                <w:rFonts w:cstheme="minorHAnsi"/>
              </w:rPr>
              <w:t>1</w:t>
            </w:r>
            <w:r w:rsidR="00F40026">
              <w:rPr>
                <w:rFonts w:cstheme="minorHAnsi"/>
              </w:rPr>
              <w:t>4</w:t>
            </w:r>
            <w:r w:rsidRPr="00FD0959">
              <w:rPr>
                <w:rFonts w:cstheme="minorHAnsi"/>
              </w:rPr>
              <w:t>:</w:t>
            </w:r>
            <w:r w:rsidR="001E0300">
              <w:rPr>
                <w:rFonts w:cstheme="minorHAnsi"/>
              </w:rPr>
              <w:t>0</w:t>
            </w:r>
            <w:r w:rsidRPr="00FD0959">
              <w:rPr>
                <w:rFonts w:cstheme="minorHAnsi"/>
              </w:rPr>
              <w:t>0 – 1</w:t>
            </w:r>
            <w:r w:rsidR="00F40026">
              <w:rPr>
                <w:rFonts w:cstheme="minorHAnsi"/>
              </w:rPr>
              <w:t>5</w:t>
            </w:r>
            <w:r w:rsidRPr="00FD0959">
              <w:rPr>
                <w:rFonts w:cstheme="minorHAnsi"/>
              </w:rPr>
              <w:t>:</w:t>
            </w:r>
            <w:r w:rsidR="001E0300">
              <w:rPr>
                <w:rFonts w:cstheme="minorHAnsi"/>
              </w:rPr>
              <w:t>3</w:t>
            </w:r>
            <w:r w:rsidRPr="00FD0959">
              <w:rPr>
                <w:rFonts w:cstheme="minorHAnsi"/>
              </w:rPr>
              <w:t>0</w:t>
            </w:r>
          </w:p>
        </w:tc>
        <w:tc>
          <w:tcPr>
            <w:tcW w:w="6505" w:type="dxa"/>
          </w:tcPr>
          <w:p w14:paraId="1B882E01" w14:textId="1F8A9EDA" w:rsidR="00FD0959" w:rsidRPr="00FD0959" w:rsidRDefault="00A54A3B" w:rsidP="00FD095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Unpaid Work, </w:t>
            </w:r>
            <w:r w:rsidR="00F40026">
              <w:rPr>
                <w:rFonts w:cstheme="minorHAnsi"/>
              </w:rPr>
              <w:t>Time- and Income-Poverty</w:t>
            </w:r>
          </w:p>
        </w:tc>
      </w:tr>
      <w:tr w:rsidR="00FD0959" w:rsidRPr="00D01C5D" w14:paraId="7EB35F3B" w14:textId="77777777" w:rsidTr="00EE7F28">
        <w:trPr>
          <w:trHeight w:val="335"/>
        </w:trPr>
        <w:tc>
          <w:tcPr>
            <w:tcW w:w="2695" w:type="dxa"/>
          </w:tcPr>
          <w:p w14:paraId="03330FD5" w14:textId="0F93E7A1" w:rsidR="00FD0959" w:rsidRPr="00FD0959" w:rsidRDefault="00FD0959" w:rsidP="00C37449">
            <w:pPr>
              <w:jc w:val="both"/>
              <w:rPr>
                <w:rFonts w:cstheme="minorHAnsi"/>
              </w:rPr>
            </w:pPr>
            <w:r w:rsidRPr="00FD0959">
              <w:rPr>
                <w:rFonts w:cstheme="minorHAnsi"/>
              </w:rPr>
              <w:t>1</w:t>
            </w:r>
            <w:r w:rsidR="00F40026">
              <w:rPr>
                <w:rFonts w:cstheme="minorHAnsi"/>
              </w:rPr>
              <w:t>5</w:t>
            </w:r>
            <w:r w:rsidRPr="00FD0959">
              <w:rPr>
                <w:rFonts w:cstheme="minorHAnsi"/>
              </w:rPr>
              <w:t>:</w:t>
            </w:r>
            <w:r w:rsidR="001E0300">
              <w:rPr>
                <w:rFonts w:cstheme="minorHAnsi"/>
              </w:rPr>
              <w:t>3</w:t>
            </w:r>
            <w:r w:rsidRPr="00FD0959">
              <w:rPr>
                <w:rFonts w:cstheme="minorHAnsi"/>
              </w:rPr>
              <w:t>0 – 1</w:t>
            </w:r>
            <w:r w:rsidR="00F40026">
              <w:rPr>
                <w:rFonts w:cstheme="minorHAnsi"/>
              </w:rPr>
              <w:t>5</w:t>
            </w:r>
            <w:r w:rsidRPr="00FD0959">
              <w:rPr>
                <w:rFonts w:cstheme="minorHAnsi"/>
              </w:rPr>
              <w:t>:</w:t>
            </w:r>
            <w:r w:rsidR="001E0300">
              <w:rPr>
                <w:rFonts w:cstheme="minorHAnsi"/>
              </w:rPr>
              <w:t>5</w:t>
            </w:r>
            <w:r w:rsidRPr="00FD0959">
              <w:rPr>
                <w:rFonts w:cstheme="minorHAnsi"/>
              </w:rPr>
              <w:t>0</w:t>
            </w:r>
          </w:p>
        </w:tc>
        <w:tc>
          <w:tcPr>
            <w:tcW w:w="6505" w:type="dxa"/>
          </w:tcPr>
          <w:p w14:paraId="58F30929" w14:textId="0A12C08B" w:rsidR="00FD0959" w:rsidRPr="00FD0959" w:rsidRDefault="00FD0959" w:rsidP="00FD0959">
            <w:pPr>
              <w:rPr>
                <w:rFonts w:cstheme="minorHAnsi"/>
              </w:rPr>
            </w:pPr>
            <w:r w:rsidRPr="00FD0959">
              <w:rPr>
                <w:rFonts w:cstheme="minorHAnsi"/>
              </w:rPr>
              <w:t>Tea/Coffee Break</w:t>
            </w:r>
          </w:p>
        </w:tc>
      </w:tr>
      <w:tr w:rsidR="00FD0959" w:rsidRPr="00D01C5D" w14:paraId="29DA9A1F" w14:textId="77777777" w:rsidTr="00EE7F28">
        <w:trPr>
          <w:trHeight w:val="335"/>
        </w:trPr>
        <w:tc>
          <w:tcPr>
            <w:tcW w:w="2695" w:type="dxa"/>
          </w:tcPr>
          <w:p w14:paraId="1C232162" w14:textId="578C43BE" w:rsidR="00FD0959" w:rsidRPr="00FD0959" w:rsidRDefault="00FD0959" w:rsidP="00C37449">
            <w:pPr>
              <w:jc w:val="both"/>
              <w:rPr>
                <w:rFonts w:cstheme="minorHAnsi"/>
              </w:rPr>
            </w:pPr>
            <w:r w:rsidRPr="00FD0959">
              <w:rPr>
                <w:rFonts w:cstheme="minorHAnsi"/>
              </w:rPr>
              <w:t>1</w:t>
            </w:r>
            <w:r w:rsidR="00F40026">
              <w:rPr>
                <w:rFonts w:cstheme="minorHAnsi"/>
              </w:rPr>
              <w:t>5</w:t>
            </w:r>
            <w:r w:rsidRPr="00FD0959">
              <w:rPr>
                <w:rFonts w:cstheme="minorHAnsi"/>
              </w:rPr>
              <w:t>:</w:t>
            </w:r>
            <w:r w:rsidR="001E0300">
              <w:rPr>
                <w:rFonts w:cstheme="minorHAnsi"/>
              </w:rPr>
              <w:t>5</w:t>
            </w:r>
            <w:r w:rsidRPr="00FD0959">
              <w:rPr>
                <w:rFonts w:cstheme="minorHAnsi"/>
              </w:rPr>
              <w:t>0 – 1</w:t>
            </w:r>
            <w:r w:rsidR="00F40026">
              <w:rPr>
                <w:rFonts w:cstheme="minorHAnsi"/>
              </w:rPr>
              <w:t>7</w:t>
            </w:r>
            <w:r w:rsidRPr="00FD0959">
              <w:rPr>
                <w:rFonts w:cstheme="minorHAnsi"/>
              </w:rPr>
              <w:t>:</w:t>
            </w:r>
            <w:r w:rsidR="00F40026">
              <w:rPr>
                <w:rFonts w:cstheme="minorHAnsi"/>
              </w:rPr>
              <w:t>3</w:t>
            </w:r>
            <w:r w:rsidRPr="00FD0959">
              <w:rPr>
                <w:rFonts w:cstheme="minorHAnsi"/>
              </w:rPr>
              <w:t>0</w:t>
            </w:r>
            <w:r w:rsidRPr="00FD0959">
              <w:rPr>
                <w:rFonts w:cstheme="minorHAnsi"/>
              </w:rPr>
              <w:tab/>
            </w:r>
          </w:p>
        </w:tc>
        <w:tc>
          <w:tcPr>
            <w:tcW w:w="6505" w:type="dxa"/>
          </w:tcPr>
          <w:p w14:paraId="0AC45AC3" w14:textId="03025E07" w:rsidR="00FD0959" w:rsidRPr="00FD0959" w:rsidRDefault="00FD0959" w:rsidP="00FD0959">
            <w:pPr>
              <w:rPr>
                <w:rFonts w:cstheme="minorHAnsi"/>
              </w:rPr>
            </w:pPr>
            <w:r w:rsidRPr="00FD0959">
              <w:rPr>
                <w:rFonts w:cstheme="minorHAnsi"/>
              </w:rPr>
              <w:t>Gender and Macroeconomics</w:t>
            </w:r>
          </w:p>
        </w:tc>
      </w:tr>
      <w:tr w:rsidR="001E0300" w:rsidRPr="00D01C5D" w14:paraId="75BEECDA" w14:textId="77777777" w:rsidTr="00EE7F28">
        <w:trPr>
          <w:trHeight w:val="335"/>
        </w:trPr>
        <w:tc>
          <w:tcPr>
            <w:tcW w:w="2695" w:type="dxa"/>
          </w:tcPr>
          <w:p w14:paraId="5D57081B" w14:textId="129F3C3D" w:rsidR="001E0300" w:rsidRPr="00FD0959" w:rsidRDefault="001E0300" w:rsidP="00C37449">
            <w:pPr>
              <w:jc w:val="both"/>
              <w:rPr>
                <w:rFonts w:cstheme="minorHAnsi"/>
              </w:rPr>
            </w:pPr>
            <w:r w:rsidRPr="00FD0959">
              <w:rPr>
                <w:rFonts w:cstheme="minorHAnsi"/>
              </w:rPr>
              <w:t>1</w:t>
            </w:r>
            <w:r w:rsidR="00F40026">
              <w:rPr>
                <w:rFonts w:cstheme="minorHAnsi"/>
              </w:rPr>
              <w:t>7</w:t>
            </w:r>
            <w:r w:rsidRPr="00FD0959">
              <w:rPr>
                <w:rFonts w:cstheme="minorHAnsi"/>
              </w:rPr>
              <w:t>:</w:t>
            </w:r>
            <w:r w:rsidR="00E667A8">
              <w:rPr>
                <w:rFonts w:cstheme="minorHAnsi"/>
              </w:rPr>
              <w:t>3</w:t>
            </w:r>
            <w:r w:rsidRPr="00FD0959">
              <w:rPr>
                <w:rFonts w:cstheme="minorHAnsi"/>
              </w:rPr>
              <w:t>0 – 1</w:t>
            </w:r>
            <w:r w:rsidR="00F40026">
              <w:rPr>
                <w:rFonts w:cstheme="minorHAnsi"/>
              </w:rPr>
              <w:t>8</w:t>
            </w:r>
            <w:r w:rsidRPr="00FD0959">
              <w:rPr>
                <w:rFonts w:cstheme="minorHAnsi"/>
              </w:rPr>
              <w:t>:</w:t>
            </w:r>
            <w:r>
              <w:rPr>
                <w:rFonts w:cstheme="minorHAnsi"/>
              </w:rPr>
              <w:t>00</w:t>
            </w:r>
          </w:p>
        </w:tc>
        <w:tc>
          <w:tcPr>
            <w:tcW w:w="6505" w:type="dxa"/>
          </w:tcPr>
          <w:p w14:paraId="6EDED5DA" w14:textId="38013DA3" w:rsidR="001E0300" w:rsidRPr="00FD0959" w:rsidRDefault="001E0300" w:rsidP="00FD0959">
            <w:pPr>
              <w:tabs>
                <w:tab w:val="left" w:pos="2267"/>
              </w:tabs>
              <w:rPr>
                <w:rFonts w:cstheme="minorHAnsi"/>
              </w:rPr>
            </w:pPr>
            <w:r w:rsidRPr="00FD0959">
              <w:rPr>
                <w:rFonts w:cstheme="minorHAnsi"/>
              </w:rPr>
              <w:t>Closing</w:t>
            </w:r>
          </w:p>
        </w:tc>
      </w:tr>
      <w:bookmarkEnd w:id="0"/>
    </w:tbl>
    <w:p w14:paraId="08421D73" w14:textId="77777777" w:rsidR="00C37449" w:rsidRPr="00C37449" w:rsidRDefault="00C37449" w:rsidP="00C37449">
      <w:pPr>
        <w:rPr>
          <w:rFonts w:cstheme="minorHAnsi"/>
        </w:rPr>
      </w:pPr>
    </w:p>
    <w:p w14:paraId="53B3F371" w14:textId="77777777" w:rsidR="00C37449" w:rsidRPr="00C37449" w:rsidRDefault="00C37449" w:rsidP="00C37449">
      <w:pPr>
        <w:rPr>
          <w:rFonts w:cstheme="minorHAnsi"/>
        </w:rPr>
      </w:pPr>
    </w:p>
    <w:p w14:paraId="40DFE9CF" w14:textId="77777777" w:rsidR="00C37449" w:rsidRPr="00C37449" w:rsidRDefault="00C37449" w:rsidP="00C37449">
      <w:pPr>
        <w:rPr>
          <w:rFonts w:cstheme="minorHAnsi"/>
        </w:rPr>
      </w:pPr>
    </w:p>
    <w:p w14:paraId="146C73FA" w14:textId="77777777" w:rsidR="00C37449" w:rsidRPr="00C37449" w:rsidRDefault="00C37449" w:rsidP="00C37449">
      <w:pPr>
        <w:rPr>
          <w:rFonts w:cstheme="minorHAnsi"/>
        </w:rPr>
      </w:pPr>
    </w:p>
    <w:p w14:paraId="59049AF7" w14:textId="77777777" w:rsidR="00C37449" w:rsidRPr="00C37449" w:rsidRDefault="00C37449" w:rsidP="00C37449">
      <w:pPr>
        <w:rPr>
          <w:rFonts w:cstheme="minorHAnsi"/>
        </w:rPr>
      </w:pPr>
    </w:p>
    <w:p w14:paraId="15458FBA" w14:textId="77777777" w:rsidR="00C37449" w:rsidRPr="00C37449" w:rsidRDefault="00C37449" w:rsidP="00C37449">
      <w:pPr>
        <w:rPr>
          <w:rFonts w:cstheme="minorHAnsi"/>
        </w:rPr>
      </w:pPr>
    </w:p>
    <w:p w14:paraId="41FB9BEC" w14:textId="77777777" w:rsidR="00C37449" w:rsidRPr="00C37449" w:rsidRDefault="00C37449" w:rsidP="00C37449">
      <w:pPr>
        <w:rPr>
          <w:rFonts w:cstheme="minorHAnsi"/>
        </w:rPr>
      </w:pPr>
    </w:p>
    <w:p w14:paraId="58F4C543" w14:textId="77777777" w:rsidR="00C37449" w:rsidRPr="00C37449" w:rsidRDefault="00C37449" w:rsidP="00C37449">
      <w:pPr>
        <w:rPr>
          <w:rFonts w:cstheme="minorHAnsi"/>
        </w:rPr>
      </w:pPr>
    </w:p>
    <w:p w14:paraId="63A5174F" w14:textId="77777777" w:rsidR="00C37449" w:rsidRPr="00C37449" w:rsidRDefault="00C37449" w:rsidP="00C37449">
      <w:pPr>
        <w:rPr>
          <w:rFonts w:cstheme="minorHAnsi"/>
        </w:rPr>
      </w:pPr>
    </w:p>
    <w:p w14:paraId="66D327C8" w14:textId="77777777" w:rsidR="00C37449" w:rsidRPr="00C37449" w:rsidRDefault="00C37449" w:rsidP="00C37449">
      <w:pPr>
        <w:rPr>
          <w:rFonts w:cstheme="minorHAnsi"/>
        </w:rPr>
      </w:pPr>
    </w:p>
    <w:p w14:paraId="126B0964" w14:textId="77777777" w:rsidR="00C37449" w:rsidRPr="00C37449" w:rsidRDefault="00C37449" w:rsidP="00C37449">
      <w:pPr>
        <w:rPr>
          <w:rFonts w:cstheme="minorHAnsi"/>
        </w:rPr>
      </w:pPr>
    </w:p>
    <w:p w14:paraId="4492811C" w14:textId="77777777" w:rsidR="00C37449" w:rsidRPr="00C37449" w:rsidRDefault="00C37449" w:rsidP="00C37449">
      <w:pPr>
        <w:rPr>
          <w:rFonts w:cstheme="minorHAnsi"/>
        </w:rPr>
      </w:pPr>
    </w:p>
    <w:p w14:paraId="3692F20A" w14:textId="77777777" w:rsidR="00C37449" w:rsidRPr="00C37449" w:rsidRDefault="00C37449" w:rsidP="00C37449">
      <w:pPr>
        <w:rPr>
          <w:rFonts w:cstheme="minorHAnsi"/>
        </w:rPr>
      </w:pPr>
    </w:p>
    <w:p w14:paraId="73CC13AE" w14:textId="77777777" w:rsidR="00C37449" w:rsidRPr="00C37449" w:rsidRDefault="00C37449" w:rsidP="00C37449">
      <w:pPr>
        <w:rPr>
          <w:rFonts w:cstheme="minorHAnsi"/>
        </w:rPr>
      </w:pPr>
    </w:p>
    <w:p w14:paraId="482EB786" w14:textId="771BE787" w:rsidR="00C37449" w:rsidRDefault="00C37449" w:rsidP="00C37449">
      <w:pPr>
        <w:rPr>
          <w:rFonts w:cstheme="minorHAnsi"/>
        </w:rPr>
      </w:pPr>
    </w:p>
    <w:p w14:paraId="7D6B1E57" w14:textId="77777777" w:rsidR="00C37449" w:rsidRPr="00C37449" w:rsidRDefault="00C37449" w:rsidP="00C37449">
      <w:pPr>
        <w:tabs>
          <w:tab w:val="left" w:pos="1440"/>
        </w:tabs>
        <w:rPr>
          <w:rFonts w:cstheme="minorHAnsi"/>
        </w:rPr>
      </w:pPr>
      <w:r>
        <w:rPr>
          <w:rFonts w:cstheme="minorHAnsi"/>
        </w:rPr>
        <w:tab/>
      </w:r>
    </w:p>
    <w:p w14:paraId="048E26D9" w14:textId="11E44656" w:rsidR="005E1958" w:rsidRPr="00C37449" w:rsidRDefault="005E1958" w:rsidP="00C37449">
      <w:pPr>
        <w:tabs>
          <w:tab w:val="left" w:pos="1440"/>
        </w:tabs>
        <w:rPr>
          <w:rFonts w:cstheme="minorHAnsi"/>
        </w:rPr>
      </w:pPr>
    </w:p>
    <w:sectPr w:rsidR="005E1958" w:rsidRPr="00C37449" w:rsidSect="00EF591A">
      <w:headerReference w:type="default" r:id="rId12"/>
      <w:pgSz w:w="11906" w:h="16838" w:code="9"/>
      <w:pgMar w:top="189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9F858" w14:textId="77777777" w:rsidR="002B6792" w:rsidRDefault="002B6792" w:rsidP="009B1D4F">
      <w:pPr>
        <w:spacing w:after="0" w:line="240" w:lineRule="auto"/>
      </w:pPr>
      <w:r>
        <w:separator/>
      </w:r>
    </w:p>
  </w:endnote>
  <w:endnote w:type="continuationSeparator" w:id="0">
    <w:p w14:paraId="0E561B52" w14:textId="77777777" w:rsidR="002B6792" w:rsidRDefault="002B6792" w:rsidP="009B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Times New Roman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4E68E" w14:textId="77777777" w:rsidR="002B6792" w:rsidRDefault="002B6792" w:rsidP="009B1D4F">
      <w:pPr>
        <w:spacing w:after="0" w:line="240" w:lineRule="auto"/>
      </w:pPr>
      <w:r>
        <w:separator/>
      </w:r>
    </w:p>
  </w:footnote>
  <w:footnote w:type="continuationSeparator" w:id="0">
    <w:p w14:paraId="390D8871" w14:textId="77777777" w:rsidR="002B6792" w:rsidRDefault="002B6792" w:rsidP="009B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9A825" w14:textId="5A6B3D2F" w:rsidR="00604144" w:rsidRDefault="00604144" w:rsidP="00F9539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F44DC"/>
    <w:multiLevelType w:val="hybridMultilevel"/>
    <w:tmpl w:val="01B2675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2E65"/>
    <w:multiLevelType w:val="hybridMultilevel"/>
    <w:tmpl w:val="42621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1B72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F07BD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077A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81AFC"/>
    <w:multiLevelType w:val="hybridMultilevel"/>
    <w:tmpl w:val="E618BF4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34079"/>
    <w:multiLevelType w:val="hybridMultilevel"/>
    <w:tmpl w:val="DE6A4DD0"/>
    <w:lvl w:ilvl="0" w:tplc="2286B0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314F"/>
    <w:multiLevelType w:val="hybridMultilevel"/>
    <w:tmpl w:val="BDB8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B7530"/>
    <w:multiLevelType w:val="hybridMultilevel"/>
    <w:tmpl w:val="C3CE5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961C3"/>
    <w:multiLevelType w:val="hybridMultilevel"/>
    <w:tmpl w:val="86865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72A8E"/>
    <w:multiLevelType w:val="hybridMultilevel"/>
    <w:tmpl w:val="A956BF68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403DC"/>
    <w:multiLevelType w:val="hybridMultilevel"/>
    <w:tmpl w:val="5A9EBAA2"/>
    <w:lvl w:ilvl="0" w:tplc="2286B0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13207"/>
    <w:multiLevelType w:val="hybridMultilevel"/>
    <w:tmpl w:val="AA782E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B1A94"/>
    <w:multiLevelType w:val="hybridMultilevel"/>
    <w:tmpl w:val="FA60D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F7C84"/>
    <w:multiLevelType w:val="hybridMultilevel"/>
    <w:tmpl w:val="4768B5AC"/>
    <w:lvl w:ilvl="0" w:tplc="2286B0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A7438"/>
    <w:multiLevelType w:val="hybridMultilevel"/>
    <w:tmpl w:val="BC22F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B18F3"/>
    <w:multiLevelType w:val="hybridMultilevel"/>
    <w:tmpl w:val="B32AF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E31FC"/>
    <w:multiLevelType w:val="hybridMultilevel"/>
    <w:tmpl w:val="855C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D6E33"/>
    <w:multiLevelType w:val="hybridMultilevel"/>
    <w:tmpl w:val="0A82628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325C60"/>
    <w:multiLevelType w:val="hybridMultilevel"/>
    <w:tmpl w:val="2EA24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5393B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A5F2F"/>
    <w:multiLevelType w:val="hybridMultilevel"/>
    <w:tmpl w:val="BF56F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90A92"/>
    <w:multiLevelType w:val="hybridMultilevel"/>
    <w:tmpl w:val="79B69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42E1A"/>
    <w:multiLevelType w:val="hybridMultilevel"/>
    <w:tmpl w:val="1E3C5D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845E5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714861"/>
    <w:multiLevelType w:val="hybridMultilevel"/>
    <w:tmpl w:val="BFCC840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5"/>
  </w:num>
  <w:num w:numId="4">
    <w:abstractNumId w:val="26"/>
  </w:num>
  <w:num w:numId="5">
    <w:abstractNumId w:val="4"/>
  </w:num>
  <w:num w:numId="6">
    <w:abstractNumId w:val="3"/>
  </w:num>
  <w:num w:numId="7">
    <w:abstractNumId w:val="21"/>
  </w:num>
  <w:num w:numId="8">
    <w:abstractNumId w:val="6"/>
  </w:num>
  <w:num w:numId="9">
    <w:abstractNumId w:val="11"/>
  </w:num>
  <w:num w:numId="10">
    <w:abstractNumId w:val="5"/>
  </w:num>
  <w:num w:numId="11">
    <w:abstractNumId w:val="19"/>
  </w:num>
  <w:num w:numId="12">
    <w:abstractNumId w:val="0"/>
  </w:num>
  <w:num w:numId="13">
    <w:abstractNumId w:val="22"/>
  </w:num>
  <w:num w:numId="14">
    <w:abstractNumId w:val="2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3"/>
  </w:num>
  <w:num w:numId="19">
    <w:abstractNumId w:val="14"/>
  </w:num>
  <w:num w:numId="20">
    <w:abstractNumId w:val="8"/>
  </w:num>
  <w:num w:numId="21">
    <w:abstractNumId w:val="18"/>
  </w:num>
  <w:num w:numId="22">
    <w:abstractNumId w:val="20"/>
  </w:num>
  <w:num w:numId="23">
    <w:abstractNumId w:val="24"/>
  </w:num>
  <w:num w:numId="24">
    <w:abstractNumId w:val="10"/>
  </w:num>
  <w:num w:numId="25">
    <w:abstractNumId w:val="23"/>
  </w:num>
  <w:num w:numId="26">
    <w:abstractNumId w:val="16"/>
  </w:num>
  <w:num w:numId="27">
    <w:abstractNumId w:val="1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D4F"/>
    <w:rsid w:val="00000A7F"/>
    <w:rsid w:val="00002479"/>
    <w:rsid w:val="00003955"/>
    <w:rsid w:val="00011CB5"/>
    <w:rsid w:val="00013FAE"/>
    <w:rsid w:val="000212B6"/>
    <w:rsid w:val="0003165E"/>
    <w:rsid w:val="000363E8"/>
    <w:rsid w:val="00050D8C"/>
    <w:rsid w:val="00052692"/>
    <w:rsid w:val="00056C5E"/>
    <w:rsid w:val="0006562B"/>
    <w:rsid w:val="0006767F"/>
    <w:rsid w:val="00084B6D"/>
    <w:rsid w:val="00085F90"/>
    <w:rsid w:val="000908D1"/>
    <w:rsid w:val="000A1C5C"/>
    <w:rsid w:val="000A7139"/>
    <w:rsid w:val="000B4172"/>
    <w:rsid w:val="000D0E22"/>
    <w:rsid w:val="000D3AB7"/>
    <w:rsid w:val="000D4252"/>
    <w:rsid w:val="000E0131"/>
    <w:rsid w:val="000F2767"/>
    <w:rsid w:val="000F5A68"/>
    <w:rsid w:val="000F779F"/>
    <w:rsid w:val="00105808"/>
    <w:rsid w:val="00106195"/>
    <w:rsid w:val="00113E1E"/>
    <w:rsid w:val="00115E51"/>
    <w:rsid w:val="001216A2"/>
    <w:rsid w:val="00131837"/>
    <w:rsid w:val="001350FF"/>
    <w:rsid w:val="00137607"/>
    <w:rsid w:val="001446C9"/>
    <w:rsid w:val="00147ED5"/>
    <w:rsid w:val="00151010"/>
    <w:rsid w:val="00153050"/>
    <w:rsid w:val="001654C2"/>
    <w:rsid w:val="00171F4B"/>
    <w:rsid w:val="00172874"/>
    <w:rsid w:val="00173330"/>
    <w:rsid w:val="00174E0C"/>
    <w:rsid w:val="00175E4F"/>
    <w:rsid w:val="001774C5"/>
    <w:rsid w:val="00182035"/>
    <w:rsid w:val="00193B7F"/>
    <w:rsid w:val="001950A3"/>
    <w:rsid w:val="001960D6"/>
    <w:rsid w:val="001A2E25"/>
    <w:rsid w:val="001A5219"/>
    <w:rsid w:val="001A6D73"/>
    <w:rsid w:val="001B5418"/>
    <w:rsid w:val="001B7EE6"/>
    <w:rsid w:val="001C6E19"/>
    <w:rsid w:val="001D6CF4"/>
    <w:rsid w:val="001E0300"/>
    <w:rsid w:val="001F0BD3"/>
    <w:rsid w:val="001F6A50"/>
    <w:rsid w:val="00206437"/>
    <w:rsid w:val="002440D3"/>
    <w:rsid w:val="00245E90"/>
    <w:rsid w:val="00246C84"/>
    <w:rsid w:val="00251721"/>
    <w:rsid w:val="0026175F"/>
    <w:rsid w:val="00262615"/>
    <w:rsid w:val="00264DB0"/>
    <w:rsid w:val="00282ABC"/>
    <w:rsid w:val="00297823"/>
    <w:rsid w:val="002A79EE"/>
    <w:rsid w:val="002B6792"/>
    <w:rsid w:val="002C2DC5"/>
    <w:rsid w:val="002D546E"/>
    <w:rsid w:val="002D6EE8"/>
    <w:rsid w:val="002E0960"/>
    <w:rsid w:val="002E5196"/>
    <w:rsid w:val="002F404D"/>
    <w:rsid w:val="002F5E96"/>
    <w:rsid w:val="003001D1"/>
    <w:rsid w:val="003130FB"/>
    <w:rsid w:val="00321D5E"/>
    <w:rsid w:val="00326078"/>
    <w:rsid w:val="0033165E"/>
    <w:rsid w:val="00332385"/>
    <w:rsid w:val="0033636C"/>
    <w:rsid w:val="003415A4"/>
    <w:rsid w:val="00341B81"/>
    <w:rsid w:val="00343CA4"/>
    <w:rsid w:val="00345FFC"/>
    <w:rsid w:val="0035011E"/>
    <w:rsid w:val="003550DF"/>
    <w:rsid w:val="0036780B"/>
    <w:rsid w:val="00367F43"/>
    <w:rsid w:val="003731CA"/>
    <w:rsid w:val="00375F19"/>
    <w:rsid w:val="003859D6"/>
    <w:rsid w:val="00387E31"/>
    <w:rsid w:val="003C3F71"/>
    <w:rsid w:val="003C5A5B"/>
    <w:rsid w:val="003C71ED"/>
    <w:rsid w:val="003E0B55"/>
    <w:rsid w:val="003E2B49"/>
    <w:rsid w:val="003E5802"/>
    <w:rsid w:val="003E7534"/>
    <w:rsid w:val="003F1668"/>
    <w:rsid w:val="00400C10"/>
    <w:rsid w:val="00402137"/>
    <w:rsid w:val="00406391"/>
    <w:rsid w:val="00412626"/>
    <w:rsid w:val="00413B74"/>
    <w:rsid w:val="00416A08"/>
    <w:rsid w:val="0042184F"/>
    <w:rsid w:val="00430462"/>
    <w:rsid w:val="0043326B"/>
    <w:rsid w:val="004378A2"/>
    <w:rsid w:val="00444316"/>
    <w:rsid w:val="00447509"/>
    <w:rsid w:val="004547EB"/>
    <w:rsid w:val="00455259"/>
    <w:rsid w:val="0046070F"/>
    <w:rsid w:val="00463B10"/>
    <w:rsid w:val="00464CA0"/>
    <w:rsid w:val="00472661"/>
    <w:rsid w:val="004812B7"/>
    <w:rsid w:val="00482222"/>
    <w:rsid w:val="00482239"/>
    <w:rsid w:val="00492C6C"/>
    <w:rsid w:val="004A0561"/>
    <w:rsid w:val="004A5A96"/>
    <w:rsid w:val="004C12E0"/>
    <w:rsid w:val="004D767B"/>
    <w:rsid w:val="004E61F9"/>
    <w:rsid w:val="004F68DA"/>
    <w:rsid w:val="00500FAC"/>
    <w:rsid w:val="00501B3E"/>
    <w:rsid w:val="0050414C"/>
    <w:rsid w:val="00504965"/>
    <w:rsid w:val="00504A8F"/>
    <w:rsid w:val="0051487F"/>
    <w:rsid w:val="00521779"/>
    <w:rsid w:val="00527ED3"/>
    <w:rsid w:val="005411F7"/>
    <w:rsid w:val="00542FE9"/>
    <w:rsid w:val="00543466"/>
    <w:rsid w:val="00545117"/>
    <w:rsid w:val="005455EB"/>
    <w:rsid w:val="005463CF"/>
    <w:rsid w:val="00546958"/>
    <w:rsid w:val="00557EC6"/>
    <w:rsid w:val="005647FF"/>
    <w:rsid w:val="00567189"/>
    <w:rsid w:val="00571826"/>
    <w:rsid w:val="00572B5C"/>
    <w:rsid w:val="0057622C"/>
    <w:rsid w:val="005763FA"/>
    <w:rsid w:val="005816DC"/>
    <w:rsid w:val="00591E18"/>
    <w:rsid w:val="00594478"/>
    <w:rsid w:val="0059653F"/>
    <w:rsid w:val="00596D52"/>
    <w:rsid w:val="005A7792"/>
    <w:rsid w:val="005B4042"/>
    <w:rsid w:val="005C3B08"/>
    <w:rsid w:val="005C4FA8"/>
    <w:rsid w:val="005D6CCD"/>
    <w:rsid w:val="005E014A"/>
    <w:rsid w:val="005E1958"/>
    <w:rsid w:val="005E5A37"/>
    <w:rsid w:val="005F0B63"/>
    <w:rsid w:val="006008B9"/>
    <w:rsid w:val="006018B4"/>
    <w:rsid w:val="0060292C"/>
    <w:rsid w:val="00604144"/>
    <w:rsid w:val="00604DD5"/>
    <w:rsid w:val="00612934"/>
    <w:rsid w:val="00613836"/>
    <w:rsid w:val="0061403C"/>
    <w:rsid w:val="00614DA3"/>
    <w:rsid w:val="006158AE"/>
    <w:rsid w:val="00616577"/>
    <w:rsid w:val="00617949"/>
    <w:rsid w:val="00620CCC"/>
    <w:rsid w:val="006220B0"/>
    <w:rsid w:val="0063650E"/>
    <w:rsid w:val="00640BAD"/>
    <w:rsid w:val="00643AA4"/>
    <w:rsid w:val="00644423"/>
    <w:rsid w:val="00647FBA"/>
    <w:rsid w:val="006531D3"/>
    <w:rsid w:val="006663D5"/>
    <w:rsid w:val="00674399"/>
    <w:rsid w:val="00677A1F"/>
    <w:rsid w:val="00685122"/>
    <w:rsid w:val="00690D24"/>
    <w:rsid w:val="006A33E4"/>
    <w:rsid w:val="006A53F1"/>
    <w:rsid w:val="006B414C"/>
    <w:rsid w:val="006B5135"/>
    <w:rsid w:val="006B6B23"/>
    <w:rsid w:val="006B7EB4"/>
    <w:rsid w:val="006C11B6"/>
    <w:rsid w:val="006D4423"/>
    <w:rsid w:val="006D48E4"/>
    <w:rsid w:val="006D77B1"/>
    <w:rsid w:val="006E7242"/>
    <w:rsid w:val="006F2FE7"/>
    <w:rsid w:val="006F52BE"/>
    <w:rsid w:val="0070577B"/>
    <w:rsid w:val="007132E1"/>
    <w:rsid w:val="00715560"/>
    <w:rsid w:val="0071749C"/>
    <w:rsid w:val="0072208B"/>
    <w:rsid w:val="00722F3C"/>
    <w:rsid w:val="0072459C"/>
    <w:rsid w:val="00732E2E"/>
    <w:rsid w:val="00737FDE"/>
    <w:rsid w:val="00742B45"/>
    <w:rsid w:val="007473C8"/>
    <w:rsid w:val="00747F63"/>
    <w:rsid w:val="00750153"/>
    <w:rsid w:val="00750259"/>
    <w:rsid w:val="00751029"/>
    <w:rsid w:val="00751040"/>
    <w:rsid w:val="0076107E"/>
    <w:rsid w:val="007611BE"/>
    <w:rsid w:val="007704E6"/>
    <w:rsid w:val="0077127C"/>
    <w:rsid w:val="00777E2A"/>
    <w:rsid w:val="00780E06"/>
    <w:rsid w:val="007816EA"/>
    <w:rsid w:val="007A74C5"/>
    <w:rsid w:val="007A7B91"/>
    <w:rsid w:val="007C008B"/>
    <w:rsid w:val="007D1554"/>
    <w:rsid w:val="007D7DBD"/>
    <w:rsid w:val="007E116A"/>
    <w:rsid w:val="0080103E"/>
    <w:rsid w:val="00804EAE"/>
    <w:rsid w:val="0080509D"/>
    <w:rsid w:val="00805E52"/>
    <w:rsid w:val="00816D02"/>
    <w:rsid w:val="00833152"/>
    <w:rsid w:val="00844462"/>
    <w:rsid w:val="00850B77"/>
    <w:rsid w:val="0085547D"/>
    <w:rsid w:val="008557A4"/>
    <w:rsid w:val="008824A1"/>
    <w:rsid w:val="0088317D"/>
    <w:rsid w:val="008951A6"/>
    <w:rsid w:val="008A7265"/>
    <w:rsid w:val="008B0F68"/>
    <w:rsid w:val="008B23FB"/>
    <w:rsid w:val="008B5AAB"/>
    <w:rsid w:val="008C2052"/>
    <w:rsid w:val="008D0E8A"/>
    <w:rsid w:val="008D2902"/>
    <w:rsid w:val="008E00D1"/>
    <w:rsid w:val="008E2088"/>
    <w:rsid w:val="008E3AFF"/>
    <w:rsid w:val="00900965"/>
    <w:rsid w:val="0090417E"/>
    <w:rsid w:val="0091018B"/>
    <w:rsid w:val="00910B7F"/>
    <w:rsid w:val="009174B9"/>
    <w:rsid w:val="00921C9C"/>
    <w:rsid w:val="00924B40"/>
    <w:rsid w:val="009367F6"/>
    <w:rsid w:val="00936DEF"/>
    <w:rsid w:val="009405CE"/>
    <w:rsid w:val="00940FE2"/>
    <w:rsid w:val="00944DD8"/>
    <w:rsid w:val="009574AD"/>
    <w:rsid w:val="00961A5F"/>
    <w:rsid w:val="009621BF"/>
    <w:rsid w:val="00963DEE"/>
    <w:rsid w:val="00964896"/>
    <w:rsid w:val="0096501D"/>
    <w:rsid w:val="00965F95"/>
    <w:rsid w:val="0098452C"/>
    <w:rsid w:val="00997274"/>
    <w:rsid w:val="009A7335"/>
    <w:rsid w:val="009B1D4F"/>
    <w:rsid w:val="009B2835"/>
    <w:rsid w:val="009B2E6B"/>
    <w:rsid w:val="009C19F8"/>
    <w:rsid w:val="009D6DA9"/>
    <w:rsid w:val="009E7AFD"/>
    <w:rsid w:val="009F6A03"/>
    <w:rsid w:val="009F6B09"/>
    <w:rsid w:val="00A02076"/>
    <w:rsid w:val="00A13268"/>
    <w:rsid w:val="00A26716"/>
    <w:rsid w:val="00A26AC5"/>
    <w:rsid w:val="00A32BC3"/>
    <w:rsid w:val="00A33FAF"/>
    <w:rsid w:val="00A53EB7"/>
    <w:rsid w:val="00A54A3B"/>
    <w:rsid w:val="00A63B04"/>
    <w:rsid w:val="00A649D6"/>
    <w:rsid w:val="00A74C74"/>
    <w:rsid w:val="00A75B3A"/>
    <w:rsid w:val="00A8216D"/>
    <w:rsid w:val="00A87333"/>
    <w:rsid w:val="00AB3B4C"/>
    <w:rsid w:val="00AC611B"/>
    <w:rsid w:val="00AD1966"/>
    <w:rsid w:val="00AD4735"/>
    <w:rsid w:val="00AD47CC"/>
    <w:rsid w:val="00AD4BE1"/>
    <w:rsid w:val="00AD5E57"/>
    <w:rsid w:val="00AE4BB1"/>
    <w:rsid w:val="00AF5E2A"/>
    <w:rsid w:val="00B03951"/>
    <w:rsid w:val="00B344EA"/>
    <w:rsid w:val="00B37580"/>
    <w:rsid w:val="00B37A6D"/>
    <w:rsid w:val="00B44CE1"/>
    <w:rsid w:val="00B520A4"/>
    <w:rsid w:val="00B6168C"/>
    <w:rsid w:val="00B649FE"/>
    <w:rsid w:val="00B66559"/>
    <w:rsid w:val="00B8578C"/>
    <w:rsid w:val="00B86B67"/>
    <w:rsid w:val="00B902C0"/>
    <w:rsid w:val="00BA0098"/>
    <w:rsid w:val="00BA5EFE"/>
    <w:rsid w:val="00BA6506"/>
    <w:rsid w:val="00BA7241"/>
    <w:rsid w:val="00BB26D5"/>
    <w:rsid w:val="00BD0E96"/>
    <w:rsid w:val="00BD5D70"/>
    <w:rsid w:val="00BD6F5B"/>
    <w:rsid w:val="00BE3F3C"/>
    <w:rsid w:val="00BF14B6"/>
    <w:rsid w:val="00BF6317"/>
    <w:rsid w:val="00C14864"/>
    <w:rsid w:val="00C1620C"/>
    <w:rsid w:val="00C32084"/>
    <w:rsid w:val="00C34F09"/>
    <w:rsid w:val="00C37449"/>
    <w:rsid w:val="00C40221"/>
    <w:rsid w:val="00C5001D"/>
    <w:rsid w:val="00C706FE"/>
    <w:rsid w:val="00C71E9E"/>
    <w:rsid w:val="00C762D8"/>
    <w:rsid w:val="00C8391B"/>
    <w:rsid w:val="00C91D9E"/>
    <w:rsid w:val="00CA7936"/>
    <w:rsid w:val="00CB0C2D"/>
    <w:rsid w:val="00CB386B"/>
    <w:rsid w:val="00CB6D47"/>
    <w:rsid w:val="00CD0854"/>
    <w:rsid w:val="00CD2898"/>
    <w:rsid w:val="00CE04AA"/>
    <w:rsid w:val="00CE15DB"/>
    <w:rsid w:val="00CE53A5"/>
    <w:rsid w:val="00CE74A7"/>
    <w:rsid w:val="00CF1A10"/>
    <w:rsid w:val="00D01C5D"/>
    <w:rsid w:val="00D03EF2"/>
    <w:rsid w:val="00D219D9"/>
    <w:rsid w:val="00D21B65"/>
    <w:rsid w:val="00D22D10"/>
    <w:rsid w:val="00D243FB"/>
    <w:rsid w:val="00D26DE6"/>
    <w:rsid w:val="00D34AAB"/>
    <w:rsid w:val="00D42755"/>
    <w:rsid w:val="00D46CD4"/>
    <w:rsid w:val="00D47DDD"/>
    <w:rsid w:val="00D51F50"/>
    <w:rsid w:val="00D549FC"/>
    <w:rsid w:val="00D56EB6"/>
    <w:rsid w:val="00D87AE9"/>
    <w:rsid w:val="00D95EA5"/>
    <w:rsid w:val="00DB25A8"/>
    <w:rsid w:val="00DE58B6"/>
    <w:rsid w:val="00DF7CC0"/>
    <w:rsid w:val="00E0519F"/>
    <w:rsid w:val="00E11F0D"/>
    <w:rsid w:val="00E13598"/>
    <w:rsid w:val="00E24EC4"/>
    <w:rsid w:val="00E25E9F"/>
    <w:rsid w:val="00E32BD8"/>
    <w:rsid w:val="00E37C58"/>
    <w:rsid w:val="00E40A62"/>
    <w:rsid w:val="00E4293B"/>
    <w:rsid w:val="00E47FB8"/>
    <w:rsid w:val="00E667A8"/>
    <w:rsid w:val="00E66AD2"/>
    <w:rsid w:val="00E674D0"/>
    <w:rsid w:val="00E806B3"/>
    <w:rsid w:val="00E854AA"/>
    <w:rsid w:val="00E907D5"/>
    <w:rsid w:val="00EA12F5"/>
    <w:rsid w:val="00EA148C"/>
    <w:rsid w:val="00EB2CEA"/>
    <w:rsid w:val="00EC5DC0"/>
    <w:rsid w:val="00ED52B5"/>
    <w:rsid w:val="00EE2B3A"/>
    <w:rsid w:val="00EE7F28"/>
    <w:rsid w:val="00EF591A"/>
    <w:rsid w:val="00EF5D47"/>
    <w:rsid w:val="00F000B9"/>
    <w:rsid w:val="00F01315"/>
    <w:rsid w:val="00F01F5D"/>
    <w:rsid w:val="00F04D29"/>
    <w:rsid w:val="00F06F12"/>
    <w:rsid w:val="00F12FE8"/>
    <w:rsid w:val="00F13900"/>
    <w:rsid w:val="00F272E4"/>
    <w:rsid w:val="00F35EB2"/>
    <w:rsid w:val="00F36089"/>
    <w:rsid w:val="00F40026"/>
    <w:rsid w:val="00F41CD8"/>
    <w:rsid w:val="00F42520"/>
    <w:rsid w:val="00F43ECD"/>
    <w:rsid w:val="00F44C63"/>
    <w:rsid w:val="00F475CF"/>
    <w:rsid w:val="00F53D88"/>
    <w:rsid w:val="00F54ECE"/>
    <w:rsid w:val="00F57F96"/>
    <w:rsid w:val="00F61E24"/>
    <w:rsid w:val="00F6495D"/>
    <w:rsid w:val="00F74A0B"/>
    <w:rsid w:val="00F76688"/>
    <w:rsid w:val="00F81C47"/>
    <w:rsid w:val="00F82A86"/>
    <w:rsid w:val="00F8371B"/>
    <w:rsid w:val="00F8529C"/>
    <w:rsid w:val="00F87774"/>
    <w:rsid w:val="00F906B8"/>
    <w:rsid w:val="00F939E7"/>
    <w:rsid w:val="00F93A71"/>
    <w:rsid w:val="00F9539B"/>
    <w:rsid w:val="00F97D12"/>
    <w:rsid w:val="00FA3932"/>
    <w:rsid w:val="00FB4683"/>
    <w:rsid w:val="00FB4A41"/>
    <w:rsid w:val="00FB7A37"/>
    <w:rsid w:val="00FD0959"/>
    <w:rsid w:val="00FD2C3F"/>
    <w:rsid w:val="00FD3C9C"/>
    <w:rsid w:val="00FF017A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1BDDF5"/>
  <w15:chartTrackingRefBased/>
  <w15:docId w15:val="{DC19CC9F-4883-45EF-A4A4-081534F0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8"/>
    <w:qFormat/>
    <w:rsid w:val="00EF591A"/>
    <w:pPr>
      <w:spacing w:before="840" w:after="40" w:line="240" w:lineRule="auto"/>
      <w:ind w:left="720" w:right="720"/>
      <w:outlineLvl w:val="0"/>
    </w:pPr>
    <w:rPr>
      <w:rFonts w:asciiTheme="majorHAnsi" w:hAnsiTheme="majorHAnsi"/>
      <w:b/>
      <w:bCs/>
      <w:color w:val="44546A" w:themeColor="text2"/>
      <w:kern w:val="20"/>
      <w:sz w:val="32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1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4F"/>
  </w:style>
  <w:style w:type="paragraph" w:styleId="Footer">
    <w:name w:val="footer"/>
    <w:basedOn w:val="Normal"/>
    <w:link w:val="FooterChar"/>
    <w:uiPriority w:val="99"/>
    <w:unhideWhenUsed/>
    <w:rsid w:val="009B1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4F"/>
  </w:style>
  <w:style w:type="paragraph" w:styleId="ListParagraph">
    <w:name w:val="List Paragraph"/>
    <w:basedOn w:val="Normal"/>
    <w:link w:val="ListParagraphChar"/>
    <w:uiPriority w:val="34"/>
    <w:qFormat/>
    <w:rsid w:val="009B1D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52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2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2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2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2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2B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82ABC"/>
    <w:pPr>
      <w:spacing w:after="0" w:line="240" w:lineRule="auto"/>
    </w:pPr>
  </w:style>
  <w:style w:type="character" w:styleId="Hyperlink">
    <w:name w:val="Hyperlink"/>
    <w:uiPriority w:val="99"/>
    <w:unhideWhenUsed/>
    <w:rsid w:val="00780E06"/>
    <w:rPr>
      <w:strike w:val="0"/>
      <w:dstrike w:val="0"/>
      <w:color w:val="336699"/>
      <w:u w:val="none"/>
      <w:effect w:val="none"/>
    </w:rPr>
  </w:style>
  <w:style w:type="paragraph" w:styleId="FootnoteText">
    <w:name w:val="footnote text"/>
    <w:aliases w:val="Footnote Text Char Char,Char,single space,ft,fn,FOOTNOTES,ADB,WB-Fußnotentext,Footnote,Fußnote,Geneva 9,Font: Geneva 9,Boston 10,f,12pt,12pt Знак,12pt Знак Знак Знак Знак Знак,12pt Знак Знак Знак Знак,WB-Fuﬂnotentext"/>
    <w:basedOn w:val="Normal"/>
    <w:link w:val="FootnoteTextChar1"/>
    <w:autoRedefine/>
    <w:qFormat/>
    <w:rsid w:val="00E32BD8"/>
    <w:pPr>
      <w:widowControl w:val="0"/>
      <w:tabs>
        <w:tab w:val="left" w:pos="0"/>
      </w:tabs>
      <w:spacing w:after="80" w:line="240" w:lineRule="auto"/>
    </w:pPr>
    <w:rPr>
      <w:rFonts w:eastAsia="Calibri" w:cstheme="minorHAnsi"/>
      <w:sz w:val="16"/>
      <w:lang w:val="en-GB"/>
    </w:rPr>
  </w:style>
  <w:style w:type="character" w:customStyle="1" w:styleId="FootnoteTextChar">
    <w:name w:val="Footnote Text Char"/>
    <w:basedOn w:val="DefaultParagraphFont"/>
    <w:uiPriority w:val="99"/>
    <w:semiHidden/>
    <w:rsid w:val="00CE04AA"/>
    <w:rPr>
      <w:sz w:val="20"/>
      <w:szCs w:val="20"/>
    </w:rPr>
  </w:style>
  <w:style w:type="character" w:styleId="FootnoteReference">
    <w:name w:val="footnote reference"/>
    <w:aliases w:val="16 Point,Superscript 6 Point,Carattere Char1,Carattere Char Char Carattere Carattere Char Char,ftref,Ref,de nota al pie,4_G,FNRefe Char Char"/>
    <w:link w:val="Char2"/>
    <w:qFormat/>
    <w:rsid w:val="00CE04AA"/>
    <w:rPr>
      <w:rFonts w:ascii="Times New Roman" w:hAnsi="Times New Roman"/>
      <w:szCs w:val="16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04AA"/>
    <w:pPr>
      <w:spacing w:line="240" w:lineRule="exact"/>
    </w:pPr>
    <w:rPr>
      <w:rFonts w:ascii="Times New Roman" w:hAnsi="Times New Roman"/>
      <w:szCs w:val="16"/>
      <w:vertAlign w:val="superscript"/>
    </w:rPr>
  </w:style>
  <w:style w:type="character" w:customStyle="1" w:styleId="FootnoteTextChar1">
    <w:name w:val="Footnote Text Char1"/>
    <w:aliases w:val="Footnote Text Char Char Char,Char Char,single space Char,ft Char,fn Char,FOOTNOTES Char,ADB Char,WB-Fußnotentext Char,Footnote Char,Fußnote Char,Geneva 9 Char,Font: Geneva 9 Char,Boston 10 Char,f Char,12pt Char,12pt Знак Char"/>
    <w:link w:val="FootnoteText"/>
    <w:rsid w:val="00E32BD8"/>
    <w:rPr>
      <w:rFonts w:eastAsia="Calibri" w:cstheme="minorHAnsi"/>
      <w:sz w:val="16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F01F5D"/>
  </w:style>
  <w:style w:type="character" w:styleId="UnresolvedMention">
    <w:name w:val="Unresolved Mention"/>
    <w:basedOn w:val="DefaultParagraphFont"/>
    <w:uiPriority w:val="99"/>
    <w:semiHidden/>
    <w:unhideWhenUsed/>
    <w:rsid w:val="00E32B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8"/>
    <w:rsid w:val="00EF591A"/>
    <w:rPr>
      <w:rFonts w:asciiTheme="majorHAnsi" w:hAnsiTheme="majorHAnsi"/>
      <w:b/>
      <w:bCs/>
      <w:color w:val="44546A" w:themeColor="text2"/>
      <w:kern w:val="20"/>
      <w:sz w:val="32"/>
      <w:szCs w:val="20"/>
      <w:lang w:eastAsia="ja-JP"/>
    </w:rPr>
  </w:style>
  <w:style w:type="paragraph" w:customStyle="1" w:styleId="ItemDescription">
    <w:name w:val="Item Description"/>
    <w:basedOn w:val="Normal"/>
    <w:qFormat/>
    <w:rsid w:val="00297823"/>
    <w:pPr>
      <w:spacing w:before="40" w:after="120" w:line="240" w:lineRule="auto"/>
      <w:ind w:right="360"/>
    </w:pPr>
    <w:rPr>
      <w:kern w:val="2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vyinstitute.org/scholars/ipek-ilkkaraca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5B87-0797-4059-8978-A59693C7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internal use only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internal use only</dc:title>
  <dc:subject>High Level Meeting on the Prevention and Response to Sexual Harassment</dc:subject>
  <dc:creator>Irina Japharidze</dc:creator>
  <cp:keywords/>
  <dc:description/>
  <cp:lastModifiedBy>Mehjabeen Alarakhia</cp:lastModifiedBy>
  <cp:revision>2</cp:revision>
  <cp:lastPrinted>2019-04-03T13:45:00Z</cp:lastPrinted>
  <dcterms:created xsi:type="dcterms:W3CDTF">2019-07-04T15:22:00Z</dcterms:created>
  <dcterms:modified xsi:type="dcterms:W3CDTF">2019-07-04T15:22:00Z</dcterms:modified>
</cp:coreProperties>
</file>