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6"/>
        <w:gridCol w:w="1231"/>
        <w:gridCol w:w="470"/>
        <w:gridCol w:w="1108"/>
        <w:gridCol w:w="2466"/>
        <w:gridCol w:w="2034"/>
      </w:tblGrid>
      <w:tr w:rsidR="00862DC1" w14:paraId="51CF7458" w14:textId="77777777" w:rsidTr="00862DC1">
        <w:trPr>
          <w:trHeight w:val="1831"/>
        </w:trPr>
        <w:tc>
          <w:tcPr>
            <w:tcW w:w="2965" w:type="dxa"/>
            <w:gridSpan w:val="2"/>
            <w:hideMark/>
          </w:tcPr>
          <w:p w14:paraId="6A787C53" w14:textId="5A51F78E" w:rsidR="00862DC1" w:rsidRDefault="00862DC1">
            <w:pPr>
              <w:spacing w:before="120" w:after="120"/>
              <w:jc w:val="center"/>
              <w:rPr>
                <w:sz w:val="28"/>
                <w:szCs w:val="28"/>
                <w:lang w:val="ka-GE"/>
              </w:rPr>
            </w:pPr>
            <w:r>
              <w:rPr>
                <w:noProof/>
              </w:rPr>
              <w:drawing>
                <wp:anchor distT="0" distB="0" distL="114300" distR="114300" simplePos="0" relativeHeight="251659264" behindDoc="0" locked="0" layoutInCell="1" allowOverlap="1" wp14:anchorId="19C1916C" wp14:editId="78EA948E">
                  <wp:simplePos x="0" y="0"/>
                  <wp:positionH relativeFrom="column">
                    <wp:posOffset>224155</wp:posOffset>
                  </wp:positionH>
                  <wp:positionV relativeFrom="paragraph">
                    <wp:posOffset>201295</wp:posOffset>
                  </wp:positionV>
                  <wp:extent cx="1381760" cy="658495"/>
                  <wp:effectExtent l="0" t="0" r="8890" b="8255"/>
                  <wp:wrapSquare wrapText="left"/>
                  <wp:docPr id="9" name="Picture 9" descr="ombudsman horizontal 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mbudsman horizontal E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1760" cy="658495"/>
                          </a:xfrm>
                          <a:prstGeom prst="rect">
                            <a:avLst/>
                          </a:prstGeom>
                          <a:noFill/>
                        </pic:spPr>
                      </pic:pic>
                    </a:graphicData>
                  </a:graphic>
                  <wp14:sizeRelH relativeFrom="page">
                    <wp14:pctWidth>0</wp14:pctWidth>
                  </wp14:sizeRelH>
                  <wp14:sizeRelV relativeFrom="page">
                    <wp14:pctHeight>0</wp14:pctHeight>
                  </wp14:sizeRelV>
                </wp:anchor>
              </w:drawing>
            </w:r>
          </w:p>
        </w:tc>
        <w:tc>
          <w:tcPr>
            <w:tcW w:w="3420" w:type="dxa"/>
            <w:gridSpan w:val="3"/>
            <w:hideMark/>
          </w:tcPr>
          <w:p w14:paraId="2B4665BA" w14:textId="6C396FBB" w:rsidR="00862DC1" w:rsidRDefault="00862DC1">
            <w:pPr>
              <w:spacing w:before="120" w:after="120"/>
              <w:jc w:val="center"/>
              <w:rPr>
                <w:sz w:val="28"/>
                <w:szCs w:val="28"/>
                <w:lang w:val="ka-GE"/>
              </w:rPr>
            </w:pPr>
            <w:r>
              <w:rPr>
                <w:noProof/>
              </w:rPr>
              <w:drawing>
                <wp:anchor distT="0" distB="0" distL="114300" distR="114300" simplePos="0" relativeHeight="251660288" behindDoc="0" locked="0" layoutInCell="1" allowOverlap="1" wp14:anchorId="31F48A9E" wp14:editId="77A0BB2C">
                  <wp:simplePos x="0" y="0"/>
                  <wp:positionH relativeFrom="column">
                    <wp:posOffset>710565</wp:posOffset>
                  </wp:positionH>
                  <wp:positionV relativeFrom="paragraph">
                    <wp:posOffset>-10160</wp:posOffset>
                  </wp:positionV>
                  <wp:extent cx="990600" cy="903605"/>
                  <wp:effectExtent l="0" t="0" r="0" b="0"/>
                  <wp:wrapNone/>
                  <wp:docPr id="8" name="Picture 8" descr="cid:image001.jpg@01D584EE.04CCA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jpg@01D584EE.04CCA1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90600" cy="903605"/>
                          </a:xfrm>
                          <a:prstGeom prst="rect">
                            <a:avLst/>
                          </a:prstGeom>
                          <a:noFill/>
                        </pic:spPr>
                      </pic:pic>
                    </a:graphicData>
                  </a:graphic>
                  <wp14:sizeRelH relativeFrom="margin">
                    <wp14:pctWidth>0</wp14:pctWidth>
                  </wp14:sizeRelH>
                  <wp14:sizeRelV relativeFrom="margin">
                    <wp14:pctHeight>0</wp14:pctHeight>
                  </wp14:sizeRelV>
                </wp:anchor>
              </w:drawing>
            </w:r>
          </w:p>
        </w:tc>
        <w:tc>
          <w:tcPr>
            <w:tcW w:w="2880" w:type="dxa"/>
            <w:hideMark/>
          </w:tcPr>
          <w:p w14:paraId="46B967C9" w14:textId="67444748" w:rsidR="00862DC1" w:rsidRDefault="00862DC1">
            <w:pPr>
              <w:spacing w:after="120"/>
              <w:jc w:val="center"/>
              <w:rPr>
                <w:sz w:val="28"/>
                <w:szCs w:val="28"/>
                <w:lang w:val="ka-GE"/>
              </w:rPr>
            </w:pPr>
            <w:r>
              <w:rPr>
                <w:noProof/>
              </w:rPr>
              <w:drawing>
                <wp:anchor distT="0" distB="0" distL="114300" distR="114300" simplePos="0" relativeHeight="251661312" behindDoc="0" locked="0" layoutInCell="1" allowOverlap="1" wp14:anchorId="0D769396" wp14:editId="5F76AFD4">
                  <wp:simplePos x="0" y="0"/>
                  <wp:positionH relativeFrom="column">
                    <wp:posOffset>537845</wp:posOffset>
                  </wp:positionH>
                  <wp:positionV relativeFrom="paragraph">
                    <wp:posOffset>0</wp:posOffset>
                  </wp:positionV>
                  <wp:extent cx="658495" cy="1198245"/>
                  <wp:effectExtent l="0" t="0" r="8255" b="1905"/>
                  <wp:wrapNone/>
                  <wp:docPr id="7" name="Picture 7" descr="UNDP_NEW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DP_NEWLogo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8495" cy="1198245"/>
                          </a:xfrm>
                          <a:prstGeom prst="rect">
                            <a:avLst/>
                          </a:prstGeom>
                          <a:noFill/>
                        </pic:spPr>
                      </pic:pic>
                    </a:graphicData>
                  </a:graphic>
                  <wp14:sizeRelH relativeFrom="margin">
                    <wp14:pctWidth>0</wp14:pctWidth>
                  </wp14:sizeRelH>
                  <wp14:sizeRelV relativeFrom="margin">
                    <wp14:pctHeight>0</wp14:pctHeight>
                  </wp14:sizeRelV>
                </wp:anchor>
              </w:drawing>
            </w:r>
          </w:p>
        </w:tc>
      </w:tr>
      <w:tr w:rsidR="00862DC1" w14:paraId="2157AAB6" w14:textId="77777777" w:rsidTr="00862DC1">
        <w:trPr>
          <w:trHeight w:val="1597"/>
        </w:trPr>
        <w:tc>
          <w:tcPr>
            <w:tcW w:w="1734" w:type="dxa"/>
            <w:hideMark/>
          </w:tcPr>
          <w:p w14:paraId="1EAF2425" w14:textId="5B219581" w:rsidR="00862DC1" w:rsidRDefault="00862DC1">
            <w:pPr>
              <w:spacing w:before="120" w:after="120"/>
              <w:jc w:val="center"/>
              <w:rPr>
                <w:sz w:val="28"/>
                <w:szCs w:val="28"/>
                <w:lang w:val="ka-GE"/>
              </w:rPr>
            </w:pPr>
            <w:r>
              <w:rPr>
                <w:noProof/>
              </w:rPr>
              <w:drawing>
                <wp:anchor distT="0" distB="0" distL="114300" distR="114300" simplePos="0" relativeHeight="251662336" behindDoc="0" locked="0" layoutInCell="1" allowOverlap="1" wp14:anchorId="1908A036" wp14:editId="4D97FF15">
                  <wp:simplePos x="0" y="0"/>
                  <wp:positionH relativeFrom="column">
                    <wp:posOffset>34290</wp:posOffset>
                  </wp:positionH>
                  <wp:positionV relativeFrom="paragraph">
                    <wp:posOffset>635</wp:posOffset>
                  </wp:positionV>
                  <wp:extent cx="1098550" cy="920115"/>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8550" cy="920115"/>
                          </a:xfrm>
                          <a:prstGeom prst="rect">
                            <a:avLst/>
                          </a:prstGeom>
                          <a:noFill/>
                        </pic:spPr>
                      </pic:pic>
                    </a:graphicData>
                  </a:graphic>
                  <wp14:sizeRelH relativeFrom="page">
                    <wp14:pctWidth>0</wp14:pctWidth>
                  </wp14:sizeRelH>
                  <wp14:sizeRelV relativeFrom="page">
                    <wp14:pctHeight>0</wp14:pctHeight>
                  </wp14:sizeRelV>
                </wp:anchor>
              </w:drawing>
            </w:r>
          </w:p>
        </w:tc>
        <w:tc>
          <w:tcPr>
            <w:tcW w:w="1736" w:type="dxa"/>
            <w:gridSpan w:val="2"/>
            <w:hideMark/>
          </w:tcPr>
          <w:p w14:paraId="400A608E" w14:textId="2600B7F3" w:rsidR="00862DC1" w:rsidRDefault="00862DC1">
            <w:pPr>
              <w:spacing w:before="120" w:after="120"/>
              <w:jc w:val="center"/>
              <w:rPr>
                <w:sz w:val="28"/>
                <w:szCs w:val="28"/>
                <w:lang w:val="ka-GE"/>
              </w:rPr>
            </w:pPr>
            <w:r>
              <w:rPr>
                <w:noProof/>
              </w:rPr>
              <w:drawing>
                <wp:inline distT="0" distB="0" distL="0" distR="0" wp14:anchorId="4186C676" wp14:editId="053D916D">
                  <wp:extent cx="940435" cy="767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0435" cy="767715"/>
                          </a:xfrm>
                          <a:prstGeom prst="rect">
                            <a:avLst/>
                          </a:prstGeom>
                          <a:noFill/>
                          <a:ln>
                            <a:noFill/>
                          </a:ln>
                        </pic:spPr>
                      </pic:pic>
                    </a:graphicData>
                  </a:graphic>
                </wp:inline>
              </w:drawing>
            </w:r>
          </w:p>
        </w:tc>
        <w:tc>
          <w:tcPr>
            <w:tcW w:w="1516" w:type="dxa"/>
            <w:hideMark/>
          </w:tcPr>
          <w:p w14:paraId="6926FB81" w14:textId="7AC5E7B9" w:rsidR="00862DC1" w:rsidRDefault="00862DC1">
            <w:pPr>
              <w:spacing w:before="120" w:after="120"/>
              <w:jc w:val="center"/>
              <w:rPr>
                <w:sz w:val="28"/>
                <w:szCs w:val="28"/>
                <w:lang w:val="ka-GE"/>
              </w:rPr>
            </w:pPr>
            <w:r>
              <w:rPr>
                <w:noProof/>
              </w:rPr>
              <w:drawing>
                <wp:anchor distT="0" distB="0" distL="114300" distR="114300" simplePos="0" relativeHeight="251663360" behindDoc="0" locked="0" layoutInCell="1" allowOverlap="1" wp14:anchorId="7AF6EC5D" wp14:editId="7AB13186">
                  <wp:simplePos x="0" y="0"/>
                  <wp:positionH relativeFrom="column">
                    <wp:posOffset>13335</wp:posOffset>
                  </wp:positionH>
                  <wp:positionV relativeFrom="paragraph">
                    <wp:posOffset>163830</wp:posOffset>
                  </wp:positionV>
                  <wp:extent cx="530860" cy="584200"/>
                  <wp:effectExtent l="0" t="0" r="254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860" cy="584200"/>
                          </a:xfrm>
                          <a:prstGeom prst="rect">
                            <a:avLst/>
                          </a:prstGeom>
                          <a:noFill/>
                        </pic:spPr>
                      </pic:pic>
                    </a:graphicData>
                  </a:graphic>
                  <wp14:sizeRelH relativeFrom="page">
                    <wp14:pctWidth>0</wp14:pctWidth>
                  </wp14:sizeRelH>
                  <wp14:sizeRelV relativeFrom="page">
                    <wp14:pctHeight>0</wp14:pctHeight>
                  </wp14:sizeRelV>
                </wp:anchor>
              </w:drawing>
            </w:r>
          </w:p>
        </w:tc>
        <w:tc>
          <w:tcPr>
            <w:tcW w:w="1849" w:type="dxa"/>
            <w:hideMark/>
          </w:tcPr>
          <w:p w14:paraId="178B6E7D" w14:textId="240DB2C9" w:rsidR="00862DC1" w:rsidRDefault="00862DC1">
            <w:pPr>
              <w:spacing w:before="120" w:after="120"/>
              <w:jc w:val="center"/>
              <w:rPr>
                <w:sz w:val="28"/>
                <w:szCs w:val="28"/>
                <w:lang w:val="ka-GE"/>
              </w:rPr>
            </w:pPr>
            <w:r>
              <w:rPr>
                <w:noProof/>
              </w:rPr>
              <w:drawing>
                <wp:anchor distT="0" distB="0" distL="114300" distR="114300" simplePos="0" relativeHeight="251664384" behindDoc="0" locked="0" layoutInCell="1" allowOverlap="1" wp14:anchorId="6DD6A731" wp14:editId="451A7BD7">
                  <wp:simplePos x="0" y="0"/>
                  <wp:positionH relativeFrom="column">
                    <wp:posOffset>5080</wp:posOffset>
                  </wp:positionH>
                  <wp:positionV relativeFrom="paragraph">
                    <wp:posOffset>224155</wp:posOffset>
                  </wp:positionV>
                  <wp:extent cx="1428750" cy="30035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300355"/>
                          </a:xfrm>
                          <a:prstGeom prst="rect">
                            <a:avLst/>
                          </a:prstGeom>
                          <a:noFill/>
                        </pic:spPr>
                      </pic:pic>
                    </a:graphicData>
                  </a:graphic>
                  <wp14:sizeRelH relativeFrom="page">
                    <wp14:pctWidth>0</wp14:pctWidth>
                  </wp14:sizeRelH>
                  <wp14:sizeRelV relativeFrom="page">
                    <wp14:pctHeight>0</wp14:pctHeight>
                  </wp14:sizeRelV>
                </wp:anchor>
              </w:drawing>
            </w:r>
          </w:p>
        </w:tc>
        <w:tc>
          <w:tcPr>
            <w:tcW w:w="2430" w:type="dxa"/>
            <w:hideMark/>
          </w:tcPr>
          <w:p w14:paraId="5B1A7718" w14:textId="37A10142" w:rsidR="00862DC1" w:rsidRDefault="00862DC1">
            <w:pPr>
              <w:spacing w:before="120" w:after="120"/>
              <w:jc w:val="center"/>
              <w:rPr>
                <w:sz w:val="28"/>
                <w:szCs w:val="28"/>
                <w:lang w:val="ka-GE"/>
              </w:rPr>
            </w:pPr>
            <w:r>
              <w:rPr>
                <w:noProof/>
              </w:rPr>
              <w:drawing>
                <wp:anchor distT="0" distB="0" distL="114300" distR="114300" simplePos="0" relativeHeight="251665408" behindDoc="0" locked="0" layoutInCell="1" allowOverlap="1" wp14:anchorId="5ED8E2EF" wp14:editId="29BFA170">
                  <wp:simplePos x="0" y="0"/>
                  <wp:positionH relativeFrom="column">
                    <wp:posOffset>33020</wp:posOffset>
                  </wp:positionH>
                  <wp:positionV relativeFrom="paragraph">
                    <wp:posOffset>241300</wp:posOffset>
                  </wp:positionV>
                  <wp:extent cx="1078230" cy="317500"/>
                  <wp:effectExtent l="0" t="0" r="762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230" cy="317500"/>
                          </a:xfrm>
                          <a:prstGeom prst="rect">
                            <a:avLst/>
                          </a:prstGeom>
                          <a:noFill/>
                        </pic:spPr>
                      </pic:pic>
                    </a:graphicData>
                  </a:graphic>
                  <wp14:sizeRelH relativeFrom="page">
                    <wp14:pctWidth>0</wp14:pctWidth>
                  </wp14:sizeRelH>
                  <wp14:sizeRelV relativeFrom="page">
                    <wp14:pctHeight>0</wp14:pctHeight>
                  </wp14:sizeRelV>
                </wp:anchor>
              </w:drawing>
            </w:r>
          </w:p>
        </w:tc>
      </w:tr>
    </w:tbl>
    <w:p w14:paraId="032715A2" w14:textId="77777777" w:rsidR="00862DC1" w:rsidRDefault="00862DC1" w:rsidP="00EE5DC9">
      <w:pPr>
        <w:jc w:val="center"/>
        <w:rPr>
          <w:rFonts w:ascii="Cambria" w:hAnsi="Cambria"/>
          <w:noProof/>
          <w:szCs w:val="24"/>
          <w:lang w:val="en-GB"/>
        </w:rPr>
      </w:pPr>
    </w:p>
    <w:p w14:paraId="7B466FDF" w14:textId="240F89D2" w:rsidR="00EE5DC9" w:rsidRPr="00A818A4" w:rsidRDefault="00EE5DC9" w:rsidP="00EE5DC9">
      <w:pPr>
        <w:jc w:val="center"/>
        <w:rPr>
          <w:rFonts w:ascii="Cambria" w:eastAsia="Times New Roman" w:hAnsi="Cambria" w:cs="Times New Roman"/>
          <w:b/>
          <w:bCs/>
          <w:color w:val="2F5496" w:themeColor="accent1" w:themeShade="BF"/>
          <w:sz w:val="28"/>
          <w:szCs w:val="28"/>
          <w:lang w:val="en-GB" w:eastAsia="ar-SA"/>
        </w:rPr>
      </w:pPr>
      <w:r w:rsidRPr="00A818A4">
        <w:rPr>
          <w:rFonts w:ascii="Cambria" w:eastAsia="Times New Roman" w:hAnsi="Cambria" w:cs="Times New Roman"/>
          <w:b/>
          <w:bCs/>
          <w:color w:val="2F5496" w:themeColor="accent1" w:themeShade="BF"/>
          <w:sz w:val="28"/>
          <w:szCs w:val="28"/>
          <w:lang w:val="en-GB" w:eastAsia="ar-SA"/>
        </w:rPr>
        <w:t>Conference</w:t>
      </w:r>
    </w:p>
    <w:p w14:paraId="583EBF09" w14:textId="77777777" w:rsidR="00EE5DC9" w:rsidRPr="00A818A4" w:rsidRDefault="00EE5DC9" w:rsidP="00EE5DC9">
      <w:pPr>
        <w:jc w:val="center"/>
        <w:rPr>
          <w:rFonts w:ascii="Cambria" w:eastAsia="Times New Roman" w:hAnsi="Cambria" w:cs="Times New Roman"/>
          <w:b/>
          <w:bCs/>
          <w:color w:val="2F5496" w:themeColor="accent1" w:themeShade="BF"/>
          <w:sz w:val="28"/>
          <w:szCs w:val="28"/>
          <w:lang w:val="en-GB" w:eastAsia="ar-SA"/>
        </w:rPr>
      </w:pPr>
      <w:r w:rsidRPr="00A818A4">
        <w:rPr>
          <w:rFonts w:ascii="Cambria" w:eastAsia="Times New Roman" w:hAnsi="Cambria" w:cs="Times New Roman"/>
          <w:b/>
          <w:bCs/>
          <w:color w:val="2F5496" w:themeColor="accent1" w:themeShade="BF"/>
          <w:sz w:val="28"/>
          <w:szCs w:val="28"/>
          <w:lang w:val="en-GB" w:eastAsia="ar-SA"/>
        </w:rPr>
        <w:t>See, Hear, Take a Step</w:t>
      </w:r>
    </w:p>
    <w:p w14:paraId="7A33B460" w14:textId="77777777" w:rsidR="00EE5DC9" w:rsidRPr="00A818A4" w:rsidRDefault="00EE5DC9" w:rsidP="00EE5DC9">
      <w:pPr>
        <w:jc w:val="center"/>
        <w:rPr>
          <w:rFonts w:ascii="Cambria" w:hAnsi="Cambria"/>
          <w:sz w:val="24"/>
          <w:szCs w:val="24"/>
          <w:lang w:val="en-GB"/>
        </w:rPr>
      </w:pPr>
      <w:r w:rsidRPr="00A818A4">
        <w:rPr>
          <w:rFonts w:ascii="Cambria" w:hAnsi="Cambria"/>
          <w:sz w:val="24"/>
          <w:szCs w:val="24"/>
          <w:lang w:val="en-GB"/>
        </w:rPr>
        <w:t>Hotel Radisson Blu Iveria Tbilisi</w:t>
      </w:r>
    </w:p>
    <w:p w14:paraId="2C9BCD99" w14:textId="77777777" w:rsidR="008209C4" w:rsidRPr="00A818A4" w:rsidRDefault="00EE5DC9" w:rsidP="008209C4">
      <w:pPr>
        <w:jc w:val="center"/>
        <w:rPr>
          <w:rFonts w:ascii="Cambria" w:eastAsia="Arial" w:hAnsi="Cambria" w:cs="Arial"/>
          <w:sz w:val="20"/>
          <w:lang w:val="en-GB" w:eastAsia="ar-SA"/>
        </w:rPr>
      </w:pPr>
      <w:r w:rsidRPr="00A818A4">
        <w:rPr>
          <w:rFonts w:ascii="Cambria" w:eastAsia="Arial" w:hAnsi="Cambria" w:cs="Arial"/>
          <w:sz w:val="20"/>
          <w:lang w:eastAsia="ar-SA"/>
        </w:rPr>
        <w:t xml:space="preserve">Tuesday, </w:t>
      </w:r>
      <w:r w:rsidRPr="00A818A4">
        <w:rPr>
          <w:rFonts w:ascii="Cambria" w:eastAsia="Arial" w:hAnsi="Cambria" w:cs="Arial"/>
          <w:sz w:val="20"/>
          <w:lang w:val="en-GB" w:eastAsia="ar-SA"/>
        </w:rPr>
        <w:t xml:space="preserve">3 December 2019 </w:t>
      </w:r>
    </w:p>
    <w:p w14:paraId="43FD5BCE" w14:textId="258E1464" w:rsidR="00EE5DC9" w:rsidRPr="00A818A4" w:rsidRDefault="00EE5DC9" w:rsidP="0025405E">
      <w:pPr>
        <w:spacing w:before="120" w:after="120" w:line="240" w:lineRule="auto"/>
        <w:jc w:val="center"/>
        <w:rPr>
          <w:rFonts w:ascii="Cambria" w:eastAsiaTheme="majorEastAsia" w:hAnsi="Cambria" w:cstheme="majorBidi"/>
          <w:b/>
          <w:color w:val="2F5496" w:themeColor="accent1" w:themeShade="BF"/>
          <w:sz w:val="32"/>
          <w:szCs w:val="32"/>
          <w:lang w:val="en-GB" w:eastAsia="ar-SA"/>
        </w:rPr>
      </w:pPr>
      <w:r w:rsidRPr="00A818A4">
        <w:rPr>
          <w:rFonts w:ascii="Cambria" w:hAnsi="Cambria"/>
        </w:rPr>
        <w:t>Concept Note</w:t>
      </w:r>
    </w:p>
    <w:p w14:paraId="69B7D48F" w14:textId="30FDBA2D" w:rsidR="008209C4" w:rsidRPr="00A818A4" w:rsidRDefault="008209C4" w:rsidP="00D55D58">
      <w:pPr>
        <w:jc w:val="both"/>
        <w:rPr>
          <w:rFonts w:ascii="Cambria" w:hAnsi="Cambria"/>
        </w:rPr>
      </w:pPr>
    </w:p>
    <w:p w14:paraId="66F918AB" w14:textId="2957B057" w:rsidR="002B07B5" w:rsidRPr="00A818A4" w:rsidRDefault="002B07B5" w:rsidP="00D55D58">
      <w:pPr>
        <w:jc w:val="both"/>
        <w:rPr>
          <w:rFonts w:ascii="Cambria" w:hAnsi="Cambria"/>
          <w:b/>
          <w:color w:val="002060"/>
          <w:sz w:val="24"/>
          <w:lang w:val="en-GB"/>
        </w:rPr>
      </w:pPr>
      <w:r w:rsidRPr="00A818A4">
        <w:rPr>
          <w:rFonts w:ascii="Cambria" w:hAnsi="Cambria"/>
          <w:b/>
          <w:color w:val="002060"/>
          <w:sz w:val="24"/>
          <w:lang w:val="en-GB"/>
        </w:rPr>
        <w:t>Background</w:t>
      </w:r>
    </w:p>
    <w:p w14:paraId="4C627346" w14:textId="1CC0CF37" w:rsidR="00494019" w:rsidRPr="00A818A4" w:rsidRDefault="00790A9E" w:rsidP="00D55D58">
      <w:pPr>
        <w:jc w:val="both"/>
        <w:rPr>
          <w:rFonts w:ascii="Cambria" w:hAnsi="Cambria"/>
        </w:rPr>
      </w:pPr>
      <w:r w:rsidRPr="00A818A4">
        <w:rPr>
          <w:rFonts w:ascii="Cambria" w:hAnsi="Cambria"/>
        </w:rPr>
        <w:t>The Conference</w:t>
      </w:r>
      <w:r w:rsidR="00C2440C">
        <w:rPr>
          <w:rFonts w:ascii="Cambria" w:hAnsi="Cambria"/>
        </w:rPr>
        <w:t xml:space="preserve"> is dedicated to the International Day of Persons with Disabilities and</w:t>
      </w:r>
      <w:r w:rsidRPr="00A818A4">
        <w:rPr>
          <w:rFonts w:ascii="Cambria" w:hAnsi="Cambria"/>
        </w:rPr>
        <w:t xml:space="preserve"> marks the five-year anniversary of Georgia’s ratification of the United Nations Convention on the Rights of Persons with Disabilities (</w:t>
      </w:r>
      <w:r w:rsidR="00A818A4">
        <w:rPr>
          <w:rFonts w:ascii="Cambria" w:hAnsi="Cambria"/>
        </w:rPr>
        <w:t>UN</w:t>
      </w:r>
      <w:r w:rsidRPr="00A818A4">
        <w:rPr>
          <w:rFonts w:ascii="Cambria" w:hAnsi="Cambria"/>
        </w:rPr>
        <w:t>CRPD). United Nations Development Programme</w:t>
      </w:r>
      <w:r w:rsidR="008209C4" w:rsidRPr="00A818A4">
        <w:rPr>
          <w:rFonts w:ascii="Cambria" w:hAnsi="Cambria"/>
          <w:lang w:val="ka-GE"/>
        </w:rPr>
        <w:t xml:space="preserve"> (</w:t>
      </w:r>
      <w:r w:rsidR="008209C4" w:rsidRPr="00A818A4">
        <w:rPr>
          <w:rFonts w:ascii="Cambria" w:hAnsi="Cambria"/>
        </w:rPr>
        <w:t>UNDP)</w:t>
      </w:r>
      <w:r w:rsidRPr="00A818A4">
        <w:rPr>
          <w:rFonts w:ascii="Cambria" w:hAnsi="Cambria"/>
        </w:rPr>
        <w:t xml:space="preserve"> together with </w:t>
      </w:r>
      <w:r w:rsidR="00A31299">
        <w:rPr>
          <w:rFonts w:ascii="Cambria" w:hAnsi="Cambria"/>
        </w:rPr>
        <w:t xml:space="preserve">partners - </w:t>
      </w:r>
      <w:bookmarkStart w:id="0" w:name="_Hlk24460394"/>
      <w:r w:rsidRPr="00A818A4">
        <w:rPr>
          <w:rFonts w:ascii="Cambria" w:hAnsi="Cambria"/>
        </w:rPr>
        <w:t>Government of Georgia and Public Defender’s Office</w:t>
      </w:r>
      <w:r w:rsidR="003D1E08" w:rsidRPr="00A818A4">
        <w:rPr>
          <w:rFonts w:ascii="Cambria" w:hAnsi="Cambria"/>
        </w:rPr>
        <w:t xml:space="preserve">, </w:t>
      </w:r>
      <w:r w:rsidR="00BB14A1">
        <w:rPr>
          <w:rFonts w:ascii="Cambria" w:hAnsi="Cambria"/>
        </w:rPr>
        <w:t xml:space="preserve">UK Government, </w:t>
      </w:r>
      <w:r w:rsidR="00A31299">
        <w:rPr>
          <w:rFonts w:ascii="Cambria" w:hAnsi="Cambria"/>
        </w:rPr>
        <w:t>Government of Sweden, Danish Government</w:t>
      </w:r>
      <w:r w:rsidR="00BB14A1">
        <w:rPr>
          <w:rFonts w:ascii="Cambria" w:hAnsi="Cambria"/>
        </w:rPr>
        <w:t xml:space="preserve"> and </w:t>
      </w:r>
      <w:r w:rsidR="00C568EE">
        <w:rPr>
          <w:rFonts w:ascii="Cambria" w:hAnsi="Cambria"/>
        </w:rPr>
        <w:t xml:space="preserve">the </w:t>
      </w:r>
      <w:r w:rsidR="00BB14A1" w:rsidRPr="00A818A4">
        <w:rPr>
          <w:rFonts w:ascii="Cambria" w:hAnsi="Cambria"/>
        </w:rPr>
        <w:t>European Union Delegation to Georgia</w:t>
      </w:r>
      <w:r w:rsidRPr="00A818A4">
        <w:rPr>
          <w:rFonts w:ascii="Cambria" w:hAnsi="Cambria"/>
        </w:rPr>
        <w:t xml:space="preserve"> </w:t>
      </w:r>
      <w:bookmarkEnd w:id="0"/>
      <w:r w:rsidRPr="00A818A4">
        <w:rPr>
          <w:rFonts w:ascii="Cambria" w:hAnsi="Cambria"/>
        </w:rPr>
        <w:t>wishes to commemorate this special date.</w:t>
      </w:r>
    </w:p>
    <w:p w14:paraId="03AEC5DE" w14:textId="77777777" w:rsidR="002B07B5" w:rsidRPr="00A818A4" w:rsidRDefault="002B07B5" w:rsidP="00D55D58">
      <w:pPr>
        <w:jc w:val="both"/>
        <w:rPr>
          <w:rFonts w:ascii="Cambria" w:hAnsi="Cambria"/>
          <w:lang w:val="ka-GE"/>
        </w:rPr>
      </w:pPr>
    </w:p>
    <w:p w14:paraId="61A02CDA" w14:textId="195CF8D9" w:rsidR="004503E6" w:rsidRPr="00A818A4" w:rsidRDefault="002B07B5" w:rsidP="001B01B1">
      <w:pPr>
        <w:rPr>
          <w:rFonts w:ascii="Cambria" w:hAnsi="Cambria"/>
          <w:b/>
          <w:lang w:val="en-GB"/>
        </w:rPr>
      </w:pPr>
      <w:r w:rsidRPr="00A818A4">
        <w:rPr>
          <w:rFonts w:ascii="Cambria" w:hAnsi="Cambria"/>
          <w:b/>
          <w:color w:val="002060"/>
          <w:sz w:val="24"/>
          <w:lang w:val="en-GB"/>
        </w:rPr>
        <w:t>O</w:t>
      </w:r>
      <w:r w:rsidR="004503E6" w:rsidRPr="00A818A4">
        <w:rPr>
          <w:rFonts w:ascii="Cambria" w:hAnsi="Cambria"/>
          <w:b/>
          <w:color w:val="002060"/>
          <w:sz w:val="24"/>
          <w:lang w:val="en-GB"/>
        </w:rPr>
        <w:t>bjectives</w:t>
      </w:r>
    </w:p>
    <w:p w14:paraId="2A48373D" w14:textId="4C6E2BAA" w:rsidR="005D2B0E" w:rsidRPr="00A818A4" w:rsidRDefault="005D2B0E" w:rsidP="004503E6">
      <w:pPr>
        <w:autoSpaceDE w:val="0"/>
        <w:autoSpaceDN w:val="0"/>
        <w:adjustRightInd w:val="0"/>
        <w:spacing w:before="120" w:after="120"/>
        <w:jc w:val="both"/>
        <w:rPr>
          <w:rFonts w:ascii="Cambria" w:hAnsi="Cambria"/>
          <w:lang w:val="en-GB"/>
        </w:rPr>
      </w:pPr>
      <w:r w:rsidRPr="00A818A4">
        <w:rPr>
          <w:rFonts w:ascii="Cambria" w:hAnsi="Cambria"/>
          <w:lang w:val="en-GB"/>
        </w:rPr>
        <w:t xml:space="preserve">The annual observance of the International Day of Persons with disabilities was proclaimed in 1992, by the United Nations General Assembly resolution 47/3. The observance of the Day aims to promote an understanding of disability issues and mobilize support for the dignity, rights and well-being of persons with disabilities. It also seeks to increase awareness of gains to be derived from the integration of persons with disabilities in every aspect of political, social, economic and cultural life. The theme of the International Day of Persons with disabilities for this year is </w:t>
      </w:r>
      <w:r w:rsidRPr="00A818A4">
        <w:rPr>
          <w:rFonts w:ascii="Cambria" w:hAnsi="Cambria"/>
          <w:b/>
          <w:lang w:val="en-GB"/>
        </w:rPr>
        <w:t>“Promoting the participation of persons with disabilities and their leadership: taking the action on the 2030 Development Agenda.”</w:t>
      </w:r>
    </w:p>
    <w:p w14:paraId="58E5A167" w14:textId="66F04306" w:rsidR="004503E6" w:rsidRPr="00A818A4" w:rsidRDefault="004503E6" w:rsidP="004503E6">
      <w:pPr>
        <w:autoSpaceDE w:val="0"/>
        <w:autoSpaceDN w:val="0"/>
        <w:adjustRightInd w:val="0"/>
        <w:spacing w:before="120" w:after="120"/>
        <w:jc w:val="both"/>
        <w:rPr>
          <w:rFonts w:ascii="Cambria" w:hAnsi="Cambria"/>
          <w:lang w:val="en-GB"/>
        </w:rPr>
      </w:pPr>
      <w:r w:rsidRPr="00A818A4">
        <w:rPr>
          <w:rFonts w:ascii="Cambria" w:hAnsi="Cambria"/>
          <w:lang w:val="en-GB"/>
        </w:rPr>
        <w:t xml:space="preserve">Despite the government’s efforts and some positive reforms, persons with disabilities still are one of the most invisible group of the society. Long-standing challenges continue to persist with </w:t>
      </w:r>
      <w:r w:rsidRPr="00A818A4">
        <w:rPr>
          <w:rFonts w:ascii="Cambria" w:hAnsi="Cambria"/>
          <w:lang w:val="en-GB"/>
        </w:rPr>
        <w:lastRenderedPageBreak/>
        <w:t xml:space="preserve">regards to the proper realization of the rights of </w:t>
      </w:r>
      <w:r w:rsidR="001947B6" w:rsidRPr="00A818A4">
        <w:rPr>
          <w:rFonts w:ascii="Cambria" w:hAnsi="Cambria"/>
          <w:lang w:val="en-GB"/>
        </w:rPr>
        <w:t>persons with disabilities</w:t>
      </w:r>
      <w:r w:rsidRPr="00A818A4">
        <w:rPr>
          <w:rFonts w:ascii="Cambria" w:hAnsi="Cambria"/>
          <w:lang w:val="en-GB"/>
        </w:rPr>
        <w:t xml:space="preserve"> to education, health, rehabilitation, access to labour and employment, participation in political and social life, etc. </w:t>
      </w:r>
    </w:p>
    <w:p w14:paraId="1BD432B6" w14:textId="3351E544" w:rsidR="004503E6" w:rsidRPr="00A818A4" w:rsidRDefault="004503E6" w:rsidP="004503E6">
      <w:pPr>
        <w:spacing w:before="120" w:after="120"/>
        <w:jc w:val="both"/>
        <w:rPr>
          <w:rFonts w:ascii="Cambria" w:hAnsi="Cambria"/>
          <w:lang w:val="en-GB"/>
        </w:rPr>
      </w:pPr>
      <w:r w:rsidRPr="00A818A4">
        <w:rPr>
          <w:rFonts w:ascii="Cambria" w:hAnsi="Cambria"/>
          <w:lang w:val="en-GB"/>
        </w:rPr>
        <w:t>3</w:t>
      </w:r>
      <w:r w:rsidRPr="00A818A4">
        <w:rPr>
          <w:rFonts w:ascii="Cambria" w:hAnsi="Cambria"/>
          <w:vertAlign w:val="superscript"/>
          <w:lang w:val="en-GB"/>
        </w:rPr>
        <w:t>rd</w:t>
      </w:r>
      <w:r w:rsidRPr="00A818A4">
        <w:rPr>
          <w:rFonts w:ascii="Cambria" w:hAnsi="Cambria"/>
          <w:lang w:val="en-GB"/>
        </w:rPr>
        <w:t xml:space="preserve"> of December is an international day of persons with disabilities. </w:t>
      </w:r>
      <w:r w:rsidR="00000B3D" w:rsidRPr="00A818A4">
        <w:rPr>
          <w:rFonts w:ascii="Cambria" w:hAnsi="Cambria"/>
          <w:lang w:val="en-GB"/>
        </w:rPr>
        <w:t xml:space="preserve">UNDP plans to organize full day conference to discuss the </w:t>
      </w:r>
      <w:r w:rsidR="001947B6" w:rsidRPr="00A818A4">
        <w:rPr>
          <w:rFonts w:ascii="Cambria" w:hAnsi="Cambria"/>
          <w:lang w:val="en-GB"/>
        </w:rPr>
        <w:t xml:space="preserve">achievements as well as </w:t>
      </w:r>
      <w:r w:rsidR="00000B3D" w:rsidRPr="00A818A4">
        <w:rPr>
          <w:rFonts w:ascii="Cambria" w:hAnsi="Cambria"/>
          <w:lang w:val="en-GB"/>
        </w:rPr>
        <w:t xml:space="preserve">institutional, legislative, practical and living challenges related to the persons with disabilities. </w:t>
      </w:r>
      <w:r w:rsidRPr="00A818A4">
        <w:rPr>
          <w:rFonts w:ascii="Cambria" w:hAnsi="Cambria"/>
          <w:lang w:val="en-GB"/>
        </w:rPr>
        <w:t xml:space="preserve">The observance of the Day </w:t>
      </w:r>
      <w:r w:rsidR="00000B3D" w:rsidRPr="00A818A4">
        <w:rPr>
          <w:rFonts w:ascii="Cambria" w:hAnsi="Cambria"/>
          <w:lang w:val="en-GB"/>
        </w:rPr>
        <w:t xml:space="preserve">will aim </w:t>
      </w:r>
      <w:r w:rsidRPr="00A818A4">
        <w:rPr>
          <w:rFonts w:ascii="Cambria" w:hAnsi="Cambria"/>
          <w:lang w:val="en-GB"/>
        </w:rPr>
        <w:t xml:space="preserve">to promote the rights and well-being of persons with disabilities and increase awareness </w:t>
      </w:r>
      <w:r w:rsidR="002B07B5" w:rsidRPr="00A818A4">
        <w:rPr>
          <w:rFonts w:ascii="Cambria" w:hAnsi="Cambria"/>
          <w:lang w:val="en-GB"/>
        </w:rPr>
        <w:t xml:space="preserve">on the participation of </w:t>
      </w:r>
      <w:r w:rsidRPr="00A818A4">
        <w:rPr>
          <w:rFonts w:ascii="Cambria" w:hAnsi="Cambria"/>
          <w:lang w:val="en-GB"/>
        </w:rPr>
        <w:t>persons with disabilities in political, social, economic and cultural life.</w:t>
      </w:r>
    </w:p>
    <w:p w14:paraId="36AA2072" w14:textId="67D52955" w:rsidR="005D2B0E" w:rsidRPr="00A818A4" w:rsidRDefault="005D2B0E">
      <w:pPr>
        <w:spacing w:after="160" w:line="259" w:lineRule="auto"/>
        <w:rPr>
          <w:rFonts w:ascii="Cambria" w:hAnsi="Cambria"/>
          <w:lang w:val="en-GB"/>
        </w:rPr>
      </w:pPr>
    </w:p>
    <w:p w14:paraId="37AB9553" w14:textId="77777777" w:rsidR="008209C4" w:rsidRPr="00A818A4" w:rsidRDefault="008209C4" w:rsidP="0025405E">
      <w:pPr>
        <w:rPr>
          <w:rFonts w:ascii="Cambria" w:hAnsi="Cambria"/>
          <w:b/>
          <w:color w:val="002060"/>
          <w:sz w:val="24"/>
          <w:lang w:val="en-GB"/>
        </w:rPr>
      </w:pPr>
      <w:r w:rsidRPr="00A818A4">
        <w:rPr>
          <w:rFonts w:ascii="Cambria" w:hAnsi="Cambria"/>
          <w:b/>
          <w:color w:val="002060"/>
          <w:sz w:val="24"/>
          <w:lang w:val="en-GB"/>
        </w:rPr>
        <w:t>Involved actors</w:t>
      </w:r>
    </w:p>
    <w:p w14:paraId="3F11850E" w14:textId="467C2CF6" w:rsidR="008209C4" w:rsidRPr="00A818A4" w:rsidRDefault="002B07B5" w:rsidP="00A31299">
      <w:pPr>
        <w:spacing w:before="120" w:after="120"/>
        <w:jc w:val="both"/>
        <w:rPr>
          <w:rFonts w:ascii="Cambria" w:hAnsi="Cambria"/>
          <w:lang w:val="en-GB"/>
        </w:rPr>
      </w:pPr>
      <w:r w:rsidRPr="00A818A4">
        <w:rPr>
          <w:rFonts w:ascii="Cambria" w:hAnsi="Cambria"/>
          <w:lang w:val="en-GB"/>
        </w:rPr>
        <w:t>Major partners and stakeholders will be involved in the discussions during the C</w:t>
      </w:r>
      <w:r w:rsidR="004503E6" w:rsidRPr="00A818A4">
        <w:rPr>
          <w:rFonts w:ascii="Cambria" w:hAnsi="Cambria"/>
          <w:lang w:val="en-GB"/>
        </w:rPr>
        <w:t xml:space="preserve">onference. </w:t>
      </w:r>
      <w:r w:rsidR="008209C4" w:rsidRPr="00A818A4">
        <w:rPr>
          <w:rFonts w:ascii="Cambria" w:hAnsi="Cambria"/>
          <w:lang w:val="en-GB"/>
        </w:rPr>
        <w:t>Administration</w:t>
      </w:r>
      <w:r w:rsidR="0025405E" w:rsidRPr="00A818A4">
        <w:rPr>
          <w:rFonts w:ascii="Cambria" w:hAnsi="Cambria"/>
          <w:lang w:val="en-GB"/>
        </w:rPr>
        <w:t xml:space="preserve"> of Government</w:t>
      </w:r>
      <w:r w:rsidR="008209C4" w:rsidRPr="00A818A4">
        <w:rPr>
          <w:rFonts w:ascii="Cambria" w:hAnsi="Cambria"/>
          <w:lang w:val="en-GB"/>
        </w:rPr>
        <w:t xml:space="preserve"> of Georgia, Ministry of Justice, Ministry of Internally Displaced Persons from the Occupied Territories, Labour, Health and Social Affairs of Georgia, Ministry of Economy and Sustainable Development, Ministry of Education and Science,</w:t>
      </w:r>
      <w:r w:rsidR="0025405E" w:rsidRPr="00A818A4">
        <w:rPr>
          <w:rFonts w:ascii="Cambria" w:hAnsi="Cambria"/>
          <w:lang w:val="en-GB"/>
        </w:rPr>
        <w:t xml:space="preserve"> Parliament of Georgia, Public Defender’s Office, Public Service Hall, </w:t>
      </w:r>
      <w:r w:rsidR="008209C4" w:rsidRPr="00A818A4">
        <w:rPr>
          <w:rFonts w:ascii="Cambria" w:hAnsi="Cambria"/>
          <w:lang w:val="en-GB"/>
        </w:rPr>
        <w:t xml:space="preserve">Tbilisi </w:t>
      </w:r>
      <w:r w:rsidR="00F95784" w:rsidRPr="00A818A4">
        <w:rPr>
          <w:rFonts w:ascii="Cambria" w:hAnsi="Cambria"/>
          <w:lang w:val="en-GB"/>
        </w:rPr>
        <w:t>City Hall</w:t>
      </w:r>
      <w:r w:rsidR="0025405E" w:rsidRPr="00A818A4">
        <w:rPr>
          <w:rFonts w:ascii="Cambria" w:hAnsi="Cambria"/>
          <w:lang w:val="en-GB"/>
        </w:rPr>
        <w:t xml:space="preserve">, representatives of </w:t>
      </w:r>
      <w:r w:rsidR="00E84391">
        <w:rPr>
          <w:rFonts w:ascii="Cambria" w:hAnsi="Cambria"/>
          <w:lang w:val="en-GB"/>
        </w:rPr>
        <w:t>L</w:t>
      </w:r>
      <w:r w:rsidR="0025405E" w:rsidRPr="00A818A4">
        <w:rPr>
          <w:rFonts w:ascii="Cambria" w:hAnsi="Cambria"/>
          <w:lang w:val="en-GB"/>
        </w:rPr>
        <w:t xml:space="preserve">ocal </w:t>
      </w:r>
      <w:r w:rsidR="00E84391">
        <w:rPr>
          <w:rFonts w:ascii="Cambria" w:hAnsi="Cambria"/>
          <w:lang w:val="en-GB"/>
        </w:rPr>
        <w:t>S</w:t>
      </w:r>
      <w:r w:rsidR="0025405E" w:rsidRPr="00A818A4">
        <w:rPr>
          <w:rFonts w:ascii="Cambria" w:hAnsi="Cambria"/>
          <w:lang w:val="en-GB"/>
        </w:rPr>
        <w:t>elf-</w:t>
      </w:r>
      <w:r w:rsidR="00E84391">
        <w:rPr>
          <w:rFonts w:ascii="Cambria" w:hAnsi="Cambria"/>
          <w:lang w:val="en-GB"/>
        </w:rPr>
        <w:t>G</w:t>
      </w:r>
      <w:r w:rsidR="0025405E" w:rsidRPr="00A818A4">
        <w:rPr>
          <w:rFonts w:ascii="Cambria" w:hAnsi="Cambria"/>
          <w:lang w:val="en-GB"/>
        </w:rPr>
        <w:t>overnments</w:t>
      </w:r>
      <w:r w:rsidR="00A31299">
        <w:rPr>
          <w:rFonts w:ascii="Cambria" w:hAnsi="Cambria"/>
          <w:lang w:val="en-GB"/>
        </w:rPr>
        <w:t>,</w:t>
      </w:r>
      <w:r w:rsidR="008209C4" w:rsidRPr="00A818A4">
        <w:rPr>
          <w:rFonts w:ascii="Cambria" w:hAnsi="Cambria"/>
          <w:lang w:val="en-GB"/>
        </w:rPr>
        <w:t xml:space="preserve"> </w:t>
      </w:r>
      <w:r w:rsidR="00E84391">
        <w:rPr>
          <w:rFonts w:ascii="Cambria" w:hAnsi="Cambria"/>
          <w:lang w:val="en-GB"/>
        </w:rPr>
        <w:t>C</w:t>
      </w:r>
      <w:r w:rsidR="0025405E" w:rsidRPr="00A818A4">
        <w:rPr>
          <w:rFonts w:ascii="Cambria" w:hAnsi="Cambria"/>
          <w:lang w:val="en-GB"/>
        </w:rPr>
        <w:t xml:space="preserve">ivil </w:t>
      </w:r>
      <w:r w:rsidR="00E84391">
        <w:rPr>
          <w:rFonts w:ascii="Cambria" w:hAnsi="Cambria"/>
          <w:lang w:val="en-GB"/>
        </w:rPr>
        <w:t>S</w:t>
      </w:r>
      <w:r w:rsidR="0025405E" w:rsidRPr="00A818A4">
        <w:rPr>
          <w:rFonts w:ascii="Cambria" w:hAnsi="Cambria"/>
          <w:lang w:val="en-GB"/>
        </w:rPr>
        <w:t xml:space="preserve">ociety </w:t>
      </w:r>
      <w:r w:rsidR="00E84391">
        <w:rPr>
          <w:rFonts w:ascii="Cambria" w:hAnsi="Cambria"/>
          <w:lang w:val="en-GB"/>
        </w:rPr>
        <w:t>O</w:t>
      </w:r>
      <w:r w:rsidR="0025405E" w:rsidRPr="00A818A4">
        <w:rPr>
          <w:rFonts w:ascii="Cambria" w:hAnsi="Cambria"/>
          <w:lang w:val="en-GB"/>
        </w:rPr>
        <w:t>rganizations</w:t>
      </w:r>
      <w:r w:rsidR="008209C4" w:rsidRPr="00A818A4">
        <w:rPr>
          <w:rFonts w:ascii="Cambria" w:hAnsi="Cambria"/>
          <w:lang w:val="en-GB"/>
        </w:rPr>
        <w:t xml:space="preserve"> working on the rights of persons with disabilities along with </w:t>
      </w:r>
      <w:r w:rsidR="0025405E" w:rsidRPr="00A818A4">
        <w:rPr>
          <w:rFonts w:ascii="Cambria" w:hAnsi="Cambria"/>
          <w:lang w:val="en-GB"/>
        </w:rPr>
        <w:t xml:space="preserve">the </w:t>
      </w:r>
      <w:r w:rsidR="00E84391">
        <w:rPr>
          <w:rFonts w:ascii="Cambria" w:hAnsi="Cambria"/>
          <w:lang w:val="en-GB"/>
        </w:rPr>
        <w:t>I</w:t>
      </w:r>
      <w:r w:rsidR="008209C4" w:rsidRPr="00A818A4">
        <w:rPr>
          <w:rFonts w:ascii="Cambria" w:hAnsi="Cambria"/>
          <w:lang w:val="en-GB"/>
        </w:rPr>
        <w:t xml:space="preserve">nternational </w:t>
      </w:r>
      <w:r w:rsidR="00E84391">
        <w:rPr>
          <w:rFonts w:ascii="Cambria" w:hAnsi="Cambria"/>
          <w:lang w:val="en-GB"/>
        </w:rPr>
        <w:t>O</w:t>
      </w:r>
      <w:r w:rsidR="008209C4" w:rsidRPr="00A818A4">
        <w:rPr>
          <w:rFonts w:ascii="Cambria" w:hAnsi="Cambria"/>
          <w:lang w:val="en-GB"/>
        </w:rPr>
        <w:t>rganizations</w:t>
      </w:r>
      <w:r w:rsidR="005D2B0E" w:rsidRPr="00A818A4">
        <w:rPr>
          <w:rFonts w:ascii="Cambria" w:hAnsi="Cambria"/>
          <w:lang w:val="en-GB"/>
        </w:rPr>
        <w:t xml:space="preserve"> and </w:t>
      </w:r>
      <w:r w:rsidR="00E84391">
        <w:rPr>
          <w:rFonts w:ascii="Cambria" w:hAnsi="Cambria"/>
          <w:lang w:val="en-GB"/>
        </w:rPr>
        <w:t>P</w:t>
      </w:r>
      <w:r w:rsidR="005D2B0E" w:rsidRPr="00A818A4">
        <w:rPr>
          <w:rFonts w:ascii="Cambria" w:hAnsi="Cambria"/>
          <w:lang w:val="en-GB"/>
        </w:rPr>
        <w:t xml:space="preserve">rivate </w:t>
      </w:r>
      <w:r w:rsidR="00E84391">
        <w:rPr>
          <w:rFonts w:ascii="Cambria" w:hAnsi="Cambria"/>
          <w:lang w:val="en-GB"/>
        </w:rPr>
        <w:t>S</w:t>
      </w:r>
      <w:r w:rsidR="005D2B0E" w:rsidRPr="00A818A4">
        <w:rPr>
          <w:rFonts w:ascii="Cambria" w:hAnsi="Cambria"/>
          <w:lang w:val="en-GB"/>
        </w:rPr>
        <w:t>ector</w:t>
      </w:r>
      <w:r w:rsidR="00F95784" w:rsidRPr="00A818A4">
        <w:rPr>
          <w:rFonts w:ascii="Cambria" w:hAnsi="Cambria"/>
          <w:lang w:val="en-GB"/>
        </w:rPr>
        <w:t>.</w:t>
      </w:r>
    </w:p>
    <w:p w14:paraId="2BEC7B9B" w14:textId="77777777" w:rsidR="00000B3D" w:rsidRPr="00A818A4" w:rsidRDefault="00000B3D" w:rsidP="004503E6">
      <w:pPr>
        <w:spacing w:before="120" w:after="120"/>
        <w:jc w:val="both"/>
        <w:rPr>
          <w:rFonts w:ascii="Cambria" w:hAnsi="Cambria"/>
          <w:lang w:val="en-GB"/>
        </w:rPr>
      </w:pPr>
    </w:p>
    <w:p w14:paraId="13CC69EE" w14:textId="77777777" w:rsidR="00000B3D" w:rsidRPr="00A818A4" w:rsidRDefault="00000B3D" w:rsidP="0025405E">
      <w:pPr>
        <w:rPr>
          <w:rFonts w:ascii="Cambria" w:hAnsi="Cambria"/>
          <w:b/>
          <w:color w:val="002060"/>
          <w:sz w:val="24"/>
          <w:lang w:val="en-GB"/>
        </w:rPr>
      </w:pPr>
      <w:r w:rsidRPr="00A818A4">
        <w:rPr>
          <w:rFonts w:ascii="Cambria" w:hAnsi="Cambria"/>
          <w:b/>
          <w:color w:val="002060"/>
          <w:sz w:val="24"/>
          <w:lang w:val="en-GB"/>
        </w:rPr>
        <w:t>Thematic sessions</w:t>
      </w:r>
    </w:p>
    <w:p w14:paraId="240891ED" w14:textId="463B4F25" w:rsidR="00000B3D" w:rsidRPr="00A818A4" w:rsidRDefault="00000B3D" w:rsidP="004503E6">
      <w:pPr>
        <w:spacing w:before="120" w:after="120"/>
        <w:jc w:val="both"/>
        <w:rPr>
          <w:rFonts w:ascii="Cambria" w:hAnsi="Cambria"/>
          <w:lang w:val="en-GB"/>
        </w:rPr>
      </w:pPr>
      <w:r w:rsidRPr="00A818A4">
        <w:rPr>
          <w:rFonts w:ascii="Cambria" w:hAnsi="Cambria"/>
          <w:lang w:val="en-GB"/>
        </w:rPr>
        <w:t xml:space="preserve">The Conference will consist </w:t>
      </w:r>
      <w:r w:rsidR="00BB7DE7" w:rsidRPr="00A818A4">
        <w:rPr>
          <w:rFonts w:ascii="Cambria" w:hAnsi="Cambria"/>
          <w:lang w:val="en-GB"/>
        </w:rPr>
        <w:t xml:space="preserve">of </w:t>
      </w:r>
      <w:r w:rsidR="00454D0A" w:rsidRPr="00454D0A">
        <w:rPr>
          <w:rFonts w:ascii="Cambria" w:hAnsi="Cambria"/>
          <w:lang w:val="en-GB"/>
        </w:rPr>
        <w:t xml:space="preserve">three </w:t>
      </w:r>
      <w:r w:rsidRPr="00A818A4">
        <w:rPr>
          <w:rFonts w:ascii="Cambria" w:hAnsi="Cambria"/>
          <w:lang w:val="en-GB"/>
        </w:rPr>
        <w:t>thematic panels</w:t>
      </w:r>
      <w:r w:rsidR="00A818A4" w:rsidRPr="00A818A4">
        <w:rPr>
          <w:rFonts w:ascii="Cambria" w:hAnsi="Cambria"/>
          <w:lang w:val="en-GB"/>
        </w:rPr>
        <w:t xml:space="preserve"> and a keynote speech</w:t>
      </w:r>
      <w:r w:rsidRPr="00A818A4">
        <w:rPr>
          <w:rFonts w:ascii="Cambria" w:hAnsi="Cambria"/>
          <w:lang w:val="en-GB"/>
        </w:rPr>
        <w:t>:</w:t>
      </w:r>
    </w:p>
    <w:p w14:paraId="77D2E8FE" w14:textId="04B206D9" w:rsidR="00000B3D" w:rsidRPr="00A818A4" w:rsidRDefault="00000B3D" w:rsidP="0025405E">
      <w:pPr>
        <w:pStyle w:val="ListParagraph"/>
        <w:numPr>
          <w:ilvl w:val="0"/>
          <w:numId w:val="2"/>
        </w:numPr>
        <w:spacing w:before="120" w:after="120" w:line="240" w:lineRule="auto"/>
        <w:ind w:right="324"/>
        <w:rPr>
          <w:rFonts w:ascii="Cambria" w:hAnsi="Cambria"/>
          <w:lang w:val="en-GB"/>
        </w:rPr>
      </w:pPr>
      <w:r w:rsidRPr="00A818A4">
        <w:rPr>
          <w:rFonts w:ascii="Cambria" w:hAnsi="Cambria"/>
          <w:b/>
          <w:lang w:val="en-GB"/>
        </w:rPr>
        <w:t>Panel 1:</w:t>
      </w:r>
      <w:r w:rsidRPr="00A818A4">
        <w:rPr>
          <w:rFonts w:ascii="Cambria" w:hAnsi="Cambria"/>
          <w:lang w:val="en-GB"/>
        </w:rPr>
        <w:t xml:space="preserve"> State Policy on Persons with Disabilities </w:t>
      </w:r>
    </w:p>
    <w:p w14:paraId="3CBD6483" w14:textId="048EF9EB" w:rsidR="005D2B0E" w:rsidRPr="00747D0D" w:rsidRDefault="005D2B0E" w:rsidP="005D2B0E">
      <w:pPr>
        <w:tabs>
          <w:tab w:val="left" w:pos="9000"/>
        </w:tabs>
        <w:spacing w:before="120" w:after="120" w:line="240" w:lineRule="auto"/>
        <w:ind w:right="26"/>
        <w:jc w:val="both"/>
        <w:rPr>
          <w:rFonts w:ascii="Cambria" w:eastAsiaTheme="minorEastAsia" w:hAnsi="Cambria" w:cstheme="minorHAnsi"/>
          <w:bCs/>
          <w:spacing w:val="2"/>
          <w:lang w:val="ka-GE" w:eastAsia="it-IT"/>
        </w:rPr>
      </w:pPr>
      <w:r w:rsidRPr="00A818A4">
        <w:rPr>
          <w:rFonts w:ascii="Cambria" w:hAnsi="Cambria"/>
          <w:lang w:val="en-GB"/>
        </w:rPr>
        <w:t xml:space="preserve">This panel will aim </w:t>
      </w:r>
      <w:r w:rsidR="00BB7DE7" w:rsidRPr="00A818A4">
        <w:rPr>
          <w:rFonts w:ascii="Cambria" w:hAnsi="Cambria"/>
          <w:lang w:val="en-GB"/>
        </w:rPr>
        <w:t xml:space="preserve">at </w:t>
      </w:r>
      <w:r w:rsidRPr="00A818A4">
        <w:rPr>
          <w:rFonts w:ascii="Cambria" w:hAnsi="Cambria"/>
          <w:lang w:val="en-GB"/>
        </w:rPr>
        <w:t>discuss</w:t>
      </w:r>
      <w:r w:rsidR="00BB7DE7" w:rsidRPr="00A818A4">
        <w:rPr>
          <w:rFonts w:ascii="Cambria" w:hAnsi="Cambria"/>
          <w:lang w:val="en-GB"/>
        </w:rPr>
        <w:t>ing</w:t>
      </w:r>
      <w:r w:rsidRPr="00A818A4">
        <w:rPr>
          <w:rFonts w:ascii="Cambria" w:hAnsi="Cambria"/>
          <w:lang w:val="en-GB"/>
        </w:rPr>
        <w:t xml:space="preserve"> </w:t>
      </w:r>
      <w:r w:rsidRPr="00A818A4">
        <w:rPr>
          <w:rFonts w:ascii="Cambria" w:eastAsiaTheme="minorEastAsia" w:hAnsi="Cambria" w:cstheme="minorHAnsi"/>
          <w:bCs/>
          <w:spacing w:val="2"/>
          <w:lang w:eastAsia="it-IT"/>
        </w:rPr>
        <w:t>the Vision of the State on the coordination mechanism under</w:t>
      </w:r>
      <w:r w:rsidR="00700565" w:rsidRPr="00A818A4">
        <w:rPr>
          <w:rFonts w:ascii="Cambria" w:eastAsiaTheme="minorEastAsia" w:hAnsi="Cambria" w:cstheme="minorHAnsi"/>
          <w:bCs/>
          <w:spacing w:val="2"/>
          <w:lang w:eastAsia="it-IT"/>
        </w:rPr>
        <w:t xml:space="preserve"> </w:t>
      </w:r>
      <w:r w:rsidR="00433C77">
        <w:rPr>
          <w:rFonts w:ascii="Cambria" w:hAnsi="Cambria"/>
          <w:lang w:val="en-GB"/>
        </w:rPr>
        <w:t>UNCPRD</w:t>
      </w:r>
      <w:r w:rsidRPr="00A818A4">
        <w:rPr>
          <w:rFonts w:ascii="Cambria" w:eastAsiaTheme="minorEastAsia" w:hAnsi="Cambria" w:cstheme="minorHAnsi"/>
          <w:bCs/>
          <w:spacing w:val="2"/>
          <w:lang w:eastAsia="it-IT"/>
        </w:rPr>
        <w:t xml:space="preserve"> Article 33.1 and the action plan on rights of persons with disabilities under National Human Rights Strategy, along with the legislation on the rights of persons with disabilities. </w:t>
      </w:r>
      <w:r w:rsidR="00700565" w:rsidRPr="00A818A4">
        <w:rPr>
          <w:rFonts w:ascii="Cambria" w:eastAsiaTheme="minorEastAsia" w:hAnsi="Cambria" w:cstheme="minorHAnsi"/>
          <w:bCs/>
          <w:spacing w:val="2"/>
          <w:lang w:eastAsia="it-IT"/>
        </w:rPr>
        <w:t xml:space="preserve">Even though, Georgia ratified the </w:t>
      </w:r>
      <w:r w:rsidR="00433C77">
        <w:rPr>
          <w:rFonts w:ascii="Cambria" w:eastAsiaTheme="minorEastAsia" w:hAnsi="Cambria" w:cstheme="minorHAnsi"/>
          <w:bCs/>
          <w:spacing w:val="2"/>
          <w:lang w:eastAsia="it-IT"/>
        </w:rPr>
        <w:t>UN</w:t>
      </w:r>
      <w:r w:rsidR="00700565" w:rsidRPr="00A818A4">
        <w:rPr>
          <w:rFonts w:ascii="Cambria" w:eastAsiaTheme="minorEastAsia" w:hAnsi="Cambria" w:cstheme="minorHAnsi"/>
          <w:bCs/>
          <w:spacing w:val="2"/>
          <w:lang w:eastAsia="it-IT"/>
        </w:rPr>
        <w:t>CRPD in 2014</w:t>
      </w:r>
      <w:r w:rsidR="00BB7DE7" w:rsidRPr="00A818A4">
        <w:rPr>
          <w:rFonts w:ascii="Cambria" w:eastAsiaTheme="minorEastAsia" w:hAnsi="Cambria" w:cstheme="minorHAnsi"/>
          <w:bCs/>
          <w:spacing w:val="2"/>
          <w:lang w:eastAsia="it-IT"/>
        </w:rPr>
        <w:t>, the</w:t>
      </w:r>
      <w:r w:rsidR="00700565" w:rsidRPr="00A818A4">
        <w:rPr>
          <w:rFonts w:ascii="Cambria" w:eastAsiaTheme="minorEastAsia" w:hAnsi="Cambria" w:cstheme="minorHAnsi"/>
          <w:bCs/>
          <w:spacing w:val="2"/>
          <w:lang w:eastAsia="it-IT"/>
        </w:rPr>
        <w:t xml:space="preserve"> country does not </w:t>
      </w:r>
      <w:r w:rsidR="00BB7DE7" w:rsidRPr="00A818A4">
        <w:rPr>
          <w:rFonts w:ascii="Cambria" w:eastAsiaTheme="minorEastAsia" w:hAnsi="Cambria" w:cstheme="minorHAnsi"/>
          <w:bCs/>
          <w:spacing w:val="2"/>
          <w:lang w:eastAsia="it-IT"/>
        </w:rPr>
        <w:t xml:space="preserve">yet </w:t>
      </w:r>
      <w:r w:rsidR="00700565" w:rsidRPr="00A818A4">
        <w:rPr>
          <w:rFonts w:ascii="Cambria" w:eastAsiaTheme="minorEastAsia" w:hAnsi="Cambria" w:cstheme="minorHAnsi"/>
          <w:bCs/>
          <w:spacing w:val="2"/>
          <w:lang w:eastAsia="it-IT"/>
        </w:rPr>
        <w:t xml:space="preserve">have functional coordination mechanism </w:t>
      </w:r>
      <w:r w:rsidR="00BB7DE7" w:rsidRPr="00A818A4">
        <w:rPr>
          <w:rFonts w:ascii="Cambria" w:eastAsiaTheme="minorEastAsia" w:hAnsi="Cambria" w:cstheme="minorHAnsi"/>
          <w:bCs/>
          <w:spacing w:val="2"/>
          <w:lang w:eastAsia="it-IT"/>
        </w:rPr>
        <w:t xml:space="preserve">to </w:t>
      </w:r>
      <w:r w:rsidR="00700565" w:rsidRPr="00A818A4">
        <w:rPr>
          <w:rFonts w:ascii="Cambria" w:eastAsiaTheme="minorEastAsia" w:hAnsi="Cambria" w:cstheme="minorHAnsi"/>
          <w:bCs/>
          <w:spacing w:val="2"/>
          <w:lang w:eastAsia="it-IT"/>
        </w:rPr>
        <w:t xml:space="preserve">ensure facilitation of the actions related to the implementation of the Convention, </w:t>
      </w:r>
      <w:r w:rsidR="00700565" w:rsidRPr="00747D0D">
        <w:rPr>
          <w:rFonts w:ascii="Cambria" w:eastAsiaTheme="minorEastAsia" w:hAnsi="Cambria" w:cstheme="minorHAnsi"/>
          <w:bCs/>
          <w:i/>
          <w:spacing w:val="2"/>
          <w:lang w:eastAsia="it-IT"/>
        </w:rPr>
        <w:t>inter alia</w:t>
      </w:r>
      <w:r w:rsidR="00700565" w:rsidRPr="00A818A4">
        <w:rPr>
          <w:rFonts w:ascii="Cambria" w:eastAsiaTheme="minorEastAsia" w:hAnsi="Cambria" w:cstheme="minorHAnsi"/>
          <w:bCs/>
          <w:spacing w:val="2"/>
          <w:lang w:eastAsia="it-IT"/>
        </w:rPr>
        <w:t xml:space="preserve"> on the protection of rights of persons with disabilities in different sectors and at different levels</w:t>
      </w:r>
      <w:r w:rsidR="00F41B8F" w:rsidRPr="00747D0D">
        <w:rPr>
          <w:rFonts w:ascii="Cambria" w:eastAsiaTheme="minorEastAsia" w:hAnsi="Cambria" w:cstheme="minorHAnsi"/>
          <w:bCs/>
          <w:spacing w:val="2"/>
          <w:lang w:val="ka-GE" w:eastAsia="it-IT"/>
        </w:rPr>
        <w:t>.</w:t>
      </w:r>
    </w:p>
    <w:p w14:paraId="4BF5F87B" w14:textId="7EF81590" w:rsidR="00F41B8F" w:rsidRPr="00A818A4" w:rsidRDefault="00F41B8F" w:rsidP="005D2B0E">
      <w:pPr>
        <w:tabs>
          <w:tab w:val="left" w:pos="9000"/>
        </w:tabs>
        <w:spacing w:before="120" w:after="120" w:line="240" w:lineRule="auto"/>
        <w:ind w:right="26"/>
        <w:jc w:val="both"/>
        <w:rPr>
          <w:rFonts w:ascii="Cambria" w:eastAsiaTheme="minorEastAsia" w:hAnsi="Cambria" w:cstheme="minorHAnsi"/>
          <w:bCs/>
          <w:spacing w:val="2"/>
          <w:lang w:eastAsia="it-IT"/>
        </w:rPr>
      </w:pPr>
      <w:r w:rsidRPr="00A818A4">
        <w:rPr>
          <w:rFonts w:ascii="Cambria" w:eastAsiaTheme="minorEastAsia" w:hAnsi="Cambria" w:cstheme="minorHAnsi"/>
          <w:bCs/>
          <w:spacing w:val="2"/>
          <w:lang w:eastAsia="it-IT"/>
        </w:rPr>
        <w:t>The panel</w:t>
      </w:r>
      <w:r w:rsidR="00BB7DE7" w:rsidRPr="00A818A4">
        <w:rPr>
          <w:rFonts w:ascii="Cambria" w:eastAsiaTheme="minorEastAsia" w:hAnsi="Cambria" w:cstheme="minorHAnsi"/>
          <w:bCs/>
          <w:spacing w:val="2"/>
          <w:lang w:eastAsia="it-IT"/>
        </w:rPr>
        <w:t xml:space="preserve"> will</w:t>
      </w:r>
      <w:r w:rsidRPr="00A818A4">
        <w:rPr>
          <w:rFonts w:ascii="Cambria" w:eastAsiaTheme="minorEastAsia" w:hAnsi="Cambria" w:cstheme="minorHAnsi"/>
          <w:bCs/>
          <w:spacing w:val="2"/>
          <w:lang w:eastAsia="it-IT"/>
        </w:rPr>
        <w:t xml:space="preserve"> also touch upon the ratification status of Optional Protocol to </w:t>
      </w:r>
      <w:r w:rsidR="00433C77">
        <w:rPr>
          <w:rFonts w:ascii="Cambria" w:eastAsiaTheme="minorEastAsia" w:hAnsi="Cambria" w:cstheme="minorHAnsi"/>
          <w:bCs/>
          <w:spacing w:val="2"/>
          <w:lang w:eastAsia="it-IT"/>
        </w:rPr>
        <w:t>UN</w:t>
      </w:r>
      <w:r w:rsidRPr="00A818A4">
        <w:rPr>
          <w:rFonts w:ascii="Cambria" w:eastAsiaTheme="minorEastAsia" w:hAnsi="Cambria" w:cstheme="minorHAnsi"/>
          <w:bCs/>
          <w:spacing w:val="2"/>
          <w:lang w:eastAsia="it-IT"/>
        </w:rPr>
        <w:t xml:space="preserve">CRPD. The Protocol was signed </w:t>
      </w:r>
      <w:r w:rsidRPr="00747D0D">
        <w:rPr>
          <w:rFonts w:ascii="Cambria" w:eastAsiaTheme="minorEastAsia" w:hAnsi="Cambria" w:cs="Sylfaen"/>
          <w:bCs/>
          <w:spacing w:val="2"/>
          <w:lang w:eastAsia="it-IT"/>
        </w:rPr>
        <w:t>in</w:t>
      </w:r>
      <w:r w:rsidRPr="00A818A4">
        <w:rPr>
          <w:rFonts w:ascii="Cambria" w:eastAsiaTheme="minorEastAsia" w:hAnsi="Cambria" w:cstheme="minorHAnsi"/>
          <w:bCs/>
          <w:spacing w:val="2"/>
          <w:lang w:eastAsia="it-IT"/>
        </w:rPr>
        <w:t xml:space="preserve"> 2009, however it is not ratified yet. </w:t>
      </w:r>
      <w:r w:rsidR="00BB7DE7" w:rsidRPr="00A818A4">
        <w:rPr>
          <w:rFonts w:ascii="Cambria" w:eastAsiaTheme="minorEastAsia" w:hAnsi="Cambria" w:cstheme="minorHAnsi"/>
          <w:bCs/>
          <w:spacing w:val="2"/>
          <w:lang w:eastAsia="it-IT"/>
        </w:rPr>
        <w:t xml:space="preserve">It </w:t>
      </w:r>
      <w:r w:rsidRPr="00A818A4">
        <w:rPr>
          <w:rFonts w:ascii="Cambria" w:eastAsiaTheme="minorEastAsia" w:hAnsi="Cambria" w:cstheme="minorHAnsi"/>
          <w:bCs/>
          <w:spacing w:val="2"/>
          <w:lang w:eastAsia="it-IT"/>
        </w:rPr>
        <w:t xml:space="preserve">represents important leverage for the individuals </w:t>
      </w:r>
      <w:r w:rsidR="005F19D3" w:rsidRPr="00A818A4">
        <w:rPr>
          <w:rFonts w:ascii="Cambria" w:eastAsiaTheme="minorEastAsia" w:hAnsi="Cambria" w:cstheme="minorHAnsi"/>
          <w:bCs/>
          <w:spacing w:val="2"/>
          <w:lang w:eastAsia="it-IT"/>
        </w:rPr>
        <w:t>for reparation of</w:t>
      </w:r>
      <w:r w:rsidRPr="00A818A4">
        <w:rPr>
          <w:rFonts w:ascii="Cambria" w:eastAsiaTheme="minorEastAsia" w:hAnsi="Cambria" w:cstheme="minorHAnsi"/>
          <w:bCs/>
          <w:spacing w:val="2"/>
          <w:lang w:eastAsia="it-IT"/>
        </w:rPr>
        <w:t xml:space="preserve"> their violated rights</w:t>
      </w:r>
      <w:r w:rsidR="005F19D3" w:rsidRPr="00A818A4">
        <w:rPr>
          <w:rFonts w:ascii="Cambria" w:eastAsiaTheme="minorEastAsia" w:hAnsi="Cambria" w:cstheme="minorHAnsi"/>
          <w:bCs/>
          <w:spacing w:val="2"/>
          <w:lang w:eastAsia="it-IT"/>
        </w:rPr>
        <w:t xml:space="preserve"> in a sense that with ratification state party recognizes the competence of the Committee on the Rights of Persons with Disabilities to receive and consider claims from individuals on the violation of the rights enshrined in the </w:t>
      </w:r>
      <w:r w:rsidR="00433C77">
        <w:rPr>
          <w:rFonts w:ascii="Cambria" w:eastAsiaTheme="minorEastAsia" w:hAnsi="Cambria" w:cstheme="minorHAnsi"/>
          <w:bCs/>
          <w:spacing w:val="2"/>
          <w:lang w:eastAsia="it-IT"/>
        </w:rPr>
        <w:t>UN</w:t>
      </w:r>
      <w:r w:rsidR="005F19D3" w:rsidRPr="00A818A4">
        <w:rPr>
          <w:rFonts w:ascii="Cambria" w:eastAsiaTheme="minorEastAsia" w:hAnsi="Cambria" w:cstheme="minorHAnsi"/>
          <w:bCs/>
          <w:spacing w:val="2"/>
          <w:lang w:eastAsia="it-IT"/>
        </w:rPr>
        <w:t>CRPD.</w:t>
      </w:r>
    </w:p>
    <w:p w14:paraId="71D43216" w14:textId="326B1375" w:rsidR="005F19D3" w:rsidRPr="00454D0A" w:rsidRDefault="00454D0A" w:rsidP="00454D0A">
      <w:pPr>
        <w:pStyle w:val="ListParagraph"/>
        <w:numPr>
          <w:ilvl w:val="0"/>
          <w:numId w:val="3"/>
        </w:numPr>
        <w:spacing w:before="120" w:after="120" w:line="240" w:lineRule="auto"/>
        <w:ind w:right="324"/>
        <w:rPr>
          <w:rFonts w:ascii="Cambria" w:hAnsi="Cambria"/>
          <w:lang w:val="en-GB"/>
        </w:rPr>
      </w:pPr>
      <w:r w:rsidRPr="00A818A4">
        <w:rPr>
          <w:rFonts w:ascii="Cambria" w:hAnsi="Cambria"/>
          <w:b/>
          <w:lang w:val="en-GB"/>
        </w:rPr>
        <w:t>Panel 2</w:t>
      </w:r>
      <w:r>
        <w:rPr>
          <w:rFonts w:ascii="Cambria" w:hAnsi="Cambria"/>
          <w:b/>
          <w:lang w:val="en-GB"/>
        </w:rPr>
        <w:t xml:space="preserve">: </w:t>
      </w:r>
      <w:r w:rsidR="00000B3D" w:rsidRPr="00454D0A">
        <w:rPr>
          <w:rFonts w:ascii="Cambria" w:hAnsi="Cambria"/>
          <w:lang w:val="en-GB"/>
        </w:rPr>
        <w:t>Artificial Intelligence and Robotics for People with Disabilities</w:t>
      </w:r>
    </w:p>
    <w:p w14:paraId="3CD0D43E" w14:textId="1A9C2994" w:rsidR="00F04421" w:rsidRDefault="00F04421" w:rsidP="00F04421">
      <w:pPr>
        <w:pStyle w:val="ListParagraph"/>
        <w:spacing w:before="120" w:after="120" w:line="240" w:lineRule="auto"/>
        <w:ind w:left="861" w:right="324"/>
        <w:rPr>
          <w:rFonts w:ascii="Cambria" w:hAnsi="Cambria"/>
          <w:lang w:val="en-GB"/>
        </w:rPr>
      </w:pPr>
      <w:r w:rsidRPr="00454D0A">
        <w:rPr>
          <w:rFonts w:ascii="Cambria" w:hAnsi="Cambria"/>
          <w:b/>
          <w:lang w:val="en-GB"/>
        </w:rPr>
        <w:t>Keynote Speaker</w:t>
      </w:r>
      <w:r w:rsidRPr="00454D0A">
        <w:rPr>
          <w:rFonts w:ascii="Cambria" w:hAnsi="Cambria"/>
          <w:lang w:val="en-GB"/>
        </w:rPr>
        <w:t xml:space="preserve">: </w:t>
      </w:r>
      <w:r w:rsidR="00246AF4" w:rsidRPr="00246AF4">
        <w:rPr>
          <w:rFonts w:ascii="Cambria" w:hAnsi="Cambria"/>
          <w:lang w:val="en-GB"/>
        </w:rPr>
        <w:t xml:space="preserve">Irakli </w:t>
      </w:r>
      <w:proofErr w:type="spellStart"/>
      <w:r w:rsidR="00246AF4" w:rsidRPr="00246AF4">
        <w:rPr>
          <w:rFonts w:ascii="Cambria" w:hAnsi="Cambria"/>
          <w:lang w:val="en-GB"/>
        </w:rPr>
        <w:t>Beridze</w:t>
      </w:r>
      <w:proofErr w:type="spellEnd"/>
      <w:r w:rsidR="00246AF4" w:rsidRPr="00246AF4">
        <w:rPr>
          <w:rFonts w:ascii="Cambria" w:hAnsi="Cambria"/>
          <w:lang w:val="en-GB"/>
        </w:rPr>
        <w:t>, Head of Centre for Artificial Intelligence and Robotics United Nations, UNICRI</w:t>
      </w:r>
    </w:p>
    <w:p w14:paraId="356B2F23" w14:textId="1AFBCBA2" w:rsidR="00246AF4" w:rsidRDefault="00246AF4" w:rsidP="00246AF4">
      <w:pPr>
        <w:spacing w:before="120" w:after="120" w:line="240" w:lineRule="auto"/>
        <w:ind w:right="324"/>
        <w:jc w:val="both"/>
        <w:rPr>
          <w:rFonts w:ascii="Cambria" w:hAnsi="Cambria"/>
          <w:lang w:val="en-GB"/>
        </w:rPr>
      </w:pPr>
      <w:r>
        <w:rPr>
          <w:rFonts w:ascii="Cambria" w:hAnsi="Cambria"/>
          <w:lang w:val="en-GB"/>
        </w:rPr>
        <w:t>The keynote speaker in the panel will present major developments in the international arena on Artificial Intelligence and Robotics and its relation to the needs of persons with disabilities. While, in the second part of the panel developments in Georgia in relation to AI and robotics will be discussed. Start-ups in the field the products of which can be used to support the needs of persons with disabilities will be described.</w:t>
      </w:r>
    </w:p>
    <w:p w14:paraId="48BFCCA9" w14:textId="77777777" w:rsidR="00246AF4" w:rsidRDefault="00246AF4">
      <w:pPr>
        <w:spacing w:after="160" w:line="259" w:lineRule="auto"/>
        <w:rPr>
          <w:rFonts w:ascii="Cambria" w:hAnsi="Cambria"/>
          <w:lang w:val="en-GB"/>
        </w:rPr>
      </w:pPr>
      <w:r>
        <w:rPr>
          <w:rFonts w:ascii="Cambria" w:hAnsi="Cambria"/>
          <w:lang w:val="en-GB"/>
        </w:rPr>
        <w:br w:type="page"/>
      </w:r>
    </w:p>
    <w:p w14:paraId="7011F2EA" w14:textId="2100BC23" w:rsidR="00000B3D" w:rsidRPr="00A818A4" w:rsidRDefault="00000B3D" w:rsidP="0025405E">
      <w:pPr>
        <w:pStyle w:val="ListParagraph"/>
        <w:numPr>
          <w:ilvl w:val="0"/>
          <w:numId w:val="2"/>
        </w:numPr>
        <w:spacing w:before="120" w:after="120" w:line="240" w:lineRule="auto"/>
        <w:ind w:right="324"/>
        <w:rPr>
          <w:rFonts w:ascii="Cambria" w:hAnsi="Cambria" w:cstheme="minorHAnsi"/>
          <w:b/>
          <w:sz w:val="24"/>
          <w:szCs w:val="24"/>
          <w:lang w:val="en-GB"/>
        </w:rPr>
      </w:pPr>
      <w:bookmarkStart w:id="1" w:name="_GoBack"/>
      <w:bookmarkEnd w:id="1"/>
      <w:r w:rsidRPr="00A818A4">
        <w:rPr>
          <w:rFonts w:ascii="Cambria" w:hAnsi="Cambria"/>
          <w:b/>
          <w:lang w:val="en-GB"/>
        </w:rPr>
        <w:lastRenderedPageBreak/>
        <w:t xml:space="preserve">Panel </w:t>
      </w:r>
      <w:r w:rsidR="00BA5AEC">
        <w:rPr>
          <w:rFonts w:ascii="Cambria" w:hAnsi="Cambria"/>
          <w:b/>
          <w:lang w:val="en-GB"/>
        </w:rPr>
        <w:t>3</w:t>
      </w:r>
      <w:r w:rsidRPr="00A818A4">
        <w:rPr>
          <w:rFonts w:ascii="Cambria" w:hAnsi="Cambria"/>
          <w:b/>
          <w:lang w:val="en-GB"/>
        </w:rPr>
        <w:t xml:space="preserve">: </w:t>
      </w:r>
      <w:r w:rsidRPr="00A818A4">
        <w:rPr>
          <w:rFonts w:ascii="Cambria" w:hAnsi="Cambria"/>
          <w:lang w:val="en-GB"/>
        </w:rPr>
        <w:t xml:space="preserve">Accessibility: Public services and </w:t>
      </w:r>
      <w:r w:rsidR="000D64DC" w:rsidRPr="00A818A4">
        <w:rPr>
          <w:rFonts w:ascii="Cambria" w:hAnsi="Cambria"/>
          <w:lang w:val="en-GB"/>
        </w:rPr>
        <w:t xml:space="preserve">physical </w:t>
      </w:r>
      <w:r w:rsidRPr="00A818A4">
        <w:rPr>
          <w:rFonts w:ascii="Cambria" w:hAnsi="Cambria"/>
          <w:lang w:val="en-GB"/>
        </w:rPr>
        <w:t>environment</w:t>
      </w:r>
    </w:p>
    <w:p w14:paraId="43B81954" w14:textId="7EBB988B" w:rsidR="000D64DC" w:rsidRPr="00A818A4" w:rsidRDefault="000D64DC" w:rsidP="0093356B">
      <w:pPr>
        <w:spacing w:before="120" w:after="120" w:line="240" w:lineRule="auto"/>
        <w:ind w:right="26"/>
        <w:jc w:val="both"/>
        <w:rPr>
          <w:rFonts w:ascii="Cambria" w:eastAsiaTheme="minorEastAsia" w:hAnsi="Cambria" w:cstheme="minorHAnsi"/>
          <w:bCs/>
          <w:spacing w:val="2"/>
          <w:lang w:eastAsia="it-IT"/>
        </w:rPr>
      </w:pPr>
      <w:r w:rsidRPr="00A818A4">
        <w:rPr>
          <w:rFonts w:ascii="Cambria" w:eastAsiaTheme="minorEastAsia" w:hAnsi="Cambria" w:cstheme="minorHAnsi"/>
          <w:bCs/>
          <w:spacing w:val="2"/>
          <w:lang w:eastAsia="it-IT"/>
        </w:rPr>
        <w:t xml:space="preserve">The panel </w:t>
      </w:r>
      <w:r w:rsidR="00BB7DE7" w:rsidRPr="00A818A4">
        <w:rPr>
          <w:rFonts w:ascii="Cambria" w:eastAsiaTheme="minorEastAsia" w:hAnsi="Cambria" w:cstheme="minorHAnsi"/>
          <w:bCs/>
          <w:spacing w:val="2"/>
          <w:lang w:eastAsia="it-IT"/>
        </w:rPr>
        <w:t xml:space="preserve">will </w:t>
      </w:r>
      <w:r w:rsidRPr="00A818A4">
        <w:rPr>
          <w:rFonts w:ascii="Cambria" w:eastAsiaTheme="minorEastAsia" w:hAnsi="Cambria" w:cstheme="minorHAnsi"/>
          <w:bCs/>
          <w:spacing w:val="2"/>
          <w:lang w:eastAsia="it-IT"/>
        </w:rPr>
        <w:t>discuss</w:t>
      </w:r>
      <w:r w:rsidR="00BB7DE7" w:rsidRPr="00A818A4">
        <w:rPr>
          <w:rFonts w:ascii="Cambria" w:eastAsiaTheme="minorEastAsia" w:hAnsi="Cambria" w:cstheme="minorHAnsi"/>
          <w:bCs/>
          <w:spacing w:val="2"/>
          <w:lang w:eastAsia="it-IT"/>
        </w:rPr>
        <w:t xml:space="preserve"> </w:t>
      </w:r>
      <w:r w:rsidRPr="00A818A4">
        <w:rPr>
          <w:rFonts w:ascii="Cambria" w:eastAsiaTheme="minorEastAsia" w:hAnsi="Cambria" w:cstheme="minorHAnsi"/>
          <w:bCs/>
          <w:spacing w:val="2"/>
          <w:lang w:eastAsia="it-IT"/>
        </w:rPr>
        <w:t>building adaptation standard</w:t>
      </w:r>
      <w:r w:rsidR="00BB7DE7" w:rsidRPr="00A818A4">
        <w:rPr>
          <w:rFonts w:ascii="Cambria" w:eastAsiaTheme="minorEastAsia" w:hAnsi="Cambria" w:cstheme="minorHAnsi"/>
          <w:bCs/>
          <w:spacing w:val="2"/>
          <w:lang w:eastAsia="it-IT"/>
        </w:rPr>
        <w:t>s</w:t>
      </w:r>
      <w:r w:rsidRPr="00A818A4">
        <w:rPr>
          <w:rFonts w:ascii="Cambria" w:eastAsiaTheme="minorEastAsia" w:hAnsi="Cambria" w:cstheme="minorHAnsi"/>
          <w:bCs/>
          <w:spacing w:val="2"/>
          <w:lang w:eastAsia="it-IT"/>
        </w:rPr>
        <w:t xml:space="preserve">. The Ministry of Economy and Sustainable Development, with the support of </w:t>
      </w:r>
      <w:r w:rsidR="00BB7DE7" w:rsidRPr="00A818A4">
        <w:rPr>
          <w:rFonts w:ascii="Cambria" w:eastAsiaTheme="minorEastAsia" w:hAnsi="Cambria" w:cstheme="minorHAnsi"/>
          <w:bCs/>
          <w:spacing w:val="2"/>
          <w:lang w:eastAsia="it-IT"/>
        </w:rPr>
        <w:t xml:space="preserve">UNDP </w:t>
      </w:r>
      <w:r w:rsidRPr="00A818A4">
        <w:rPr>
          <w:rFonts w:ascii="Cambria" w:eastAsiaTheme="minorEastAsia" w:hAnsi="Cambria" w:cstheme="minorHAnsi"/>
          <w:bCs/>
          <w:spacing w:val="2"/>
          <w:lang w:eastAsia="it-IT"/>
        </w:rPr>
        <w:t xml:space="preserve">is working </w:t>
      </w:r>
      <w:r w:rsidRPr="00747D0D">
        <w:rPr>
          <w:rFonts w:ascii="Cambria" w:eastAsiaTheme="minorEastAsia" w:hAnsi="Cambria" w:cstheme="minorHAnsi"/>
          <w:bCs/>
          <w:spacing w:val="2"/>
          <w:lang w:val="en-GB" w:eastAsia="it-IT"/>
        </w:rPr>
        <w:t xml:space="preserve">on </w:t>
      </w:r>
      <w:r w:rsidRPr="00A818A4">
        <w:rPr>
          <w:rFonts w:ascii="Cambria" w:eastAsiaTheme="minorEastAsia" w:hAnsi="Cambria" w:cstheme="minorHAnsi"/>
          <w:bCs/>
          <w:spacing w:val="2"/>
          <w:lang w:eastAsia="it-IT"/>
        </w:rPr>
        <w:t>elaboration of the standard</w:t>
      </w:r>
      <w:r w:rsidR="00BB7DE7" w:rsidRPr="00A818A4">
        <w:rPr>
          <w:rFonts w:ascii="Cambria" w:eastAsiaTheme="minorEastAsia" w:hAnsi="Cambria" w:cstheme="minorHAnsi"/>
          <w:bCs/>
          <w:spacing w:val="2"/>
          <w:lang w:eastAsia="it-IT"/>
        </w:rPr>
        <w:t>s</w:t>
      </w:r>
      <w:r w:rsidRPr="00A818A4">
        <w:rPr>
          <w:rFonts w:ascii="Cambria" w:eastAsiaTheme="minorEastAsia" w:hAnsi="Cambria" w:cstheme="minorHAnsi"/>
          <w:bCs/>
          <w:spacing w:val="2"/>
          <w:lang w:eastAsia="it-IT"/>
        </w:rPr>
        <w:t xml:space="preserve"> on accessible and usable buildings and facilities based on ICC A117.1.2017. The activity was recommended by the Public Defender with its Special Report on </w:t>
      </w:r>
      <w:r w:rsidR="0093356B" w:rsidRPr="00A818A4">
        <w:rPr>
          <w:rFonts w:ascii="Cambria" w:eastAsiaTheme="minorEastAsia" w:hAnsi="Cambria" w:cstheme="minorHAnsi"/>
          <w:bCs/>
          <w:spacing w:val="2"/>
          <w:lang w:eastAsia="it-IT"/>
        </w:rPr>
        <w:t>accessibility of physical environment for persons with disabilities. The panel will also inform on the activities implemented in Tbilisi and Kutaisi municipalities, as well as the efforts undertaken for making Parliament more accessible.</w:t>
      </w:r>
    </w:p>
    <w:p w14:paraId="7BA0E660" w14:textId="77777777" w:rsidR="00000B3D" w:rsidRPr="00A818A4" w:rsidRDefault="00000B3D" w:rsidP="0025405E">
      <w:pPr>
        <w:spacing w:before="120" w:after="120" w:line="240" w:lineRule="auto"/>
        <w:ind w:right="324"/>
        <w:rPr>
          <w:rFonts w:ascii="Cambria" w:hAnsi="Cambria"/>
          <w:lang w:val="en-GB"/>
        </w:rPr>
      </w:pPr>
    </w:p>
    <w:p w14:paraId="0571DFE7" w14:textId="0AC342EB" w:rsidR="006575DE" w:rsidRPr="00A818A4" w:rsidRDefault="006575DE" w:rsidP="00747D0D">
      <w:pPr>
        <w:spacing w:after="160" w:line="259" w:lineRule="auto"/>
        <w:rPr>
          <w:rFonts w:ascii="Cambria" w:hAnsi="Cambria"/>
          <w:b/>
          <w:color w:val="002060"/>
          <w:sz w:val="24"/>
          <w:lang w:val="en-GB"/>
        </w:rPr>
      </w:pPr>
      <w:r w:rsidRPr="00A818A4">
        <w:rPr>
          <w:rFonts w:ascii="Cambria" w:hAnsi="Cambria"/>
          <w:b/>
          <w:color w:val="002060"/>
          <w:sz w:val="24"/>
          <w:lang w:val="en-GB"/>
        </w:rPr>
        <w:t>Communication Campaign</w:t>
      </w:r>
    </w:p>
    <w:p w14:paraId="621A558C" w14:textId="64F5FA91" w:rsidR="006575DE" w:rsidRPr="00A818A4" w:rsidRDefault="006575DE" w:rsidP="004503E6">
      <w:pPr>
        <w:spacing w:before="120" w:after="120"/>
        <w:jc w:val="both"/>
        <w:rPr>
          <w:rFonts w:ascii="Cambria" w:hAnsi="Cambria"/>
        </w:rPr>
      </w:pPr>
      <w:r w:rsidRPr="00A818A4">
        <w:rPr>
          <w:rFonts w:ascii="Cambria" w:hAnsi="Cambria"/>
        </w:rPr>
        <w:t xml:space="preserve">Communication Campaign will consist of </w:t>
      </w:r>
      <w:r w:rsidR="006A18E4" w:rsidRPr="00A818A4">
        <w:rPr>
          <w:rFonts w:ascii="Cambria" w:hAnsi="Cambria"/>
        </w:rPr>
        <w:t>three</w:t>
      </w:r>
      <w:r w:rsidRPr="00A818A4">
        <w:rPr>
          <w:rFonts w:ascii="Cambria" w:hAnsi="Cambria"/>
        </w:rPr>
        <w:t xml:space="preserve"> phases:</w:t>
      </w:r>
    </w:p>
    <w:p w14:paraId="34F885BE" w14:textId="36B98304" w:rsidR="006575DE" w:rsidRPr="00A818A4" w:rsidRDefault="0025405E" w:rsidP="004503E6">
      <w:pPr>
        <w:spacing w:before="120" w:after="120"/>
        <w:jc w:val="both"/>
        <w:rPr>
          <w:rFonts w:ascii="Cambria" w:hAnsi="Cambria"/>
          <w:lang w:val="en-GB"/>
        </w:rPr>
      </w:pPr>
      <w:r w:rsidRPr="00A818A4">
        <w:rPr>
          <w:rFonts w:ascii="Cambria" w:hAnsi="Cambria"/>
          <w:b/>
        </w:rPr>
        <w:t>Pre-</w:t>
      </w:r>
      <w:r w:rsidR="006A18E4" w:rsidRPr="00A818A4">
        <w:rPr>
          <w:rFonts w:ascii="Cambria" w:hAnsi="Cambria"/>
          <w:b/>
        </w:rPr>
        <w:t>c</w:t>
      </w:r>
      <w:r w:rsidRPr="00A818A4">
        <w:rPr>
          <w:rFonts w:ascii="Cambria" w:hAnsi="Cambria"/>
          <w:b/>
        </w:rPr>
        <w:t>ampaign</w:t>
      </w:r>
      <w:r w:rsidR="006575DE" w:rsidRPr="00A818A4">
        <w:rPr>
          <w:rFonts w:ascii="Cambria" w:hAnsi="Cambria"/>
          <w:b/>
        </w:rPr>
        <w:t xml:space="preserve"> with videos:</w:t>
      </w:r>
      <w:r w:rsidR="0013563A">
        <w:rPr>
          <w:rFonts w:ascii="Cambria" w:hAnsi="Cambria"/>
        </w:rPr>
        <w:t xml:space="preserve"> </w:t>
      </w:r>
      <w:r w:rsidR="006575DE" w:rsidRPr="00A818A4">
        <w:rPr>
          <w:rFonts w:ascii="Cambria" w:hAnsi="Cambria"/>
          <w:lang w:val="en-GB"/>
        </w:rPr>
        <w:t>P</w:t>
      </w:r>
      <w:r w:rsidR="00000B3D" w:rsidRPr="00A818A4">
        <w:rPr>
          <w:rFonts w:ascii="Cambria" w:hAnsi="Cambria"/>
          <w:lang w:val="en-GB"/>
        </w:rPr>
        <w:t xml:space="preserve">romo videos aimed </w:t>
      </w:r>
      <w:r w:rsidRPr="00A818A4">
        <w:rPr>
          <w:rFonts w:ascii="Cambria" w:hAnsi="Cambria"/>
          <w:lang w:val="en-GB"/>
        </w:rPr>
        <w:t xml:space="preserve">at </w:t>
      </w:r>
      <w:r w:rsidR="00000B3D" w:rsidRPr="00A818A4">
        <w:rPr>
          <w:rFonts w:ascii="Cambria" w:hAnsi="Cambria"/>
          <w:lang w:val="en-GB"/>
        </w:rPr>
        <w:t xml:space="preserve">raising awareness on </w:t>
      </w:r>
      <w:r w:rsidR="00F95784" w:rsidRPr="00A818A4">
        <w:rPr>
          <w:rFonts w:ascii="Cambria" w:hAnsi="Cambria"/>
          <w:lang w:val="en-GB"/>
        </w:rPr>
        <w:t xml:space="preserve">the </w:t>
      </w:r>
      <w:r w:rsidR="00000B3D" w:rsidRPr="00A818A4">
        <w:rPr>
          <w:rFonts w:ascii="Cambria" w:hAnsi="Cambria"/>
          <w:lang w:val="en-GB"/>
        </w:rPr>
        <w:t>issues</w:t>
      </w:r>
      <w:r w:rsidR="00F95784" w:rsidRPr="00A818A4">
        <w:rPr>
          <w:rFonts w:ascii="Cambria" w:hAnsi="Cambria"/>
          <w:lang w:val="en-GB"/>
        </w:rPr>
        <w:t xml:space="preserve"> persons with disabilities face</w:t>
      </w:r>
      <w:r w:rsidR="006575DE" w:rsidRPr="00A818A4">
        <w:rPr>
          <w:rFonts w:ascii="Cambria" w:hAnsi="Cambria"/>
          <w:lang w:val="en-GB"/>
        </w:rPr>
        <w:t xml:space="preserve"> will be filmed and distributed in central and regional TV channels.</w:t>
      </w:r>
      <w:r w:rsidR="00000B3D" w:rsidRPr="00A818A4">
        <w:rPr>
          <w:rFonts w:ascii="Cambria" w:hAnsi="Cambria"/>
          <w:lang w:val="en-GB"/>
        </w:rPr>
        <w:t xml:space="preserve"> </w:t>
      </w:r>
    </w:p>
    <w:p w14:paraId="66B2FC51" w14:textId="3976DDE0" w:rsidR="00000B3D" w:rsidRPr="00A818A4" w:rsidRDefault="006575DE" w:rsidP="004503E6">
      <w:pPr>
        <w:spacing w:before="120" w:after="120"/>
        <w:jc w:val="both"/>
        <w:rPr>
          <w:rFonts w:ascii="Cambria" w:hAnsi="Cambria"/>
          <w:lang w:val="en-GB"/>
        </w:rPr>
      </w:pPr>
      <w:r w:rsidRPr="00A818A4">
        <w:rPr>
          <w:rFonts w:ascii="Cambria" w:hAnsi="Cambria"/>
          <w:b/>
          <w:lang w:val="en-GB"/>
        </w:rPr>
        <w:t xml:space="preserve">Conference </w:t>
      </w:r>
      <w:r w:rsidR="006A18E4" w:rsidRPr="00A818A4">
        <w:rPr>
          <w:rFonts w:ascii="Cambria" w:hAnsi="Cambria"/>
          <w:b/>
          <w:lang w:val="en-GB"/>
        </w:rPr>
        <w:t>d</w:t>
      </w:r>
      <w:r w:rsidRPr="00A818A4">
        <w:rPr>
          <w:rFonts w:ascii="Cambria" w:hAnsi="Cambria"/>
          <w:b/>
          <w:lang w:val="en-GB"/>
        </w:rPr>
        <w:t>ay:</w:t>
      </w:r>
      <w:r w:rsidRPr="00A818A4">
        <w:rPr>
          <w:rFonts w:ascii="Cambria" w:hAnsi="Cambria"/>
          <w:lang w:val="en-GB"/>
        </w:rPr>
        <w:t xml:space="preserve"> Promo video will be presented during the </w:t>
      </w:r>
      <w:r w:rsidR="006A18E4" w:rsidRPr="00A818A4">
        <w:rPr>
          <w:rFonts w:ascii="Cambria" w:hAnsi="Cambria"/>
          <w:lang w:val="en-GB"/>
        </w:rPr>
        <w:t>C</w:t>
      </w:r>
      <w:r w:rsidRPr="00A818A4">
        <w:rPr>
          <w:rFonts w:ascii="Cambria" w:hAnsi="Cambria"/>
          <w:lang w:val="en-GB"/>
        </w:rPr>
        <w:t xml:space="preserve">onference. </w:t>
      </w:r>
      <w:r w:rsidR="0025405E" w:rsidRPr="00A818A4">
        <w:rPr>
          <w:rFonts w:ascii="Cambria" w:hAnsi="Cambria"/>
          <w:lang w:val="en-GB"/>
        </w:rPr>
        <w:t>Start-ups</w:t>
      </w:r>
      <w:r w:rsidR="00F95784" w:rsidRPr="00A818A4">
        <w:rPr>
          <w:rFonts w:ascii="Cambria" w:hAnsi="Cambria"/>
          <w:lang w:val="en-GB"/>
        </w:rPr>
        <w:t xml:space="preserve"> will showcase assistive devices for people with disabilities in parallel of the sessions throughout the event</w:t>
      </w:r>
      <w:r w:rsidRPr="00A818A4">
        <w:rPr>
          <w:rFonts w:ascii="Cambria" w:hAnsi="Cambria"/>
          <w:lang w:val="en-GB"/>
        </w:rPr>
        <w:t xml:space="preserve">. </w:t>
      </w:r>
      <w:r w:rsidR="001F5DE8" w:rsidRPr="00A818A4">
        <w:rPr>
          <w:rFonts w:ascii="Cambria" w:hAnsi="Cambria"/>
          <w:lang w:val="en-GB"/>
        </w:rPr>
        <w:t>A</w:t>
      </w:r>
      <w:r w:rsidR="0025405E" w:rsidRPr="00A818A4">
        <w:rPr>
          <w:rFonts w:ascii="Cambria" w:hAnsi="Cambria"/>
          <w:lang w:val="en-GB"/>
        </w:rPr>
        <w:t>n</w:t>
      </w:r>
      <w:r w:rsidR="001F5DE8" w:rsidRPr="00A818A4">
        <w:rPr>
          <w:rFonts w:ascii="Cambria" w:hAnsi="Cambria"/>
          <w:lang w:val="en-GB"/>
        </w:rPr>
        <w:t xml:space="preserve"> illustrated </w:t>
      </w:r>
      <w:r w:rsidR="0025405E" w:rsidRPr="00A818A4">
        <w:rPr>
          <w:rFonts w:ascii="Cambria" w:hAnsi="Cambria"/>
          <w:lang w:val="en-GB"/>
        </w:rPr>
        <w:t>and simplified United Nations Convention</w:t>
      </w:r>
      <w:r w:rsidR="001F5DE8" w:rsidRPr="00A818A4">
        <w:rPr>
          <w:rFonts w:ascii="Cambria" w:hAnsi="Cambria"/>
          <w:lang w:val="en-GB"/>
        </w:rPr>
        <w:t xml:space="preserve"> on the Rights of Persons </w:t>
      </w:r>
      <w:r w:rsidR="005D2B0E" w:rsidRPr="00A818A4">
        <w:rPr>
          <w:rFonts w:ascii="Cambria" w:hAnsi="Cambria"/>
          <w:lang w:val="en-GB"/>
        </w:rPr>
        <w:t>with Disabilities</w:t>
      </w:r>
      <w:r w:rsidR="00700565" w:rsidRPr="00A818A4">
        <w:rPr>
          <w:rFonts w:ascii="Cambria" w:hAnsi="Cambria"/>
          <w:lang w:val="en-GB"/>
        </w:rPr>
        <w:t xml:space="preserve"> </w:t>
      </w:r>
      <w:r w:rsidR="001F5DE8" w:rsidRPr="00A818A4">
        <w:rPr>
          <w:rFonts w:ascii="Cambria" w:hAnsi="Cambria"/>
          <w:lang w:val="en-GB"/>
        </w:rPr>
        <w:t xml:space="preserve">will be created and presented in creative form of installations. </w:t>
      </w:r>
    </w:p>
    <w:p w14:paraId="247CF94C" w14:textId="6BD60EBA" w:rsidR="004503E6" w:rsidRPr="00A818A4" w:rsidRDefault="001F5DE8" w:rsidP="00F1552D">
      <w:pPr>
        <w:spacing w:before="120" w:after="120"/>
        <w:jc w:val="both"/>
        <w:rPr>
          <w:rFonts w:ascii="Cambria" w:hAnsi="Cambria"/>
          <w:lang w:val="en-GB"/>
        </w:rPr>
      </w:pPr>
      <w:r w:rsidRPr="00A818A4">
        <w:rPr>
          <w:rFonts w:ascii="Cambria" w:hAnsi="Cambria"/>
          <w:b/>
          <w:lang w:val="en-GB"/>
        </w:rPr>
        <w:t xml:space="preserve">CSR </w:t>
      </w:r>
      <w:r w:rsidR="006A18E4" w:rsidRPr="00A818A4">
        <w:rPr>
          <w:rFonts w:ascii="Cambria" w:hAnsi="Cambria"/>
          <w:b/>
          <w:lang w:val="en-GB"/>
        </w:rPr>
        <w:t>c</w:t>
      </w:r>
      <w:r w:rsidR="006575DE" w:rsidRPr="00A818A4">
        <w:rPr>
          <w:rFonts w:ascii="Cambria" w:hAnsi="Cambria"/>
          <w:b/>
          <w:lang w:val="en-GB"/>
        </w:rPr>
        <w:t>ampaign after the Conference</w:t>
      </w:r>
      <w:r w:rsidR="006575DE" w:rsidRPr="00A818A4">
        <w:rPr>
          <w:rFonts w:ascii="Cambria" w:hAnsi="Cambria"/>
          <w:lang w:val="en-GB"/>
        </w:rPr>
        <w:t xml:space="preserve">: Georgian </w:t>
      </w:r>
      <w:r w:rsidR="006A18E4" w:rsidRPr="00A818A4">
        <w:rPr>
          <w:rFonts w:ascii="Cambria" w:hAnsi="Cambria"/>
          <w:lang w:val="en-GB"/>
        </w:rPr>
        <w:t>c</w:t>
      </w:r>
      <w:r w:rsidRPr="00A818A4">
        <w:rPr>
          <w:rFonts w:ascii="Cambria" w:hAnsi="Cambria"/>
          <w:lang w:val="en-GB"/>
        </w:rPr>
        <w:t>ompanies will be involved in CSR campaign</w:t>
      </w:r>
      <w:r w:rsidR="006A18E4" w:rsidRPr="00A818A4">
        <w:rPr>
          <w:rFonts w:ascii="Cambria" w:hAnsi="Cambria"/>
          <w:lang w:val="en-GB"/>
        </w:rPr>
        <w:t xml:space="preserve">, especially the ones with </w:t>
      </w:r>
      <w:r w:rsidR="0025405E" w:rsidRPr="00A818A4">
        <w:rPr>
          <w:rFonts w:ascii="Cambria" w:hAnsi="Cambria"/>
          <w:lang w:val="en-GB"/>
        </w:rPr>
        <w:t>service-</w:t>
      </w:r>
      <w:r w:rsidR="006A18E4" w:rsidRPr="00A818A4">
        <w:rPr>
          <w:rFonts w:ascii="Cambria" w:hAnsi="Cambria"/>
          <w:lang w:val="en-GB"/>
        </w:rPr>
        <w:t xml:space="preserve"> and client-</w:t>
      </w:r>
      <w:r w:rsidR="0025405E" w:rsidRPr="00A818A4">
        <w:rPr>
          <w:rFonts w:ascii="Cambria" w:hAnsi="Cambria"/>
          <w:lang w:val="en-GB"/>
        </w:rPr>
        <w:t>oriented</w:t>
      </w:r>
      <w:r w:rsidRPr="00A818A4">
        <w:rPr>
          <w:rFonts w:ascii="Cambria" w:hAnsi="Cambria"/>
          <w:lang w:val="en-GB"/>
        </w:rPr>
        <w:t xml:space="preserve"> </w:t>
      </w:r>
      <w:r w:rsidR="006A18E4" w:rsidRPr="00A818A4">
        <w:rPr>
          <w:rFonts w:ascii="Cambria" w:hAnsi="Cambria"/>
          <w:lang w:val="en-GB"/>
        </w:rPr>
        <w:t xml:space="preserve">architecture </w:t>
      </w:r>
      <w:r w:rsidRPr="00A818A4">
        <w:rPr>
          <w:rFonts w:ascii="Cambria" w:hAnsi="Cambria"/>
          <w:lang w:val="en-GB"/>
        </w:rPr>
        <w:t>(Banks, Pharmacies, Insurance companies</w:t>
      </w:r>
      <w:r w:rsidR="006A18E4" w:rsidRPr="00A818A4">
        <w:rPr>
          <w:rFonts w:ascii="Cambria" w:hAnsi="Cambria"/>
          <w:lang w:val="en-GB"/>
        </w:rPr>
        <w:t>,</w:t>
      </w:r>
      <w:r w:rsidRPr="00A818A4">
        <w:rPr>
          <w:rFonts w:ascii="Cambria" w:hAnsi="Cambria"/>
          <w:lang w:val="en-GB"/>
        </w:rPr>
        <w:t xml:space="preserve"> etc.)</w:t>
      </w:r>
      <w:r w:rsidR="006A18E4" w:rsidRPr="00A818A4">
        <w:rPr>
          <w:rFonts w:ascii="Cambria" w:hAnsi="Cambria"/>
          <w:lang w:val="en-GB"/>
        </w:rPr>
        <w:t xml:space="preserve">. They </w:t>
      </w:r>
      <w:r w:rsidRPr="00A818A4">
        <w:rPr>
          <w:rFonts w:ascii="Cambria" w:hAnsi="Cambria"/>
          <w:lang w:val="en-GB"/>
        </w:rPr>
        <w:t xml:space="preserve">will finance training for their stuff </w:t>
      </w:r>
      <w:r w:rsidR="006A18E4" w:rsidRPr="00A818A4">
        <w:rPr>
          <w:rFonts w:ascii="Cambria" w:hAnsi="Cambria"/>
          <w:lang w:val="en-GB"/>
        </w:rPr>
        <w:t xml:space="preserve">on </w:t>
      </w:r>
      <w:r w:rsidRPr="00A818A4">
        <w:rPr>
          <w:rFonts w:ascii="Cambria" w:hAnsi="Cambria"/>
          <w:lang w:val="en-GB"/>
        </w:rPr>
        <w:t xml:space="preserve">how to communicate properly with the persons with disabilities. </w:t>
      </w:r>
      <w:r w:rsidR="00C76DC1" w:rsidRPr="00A818A4">
        <w:rPr>
          <w:rFonts w:ascii="Cambria" w:hAnsi="Cambria"/>
          <w:lang w:val="en-GB"/>
        </w:rPr>
        <w:t>Businesses will promote their participation with their own channels.</w:t>
      </w:r>
    </w:p>
    <w:sectPr w:rsidR="004503E6" w:rsidRPr="00A81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A23EE"/>
    <w:multiLevelType w:val="hybridMultilevel"/>
    <w:tmpl w:val="3FE0E3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D52519"/>
    <w:multiLevelType w:val="hybridMultilevel"/>
    <w:tmpl w:val="403C97D4"/>
    <w:lvl w:ilvl="0" w:tplc="49327660">
      <w:start w:val="1"/>
      <w:numFmt w:val="bullet"/>
      <w:lvlText w:val=""/>
      <w:lvlJc w:val="left"/>
      <w:pPr>
        <w:ind w:left="861" w:hanging="360"/>
      </w:pPr>
      <w:rPr>
        <w:rFonts w:ascii="Symbol" w:hAnsi="Symbol" w:hint="default"/>
        <w:sz w:val="22"/>
        <w:szCs w:val="22"/>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 w15:restartNumberingAfterBreak="0">
    <w:nsid w:val="6C570D96"/>
    <w:multiLevelType w:val="hybridMultilevel"/>
    <w:tmpl w:val="C8DA0E0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DC9"/>
    <w:rsid w:val="00000B3D"/>
    <w:rsid w:val="000D64DC"/>
    <w:rsid w:val="001224D8"/>
    <w:rsid w:val="0013563A"/>
    <w:rsid w:val="001947B6"/>
    <w:rsid w:val="001B01B1"/>
    <w:rsid w:val="001B3571"/>
    <w:rsid w:val="001F5DE8"/>
    <w:rsid w:val="00246AF4"/>
    <w:rsid w:val="0025405E"/>
    <w:rsid w:val="002B07B5"/>
    <w:rsid w:val="00324EB8"/>
    <w:rsid w:val="00366EBD"/>
    <w:rsid w:val="003D1E08"/>
    <w:rsid w:val="00433C77"/>
    <w:rsid w:val="004503E6"/>
    <w:rsid w:val="00454D0A"/>
    <w:rsid w:val="00494019"/>
    <w:rsid w:val="005D2B0E"/>
    <w:rsid w:val="005F19D3"/>
    <w:rsid w:val="006575DE"/>
    <w:rsid w:val="006A18E4"/>
    <w:rsid w:val="00700565"/>
    <w:rsid w:val="00747D0D"/>
    <w:rsid w:val="00790A9E"/>
    <w:rsid w:val="008209C4"/>
    <w:rsid w:val="00862DC1"/>
    <w:rsid w:val="008C6A24"/>
    <w:rsid w:val="0093356B"/>
    <w:rsid w:val="00A31299"/>
    <w:rsid w:val="00A818A4"/>
    <w:rsid w:val="00AC404B"/>
    <w:rsid w:val="00BA5AEC"/>
    <w:rsid w:val="00BB14A1"/>
    <w:rsid w:val="00BB7DE7"/>
    <w:rsid w:val="00C2440C"/>
    <w:rsid w:val="00C568EE"/>
    <w:rsid w:val="00C76DC1"/>
    <w:rsid w:val="00D55D58"/>
    <w:rsid w:val="00D873CC"/>
    <w:rsid w:val="00E84391"/>
    <w:rsid w:val="00EE5DC9"/>
    <w:rsid w:val="00F04421"/>
    <w:rsid w:val="00F1552D"/>
    <w:rsid w:val="00F41B8F"/>
    <w:rsid w:val="00F95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F7AF"/>
  <w15:chartTrackingRefBased/>
  <w15:docId w15:val="{A7CE1390-22E8-4FD5-A228-FFDD79EB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DC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01B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20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9C4"/>
    <w:rPr>
      <w:rFonts w:ascii="Segoe UI" w:hAnsi="Segoe UI" w:cs="Segoe UI"/>
      <w:sz w:val="18"/>
      <w:szCs w:val="18"/>
      <w:lang w:val="en-US"/>
    </w:rPr>
  </w:style>
  <w:style w:type="character" w:styleId="CommentReference">
    <w:name w:val="annotation reference"/>
    <w:basedOn w:val="DefaultParagraphFont"/>
    <w:uiPriority w:val="99"/>
    <w:semiHidden/>
    <w:unhideWhenUsed/>
    <w:rsid w:val="008209C4"/>
    <w:rPr>
      <w:sz w:val="16"/>
      <w:szCs w:val="16"/>
    </w:rPr>
  </w:style>
  <w:style w:type="paragraph" w:styleId="CommentText">
    <w:name w:val="annotation text"/>
    <w:basedOn w:val="Normal"/>
    <w:link w:val="CommentTextChar"/>
    <w:uiPriority w:val="99"/>
    <w:semiHidden/>
    <w:unhideWhenUsed/>
    <w:rsid w:val="008209C4"/>
    <w:pPr>
      <w:spacing w:line="240" w:lineRule="auto"/>
    </w:pPr>
    <w:rPr>
      <w:sz w:val="20"/>
      <w:szCs w:val="20"/>
    </w:rPr>
  </w:style>
  <w:style w:type="character" w:customStyle="1" w:styleId="CommentTextChar">
    <w:name w:val="Comment Text Char"/>
    <w:basedOn w:val="DefaultParagraphFont"/>
    <w:link w:val="CommentText"/>
    <w:uiPriority w:val="99"/>
    <w:semiHidden/>
    <w:rsid w:val="008209C4"/>
    <w:rPr>
      <w:sz w:val="20"/>
      <w:szCs w:val="20"/>
      <w:lang w:val="en-US"/>
    </w:rPr>
  </w:style>
  <w:style w:type="paragraph" w:styleId="CommentSubject">
    <w:name w:val="annotation subject"/>
    <w:basedOn w:val="CommentText"/>
    <w:next w:val="CommentText"/>
    <w:link w:val="CommentSubjectChar"/>
    <w:uiPriority w:val="99"/>
    <w:semiHidden/>
    <w:unhideWhenUsed/>
    <w:rsid w:val="008209C4"/>
    <w:rPr>
      <w:b/>
      <w:bCs/>
    </w:rPr>
  </w:style>
  <w:style w:type="character" w:customStyle="1" w:styleId="CommentSubjectChar">
    <w:name w:val="Comment Subject Char"/>
    <w:basedOn w:val="CommentTextChar"/>
    <w:link w:val="CommentSubject"/>
    <w:uiPriority w:val="99"/>
    <w:semiHidden/>
    <w:rsid w:val="008209C4"/>
    <w:rPr>
      <w:b/>
      <w:bCs/>
      <w:sz w:val="20"/>
      <w:szCs w:val="20"/>
      <w:lang w:val="en-US"/>
    </w:rPr>
  </w:style>
  <w:style w:type="paragraph" w:styleId="ListParagraph">
    <w:name w:val="List Paragraph"/>
    <w:basedOn w:val="Normal"/>
    <w:uiPriority w:val="34"/>
    <w:qFormat/>
    <w:rsid w:val="00000B3D"/>
    <w:pPr>
      <w:ind w:left="720"/>
      <w:contextualSpacing/>
    </w:pPr>
  </w:style>
  <w:style w:type="paragraph" w:styleId="Revision">
    <w:name w:val="Revision"/>
    <w:hidden/>
    <w:uiPriority w:val="99"/>
    <w:semiHidden/>
    <w:rsid w:val="002B07B5"/>
    <w:pPr>
      <w:spacing w:after="0" w:line="240" w:lineRule="auto"/>
    </w:pPr>
    <w:rPr>
      <w:lang w:val="en-US"/>
    </w:rPr>
  </w:style>
  <w:style w:type="table" w:styleId="TableGrid">
    <w:name w:val="Table Grid"/>
    <w:basedOn w:val="TableNormal"/>
    <w:uiPriority w:val="39"/>
    <w:rsid w:val="00862DC1"/>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1950">
      <w:bodyDiv w:val="1"/>
      <w:marLeft w:val="0"/>
      <w:marRight w:val="0"/>
      <w:marTop w:val="0"/>
      <w:marBottom w:val="0"/>
      <w:divBdr>
        <w:top w:val="none" w:sz="0" w:space="0" w:color="auto"/>
        <w:left w:val="none" w:sz="0" w:space="0" w:color="auto"/>
        <w:bottom w:val="none" w:sz="0" w:space="0" w:color="auto"/>
        <w:right w:val="none" w:sz="0" w:space="0" w:color="auto"/>
      </w:divBdr>
    </w:div>
    <w:div w:id="1801801915">
      <w:bodyDiv w:val="1"/>
      <w:marLeft w:val="0"/>
      <w:marRight w:val="0"/>
      <w:marTop w:val="0"/>
      <w:marBottom w:val="0"/>
      <w:divBdr>
        <w:top w:val="none" w:sz="0" w:space="0" w:color="auto"/>
        <w:left w:val="none" w:sz="0" w:space="0" w:color="auto"/>
        <w:bottom w:val="none" w:sz="0" w:space="0" w:color="auto"/>
        <w:right w:val="none" w:sz="0" w:space="0" w:color="auto"/>
      </w:divBdr>
    </w:div>
    <w:div w:id="180231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cid:image001.jpg@01D584EE.04CCA120" TargetMode="External"/><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Tutberidze</dc:creator>
  <cp:keywords/>
  <dc:description/>
  <cp:lastModifiedBy>Mariam Tutberidze</cp:lastModifiedBy>
  <cp:revision>10</cp:revision>
  <dcterms:created xsi:type="dcterms:W3CDTF">2019-11-12T10:15:00Z</dcterms:created>
  <dcterms:modified xsi:type="dcterms:W3CDTF">2019-11-20T09:24:00Z</dcterms:modified>
</cp:coreProperties>
</file>