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03" w:rsidRPr="003B497E" w:rsidRDefault="00B678FB" w:rsidP="003B497E">
      <w:pPr>
        <w:spacing w:line="300" w:lineRule="exact"/>
        <w:ind w:right="95"/>
        <w:jc w:val="center"/>
        <w:rPr>
          <w:rFonts w:ascii="Times New Roman" w:hAnsi="Times New Roman" w:cs="Times New Roman"/>
          <w:b/>
          <w:color w:val="2E74B5" w:themeColor="accent1" w:themeShade="BF"/>
          <w:sz w:val="28"/>
          <w:szCs w:val="28"/>
        </w:rPr>
      </w:pPr>
      <w:r w:rsidRPr="003B497E">
        <w:rPr>
          <w:rFonts w:ascii="Times New Roman" w:hAnsi="Times New Roman" w:cs="Times New Roman"/>
          <w:b/>
          <w:color w:val="2E74B5" w:themeColor="accent1" w:themeShade="BF"/>
          <w:sz w:val="28"/>
          <w:szCs w:val="28"/>
        </w:rPr>
        <w:t>Policy measures adopted by the Italian government to support workers, families and enterprises during the COVID-19 emergency</w:t>
      </w:r>
    </w:p>
    <w:p w:rsidR="00C40803" w:rsidRDefault="00B678FB" w:rsidP="003B497E">
      <w:pPr>
        <w:spacing w:line="300" w:lineRule="exact"/>
        <w:ind w:right="95"/>
        <w:jc w:val="center"/>
        <w:rPr>
          <w:rFonts w:ascii="Times New Roman" w:hAnsi="Times New Roman" w:cs="Times New Roman"/>
          <w:b/>
          <w:i/>
          <w:color w:val="2E74B5" w:themeColor="accent1" w:themeShade="BF"/>
          <w:sz w:val="24"/>
          <w:szCs w:val="24"/>
        </w:rPr>
      </w:pPr>
      <w:r w:rsidRPr="003B497E">
        <w:rPr>
          <w:rFonts w:ascii="Times New Roman" w:hAnsi="Times New Roman" w:cs="Times New Roman"/>
          <w:b/>
          <w:i/>
          <w:color w:val="2E74B5" w:themeColor="accent1" w:themeShade="BF"/>
          <w:sz w:val="24"/>
          <w:szCs w:val="24"/>
        </w:rPr>
        <w:t>(25 March update – ILO Rome)</w:t>
      </w:r>
    </w:p>
    <w:p w:rsidR="0004518F" w:rsidRPr="003B497E" w:rsidRDefault="0004518F" w:rsidP="003B497E">
      <w:pPr>
        <w:spacing w:line="300" w:lineRule="exact"/>
        <w:ind w:right="95"/>
        <w:jc w:val="center"/>
        <w:rPr>
          <w:rFonts w:ascii="Times New Roman" w:hAnsi="Times New Roman" w:cs="Times New Roman"/>
          <w:b/>
          <w:i/>
          <w:color w:val="2E74B5" w:themeColor="accent1" w:themeShade="BF"/>
          <w:sz w:val="24"/>
          <w:szCs w:val="24"/>
        </w:rPr>
      </w:pPr>
    </w:p>
    <w:p w:rsidR="003B497E" w:rsidRPr="0004518F" w:rsidRDefault="0004518F" w:rsidP="0004518F">
      <w:pPr>
        <w:pStyle w:val="Listeavsnitt"/>
        <w:numPr>
          <w:ilvl w:val="0"/>
          <w:numId w:val="11"/>
        </w:numPr>
        <w:spacing w:line="300" w:lineRule="exact"/>
        <w:ind w:left="426" w:right="95" w:hanging="426"/>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 xml:space="preserve">Content and structure </w:t>
      </w:r>
    </w:p>
    <w:p w:rsidR="00631C61" w:rsidRDefault="005F6087" w:rsidP="003B497E">
      <w:pPr>
        <w:spacing w:line="300" w:lineRule="exact"/>
        <w:ind w:right="95" w:firstLine="720"/>
        <w:jc w:val="both"/>
        <w:rPr>
          <w:rFonts w:ascii="Times New Roman" w:hAnsi="Times New Roman" w:cs="Times New Roman"/>
          <w:sz w:val="24"/>
          <w:szCs w:val="24"/>
        </w:rPr>
      </w:pPr>
      <w:r w:rsidRPr="003B497E">
        <w:rPr>
          <w:rFonts w:ascii="Times New Roman" w:hAnsi="Times New Roman" w:cs="Times New Roman"/>
          <w:sz w:val="24"/>
          <w:szCs w:val="24"/>
        </w:rPr>
        <w:t xml:space="preserve">The </w:t>
      </w:r>
      <w:r w:rsidR="00631C61">
        <w:rPr>
          <w:rFonts w:ascii="Times New Roman" w:hAnsi="Times New Roman" w:cs="Times New Roman"/>
          <w:sz w:val="24"/>
          <w:szCs w:val="24"/>
        </w:rPr>
        <w:t xml:space="preserve">policy </w:t>
      </w:r>
      <w:r w:rsidRPr="003B497E">
        <w:rPr>
          <w:rFonts w:ascii="Times New Roman" w:hAnsi="Times New Roman" w:cs="Times New Roman"/>
          <w:sz w:val="24"/>
          <w:szCs w:val="24"/>
        </w:rPr>
        <w:t xml:space="preserve">measures adopted by the </w:t>
      </w:r>
      <w:r w:rsidR="00B678FB" w:rsidRPr="003B497E">
        <w:rPr>
          <w:rFonts w:ascii="Times New Roman" w:hAnsi="Times New Roman" w:cs="Times New Roman"/>
          <w:sz w:val="24"/>
          <w:szCs w:val="24"/>
        </w:rPr>
        <w:t xml:space="preserve">Italian </w:t>
      </w:r>
      <w:r w:rsidRPr="003B497E">
        <w:rPr>
          <w:rFonts w:ascii="Times New Roman" w:hAnsi="Times New Roman" w:cs="Times New Roman"/>
          <w:sz w:val="24"/>
          <w:szCs w:val="24"/>
        </w:rPr>
        <w:t xml:space="preserve">government </w:t>
      </w:r>
      <w:r w:rsidR="00631C61">
        <w:rPr>
          <w:rFonts w:ascii="Times New Roman" w:hAnsi="Times New Roman" w:cs="Times New Roman"/>
          <w:sz w:val="24"/>
          <w:szCs w:val="24"/>
        </w:rPr>
        <w:t>(</w:t>
      </w:r>
      <w:r w:rsidRPr="003B497E">
        <w:rPr>
          <w:rFonts w:ascii="Times New Roman" w:hAnsi="Times New Roman" w:cs="Times New Roman"/>
          <w:sz w:val="24"/>
          <w:szCs w:val="24"/>
        </w:rPr>
        <w:t>with two emergency decrees of 2 and 17 March</w:t>
      </w:r>
      <w:r w:rsidR="00631C61">
        <w:rPr>
          <w:rFonts w:ascii="Times New Roman" w:hAnsi="Times New Roman" w:cs="Times New Roman"/>
          <w:sz w:val="24"/>
          <w:szCs w:val="24"/>
        </w:rPr>
        <w:t>) to cushion the impact of the COVID-19 on the world of work</w:t>
      </w:r>
      <w:r w:rsidRPr="003B497E">
        <w:rPr>
          <w:rFonts w:ascii="Times New Roman" w:hAnsi="Times New Roman" w:cs="Times New Roman"/>
          <w:sz w:val="24"/>
          <w:szCs w:val="24"/>
        </w:rPr>
        <w:t xml:space="preserve"> aim to </w:t>
      </w:r>
      <w:r w:rsidR="00631C61">
        <w:rPr>
          <w:rFonts w:ascii="Times New Roman" w:hAnsi="Times New Roman" w:cs="Times New Roman"/>
          <w:sz w:val="24"/>
          <w:szCs w:val="24"/>
        </w:rPr>
        <w:t xml:space="preserve">protect </w:t>
      </w:r>
      <w:r w:rsidRPr="003B497E">
        <w:rPr>
          <w:rFonts w:ascii="Times New Roman" w:hAnsi="Times New Roman" w:cs="Times New Roman"/>
          <w:sz w:val="24"/>
          <w:szCs w:val="24"/>
        </w:rPr>
        <w:t xml:space="preserve">workers and </w:t>
      </w:r>
      <w:r w:rsidR="00631C61">
        <w:rPr>
          <w:rFonts w:ascii="Times New Roman" w:hAnsi="Times New Roman" w:cs="Times New Roman"/>
          <w:sz w:val="24"/>
          <w:szCs w:val="24"/>
        </w:rPr>
        <w:t xml:space="preserve">support enterprises during the implementation of the temporary “stay at home” restrictions. They provide </w:t>
      </w:r>
      <w:r w:rsidRPr="003B497E">
        <w:rPr>
          <w:rFonts w:ascii="Times New Roman" w:hAnsi="Times New Roman" w:cs="Times New Roman"/>
          <w:sz w:val="24"/>
          <w:szCs w:val="24"/>
        </w:rPr>
        <w:t xml:space="preserve">income compensation for temporary disruption of economic activities, </w:t>
      </w:r>
      <w:r w:rsidR="00631C61">
        <w:rPr>
          <w:rFonts w:ascii="Times New Roman" w:hAnsi="Times New Roman" w:cs="Times New Roman"/>
          <w:sz w:val="24"/>
          <w:szCs w:val="24"/>
        </w:rPr>
        <w:t xml:space="preserve">support to enterprises through fiscal and other measures and </w:t>
      </w:r>
      <w:r w:rsidRPr="003B497E">
        <w:rPr>
          <w:rFonts w:ascii="Times New Roman" w:hAnsi="Times New Roman" w:cs="Times New Roman"/>
          <w:sz w:val="24"/>
          <w:szCs w:val="24"/>
        </w:rPr>
        <w:t xml:space="preserve">help workers with family responsibilities during the closure of kindergartens and schools. </w:t>
      </w:r>
    </w:p>
    <w:p w:rsidR="005F6087" w:rsidRPr="003B497E" w:rsidRDefault="00631C61" w:rsidP="003B497E">
      <w:pPr>
        <w:spacing w:line="300" w:lineRule="exact"/>
        <w:ind w:right="95" w:firstLine="720"/>
        <w:jc w:val="both"/>
        <w:rPr>
          <w:rFonts w:ascii="Times New Roman" w:hAnsi="Times New Roman" w:cs="Times New Roman"/>
          <w:sz w:val="24"/>
          <w:szCs w:val="24"/>
        </w:rPr>
      </w:pPr>
      <w:r>
        <w:rPr>
          <w:rFonts w:ascii="Times New Roman" w:hAnsi="Times New Roman" w:cs="Times New Roman"/>
          <w:sz w:val="24"/>
          <w:szCs w:val="24"/>
        </w:rPr>
        <w:t xml:space="preserve">For the design of these policy measures, </w:t>
      </w:r>
      <w:r w:rsidR="005F6087" w:rsidRPr="003B497E">
        <w:rPr>
          <w:rFonts w:ascii="Times New Roman" w:hAnsi="Times New Roman" w:cs="Times New Roman"/>
          <w:sz w:val="24"/>
          <w:szCs w:val="24"/>
        </w:rPr>
        <w:t xml:space="preserve">both the Minister of Labour and Social Policies and the Prime Minister organized a number of tripartite discussions and consultations with the social partners. </w:t>
      </w:r>
      <w:r w:rsidR="00CE6695">
        <w:rPr>
          <w:rFonts w:ascii="Times New Roman" w:hAnsi="Times New Roman" w:cs="Times New Roman"/>
          <w:sz w:val="24"/>
          <w:szCs w:val="24"/>
        </w:rPr>
        <w:t>In particular and in order to strengthen OSH measures in the context of the COVID</w:t>
      </w:r>
      <w:r w:rsidR="001E7096">
        <w:rPr>
          <w:rFonts w:ascii="Times New Roman" w:hAnsi="Times New Roman" w:cs="Times New Roman"/>
          <w:sz w:val="24"/>
          <w:szCs w:val="24"/>
        </w:rPr>
        <w:t>-</w:t>
      </w:r>
      <w:r w:rsidR="00CE6695">
        <w:rPr>
          <w:rFonts w:ascii="Times New Roman" w:hAnsi="Times New Roman" w:cs="Times New Roman"/>
          <w:sz w:val="24"/>
          <w:szCs w:val="24"/>
        </w:rPr>
        <w:t>19 outbreak, th</w:t>
      </w:r>
      <w:r w:rsidR="001E7096">
        <w:rPr>
          <w:rFonts w:ascii="Times New Roman" w:hAnsi="Times New Roman" w:cs="Times New Roman"/>
          <w:sz w:val="24"/>
          <w:szCs w:val="24"/>
        </w:rPr>
        <w:t>e so</w:t>
      </w:r>
      <w:r w:rsidR="00CE6695">
        <w:rPr>
          <w:rFonts w:ascii="Times New Roman" w:hAnsi="Times New Roman" w:cs="Times New Roman"/>
          <w:sz w:val="24"/>
          <w:szCs w:val="24"/>
        </w:rPr>
        <w:t xml:space="preserve">cial partners negotiated, with the support and mediation of the Prime Minister, a </w:t>
      </w:r>
      <w:r w:rsidR="001E7096">
        <w:rPr>
          <w:rFonts w:ascii="Times New Roman" w:hAnsi="Times New Roman" w:cs="Times New Roman"/>
          <w:sz w:val="24"/>
          <w:szCs w:val="24"/>
        </w:rPr>
        <w:t>“</w:t>
      </w:r>
      <w:r w:rsidR="00CE6695">
        <w:rPr>
          <w:rFonts w:ascii="Times New Roman" w:hAnsi="Times New Roman" w:cs="Times New Roman"/>
          <w:sz w:val="24"/>
          <w:szCs w:val="24"/>
        </w:rPr>
        <w:t xml:space="preserve">Protocol </w:t>
      </w:r>
      <w:r w:rsidR="001E7096">
        <w:rPr>
          <w:rFonts w:ascii="Times New Roman" w:hAnsi="Times New Roman" w:cs="Times New Roman"/>
          <w:sz w:val="24"/>
          <w:szCs w:val="24"/>
        </w:rPr>
        <w:t xml:space="preserve">to contain the spread of COVID-19 in the workplace”. </w:t>
      </w:r>
      <w:r w:rsidR="0004518F">
        <w:rPr>
          <w:rFonts w:ascii="Times New Roman" w:hAnsi="Times New Roman" w:cs="Times New Roman"/>
          <w:sz w:val="24"/>
          <w:szCs w:val="24"/>
        </w:rPr>
        <w:t>A summary of the key points of this Protocol is provided in Annex I of this note.</w:t>
      </w:r>
    </w:p>
    <w:p w:rsidR="005F6087" w:rsidRPr="003B497E" w:rsidRDefault="00631C61" w:rsidP="003B497E">
      <w:pPr>
        <w:spacing w:line="300" w:lineRule="exact"/>
        <w:ind w:right="95" w:firstLine="720"/>
        <w:jc w:val="both"/>
        <w:rPr>
          <w:rFonts w:ascii="Times New Roman" w:hAnsi="Times New Roman" w:cs="Times New Roman"/>
          <w:sz w:val="24"/>
          <w:szCs w:val="24"/>
        </w:rPr>
      </w:pPr>
      <w:r>
        <w:rPr>
          <w:rFonts w:ascii="Times New Roman" w:hAnsi="Times New Roman" w:cs="Times New Roman"/>
          <w:sz w:val="24"/>
          <w:szCs w:val="24"/>
        </w:rPr>
        <w:t xml:space="preserve">Most of the </w:t>
      </w:r>
      <w:r w:rsidR="005F6087" w:rsidRPr="003B497E">
        <w:rPr>
          <w:rFonts w:ascii="Times New Roman" w:hAnsi="Times New Roman" w:cs="Times New Roman"/>
          <w:sz w:val="24"/>
          <w:szCs w:val="24"/>
        </w:rPr>
        <w:t xml:space="preserve">measures </w:t>
      </w:r>
      <w:r>
        <w:rPr>
          <w:rFonts w:ascii="Times New Roman" w:hAnsi="Times New Roman" w:cs="Times New Roman"/>
          <w:sz w:val="24"/>
          <w:szCs w:val="24"/>
        </w:rPr>
        <w:t xml:space="preserve">contained in this note </w:t>
      </w:r>
      <w:r w:rsidR="005F6087" w:rsidRPr="003B497E">
        <w:rPr>
          <w:rFonts w:ascii="Times New Roman" w:hAnsi="Times New Roman" w:cs="Times New Roman"/>
          <w:sz w:val="24"/>
          <w:szCs w:val="24"/>
        </w:rPr>
        <w:t>initially applied to workers and enterprises</w:t>
      </w:r>
      <w:r>
        <w:rPr>
          <w:rFonts w:ascii="Times New Roman" w:hAnsi="Times New Roman" w:cs="Times New Roman"/>
          <w:sz w:val="24"/>
          <w:szCs w:val="24"/>
        </w:rPr>
        <w:t xml:space="preserve"> established in the 12</w:t>
      </w:r>
      <w:r w:rsidR="00BF47F7">
        <w:rPr>
          <w:rFonts w:ascii="Times New Roman" w:hAnsi="Times New Roman" w:cs="Times New Roman"/>
          <w:sz w:val="24"/>
          <w:szCs w:val="24"/>
        </w:rPr>
        <w:t xml:space="preserve"> municipalities that were</w:t>
      </w:r>
      <w:r>
        <w:rPr>
          <w:rFonts w:ascii="Times New Roman" w:hAnsi="Times New Roman" w:cs="Times New Roman"/>
          <w:sz w:val="24"/>
          <w:szCs w:val="24"/>
        </w:rPr>
        <w:t xml:space="preserve"> “locked</w:t>
      </w:r>
      <w:r w:rsidR="00BF47F7">
        <w:rPr>
          <w:rFonts w:ascii="Times New Roman" w:hAnsi="Times New Roman" w:cs="Times New Roman"/>
          <w:sz w:val="24"/>
          <w:szCs w:val="24"/>
        </w:rPr>
        <w:t xml:space="preserve"> down</w:t>
      </w:r>
      <w:r w:rsidR="005F6087" w:rsidRPr="003B497E">
        <w:rPr>
          <w:rFonts w:ascii="Times New Roman" w:hAnsi="Times New Roman" w:cs="Times New Roman"/>
          <w:sz w:val="24"/>
          <w:szCs w:val="24"/>
        </w:rPr>
        <w:t xml:space="preserve">” </w:t>
      </w:r>
      <w:r w:rsidR="00BF47F7">
        <w:rPr>
          <w:rFonts w:ascii="Times New Roman" w:hAnsi="Times New Roman" w:cs="Times New Roman"/>
          <w:sz w:val="24"/>
          <w:szCs w:val="24"/>
        </w:rPr>
        <w:t>on 23 February</w:t>
      </w:r>
      <w:r w:rsidR="005F6087" w:rsidRPr="003B497E">
        <w:rPr>
          <w:rFonts w:ascii="Times New Roman" w:hAnsi="Times New Roman" w:cs="Times New Roman"/>
          <w:sz w:val="24"/>
          <w:szCs w:val="24"/>
        </w:rPr>
        <w:t xml:space="preserve">. As of 8 March, they were extended to the entire Lombardy region and other 14 provinces and, as of 17 March, to the entire Italian territory. </w:t>
      </w:r>
    </w:p>
    <w:p w:rsidR="005F6087" w:rsidRPr="003B497E" w:rsidRDefault="005F6087" w:rsidP="003B497E">
      <w:pPr>
        <w:spacing w:line="300" w:lineRule="exact"/>
        <w:ind w:right="95" w:firstLine="720"/>
        <w:jc w:val="both"/>
        <w:rPr>
          <w:rFonts w:ascii="Times New Roman" w:hAnsi="Times New Roman" w:cs="Times New Roman"/>
          <w:sz w:val="24"/>
          <w:szCs w:val="24"/>
        </w:rPr>
      </w:pPr>
      <w:r w:rsidRPr="003B497E">
        <w:rPr>
          <w:rFonts w:ascii="Times New Roman" w:hAnsi="Times New Roman" w:cs="Times New Roman"/>
          <w:sz w:val="24"/>
          <w:szCs w:val="24"/>
        </w:rPr>
        <w:t xml:space="preserve">Together with the recruitment of 20,000 health workers, the financial commitment to support workers and their family amounts to Euro32,5 billion (7,5 billion with the first and 25 billion with the second decree), while the package to support enterprises and the economy amounts to </w:t>
      </w:r>
      <w:r w:rsidR="004270D1" w:rsidRPr="003B497E">
        <w:rPr>
          <w:rFonts w:ascii="Times New Roman" w:hAnsi="Times New Roman" w:cs="Times New Roman"/>
          <w:sz w:val="24"/>
          <w:szCs w:val="24"/>
        </w:rPr>
        <w:t>Euro</w:t>
      </w:r>
      <w:r w:rsidRPr="003B497E">
        <w:rPr>
          <w:rFonts w:ascii="Times New Roman" w:hAnsi="Times New Roman" w:cs="Times New Roman"/>
          <w:sz w:val="24"/>
          <w:szCs w:val="24"/>
        </w:rPr>
        <w:t xml:space="preserve">350 billion. More funding is expected to be available </w:t>
      </w:r>
      <w:r w:rsidR="00BF47F7">
        <w:rPr>
          <w:rFonts w:ascii="Times New Roman" w:hAnsi="Times New Roman" w:cs="Times New Roman"/>
          <w:sz w:val="24"/>
          <w:szCs w:val="24"/>
        </w:rPr>
        <w:t xml:space="preserve">through </w:t>
      </w:r>
      <w:r w:rsidRPr="003B497E">
        <w:rPr>
          <w:rFonts w:ascii="Times New Roman" w:hAnsi="Times New Roman" w:cs="Times New Roman"/>
          <w:sz w:val="24"/>
          <w:szCs w:val="24"/>
        </w:rPr>
        <w:t>a decree that will be i</w:t>
      </w:r>
      <w:r w:rsidR="004270D1" w:rsidRPr="003B497E">
        <w:rPr>
          <w:rFonts w:ascii="Times New Roman" w:hAnsi="Times New Roman" w:cs="Times New Roman"/>
          <w:sz w:val="24"/>
          <w:szCs w:val="24"/>
        </w:rPr>
        <w:t>ssued at the beginning of April.</w:t>
      </w:r>
    </w:p>
    <w:p w:rsidR="00B678FB" w:rsidRPr="003B497E" w:rsidRDefault="005F6087" w:rsidP="003B497E">
      <w:pPr>
        <w:spacing w:line="300" w:lineRule="exact"/>
        <w:ind w:right="95" w:firstLine="720"/>
        <w:jc w:val="both"/>
        <w:rPr>
          <w:rFonts w:ascii="Times New Roman" w:hAnsi="Times New Roman" w:cs="Times New Roman"/>
          <w:sz w:val="24"/>
          <w:szCs w:val="24"/>
        </w:rPr>
      </w:pPr>
      <w:r w:rsidRPr="003B497E">
        <w:rPr>
          <w:rFonts w:ascii="Times New Roman" w:hAnsi="Times New Roman" w:cs="Times New Roman"/>
          <w:sz w:val="24"/>
          <w:szCs w:val="24"/>
        </w:rPr>
        <w:t xml:space="preserve">The main measures included in the </w:t>
      </w:r>
      <w:r w:rsidR="00BF47F7">
        <w:rPr>
          <w:rFonts w:ascii="Times New Roman" w:hAnsi="Times New Roman" w:cs="Times New Roman"/>
          <w:sz w:val="24"/>
          <w:szCs w:val="24"/>
        </w:rPr>
        <w:t xml:space="preserve">said </w:t>
      </w:r>
      <w:r w:rsidRPr="003B497E">
        <w:rPr>
          <w:rFonts w:ascii="Times New Roman" w:hAnsi="Times New Roman" w:cs="Times New Roman"/>
          <w:sz w:val="24"/>
          <w:szCs w:val="24"/>
        </w:rPr>
        <w:t>decree</w:t>
      </w:r>
      <w:r w:rsidR="00BF47F7">
        <w:rPr>
          <w:rFonts w:ascii="Times New Roman" w:hAnsi="Times New Roman" w:cs="Times New Roman"/>
          <w:sz w:val="24"/>
          <w:szCs w:val="24"/>
        </w:rPr>
        <w:t>s</w:t>
      </w:r>
      <w:r w:rsidRPr="003B497E">
        <w:rPr>
          <w:rFonts w:ascii="Times New Roman" w:hAnsi="Times New Roman" w:cs="Times New Roman"/>
          <w:sz w:val="24"/>
          <w:szCs w:val="24"/>
        </w:rPr>
        <w:t xml:space="preserve"> </w:t>
      </w:r>
      <w:r w:rsidR="00BF47F7">
        <w:rPr>
          <w:rFonts w:ascii="Times New Roman" w:hAnsi="Times New Roman" w:cs="Times New Roman"/>
          <w:sz w:val="24"/>
          <w:szCs w:val="24"/>
        </w:rPr>
        <w:t xml:space="preserve">are summarized in this note. </w:t>
      </w:r>
      <w:r w:rsidR="004270D1" w:rsidRPr="003B497E">
        <w:rPr>
          <w:rFonts w:ascii="Times New Roman" w:hAnsi="Times New Roman" w:cs="Times New Roman"/>
          <w:sz w:val="24"/>
          <w:szCs w:val="24"/>
        </w:rPr>
        <w:t>The</w:t>
      </w:r>
      <w:r w:rsidR="00BF47F7">
        <w:rPr>
          <w:rFonts w:ascii="Times New Roman" w:hAnsi="Times New Roman" w:cs="Times New Roman"/>
          <w:sz w:val="24"/>
          <w:szCs w:val="24"/>
        </w:rPr>
        <w:t xml:space="preserve">y presented in a manner that can be used for the compilation of an inventory and </w:t>
      </w:r>
      <w:r w:rsidR="004270D1" w:rsidRPr="003B497E">
        <w:rPr>
          <w:rFonts w:ascii="Times New Roman" w:hAnsi="Times New Roman" w:cs="Times New Roman"/>
          <w:sz w:val="24"/>
          <w:szCs w:val="24"/>
        </w:rPr>
        <w:t>are clustered according to the ILO’s policy framework to fight COVID19 and its three pillars</w:t>
      </w:r>
      <w:r w:rsidR="006E0034" w:rsidRPr="003B497E">
        <w:rPr>
          <w:rFonts w:ascii="Times New Roman" w:hAnsi="Times New Roman" w:cs="Times New Roman"/>
          <w:sz w:val="24"/>
          <w:szCs w:val="24"/>
        </w:rPr>
        <w:t xml:space="preserve">: </w:t>
      </w:r>
    </w:p>
    <w:p w:rsidR="00B678FB" w:rsidRPr="003B497E" w:rsidRDefault="00B678FB" w:rsidP="003B497E">
      <w:pPr>
        <w:pStyle w:val="Listeavsnitt"/>
        <w:numPr>
          <w:ilvl w:val="0"/>
          <w:numId w:val="6"/>
        </w:numPr>
        <w:spacing w:line="300" w:lineRule="exact"/>
        <w:ind w:right="95"/>
        <w:jc w:val="both"/>
        <w:rPr>
          <w:rFonts w:ascii="Times New Roman" w:hAnsi="Times New Roman" w:cs="Times New Roman"/>
          <w:sz w:val="24"/>
          <w:szCs w:val="24"/>
        </w:rPr>
      </w:pPr>
      <w:r w:rsidRPr="003B497E">
        <w:rPr>
          <w:rFonts w:ascii="Times New Roman" w:hAnsi="Times New Roman" w:cs="Times New Roman"/>
          <w:sz w:val="24"/>
          <w:szCs w:val="24"/>
        </w:rPr>
        <w:t xml:space="preserve">protecting workers; </w:t>
      </w:r>
    </w:p>
    <w:p w:rsidR="00B678FB" w:rsidRPr="003B497E" w:rsidRDefault="00B678FB" w:rsidP="003B497E">
      <w:pPr>
        <w:pStyle w:val="Listeavsnitt"/>
        <w:numPr>
          <w:ilvl w:val="0"/>
          <w:numId w:val="6"/>
        </w:numPr>
        <w:spacing w:line="300" w:lineRule="exact"/>
        <w:ind w:right="95"/>
        <w:jc w:val="both"/>
        <w:rPr>
          <w:rFonts w:ascii="Times New Roman" w:hAnsi="Times New Roman" w:cs="Times New Roman"/>
          <w:sz w:val="24"/>
          <w:szCs w:val="24"/>
        </w:rPr>
      </w:pPr>
      <w:r w:rsidRPr="003B497E">
        <w:rPr>
          <w:rFonts w:ascii="Times New Roman" w:hAnsi="Times New Roman" w:cs="Times New Roman"/>
          <w:sz w:val="24"/>
          <w:szCs w:val="24"/>
        </w:rPr>
        <w:t xml:space="preserve">stimulating the economy and labour demand; and </w:t>
      </w:r>
    </w:p>
    <w:p w:rsidR="005F6087" w:rsidRPr="003B497E" w:rsidRDefault="00B678FB" w:rsidP="003B497E">
      <w:pPr>
        <w:pStyle w:val="Listeavsnitt"/>
        <w:numPr>
          <w:ilvl w:val="0"/>
          <w:numId w:val="6"/>
        </w:numPr>
        <w:spacing w:line="300" w:lineRule="exact"/>
        <w:ind w:right="95"/>
        <w:jc w:val="both"/>
        <w:rPr>
          <w:rFonts w:ascii="Times New Roman" w:hAnsi="Times New Roman" w:cs="Times New Roman"/>
          <w:sz w:val="24"/>
          <w:szCs w:val="24"/>
        </w:rPr>
      </w:pPr>
      <w:r w:rsidRPr="003B497E">
        <w:rPr>
          <w:rFonts w:ascii="Times New Roman" w:hAnsi="Times New Roman" w:cs="Times New Roman"/>
          <w:sz w:val="24"/>
          <w:szCs w:val="24"/>
        </w:rPr>
        <w:t>supporting employment and incomes.</w:t>
      </w:r>
    </w:p>
    <w:p w:rsidR="00853114" w:rsidRPr="003B497E" w:rsidRDefault="00B678FB" w:rsidP="0004518F">
      <w:pPr>
        <w:spacing w:line="300" w:lineRule="exact"/>
        <w:ind w:right="95" w:firstLine="720"/>
        <w:jc w:val="both"/>
        <w:rPr>
          <w:rFonts w:ascii="Times New Roman" w:hAnsi="Times New Roman" w:cs="Times New Roman"/>
          <w:sz w:val="24"/>
          <w:szCs w:val="24"/>
        </w:rPr>
      </w:pPr>
      <w:r w:rsidRPr="003B497E">
        <w:rPr>
          <w:rFonts w:ascii="Times New Roman" w:hAnsi="Times New Roman" w:cs="Times New Roman"/>
          <w:sz w:val="24"/>
          <w:szCs w:val="24"/>
        </w:rPr>
        <w:t xml:space="preserve">Annex </w:t>
      </w:r>
      <w:r w:rsidR="0004518F">
        <w:rPr>
          <w:rFonts w:ascii="Times New Roman" w:hAnsi="Times New Roman" w:cs="Times New Roman"/>
          <w:sz w:val="24"/>
          <w:szCs w:val="24"/>
        </w:rPr>
        <w:t>II</w:t>
      </w:r>
      <w:r w:rsidRPr="003B497E">
        <w:rPr>
          <w:rFonts w:ascii="Times New Roman" w:hAnsi="Times New Roman" w:cs="Times New Roman"/>
          <w:sz w:val="24"/>
          <w:szCs w:val="24"/>
        </w:rPr>
        <w:t xml:space="preserve"> of this note contains a table that compares the</w:t>
      </w:r>
      <w:r w:rsidR="00853114" w:rsidRPr="003B497E">
        <w:rPr>
          <w:rFonts w:ascii="Times New Roman" w:hAnsi="Times New Roman" w:cs="Times New Roman"/>
          <w:b/>
          <w:sz w:val="24"/>
          <w:szCs w:val="24"/>
        </w:rPr>
        <w:t xml:space="preserve"> </w:t>
      </w:r>
      <w:r w:rsidR="00853114" w:rsidRPr="003B497E">
        <w:rPr>
          <w:rFonts w:ascii="Times New Roman" w:hAnsi="Times New Roman" w:cs="Times New Roman"/>
          <w:sz w:val="24"/>
          <w:szCs w:val="24"/>
        </w:rPr>
        <w:t>main</w:t>
      </w:r>
      <w:r w:rsidR="00853114" w:rsidRPr="003B497E">
        <w:rPr>
          <w:rFonts w:ascii="Times New Roman" w:hAnsi="Times New Roman" w:cs="Times New Roman"/>
          <w:b/>
          <w:sz w:val="24"/>
          <w:szCs w:val="24"/>
        </w:rPr>
        <w:t xml:space="preserve"> </w:t>
      </w:r>
      <w:r w:rsidR="00853114" w:rsidRPr="003B497E">
        <w:rPr>
          <w:rFonts w:ascii="Times New Roman" w:hAnsi="Times New Roman" w:cs="Times New Roman"/>
          <w:sz w:val="24"/>
          <w:szCs w:val="24"/>
        </w:rPr>
        <w:t>employment retention/short-time work</w:t>
      </w:r>
      <w:r w:rsidRPr="003B497E">
        <w:rPr>
          <w:rFonts w:ascii="Times New Roman" w:hAnsi="Times New Roman" w:cs="Times New Roman"/>
          <w:sz w:val="24"/>
          <w:szCs w:val="24"/>
        </w:rPr>
        <w:t xml:space="preserve"> </w:t>
      </w:r>
      <w:r w:rsidR="00853114" w:rsidRPr="003B497E">
        <w:rPr>
          <w:rFonts w:ascii="Times New Roman" w:hAnsi="Times New Roman" w:cs="Times New Roman"/>
          <w:sz w:val="24"/>
          <w:szCs w:val="24"/>
        </w:rPr>
        <w:t xml:space="preserve">schemes that Italy extended and/or modified to cushion the impact of the COVID19 crisis on the world of work. </w:t>
      </w:r>
      <w:r w:rsidR="003B497E" w:rsidRPr="003B497E">
        <w:rPr>
          <w:rFonts w:ascii="Times New Roman" w:hAnsi="Times New Roman" w:cs="Times New Roman"/>
          <w:sz w:val="24"/>
          <w:szCs w:val="24"/>
        </w:rPr>
        <w:t xml:space="preserve">This comparative analysis is currently being translated into English as part of a policy brief series that analyse the main labour and social protection institutions that have been expanded and/or enacted to respond to the COVID19 outbreak. </w:t>
      </w:r>
    </w:p>
    <w:p w:rsidR="00BF47F7" w:rsidRDefault="00BF47F7" w:rsidP="003B497E">
      <w:pPr>
        <w:spacing w:line="300" w:lineRule="exact"/>
        <w:ind w:right="95" w:firstLine="720"/>
        <w:jc w:val="both"/>
        <w:rPr>
          <w:rFonts w:ascii="Times New Roman" w:hAnsi="Times New Roman" w:cs="Times New Roman"/>
          <w:sz w:val="24"/>
          <w:szCs w:val="24"/>
        </w:rPr>
      </w:pPr>
    </w:p>
    <w:p w:rsidR="003B497E" w:rsidRDefault="00B678FB" w:rsidP="003B497E">
      <w:pPr>
        <w:spacing w:line="300" w:lineRule="exact"/>
        <w:ind w:right="95" w:firstLine="720"/>
        <w:jc w:val="both"/>
        <w:rPr>
          <w:rFonts w:ascii="Times New Roman" w:hAnsi="Times New Roman" w:cs="Times New Roman"/>
          <w:sz w:val="24"/>
          <w:szCs w:val="24"/>
        </w:rPr>
      </w:pPr>
      <w:r w:rsidRPr="003B497E">
        <w:rPr>
          <w:rFonts w:ascii="Times New Roman" w:hAnsi="Times New Roman" w:cs="Times New Roman"/>
          <w:sz w:val="24"/>
          <w:szCs w:val="24"/>
        </w:rPr>
        <w:lastRenderedPageBreak/>
        <w:t>This note does not include the measures taken by the Italian regions as virtually all of these twenty regions ha</w:t>
      </w:r>
      <w:r w:rsidR="00853114" w:rsidRPr="003B497E">
        <w:rPr>
          <w:rFonts w:ascii="Times New Roman" w:hAnsi="Times New Roman" w:cs="Times New Roman"/>
          <w:sz w:val="24"/>
          <w:szCs w:val="24"/>
        </w:rPr>
        <w:t>ve</w:t>
      </w:r>
      <w:r w:rsidRPr="003B497E">
        <w:rPr>
          <w:rFonts w:ascii="Times New Roman" w:hAnsi="Times New Roman" w:cs="Times New Roman"/>
          <w:sz w:val="24"/>
          <w:szCs w:val="24"/>
        </w:rPr>
        <w:t xml:space="preserve"> adopted specific measures, particularly to support enterprises and the economy</w:t>
      </w:r>
      <w:r w:rsidR="00853114" w:rsidRPr="003B497E">
        <w:rPr>
          <w:rFonts w:ascii="Times New Roman" w:hAnsi="Times New Roman" w:cs="Times New Roman"/>
          <w:sz w:val="24"/>
          <w:szCs w:val="24"/>
        </w:rPr>
        <w:t xml:space="preserve"> in the context of local development strategies that fall under their responsibility</w:t>
      </w:r>
      <w:r w:rsidRPr="003B497E">
        <w:rPr>
          <w:rFonts w:ascii="Times New Roman" w:hAnsi="Times New Roman" w:cs="Times New Roman"/>
          <w:sz w:val="24"/>
          <w:szCs w:val="24"/>
        </w:rPr>
        <w:t xml:space="preserve">. </w:t>
      </w:r>
      <w:r w:rsidR="00853114" w:rsidRPr="003B497E">
        <w:rPr>
          <w:rFonts w:ascii="Times New Roman" w:hAnsi="Times New Roman" w:cs="Times New Roman"/>
          <w:sz w:val="24"/>
          <w:szCs w:val="24"/>
        </w:rPr>
        <w:t xml:space="preserve">A preliminary inventory of these measures can be found in Annex B (Policy responses by Italian Regions) of OECD’s policy brief “COVID-19: </w:t>
      </w:r>
      <w:r w:rsidR="003B497E" w:rsidRPr="003B497E">
        <w:rPr>
          <w:rFonts w:ascii="Times New Roman" w:hAnsi="Times New Roman" w:cs="Times New Roman"/>
          <w:sz w:val="24"/>
          <w:szCs w:val="24"/>
        </w:rPr>
        <w:t>SME policy responses (update 23 March).</w:t>
      </w:r>
      <w:r w:rsidR="003B497E" w:rsidRPr="003B497E">
        <w:rPr>
          <w:rStyle w:val="Fotnotereferanse"/>
          <w:rFonts w:ascii="Times New Roman" w:hAnsi="Times New Roman" w:cs="Times New Roman"/>
          <w:sz w:val="24"/>
          <w:szCs w:val="24"/>
        </w:rPr>
        <w:footnoteReference w:id="1"/>
      </w:r>
    </w:p>
    <w:p w:rsidR="0004518F" w:rsidRDefault="0004518F" w:rsidP="0004518F">
      <w:pPr>
        <w:spacing w:line="300" w:lineRule="exact"/>
        <w:ind w:right="95"/>
        <w:jc w:val="both"/>
        <w:rPr>
          <w:rFonts w:ascii="Times New Roman" w:hAnsi="Times New Roman" w:cs="Times New Roman"/>
          <w:sz w:val="24"/>
          <w:szCs w:val="24"/>
        </w:rPr>
      </w:pPr>
    </w:p>
    <w:p w:rsidR="0004518F" w:rsidRPr="0004518F" w:rsidRDefault="0004518F" w:rsidP="005D36C5">
      <w:pPr>
        <w:pStyle w:val="Listeavsnitt"/>
        <w:numPr>
          <w:ilvl w:val="0"/>
          <w:numId w:val="11"/>
        </w:numPr>
        <w:spacing w:line="300" w:lineRule="exact"/>
        <w:ind w:left="426" w:right="95" w:hanging="426"/>
        <w:rPr>
          <w:rFonts w:ascii="Times New Roman" w:hAnsi="Times New Roman" w:cs="Times New Roman"/>
          <w:b/>
          <w:color w:val="2E74B5" w:themeColor="accent1" w:themeShade="BF"/>
          <w:sz w:val="24"/>
          <w:szCs w:val="24"/>
        </w:rPr>
      </w:pPr>
      <w:r w:rsidRPr="0004518F">
        <w:rPr>
          <w:rFonts w:ascii="Times New Roman" w:hAnsi="Times New Roman" w:cs="Times New Roman"/>
          <w:b/>
          <w:color w:val="2E74B5" w:themeColor="accent1" w:themeShade="BF"/>
          <w:sz w:val="24"/>
          <w:szCs w:val="24"/>
        </w:rPr>
        <w:t>Polic</w:t>
      </w:r>
      <w:r w:rsidR="005D36C5">
        <w:rPr>
          <w:rFonts w:ascii="Times New Roman" w:hAnsi="Times New Roman" w:cs="Times New Roman"/>
          <w:b/>
          <w:color w:val="2E74B5" w:themeColor="accent1" w:themeShade="BF"/>
          <w:sz w:val="24"/>
          <w:szCs w:val="24"/>
        </w:rPr>
        <w:t xml:space="preserve">ies </w:t>
      </w:r>
      <w:r w:rsidRPr="0004518F">
        <w:rPr>
          <w:rFonts w:ascii="Times New Roman" w:hAnsi="Times New Roman" w:cs="Times New Roman"/>
          <w:b/>
          <w:color w:val="2E74B5" w:themeColor="accent1" w:themeShade="BF"/>
          <w:sz w:val="24"/>
          <w:szCs w:val="24"/>
        </w:rPr>
        <w:t xml:space="preserve">to protect workers in the workplace </w:t>
      </w:r>
    </w:p>
    <w:p w:rsidR="005F6087" w:rsidRPr="003B497E" w:rsidRDefault="005F6087" w:rsidP="003B497E">
      <w:pPr>
        <w:pStyle w:val="Listeavsnitt"/>
        <w:spacing w:line="300" w:lineRule="exact"/>
        <w:ind w:left="284" w:right="95"/>
        <w:rPr>
          <w:rFonts w:ascii="Times New Roman" w:hAnsi="Times New Roman" w:cs="Times New Roman"/>
          <w:b/>
          <w:sz w:val="24"/>
          <w:szCs w:val="24"/>
        </w:rPr>
      </w:pPr>
    </w:p>
    <w:p w:rsidR="00BB486C" w:rsidRPr="003B497E" w:rsidRDefault="00BB486C" w:rsidP="003B497E">
      <w:pPr>
        <w:pStyle w:val="Listeavsnitt"/>
        <w:numPr>
          <w:ilvl w:val="0"/>
          <w:numId w:val="8"/>
        </w:numPr>
        <w:spacing w:line="300" w:lineRule="exact"/>
        <w:ind w:right="95"/>
        <w:jc w:val="both"/>
        <w:rPr>
          <w:rFonts w:ascii="Times New Roman" w:hAnsi="Times New Roman" w:cs="Times New Roman"/>
          <w:sz w:val="24"/>
          <w:szCs w:val="24"/>
        </w:rPr>
      </w:pPr>
      <w:r w:rsidRPr="003B497E">
        <w:rPr>
          <w:rFonts w:ascii="Times New Roman" w:hAnsi="Times New Roman" w:cs="Times New Roman"/>
          <w:b/>
          <w:sz w:val="24"/>
          <w:szCs w:val="24"/>
        </w:rPr>
        <w:t>Restrict</w:t>
      </w:r>
      <w:r w:rsidR="005C41B5" w:rsidRPr="003B497E">
        <w:rPr>
          <w:rFonts w:ascii="Times New Roman" w:hAnsi="Times New Roman" w:cs="Times New Roman"/>
          <w:b/>
          <w:sz w:val="24"/>
          <w:szCs w:val="24"/>
        </w:rPr>
        <w:t xml:space="preserve">ion of worker </w:t>
      </w:r>
      <w:r w:rsidRPr="003B497E">
        <w:rPr>
          <w:rFonts w:ascii="Times New Roman" w:hAnsi="Times New Roman" w:cs="Times New Roman"/>
          <w:b/>
          <w:sz w:val="24"/>
          <w:szCs w:val="24"/>
        </w:rPr>
        <w:t>mobility and economic activities</w:t>
      </w:r>
      <w:r w:rsidRPr="003B497E">
        <w:rPr>
          <w:rFonts w:ascii="Times New Roman" w:hAnsi="Times New Roman" w:cs="Times New Roman"/>
          <w:sz w:val="24"/>
          <w:szCs w:val="24"/>
        </w:rPr>
        <w:t xml:space="preserve">: To protect workers and citizens from the contagion, </w:t>
      </w:r>
      <w:r w:rsidR="009842F4" w:rsidRPr="003B497E">
        <w:rPr>
          <w:rFonts w:ascii="Times New Roman" w:hAnsi="Times New Roman" w:cs="Times New Roman"/>
          <w:sz w:val="24"/>
          <w:szCs w:val="24"/>
        </w:rPr>
        <w:t xml:space="preserve">measures for </w:t>
      </w:r>
      <w:r w:rsidRPr="003B497E">
        <w:rPr>
          <w:rFonts w:ascii="Times New Roman" w:hAnsi="Times New Roman" w:cs="Times New Roman"/>
          <w:sz w:val="24"/>
          <w:szCs w:val="24"/>
        </w:rPr>
        <w:t xml:space="preserve">temporary limited mobility </w:t>
      </w:r>
      <w:r w:rsidR="009842F4" w:rsidRPr="003B497E">
        <w:rPr>
          <w:rFonts w:ascii="Times New Roman" w:hAnsi="Times New Roman" w:cs="Times New Roman"/>
          <w:sz w:val="24"/>
          <w:szCs w:val="24"/>
        </w:rPr>
        <w:t xml:space="preserve">have been applied to all the territory from 11 March to 3 April </w:t>
      </w:r>
      <w:r w:rsidRPr="003B497E">
        <w:rPr>
          <w:rFonts w:ascii="Times New Roman" w:hAnsi="Times New Roman" w:cs="Times New Roman"/>
          <w:sz w:val="24"/>
          <w:szCs w:val="24"/>
        </w:rPr>
        <w:t xml:space="preserve">with stop of economic activities that are not considered essential services (e.g. health, groceries, public security, </w:t>
      </w:r>
      <w:r w:rsidR="009842F4" w:rsidRPr="003B497E">
        <w:rPr>
          <w:rFonts w:ascii="Times New Roman" w:hAnsi="Times New Roman" w:cs="Times New Roman"/>
          <w:sz w:val="24"/>
          <w:szCs w:val="24"/>
        </w:rPr>
        <w:t>financial</w:t>
      </w:r>
      <w:r w:rsidRPr="003B497E">
        <w:rPr>
          <w:rFonts w:ascii="Times New Roman" w:hAnsi="Times New Roman" w:cs="Times New Roman"/>
          <w:sz w:val="24"/>
          <w:szCs w:val="24"/>
        </w:rPr>
        <w:t xml:space="preserve"> services)</w:t>
      </w:r>
      <w:r w:rsidR="009842F4" w:rsidRPr="003B497E">
        <w:rPr>
          <w:rFonts w:ascii="Times New Roman" w:hAnsi="Times New Roman" w:cs="Times New Roman"/>
          <w:sz w:val="24"/>
          <w:szCs w:val="24"/>
        </w:rPr>
        <w:t xml:space="preserve">. The citizens that need to continue to work (e.g. those who work in essential public services) must fill a self-declaration form that should be handed over to the police in case of security check. </w:t>
      </w:r>
    </w:p>
    <w:p w:rsidR="00AF50A6" w:rsidRPr="003B497E" w:rsidRDefault="00AF50A6" w:rsidP="003B497E">
      <w:pPr>
        <w:pStyle w:val="Listeavsnitt"/>
        <w:spacing w:line="300" w:lineRule="exact"/>
        <w:ind w:right="95"/>
        <w:jc w:val="both"/>
        <w:rPr>
          <w:rFonts w:ascii="Times New Roman" w:hAnsi="Times New Roman" w:cs="Times New Roman"/>
          <w:sz w:val="24"/>
          <w:szCs w:val="24"/>
        </w:rPr>
      </w:pPr>
    </w:p>
    <w:p w:rsidR="00AB7F99" w:rsidRPr="003B497E" w:rsidRDefault="003E099A" w:rsidP="003B497E">
      <w:pPr>
        <w:pStyle w:val="Listeavsnitt"/>
        <w:numPr>
          <w:ilvl w:val="0"/>
          <w:numId w:val="8"/>
        </w:numPr>
        <w:spacing w:line="300" w:lineRule="exact"/>
        <w:ind w:right="95"/>
        <w:jc w:val="both"/>
        <w:rPr>
          <w:rFonts w:ascii="Times New Roman" w:hAnsi="Times New Roman" w:cs="Times New Roman"/>
          <w:sz w:val="24"/>
          <w:szCs w:val="24"/>
        </w:rPr>
      </w:pPr>
      <w:r w:rsidRPr="003B497E">
        <w:rPr>
          <w:rFonts w:ascii="Times New Roman" w:hAnsi="Times New Roman" w:cs="Times New Roman"/>
          <w:b/>
          <w:sz w:val="24"/>
          <w:szCs w:val="24"/>
        </w:rPr>
        <w:t>Work arrangements with s</w:t>
      </w:r>
      <w:r w:rsidR="00BB486C" w:rsidRPr="003B497E">
        <w:rPr>
          <w:rFonts w:ascii="Times New Roman" w:hAnsi="Times New Roman" w:cs="Times New Roman"/>
          <w:b/>
          <w:sz w:val="24"/>
          <w:szCs w:val="24"/>
        </w:rPr>
        <w:t xml:space="preserve">implified modalities for teleworking </w:t>
      </w:r>
      <w:r w:rsidR="00BB486C" w:rsidRPr="003B497E">
        <w:rPr>
          <w:rFonts w:ascii="Times New Roman" w:hAnsi="Times New Roman" w:cs="Times New Roman"/>
          <w:sz w:val="24"/>
          <w:szCs w:val="24"/>
        </w:rPr>
        <w:t xml:space="preserve">for all activities and occupations for which this is possible (e.g. </w:t>
      </w:r>
      <w:r w:rsidR="00AF50A6" w:rsidRPr="003B497E">
        <w:rPr>
          <w:rFonts w:ascii="Times New Roman" w:hAnsi="Times New Roman" w:cs="Times New Roman"/>
          <w:sz w:val="24"/>
          <w:szCs w:val="24"/>
        </w:rPr>
        <w:t xml:space="preserve">mandatory for the </w:t>
      </w:r>
      <w:r w:rsidR="00BB486C" w:rsidRPr="003B497E">
        <w:rPr>
          <w:rFonts w:ascii="Times New Roman" w:hAnsi="Times New Roman" w:cs="Times New Roman"/>
          <w:sz w:val="24"/>
          <w:szCs w:val="24"/>
        </w:rPr>
        <w:t xml:space="preserve">Public Administration, except for essential services). </w:t>
      </w:r>
      <w:r w:rsidRPr="003B497E">
        <w:rPr>
          <w:rFonts w:ascii="Times New Roman" w:hAnsi="Times New Roman" w:cs="Times New Roman"/>
          <w:sz w:val="24"/>
          <w:szCs w:val="24"/>
        </w:rPr>
        <w:t xml:space="preserve">For the private sector, companies are encouraged to review work organization and promote telework arrangements. Simplified procedures for requests and notification of telework have been established. Telework can be granted in the absence of an agreement (usually a form signed by the employer and the employee). The notification can be done electronically using the documentation is available from the National Work Injury Institute (INAIL). </w:t>
      </w:r>
      <w:r w:rsidR="00BB486C" w:rsidRPr="003B497E">
        <w:rPr>
          <w:rFonts w:ascii="Times New Roman" w:hAnsi="Times New Roman" w:cs="Times New Roman"/>
          <w:sz w:val="24"/>
          <w:szCs w:val="24"/>
        </w:rPr>
        <w:t xml:space="preserve">This measure has brought the average number of approximately 500,000 </w:t>
      </w:r>
      <w:r w:rsidR="00AF50A6" w:rsidRPr="003B497E">
        <w:rPr>
          <w:rFonts w:ascii="Times New Roman" w:hAnsi="Times New Roman" w:cs="Times New Roman"/>
          <w:sz w:val="24"/>
          <w:szCs w:val="24"/>
        </w:rPr>
        <w:t xml:space="preserve">teleworkers </w:t>
      </w:r>
      <w:r w:rsidR="00BB486C" w:rsidRPr="003B497E">
        <w:rPr>
          <w:rFonts w:ascii="Times New Roman" w:hAnsi="Times New Roman" w:cs="Times New Roman"/>
          <w:sz w:val="24"/>
          <w:szCs w:val="24"/>
        </w:rPr>
        <w:t>to around 8 million during the crisis</w:t>
      </w:r>
      <w:r w:rsidR="007772A7" w:rsidRPr="003B497E">
        <w:rPr>
          <w:rFonts w:ascii="Times New Roman" w:hAnsi="Times New Roman" w:cs="Times New Roman"/>
          <w:sz w:val="24"/>
          <w:szCs w:val="24"/>
        </w:rPr>
        <w:t xml:space="preserve">. For the public sector, the rules and procedures for tenders for the purchase of teleworking equipment have been simplified. </w:t>
      </w:r>
    </w:p>
    <w:p w:rsidR="00AB7F99" w:rsidRPr="003B497E" w:rsidRDefault="00AB7F99" w:rsidP="003B497E">
      <w:pPr>
        <w:pStyle w:val="Listeavsnitt"/>
        <w:spacing w:line="300" w:lineRule="exact"/>
        <w:ind w:right="95"/>
        <w:jc w:val="both"/>
        <w:rPr>
          <w:rFonts w:ascii="Times New Roman" w:hAnsi="Times New Roman" w:cs="Times New Roman"/>
          <w:sz w:val="24"/>
          <w:szCs w:val="24"/>
        </w:rPr>
      </w:pPr>
    </w:p>
    <w:p w:rsidR="00BB486C" w:rsidRPr="003B497E" w:rsidRDefault="00BB486C" w:rsidP="003B497E">
      <w:pPr>
        <w:pStyle w:val="Listeavsnitt"/>
        <w:numPr>
          <w:ilvl w:val="0"/>
          <w:numId w:val="8"/>
        </w:numPr>
        <w:spacing w:line="300" w:lineRule="exact"/>
        <w:ind w:right="95"/>
        <w:jc w:val="both"/>
        <w:rPr>
          <w:rFonts w:ascii="Times New Roman" w:hAnsi="Times New Roman" w:cs="Times New Roman"/>
          <w:sz w:val="24"/>
          <w:szCs w:val="24"/>
        </w:rPr>
      </w:pPr>
      <w:r w:rsidRPr="003B497E">
        <w:rPr>
          <w:rFonts w:ascii="Times New Roman" w:hAnsi="Times New Roman" w:cs="Times New Roman"/>
          <w:b/>
          <w:sz w:val="24"/>
          <w:szCs w:val="24"/>
        </w:rPr>
        <w:t>Enhanced OSH measures</w:t>
      </w:r>
      <w:r w:rsidRPr="003B497E">
        <w:rPr>
          <w:rFonts w:ascii="Times New Roman" w:hAnsi="Times New Roman" w:cs="Times New Roman"/>
          <w:sz w:val="24"/>
          <w:szCs w:val="24"/>
        </w:rPr>
        <w:t xml:space="preserve"> </w:t>
      </w:r>
      <w:r w:rsidR="00FB1ADB" w:rsidRPr="003B497E">
        <w:rPr>
          <w:rFonts w:ascii="Times New Roman" w:hAnsi="Times New Roman" w:cs="Times New Roman"/>
          <w:sz w:val="24"/>
          <w:szCs w:val="24"/>
        </w:rPr>
        <w:t xml:space="preserve">were adopted to: (i) </w:t>
      </w:r>
      <w:r w:rsidRPr="003B497E">
        <w:rPr>
          <w:rFonts w:ascii="Times New Roman" w:hAnsi="Times New Roman" w:cs="Times New Roman"/>
          <w:sz w:val="24"/>
          <w:szCs w:val="24"/>
        </w:rPr>
        <w:t xml:space="preserve">respect social distancing and the use of appropriate </w:t>
      </w:r>
      <w:r w:rsidR="007772A7" w:rsidRPr="003B497E">
        <w:rPr>
          <w:rFonts w:ascii="Times New Roman" w:hAnsi="Times New Roman" w:cs="Times New Roman"/>
          <w:sz w:val="24"/>
          <w:szCs w:val="24"/>
        </w:rPr>
        <w:t xml:space="preserve">personal </w:t>
      </w:r>
      <w:r w:rsidRPr="003B497E">
        <w:rPr>
          <w:rFonts w:ascii="Times New Roman" w:hAnsi="Times New Roman" w:cs="Times New Roman"/>
          <w:sz w:val="24"/>
          <w:szCs w:val="24"/>
        </w:rPr>
        <w:t xml:space="preserve">protective equipment. An agreement by the social partners with the mediation of the Prime Minister was adopted on </w:t>
      </w:r>
      <w:r w:rsidR="00A44D4A" w:rsidRPr="003B497E">
        <w:rPr>
          <w:rFonts w:ascii="Times New Roman" w:hAnsi="Times New Roman" w:cs="Times New Roman"/>
          <w:sz w:val="24"/>
          <w:szCs w:val="24"/>
        </w:rPr>
        <w:t>14 March after 18 hours of negotiation through videoconference. This agreement contains national guidelines on the implementation of enhanced occupational health and safety measures that comply with the WHO’s requirements. Based on this agreement and t</w:t>
      </w:r>
      <w:r w:rsidR="007772A7" w:rsidRPr="003B497E">
        <w:rPr>
          <w:rFonts w:ascii="Times New Roman" w:hAnsi="Times New Roman" w:cs="Times New Roman"/>
          <w:sz w:val="24"/>
          <w:szCs w:val="24"/>
        </w:rPr>
        <w:t>he decree adopted on 17 March, e</w:t>
      </w:r>
      <w:r w:rsidRPr="003B497E">
        <w:rPr>
          <w:rFonts w:ascii="Times New Roman" w:hAnsi="Times New Roman" w:cs="Times New Roman"/>
          <w:sz w:val="24"/>
          <w:szCs w:val="24"/>
        </w:rPr>
        <w:t>nterprises that cannot re</w:t>
      </w:r>
      <w:r w:rsidR="00A44D4A" w:rsidRPr="003B497E">
        <w:rPr>
          <w:rFonts w:ascii="Times New Roman" w:hAnsi="Times New Roman" w:cs="Times New Roman"/>
          <w:sz w:val="24"/>
          <w:szCs w:val="24"/>
        </w:rPr>
        <w:t xml:space="preserve">spect these criteria should </w:t>
      </w:r>
      <w:r w:rsidRPr="003B497E">
        <w:rPr>
          <w:rFonts w:ascii="Times New Roman" w:hAnsi="Times New Roman" w:cs="Times New Roman"/>
          <w:sz w:val="24"/>
          <w:szCs w:val="24"/>
        </w:rPr>
        <w:t xml:space="preserve">discontinue economic activities to reorganize the work environment and benefit from the </w:t>
      </w:r>
      <w:r w:rsidR="00A44D4A" w:rsidRPr="003B497E">
        <w:rPr>
          <w:rFonts w:ascii="Times New Roman" w:hAnsi="Times New Roman" w:cs="Times New Roman"/>
          <w:sz w:val="24"/>
          <w:szCs w:val="24"/>
        </w:rPr>
        <w:t>income replacement scheme (Cassa integrazione guadagni) during the interruption. If work</w:t>
      </w:r>
      <w:r w:rsidR="007772A7" w:rsidRPr="003B497E">
        <w:rPr>
          <w:rFonts w:ascii="Times New Roman" w:hAnsi="Times New Roman" w:cs="Times New Roman"/>
          <w:sz w:val="24"/>
          <w:szCs w:val="24"/>
        </w:rPr>
        <w:t xml:space="preserve"> processes </w:t>
      </w:r>
      <w:r w:rsidR="00A44D4A" w:rsidRPr="003B497E">
        <w:rPr>
          <w:rFonts w:ascii="Times New Roman" w:hAnsi="Times New Roman" w:cs="Times New Roman"/>
          <w:sz w:val="24"/>
          <w:szCs w:val="24"/>
        </w:rPr>
        <w:t xml:space="preserve">cannot be </w:t>
      </w:r>
      <w:r w:rsidR="007772A7" w:rsidRPr="003B497E">
        <w:rPr>
          <w:rFonts w:ascii="Times New Roman" w:hAnsi="Times New Roman" w:cs="Times New Roman"/>
          <w:sz w:val="24"/>
          <w:szCs w:val="24"/>
        </w:rPr>
        <w:t>aligned to the enhanced OSH measures</w:t>
      </w:r>
      <w:r w:rsidR="00A44D4A" w:rsidRPr="003B497E">
        <w:rPr>
          <w:rFonts w:ascii="Times New Roman" w:hAnsi="Times New Roman" w:cs="Times New Roman"/>
          <w:sz w:val="24"/>
          <w:szCs w:val="24"/>
        </w:rPr>
        <w:t>, enterprises should disrupt their activities with income replacement guaranteed for nine weeks</w:t>
      </w:r>
      <w:r w:rsidR="00FB1ADB" w:rsidRPr="003B497E">
        <w:rPr>
          <w:rFonts w:ascii="Times New Roman" w:hAnsi="Times New Roman" w:cs="Times New Roman"/>
          <w:sz w:val="24"/>
          <w:szCs w:val="24"/>
        </w:rPr>
        <w:t>; (ii) consider</w:t>
      </w:r>
      <w:r w:rsidR="007772A7" w:rsidRPr="003B497E">
        <w:rPr>
          <w:rFonts w:ascii="Times New Roman" w:hAnsi="Times New Roman" w:cs="Times New Roman"/>
          <w:sz w:val="24"/>
          <w:szCs w:val="24"/>
        </w:rPr>
        <w:t xml:space="preserve"> </w:t>
      </w:r>
      <w:r w:rsidR="003A11C8" w:rsidRPr="003B497E">
        <w:rPr>
          <w:rFonts w:ascii="Times New Roman" w:hAnsi="Times New Roman" w:cs="Times New Roman"/>
          <w:sz w:val="24"/>
          <w:szCs w:val="24"/>
        </w:rPr>
        <w:t xml:space="preserve">COVID19 </w:t>
      </w:r>
      <w:r w:rsidR="00C62B8C" w:rsidRPr="003B497E">
        <w:rPr>
          <w:rFonts w:ascii="Times New Roman" w:hAnsi="Times New Roman" w:cs="Times New Roman"/>
          <w:sz w:val="24"/>
          <w:szCs w:val="24"/>
        </w:rPr>
        <w:t xml:space="preserve">infection at work </w:t>
      </w:r>
      <w:r w:rsidR="00FB1ADB" w:rsidRPr="003B497E">
        <w:rPr>
          <w:rFonts w:ascii="Times New Roman" w:hAnsi="Times New Roman" w:cs="Times New Roman"/>
          <w:sz w:val="24"/>
          <w:szCs w:val="24"/>
        </w:rPr>
        <w:t>as an</w:t>
      </w:r>
      <w:r w:rsidR="00C62B8C" w:rsidRPr="003B497E">
        <w:rPr>
          <w:rFonts w:ascii="Times New Roman" w:hAnsi="Times New Roman" w:cs="Times New Roman"/>
          <w:sz w:val="24"/>
          <w:szCs w:val="24"/>
        </w:rPr>
        <w:t xml:space="preserve"> </w:t>
      </w:r>
      <w:r w:rsidR="00FB1ADB" w:rsidRPr="003B497E">
        <w:rPr>
          <w:rFonts w:ascii="Times New Roman" w:hAnsi="Times New Roman" w:cs="Times New Roman"/>
          <w:sz w:val="24"/>
          <w:szCs w:val="24"/>
        </w:rPr>
        <w:t xml:space="preserve">occupational </w:t>
      </w:r>
      <w:r w:rsidR="00C62B8C" w:rsidRPr="003B497E">
        <w:rPr>
          <w:rFonts w:ascii="Times New Roman" w:hAnsi="Times New Roman" w:cs="Times New Roman"/>
          <w:sz w:val="24"/>
          <w:szCs w:val="24"/>
        </w:rPr>
        <w:t>accident</w:t>
      </w:r>
      <w:r w:rsidR="00FB1ADB" w:rsidRPr="003B497E">
        <w:rPr>
          <w:rFonts w:ascii="Times New Roman" w:hAnsi="Times New Roman" w:cs="Times New Roman"/>
          <w:sz w:val="24"/>
          <w:szCs w:val="24"/>
        </w:rPr>
        <w:t xml:space="preserve">; (iii) provide financial allocations with </w:t>
      </w:r>
      <w:r w:rsidR="007772A7" w:rsidRPr="003B497E">
        <w:rPr>
          <w:rFonts w:ascii="Times New Roman" w:hAnsi="Times New Roman" w:cs="Times New Roman"/>
          <w:sz w:val="24"/>
          <w:szCs w:val="24"/>
        </w:rPr>
        <w:t xml:space="preserve">subsidies to enterprises for the purchase of personal protective </w:t>
      </w:r>
      <w:r w:rsidR="007772A7" w:rsidRPr="003B497E">
        <w:rPr>
          <w:rFonts w:ascii="Times New Roman" w:hAnsi="Times New Roman" w:cs="Times New Roman"/>
          <w:sz w:val="24"/>
          <w:szCs w:val="24"/>
        </w:rPr>
        <w:lastRenderedPageBreak/>
        <w:t>equipment</w:t>
      </w:r>
      <w:r w:rsidR="00FB1ADB" w:rsidRPr="003B497E">
        <w:rPr>
          <w:rFonts w:ascii="Times New Roman" w:hAnsi="Times New Roman" w:cs="Times New Roman"/>
          <w:sz w:val="24"/>
          <w:szCs w:val="24"/>
        </w:rPr>
        <w:t>; and (iv) establish t</w:t>
      </w:r>
      <w:r w:rsidR="007772A7" w:rsidRPr="003B497E">
        <w:rPr>
          <w:rFonts w:ascii="Times New Roman" w:hAnsi="Times New Roman" w:cs="Times New Roman"/>
          <w:sz w:val="24"/>
          <w:szCs w:val="24"/>
        </w:rPr>
        <w:t xml:space="preserve">ax breaks </w:t>
      </w:r>
      <w:r w:rsidR="00FB1ADB" w:rsidRPr="003B497E">
        <w:rPr>
          <w:rFonts w:ascii="Times New Roman" w:hAnsi="Times New Roman" w:cs="Times New Roman"/>
          <w:sz w:val="24"/>
          <w:szCs w:val="24"/>
        </w:rPr>
        <w:t>for</w:t>
      </w:r>
      <w:r w:rsidR="007772A7" w:rsidRPr="003B497E">
        <w:rPr>
          <w:rFonts w:ascii="Times New Roman" w:hAnsi="Times New Roman" w:cs="Times New Roman"/>
          <w:sz w:val="24"/>
          <w:szCs w:val="24"/>
        </w:rPr>
        <w:t xml:space="preserve"> the purchase of sanitization </w:t>
      </w:r>
      <w:r w:rsidR="009842F4" w:rsidRPr="003B497E">
        <w:rPr>
          <w:rFonts w:ascii="Times New Roman" w:hAnsi="Times New Roman" w:cs="Times New Roman"/>
          <w:sz w:val="24"/>
          <w:szCs w:val="24"/>
        </w:rPr>
        <w:t>equipment and material</w:t>
      </w:r>
      <w:r w:rsidR="00FB1ADB" w:rsidRPr="003B497E">
        <w:rPr>
          <w:rFonts w:ascii="Times New Roman" w:hAnsi="Times New Roman" w:cs="Times New Roman"/>
          <w:sz w:val="24"/>
          <w:szCs w:val="24"/>
        </w:rPr>
        <w:t xml:space="preserve"> by enterprises</w:t>
      </w:r>
      <w:r w:rsidR="009842F4" w:rsidRPr="003B497E">
        <w:rPr>
          <w:rFonts w:ascii="Times New Roman" w:hAnsi="Times New Roman" w:cs="Times New Roman"/>
          <w:sz w:val="24"/>
          <w:szCs w:val="24"/>
        </w:rPr>
        <w:t>.</w:t>
      </w:r>
    </w:p>
    <w:p w:rsidR="009842F4" w:rsidRPr="003B497E" w:rsidRDefault="009842F4" w:rsidP="003B497E">
      <w:pPr>
        <w:pStyle w:val="Listeavsnitt"/>
        <w:spacing w:line="300" w:lineRule="exact"/>
        <w:ind w:right="95"/>
        <w:jc w:val="both"/>
        <w:rPr>
          <w:rFonts w:ascii="Times New Roman" w:hAnsi="Times New Roman" w:cs="Times New Roman"/>
          <w:sz w:val="24"/>
          <w:szCs w:val="24"/>
        </w:rPr>
      </w:pPr>
    </w:p>
    <w:p w:rsidR="005C41B5" w:rsidRPr="003B497E" w:rsidRDefault="00A44D4A" w:rsidP="003B497E">
      <w:pPr>
        <w:pStyle w:val="Listeavsnitt"/>
        <w:numPr>
          <w:ilvl w:val="0"/>
          <w:numId w:val="8"/>
        </w:numPr>
        <w:spacing w:line="300" w:lineRule="exact"/>
        <w:ind w:right="95"/>
        <w:jc w:val="both"/>
        <w:rPr>
          <w:rFonts w:ascii="Times New Roman" w:hAnsi="Times New Roman" w:cs="Times New Roman"/>
          <w:sz w:val="24"/>
          <w:szCs w:val="24"/>
        </w:rPr>
      </w:pPr>
      <w:r w:rsidRPr="003B497E">
        <w:rPr>
          <w:rFonts w:ascii="Times New Roman" w:hAnsi="Times New Roman" w:cs="Times New Roman"/>
          <w:sz w:val="24"/>
          <w:szCs w:val="24"/>
        </w:rPr>
        <w:t xml:space="preserve">In order to </w:t>
      </w:r>
      <w:r w:rsidRPr="003B497E">
        <w:rPr>
          <w:rFonts w:ascii="Times New Roman" w:hAnsi="Times New Roman" w:cs="Times New Roman"/>
          <w:b/>
          <w:sz w:val="24"/>
          <w:szCs w:val="24"/>
        </w:rPr>
        <w:t>prevent discrimination and/or exclusion</w:t>
      </w:r>
      <w:r w:rsidRPr="003B497E">
        <w:rPr>
          <w:rFonts w:ascii="Times New Roman" w:hAnsi="Times New Roman" w:cs="Times New Roman"/>
          <w:sz w:val="24"/>
          <w:szCs w:val="24"/>
        </w:rPr>
        <w:t xml:space="preserve">, the package of measures contains provisions </w:t>
      </w:r>
      <w:r w:rsidR="00DB0B62" w:rsidRPr="003B497E">
        <w:rPr>
          <w:rFonts w:ascii="Times New Roman" w:hAnsi="Times New Roman" w:cs="Times New Roman"/>
          <w:sz w:val="24"/>
          <w:szCs w:val="24"/>
        </w:rPr>
        <w:t>that</w:t>
      </w:r>
      <w:r w:rsidRPr="003B497E">
        <w:rPr>
          <w:rFonts w:ascii="Times New Roman" w:hAnsi="Times New Roman" w:cs="Times New Roman"/>
          <w:sz w:val="24"/>
          <w:szCs w:val="24"/>
        </w:rPr>
        <w:t xml:space="preserve"> freeze</w:t>
      </w:r>
      <w:r w:rsidR="00DB0B62" w:rsidRPr="003B497E">
        <w:rPr>
          <w:rFonts w:ascii="Times New Roman" w:hAnsi="Times New Roman" w:cs="Times New Roman"/>
          <w:sz w:val="24"/>
          <w:szCs w:val="24"/>
        </w:rPr>
        <w:t xml:space="preserve"> </w:t>
      </w:r>
      <w:r w:rsidRPr="003B497E">
        <w:rPr>
          <w:rFonts w:ascii="Times New Roman" w:hAnsi="Times New Roman" w:cs="Times New Roman"/>
          <w:sz w:val="24"/>
          <w:szCs w:val="24"/>
        </w:rPr>
        <w:t xml:space="preserve">worker dismissal procedures (from 24 February until the end of the emergency). Enterprises can access the income replacement scheme for these workers. </w:t>
      </w:r>
      <w:r w:rsidR="005C41B5" w:rsidRPr="003B497E">
        <w:rPr>
          <w:rFonts w:ascii="Times New Roman" w:hAnsi="Times New Roman" w:cs="Times New Roman"/>
          <w:sz w:val="24"/>
          <w:szCs w:val="24"/>
        </w:rPr>
        <w:t xml:space="preserve">The expanded income replacement measures do not apply to domestic workers (the social partners have requested the government to revise this provision in order to protect and support domestic work that is identified as being part of the “essential services”). </w:t>
      </w:r>
    </w:p>
    <w:p w:rsidR="005C41B5" w:rsidRPr="003B497E" w:rsidRDefault="005C41B5" w:rsidP="003B497E">
      <w:pPr>
        <w:pStyle w:val="Listeavsnitt"/>
        <w:spacing w:line="300" w:lineRule="exact"/>
        <w:ind w:right="95"/>
        <w:jc w:val="both"/>
        <w:rPr>
          <w:rFonts w:ascii="Times New Roman" w:hAnsi="Times New Roman" w:cs="Times New Roman"/>
          <w:sz w:val="24"/>
          <w:szCs w:val="24"/>
        </w:rPr>
      </w:pPr>
    </w:p>
    <w:p w:rsidR="0037783C" w:rsidRPr="003B497E" w:rsidRDefault="005C41B5" w:rsidP="003B497E">
      <w:pPr>
        <w:pStyle w:val="Listeavsnitt"/>
        <w:numPr>
          <w:ilvl w:val="0"/>
          <w:numId w:val="8"/>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rPr>
        <w:t>Provision</w:t>
      </w:r>
      <w:r w:rsidR="003E099A" w:rsidRPr="003B497E">
        <w:rPr>
          <w:rFonts w:ascii="Times New Roman" w:hAnsi="Times New Roman" w:cs="Times New Roman"/>
          <w:b/>
          <w:sz w:val="24"/>
          <w:szCs w:val="24"/>
        </w:rPr>
        <w:t xml:space="preserve">s to expand access to </w:t>
      </w:r>
      <w:r w:rsidRPr="003B497E">
        <w:rPr>
          <w:rFonts w:ascii="Times New Roman" w:hAnsi="Times New Roman" w:cs="Times New Roman"/>
          <w:b/>
          <w:sz w:val="24"/>
          <w:szCs w:val="24"/>
        </w:rPr>
        <w:t>health</w:t>
      </w:r>
      <w:r w:rsidRPr="003B497E">
        <w:rPr>
          <w:rFonts w:ascii="Times New Roman" w:hAnsi="Times New Roman" w:cs="Times New Roman"/>
          <w:sz w:val="24"/>
          <w:szCs w:val="24"/>
        </w:rPr>
        <w:t xml:space="preserve">.  In order to enhance the capacity of the health services, measures have been enacted to: (i) recruit </w:t>
      </w:r>
      <w:r w:rsidRPr="003B497E">
        <w:rPr>
          <w:rFonts w:ascii="Times New Roman" w:hAnsi="Times New Roman" w:cs="Times New Roman"/>
          <w:sz w:val="24"/>
          <w:szCs w:val="24"/>
          <w:lang w:val="en-US"/>
        </w:rPr>
        <w:t xml:space="preserve">20,000 medical doctors, nurses and other health workers, (ii) provide funding for overtime work; (iii) </w:t>
      </w:r>
      <w:r w:rsidR="00BF4E8F" w:rsidRPr="003B497E">
        <w:rPr>
          <w:rFonts w:ascii="Times New Roman" w:hAnsi="Times New Roman" w:cs="Times New Roman"/>
          <w:sz w:val="24"/>
          <w:szCs w:val="24"/>
          <w:lang w:val="en-US"/>
        </w:rPr>
        <w:t>redeploy health workers from one region to another with daily subsistence allowance and housing services; (iv) detach health workers from the military to civilian health service; (v) waive</w:t>
      </w:r>
      <w:r w:rsidR="003A11C8" w:rsidRPr="003B497E">
        <w:rPr>
          <w:rFonts w:ascii="Times New Roman" w:hAnsi="Times New Roman" w:cs="Times New Roman"/>
          <w:sz w:val="24"/>
          <w:szCs w:val="24"/>
          <w:lang w:val="en-US"/>
        </w:rPr>
        <w:t xml:space="preserve"> </w:t>
      </w:r>
      <w:r w:rsidR="00BF4E8F" w:rsidRPr="003B497E">
        <w:rPr>
          <w:rFonts w:ascii="Times New Roman" w:hAnsi="Times New Roman" w:cs="Times New Roman"/>
          <w:sz w:val="24"/>
          <w:szCs w:val="24"/>
          <w:lang w:val="en-US"/>
        </w:rPr>
        <w:t>the rules for the recognition of professional qualifications acquired abroad</w:t>
      </w:r>
      <w:r w:rsidR="003A11C8" w:rsidRPr="003B497E">
        <w:rPr>
          <w:rFonts w:ascii="Times New Roman" w:hAnsi="Times New Roman" w:cs="Times New Roman"/>
          <w:sz w:val="24"/>
          <w:szCs w:val="24"/>
          <w:lang w:val="en-US"/>
        </w:rPr>
        <w:t xml:space="preserve"> by health workers</w:t>
      </w:r>
      <w:r w:rsidR="00BF4E8F" w:rsidRPr="003B497E">
        <w:rPr>
          <w:rFonts w:ascii="Times New Roman" w:hAnsi="Times New Roman" w:cs="Times New Roman"/>
          <w:sz w:val="24"/>
          <w:szCs w:val="24"/>
          <w:lang w:val="en-US"/>
        </w:rPr>
        <w:t xml:space="preserve">; (vi) </w:t>
      </w:r>
      <w:r w:rsidRPr="003B497E">
        <w:rPr>
          <w:rFonts w:ascii="Times New Roman" w:hAnsi="Times New Roman" w:cs="Times New Roman"/>
          <w:sz w:val="24"/>
          <w:szCs w:val="24"/>
          <w:lang w:val="en-US"/>
        </w:rPr>
        <w:t>expand the capacity of intensive care units of hospitals with funding for the purchase of medical equ</w:t>
      </w:r>
      <w:r w:rsidR="00BF4E8F" w:rsidRPr="003B497E">
        <w:rPr>
          <w:rFonts w:ascii="Times New Roman" w:hAnsi="Times New Roman" w:cs="Times New Roman"/>
          <w:sz w:val="24"/>
          <w:szCs w:val="24"/>
          <w:lang w:val="en-US"/>
        </w:rPr>
        <w:t>ipment; and (</w:t>
      </w:r>
      <w:r w:rsidRPr="003B497E">
        <w:rPr>
          <w:rFonts w:ascii="Times New Roman" w:hAnsi="Times New Roman" w:cs="Times New Roman"/>
          <w:sz w:val="24"/>
          <w:szCs w:val="24"/>
          <w:lang w:val="en-US"/>
        </w:rPr>
        <w:t>v</w:t>
      </w:r>
      <w:r w:rsidR="00BF4E8F" w:rsidRPr="003B497E">
        <w:rPr>
          <w:rFonts w:ascii="Times New Roman" w:hAnsi="Times New Roman" w:cs="Times New Roman"/>
          <w:sz w:val="24"/>
          <w:szCs w:val="24"/>
          <w:lang w:val="en-US"/>
        </w:rPr>
        <w:t>ii</w:t>
      </w:r>
      <w:r w:rsidRPr="003B497E">
        <w:rPr>
          <w:rFonts w:ascii="Times New Roman" w:hAnsi="Times New Roman" w:cs="Times New Roman"/>
          <w:sz w:val="24"/>
          <w:szCs w:val="24"/>
          <w:lang w:val="en-US"/>
        </w:rPr>
        <w:t>) subsidiz</w:t>
      </w:r>
      <w:r w:rsidR="00BF4E8F" w:rsidRPr="003B497E">
        <w:rPr>
          <w:rFonts w:ascii="Times New Roman" w:hAnsi="Times New Roman" w:cs="Times New Roman"/>
          <w:sz w:val="24"/>
          <w:szCs w:val="24"/>
          <w:lang w:val="en-US"/>
        </w:rPr>
        <w:t xml:space="preserve">e </w:t>
      </w:r>
      <w:r w:rsidRPr="003B497E">
        <w:rPr>
          <w:rFonts w:ascii="Times New Roman" w:hAnsi="Times New Roman" w:cs="Times New Roman"/>
          <w:sz w:val="24"/>
          <w:szCs w:val="24"/>
          <w:lang w:val="en-US"/>
        </w:rPr>
        <w:t xml:space="preserve">companies </w:t>
      </w:r>
      <w:r w:rsidR="00BF4E8F" w:rsidRPr="003B497E">
        <w:rPr>
          <w:rFonts w:ascii="Times New Roman" w:hAnsi="Times New Roman" w:cs="Times New Roman"/>
          <w:sz w:val="24"/>
          <w:szCs w:val="24"/>
          <w:lang w:val="en-US"/>
        </w:rPr>
        <w:t xml:space="preserve">that produce </w:t>
      </w:r>
      <w:r w:rsidRPr="003B497E">
        <w:rPr>
          <w:rFonts w:ascii="Times New Roman" w:hAnsi="Times New Roman" w:cs="Times New Roman"/>
          <w:sz w:val="24"/>
          <w:szCs w:val="24"/>
          <w:lang w:val="en-US"/>
        </w:rPr>
        <w:t>medical devices and personal protective equipment</w:t>
      </w:r>
      <w:r w:rsidR="00BF4E8F" w:rsidRPr="003B497E">
        <w:rPr>
          <w:rFonts w:ascii="Times New Roman" w:hAnsi="Times New Roman" w:cs="Times New Roman"/>
          <w:sz w:val="24"/>
          <w:szCs w:val="24"/>
          <w:lang w:val="en-US"/>
        </w:rPr>
        <w:t xml:space="preserve">. </w:t>
      </w:r>
    </w:p>
    <w:p w:rsidR="0037783C" w:rsidRPr="003B497E" w:rsidRDefault="0037783C" w:rsidP="003B497E">
      <w:pPr>
        <w:pStyle w:val="Listeavsnitt"/>
        <w:spacing w:line="300" w:lineRule="exact"/>
        <w:ind w:right="95"/>
        <w:jc w:val="both"/>
        <w:rPr>
          <w:rFonts w:ascii="Times New Roman" w:hAnsi="Times New Roman" w:cs="Times New Roman"/>
          <w:sz w:val="24"/>
          <w:szCs w:val="24"/>
          <w:lang w:val="en-US"/>
        </w:rPr>
      </w:pPr>
    </w:p>
    <w:p w:rsidR="00FB1ADB" w:rsidRPr="003B497E" w:rsidRDefault="0037783C" w:rsidP="003B497E">
      <w:pPr>
        <w:pStyle w:val="Listeavsnitt"/>
        <w:numPr>
          <w:ilvl w:val="0"/>
          <w:numId w:val="8"/>
        </w:numPr>
        <w:spacing w:line="300" w:lineRule="exact"/>
        <w:ind w:right="95"/>
        <w:jc w:val="both"/>
        <w:rPr>
          <w:rFonts w:ascii="Times New Roman" w:hAnsi="Times New Roman" w:cs="Times New Roman"/>
          <w:sz w:val="24"/>
          <w:szCs w:val="24"/>
        </w:rPr>
      </w:pPr>
      <w:r w:rsidRPr="003B497E">
        <w:rPr>
          <w:rFonts w:ascii="Times New Roman" w:hAnsi="Times New Roman" w:cs="Times New Roman"/>
          <w:b/>
          <w:sz w:val="24"/>
          <w:szCs w:val="24"/>
        </w:rPr>
        <w:t>Paid leave</w:t>
      </w:r>
      <w:r w:rsidRPr="003B497E">
        <w:rPr>
          <w:rFonts w:ascii="Times New Roman" w:hAnsi="Times New Roman" w:cs="Times New Roman"/>
          <w:sz w:val="24"/>
          <w:szCs w:val="24"/>
        </w:rPr>
        <w:t xml:space="preserve">. </w:t>
      </w:r>
      <w:r w:rsidR="00647BF7" w:rsidRPr="003B497E">
        <w:rPr>
          <w:rFonts w:ascii="Times New Roman" w:hAnsi="Times New Roman" w:cs="Times New Roman"/>
          <w:sz w:val="24"/>
          <w:szCs w:val="24"/>
        </w:rPr>
        <w:t>These measures include the e</w:t>
      </w:r>
      <w:r w:rsidRPr="003B497E">
        <w:rPr>
          <w:rFonts w:ascii="Times New Roman" w:hAnsi="Times New Roman" w:cs="Times New Roman"/>
          <w:sz w:val="24"/>
          <w:szCs w:val="24"/>
        </w:rPr>
        <w:t xml:space="preserve">xpansion of the use of </w:t>
      </w:r>
      <w:r w:rsidR="00647BF7" w:rsidRPr="003B497E">
        <w:rPr>
          <w:rFonts w:ascii="Times New Roman" w:hAnsi="Times New Roman" w:cs="Times New Roman"/>
          <w:sz w:val="24"/>
          <w:szCs w:val="24"/>
        </w:rPr>
        <w:t xml:space="preserve">15 days of </w:t>
      </w:r>
      <w:r w:rsidRPr="003B497E">
        <w:rPr>
          <w:rFonts w:ascii="Times New Roman" w:hAnsi="Times New Roman" w:cs="Times New Roman"/>
          <w:sz w:val="24"/>
          <w:szCs w:val="24"/>
        </w:rPr>
        <w:t xml:space="preserve">paid </w:t>
      </w:r>
      <w:r w:rsidR="00647BF7" w:rsidRPr="003B497E">
        <w:rPr>
          <w:rFonts w:ascii="Times New Roman" w:hAnsi="Times New Roman" w:cs="Times New Roman"/>
          <w:sz w:val="24"/>
          <w:szCs w:val="24"/>
        </w:rPr>
        <w:t>parental leave (</w:t>
      </w:r>
      <w:r w:rsidR="003A11C8" w:rsidRPr="003B497E">
        <w:rPr>
          <w:rFonts w:ascii="Times New Roman" w:hAnsi="Times New Roman" w:cs="Times New Roman"/>
          <w:sz w:val="24"/>
          <w:szCs w:val="24"/>
        </w:rPr>
        <w:t xml:space="preserve">at 50 per cent) for </w:t>
      </w:r>
      <w:r w:rsidR="00647BF7" w:rsidRPr="003B497E">
        <w:rPr>
          <w:rFonts w:ascii="Times New Roman" w:hAnsi="Times New Roman" w:cs="Times New Roman"/>
          <w:sz w:val="24"/>
          <w:szCs w:val="24"/>
        </w:rPr>
        <w:t>workers</w:t>
      </w:r>
      <w:r w:rsidR="003A11C8" w:rsidRPr="003B497E">
        <w:rPr>
          <w:rFonts w:ascii="Times New Roman" w:hAnsi="Times New Roman" w:cs="Times New Roman"/>
          <w:sz w:val="24"/>
          <w:szCs w:val="24"/>
        </w:rPr>
        <w:t xml:space="preserve"> with children aged less than 12. This applies to both employees and self-employed who contribute to the national social security scheme. For public employees, the said period can be extended throughout the duration of the school closure. </w:t>
      </w:r>
      <w:r w:rsidR="00647BF7" w:rsidRPr="003B497E">
        <w:rPr>
          <w:rFonts w:ascii="Times New Roman" w:hAnsi="Times New Roman" w:cs="Times New Roman"/>
          <w:sz w:val="24"/>
          <w:szCs w:val="24"/>
        </w:rPr>
        <w:t xml:space="preserve">Full paid (sick) leave is granted to workers during the imposed quarantine period, workers with disabilities and workers with immune system diseases.  </w:t>
      </w:r>
      <w:r w:rsidR="00DB0B62" w:rsidRPr="003B497E">
        <w:rPr>
          <w:rFonts w:ascii="Times New Roman" w:hAnsi="Times New Roman" w:cs="Times New Roman"/>
          <w:sz w:val="24"/>
          <w:szCs w:val="24"/>
        </w:rPr>
        <w:t>Finally, paid leave up to the maximum of 12 days</w:t>
      </w:r>
      <w:r w:rsidR="00BA1FFA" w:rsidRPr="003B497E">
        <w:rPr>
          <w:rFonts w:ascii="Times New Roman" w:hAnsi="Times New Roman" w:cs="Times New Roman"/>
          <w:sz w:val="24"/>
          <w:szCs w:val="24"/>
        </w:rPr>
        <w:t xml:space="preserve"> (instead of three days under normal circumstances)</w:t>
      </w:r>
      <w:r w:rsidR="00DB0B62" w:rsidRPr="003B497E">
        <w:rPr>
          <w:rFonts w:ascii="Times New Roman" w:hAnsi="Times New Roman" w:cs="Times New Roman"/>
          <w:sz w:val="24"/>
          <w:szCs w:val="24"/>
        </w:rPr>
        <w:t xml:space="preserve"> a month is granted for the period of March and April to workers who have care and family duties in respect of persons with disabilities and elderly/non autonomous members of the family. </w:t>
      </w:r>
    </w:p>
    <w:p w:rsidR="00B678FB" w:rsidRPr="003B497E" w:rsidRDefault="00B678FB" w:rsidP="003B497E">
      <w:pPr>
        <w:pStyle w:val="Listeavsnitt"/>
        <w:spacing w:line="300" w:lineRule="exact"/>
        <w:ind w:right="95"/>
        <w:rPr>
          <w:rFonts w:ascii="Times New Roman" w:hAnsi="Times New Roman" w:cs="Times New Roman"/>
          <w:sz w:val="24"/>
          <w:szCs w:val="24"/>
        </w:rPr>
      </w:pPr>
    </w:p>
    <w:p w:rsidR="00B678FB" w:rsidRDefault="00B678FB" w:rsidP="003B497E">
      <w:pPr>
        <w:pStyle w:val="Listeavsnitt"/>
        <w:spacing w:line="300" w:lineRule="exact"/>
        <w:ind w:right="95"/>
        <w:jc w:val="both"/>
        <w:rPr>
          <w:rFonts w:ascii="Times New Roman" w:hAnsi="Times New Roman" w:cs="Times New Roman"/>
          <w:sz w:val="24"/>
          <w:szCs w:val="24"/>
        </w:rPr>
      </w:pPr>
    </w:p>
    <w:p w:rsidR="003B497E" w:rsidRPr="003B497E" w:rsidRDefault="003B497E" w:rsidP="003B497E">
      <w:pPr>
        <w:pStyle w:val="Listeavsnitt"/>
        <w:spacing w:line="300" w:lineRule="exact"/>
        <w:ind w:right="95"/>
        <w:jc w:val="both"/>
        <w:rPr>
          <w:rFonts w:ascii="Times New Roman" w:hAnsi="Times New Roman" w:cs="Times New Roman"/>
          <w:sz w:val="24"/>
          <w:szCs w:val="24"/>
        </w:rPr>
      </w:pPr>
    </w:p>
    <w:p w:rsidR="00E1023F" w:rsidRPr="003B497E" w:rsidRDefault="005D36C5" w:rsidP="005D36C5">
      <w:pPr>
        <w:pStyle w:val="Listeavsnitt"/>
        <w:numPr>
          <w:ilvl w:val="0"/>
          <w:numId w:val="11"/>
        </w:numPr>
        <w:spacing w:line="300" w:lineRule="exact"/>
        <w:ind w:left="426" w:right="95" w:hanging="426"/>
        <w:rPr>
          <w:rFonts w:ascii="Times New Roman" w:hAnsi="Times New Roman" w:cs="Times New Roman"/>
          <w:b/>
          <w:color w:val="2E74B5" w:themeColor="accent1" w:themeShade="BF"/>
          <w:sz w:val="24"/>
          <w:szCs w:val="24"/>
        </w:rPr>
      </w:pPr>
      <w:r>
        <w:rPr>
          <w:rFonts w:ascii="Times New Roman" w:hAnsi="Times New Roman" w:cs="Times New Roman"/>
          <w:b/>
          <w:color w:val="2E74B5" w:themeColor="accent1" w:themeShade="BF"/>
          <w:sz w:val="24"/>
          <w:szCs w:val="24"/>
        </w:rPr>
        <w:t>Policies to s</w:t>
      </w:r>
      <w:r w:rsidR="00FB1ADB" w:rsidRPr="003B497E">
        <w:rPr>
          <w:rFonts w:ascii="Times New Roman" w:hAnsi="Times New Roman" w:cs="Times New Roman"/>
          <w:b/>
          <w:color w:val="2E74B5" w:themeColor="accent1" w:themeShade="BF"/>
          <w:sz w:val="24"/>
          <w:szCs w:val="24"/>
        </w:rPr>
        <w:t>timulat</w:t>
      </w:r>
      <w:r>
        <w:rPr>
          <w:rFonts w:ascii="Times New Roman" w:hAnsi="Times New Roman" w:cs="Times New Roman"/>
          <w:b/>
          <w:color w:val="2E74B5" w:themeColor="accent1" w:themeShade="BF"/>
          <w:sz w:val="24"/>
          <w:szCs w:val="24"/>
        </w:rPr>
        <w:t>e</w:t>
      </w:r>
      <w:r w:rsidR="00FB1ADB" w:rsidRPr="003B497E">
        <w:rPr>
          <w:rFonts w:ascii="Times New Roman" w:hAnsi="Times New Roman" w:cs="Times New Roman"/>
          <w:b/>
          <w:color w:val="2E74B5" w:themeColor="accent1" w:themeShade="BF"/>
          <w:sz w:val="24"/>
          <w:szCs w:val="24"/>
        </w:rPr>
        <w:t xml:space="preserve"> the economy and labour demand</w:t>
      </w:r>
    </w:p>
    <w:p w:rsidR="00E1023F" w:rsidRPr="003B497E" w:rsidRDefault="00E1023F"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Suspension of tax payments, social security and welfare contributions and mandatory insurance</w:t>
      </w:r>
      <w:r w:rsidRPr="003B497E">
        <w:rPr>
          <w:rFonts w:ascii="Times New Roman" w:hAnsi="Times New Roman" w:cs="Times New Roman"/>
          <w:sz w:val="24"/>
          <w:szCs w:val="24"/>
          <w:lang w:val="en-US"/>
        </w:rPr>
        <w:t xml:space="preserve"> for March and April for the sectors most affected</w:t>
      </w:r>
      <w:r w:rsidR="009C57A6" w:rsidRPr="003B497E">
        <w:rPr>
          <w:rFonts w:ascii="Times New Roman" w:hAnsi="Times New Roman" w:cs="Times New Roman"/>
          <w:sz w:val="24"/>
          <w:szCs w:val="24"/>
          <w:lang w:val="en-US"/>
        </w:rPr>
        <w:t xml:space="preserve"> (e.g. hotel and tourism, transport of people, restaurants and bars, culture and sports). For these sectors, the VAT payment is suspended for the </w:t>
      </w:r>
      <w:r w:rsidRPr="003B497E">
        <w:rPr>
          <w:rFonts w:ascii="Times New Roman" w:hAnsi="Times New Roman" w:cs="Times New Roman"/>
          <w:sz w:val="24"/>
          <w:szCs w:val="24"/>
          <w:lang w:val="en-US"/>
        </w:rPr>
        <w:t>month of March</w:t>
      </w:r>
      <w:r w:rsidR="003B497E" w:rsidRPr="003B497E">
        <w:rPr>
          <w:rFonts w:ascii="Times New Roman" w:hAnsi="Times New Roman" w:cs="Times New Roman"/>
          <w:sz w:val="24"/>
          <w:szCs w:val="24"/>
          <w:lang w:val="en-US"/>
        </w:rPr>
        <w:t>. For enterprises operating in other sectors, the s</w:t>
      </w:r>
      <w:r w:rsidRPr="003B497E">
        <w:rPr>
          <w:rFonts w:ascii="Times New Roman" w:hAnsi="Times New Roman" w:cs="Times New Roman"/>
          <w:sz w:val="24"/>
          <w:szCs w:val="24"/>
          <w:lang w:val="en-US"/>
        </w:rPr>
        <w:t>uspension of the period and payment of taxes and social secur</w:t>
      </w:r>
      <w:r w:rsidR="003B497E" w:rsidRPr="003B497E">
        <w:rPr>
          <w:rFonts w:ascii="Times New Roman" w:hAnsi="Times New Roman" w:cs="Times New Roman"/>
          <w:sz w:val="24"/>
          <w:szCs w:val="24"/>
          <w:lang w:val="en-US"/>
        </w:rPr>
        <w:t xml:space="preserve">ity contributions is granted to </w:t>
      </w:r>
      <w:r w:rsidR="009C57A6" w:rsidRPr="003B497E">
        <w:rPr>
          <w:rFonts w:ascii="Times New Roman" w:hAnsi="Times New Roman" w:cs="Times New Roman"/>
          <w:sz w:val="24"/>
          <w:szCs w:val="24"/>
          <w:lang w:val="en-US"/>
        </w:rPr>
        <w:t xml:space="preserve">taxpayers </w:t>
      </w:r>
      <w:r w:rsidRPr="003B497E">
        <w:rPr>
          <w:rFonts w:ascii="Times New Roman" w:hAnsi="Times New Roman" w:cs="Times New Roman"/>
          <w:sz w:val="24"/>
          <w:szCs w:val="24"/>
          <w:lang w:val="en-US"/>
        </w:rPr>
        <w:t>with a turnover of up to €2 million (VAT payments, withholdings and contributions in March)</w:t>
      </w:r>
      <w:r w:rsidR="003B497E" w:rsidRPr="003B497E">
        <w:rPr>
          <w:rFonts w:ascii="Times New Roman" w:hAnsi="Times New Roman" w:cs="Times New Roman"/>
          <w:sz w:val="24"/>
          <w:szCs w:val="24"/>
          <w:lang w:val="en-US"/>
        </w:rPr>
        <w:t>.</w:t>
      </w:r>
    </w:p>
    <w:p w:rsidR="00E1023F" w:rsidRPr="003B497E" w:rsidRDefault="009C57A6"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 xml:space="preserve">Suspension of </w:t>
      </w:r>
      <w:r w:rsidR="00E1023F" w:rsidRPr="003B497E">
        <w:rPr>
          <w:rFonts w:ascii="Times New Roman" w:hAnsi="Times New Roman" w:cs="Times New Roman"/>
          <w:b/>
          <w:sz w:val="24"/>
          <w:szCs w:val="24"/>
          <w:lang w:val="en-US"/>
        </w:rPr>
        <w:t>withholding tax for professionals without employees</w:t>
      </w:r>
      <w:r w:rsidR="00E1023F" w:rsidRPr="003B497E">
        <w:rPr>
          <w:rFonts w:ascii="Times New Roman" w:hAnsi="Times New Roman" w:cs="Times New Roman"/>
          <w:sz w:val="24"/>
          <w:szCs w:val="24"/>
          <w:lang w:val="en-US"/>
        </w:rPr>
        <w:t xml:space="preserve">, with revenues or fees not exceeding €400,000 in the previous tax period, on </w:t>
      </w:r>
      <w:r w:rsidR="003B497E" w:rsidRPr="003B497E">
        <w:rPr>
          <w:rFonts w:ascii="Times New Roman" w:hAnsi="Times New Roman" w:cs="Times New Roman"/>
          <w:sz w:val="24"/>
          <w:szCs w:val="24"/>
          <w:lang w:val="en-US"/>
        </w:rPr>
        <w:t>the invoices of March and April.</w:t>
      </w:r>
    </w:p>
    <w:p w:rsidR="00E1023F" w:rsidRPr="003B497E" w:rsidRDefault="00E1023F"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 xml:space="preserve">Suspension </w:t>
      </w:r>
      <w:r w:rsidR="003B497E" w:rsidRPr="003B497E">
        <w:rPr>
          <w:rFonts w:ascii="Times New Roman" w:hAnsi="Times New Roman" w:cs="Times New Roman"/>
          <w:b/>
          <w:sz w:val="24"/>
          <w:szCs w:val="24"/>
          <w:lang w:val="en-US"/>
        </w:rPr>
        <w:t>of the period relating to tax liquidation</w:t>
      </w:r>
      <w:r w:rsidR="003B497E" w:rsidRPr="003B497E">
        <w:rPr>
          <w:rFonts w:ascii="Times New Roman" w:hAnsi="Times New Roman" w:cs="Times New Roman"/>
          <w:sz w:val="24"/>
          <w:szCs w:val="24"/>
          <w:lang w:val="en-US"/>
        </w:rPr>
        <w:t xml:space="preserve">, control, assessment, collection and litigation activities </w:t>
      </w:r>
      <w:r w:rsidRPr="003B497E">
        <w:rPr>
          <w:rFonts w:ascii="Times New Roman" w:hAnsi="Times New Roman" w:cs="Times New Roman"/>
          <w:sz w:val="24"/>
          <w:szCs w:val="24"/>
          <w:lang w:val="en-US"/>
        </w:rPr>
        <w:t xml:space="preserve">by the </w:t>
      </w:r>
      <w:r w:rsidR="009C57A6" w:rsidRPr="003B497E">
        <w:rPr>
          <w:rFonts w:ascii="Times New Roman" w:hAnsi="Times New Roman" w:cs="Times New Roman"/>
          <w:sz w:val="24"/>
          <w:szCs w:val="24"/>
          <w:lang w:val="en-US"/>
        </w:rPr>
        <w:t xml:space="preserve">National </w:t>
      </w:r>
      <w:r w:rsidRPr="003B497E">
        <w:rPr>
          <w:rFonts w:ascii="Times New Roman" w:hAnsi="Times New Roman" w:cs="Times New Roman"/>
          <w:sz w:val="24"/>
          <w:szCs w:val="24"/>
          <w:lang w:val="en-US"/>
        </w:rPr>
        <w:t>Revenue Agency</w:t>
      </w:r>
      <w:r w:rsidR="003B497E" w:rsidRPr="003B497E">
        <w:rPr>
          <w:rFonts w:ascii="Times New Roman" w:hAnsi="Times New Roman" w:cs="Times New Roman"/>
          <w:sz w:val="24"/>
          <w:szCs w:val="24"/>
          <w:lang w:val="en-US"/>
        </w:rPr>
        <w:t xml:space="preserve"> (until 31 May 2020).</w:t>
      </w:r>
    </w:p>
    <w:p w:rsidR="00E1023F" w:rsidRPr="003B497E" w:rsidRDefault="00E1023F"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Suspension of the period for the collection of tax files</w:t>
      </w:r>
      <w:r w:rsidRPr="003B497E">
        <w:rPr>
          <w:rFonts w:ascii="Times New Roman" w:hAnsi="Times New Roman" w:cs="Times New Roman"/>
          <w:sz w:val="24"/>
          <w:szCs w:val="24"/>
          <w:lang w:val="en-US"/>
        </w:rPr>
        <w:t>, for settlement transactions, suspension in sending new tax files and executive acts</w:t>
      </w:r>
      <w:r w:rsidR="003B497E" w:rsidRPr="003B497E">
        <w:rPr>
          <w:rFonts w:ascii="Times New Roman" w:hAnsi="Times New Roman" w:cs="Times New Roman"/>
          <w:sz w:val="24"/>
          <w:szCs w:val="24"/>
          <w:lang w:val="en-US"/>
        </w:rPr>
        <w:t>.</w:t>
      </w:r>
    </w:p>
    <w:p w:rsidR="00E1023F" w:rsidRPr="003B497E" w:rsidRDefault="00E1023F"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 xml:space="preserve">Bonuses </w:t>
      </w:r>
      <w:r w:rsidR="003B497E" w:rsidRPr="003B497E">
        <w:rPr>
          <w:rFonts w:ascii="Times New Roman" w:hAnsi="Times New Roman" w:cs="Times New Roman"/>
          <w:b/>
          <w:sz w:val="24"/>
          <w:szCs w:val="24"/>
          <w:lang w:val="en-US"/>
        </w:rPr>
        <w:t xml:space="preserve">for </w:t>
      </w:r>
      <w:r w:rsidRPr="003B497E">
        <w:rPr>
          <w:rFonts w:ascii="Times New Roman" w:hAnsi="Times New Roman" w:cs="Times New Roman"/>
          <w:b/>
          <w:sz w:val="24"/>
          <w:szCs w:val="24"/>
          <w:lang w:val="en-US"/>
        </w:rPr>
        <w:t>workers</w:t>
      </w:r>
      <w:r w:rsidRPr="003B497E">
        <w:rPr>
          <w:rFonts w:ascii="Times New Roman" w:hAnsi="Times New Roman" w:cs="Times New Roman"/>
          <w:sz w:val="24"/>
          <w:szCs w:val="24"/>
          <w:lang w:val="en-US"/>
        </w:rPr>
        <w:t xml:space="preserve"> with a gross annual income of up to €40,000 who carried out their activities in the workplace in March 2020 (not in </w:t>
      </w:r>
      <w:r w:rsidR="009C57A6" w:rsidRPr="003B497E">
        <w:rPr>
          <w:rFonts w:ascii="Times New Roman" w:hAnsi="Times New Roman" w:cs="Times New Roman"/>
          <w:sz w:val="24"/>
          <w:szCs w:val="24"/>
          <w:lang w:val="en-US"/>
        </w:rPr>
        <w:t>tele</w:t>
      </w:r>
      <w:r w:rsidRPr="003B497E">
        <w:rPr>
          <w:rFonts w:ascii="Times New Roman" w:hAnsi="Times New Roman" w:cs="Times New Roman"/>
          <w:sz w:val="24"/>
          <w:szCs w:val="24"/>
          <w:lang w:val="en-US"/>
        </w:rPr>
        <w:t>working mode) are awarded a non-taxable bonus of €100 in proportion to the number of days worked</w:t>
      </w:r>
      <w:r w:rsidR="003B497E" w:rsidRPr="003B497E">
        <w:rPr>
          <w:rFonts w:ascii="Times New Roman" w:hAnsi="Times New Roman" w:cs="Times New Roman"/>
          <w:sz w:val="24"/>
          <w:szCs w:val="24"/>
          <w:lang w:val="en-US"/>
        </w:rPr>
        <w:t>.</w:t>
      </w:r>
    </w:p>
    <w:p w:rsidR="00E1023F" w:rsidRPr="003B497E" w:rsidRDefault="003A3CA6" w:rsidP="003B497E">
      <w:pPr>
        <w:numPr>
          <w:ilvl w:val="0"/>
          <w:numId w:val="3"/>
        </w:num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Tax exemption</w:t>
      </w:r>
      <w:r w:rsidR="009C57A6" w:rsidRPr="003B497E">
        <w:rPr>
          <w:rFonts w:ascii="Times New Roman" w:hAnsi="Times New Roman" w:cs="Times New Roman"/>
          <w:b/>
          <w:sz w:val="24"/>
          <w:szCs w:val="24"/>
          <w:lang w:val="en-US"/>
        </w:rPr>
        <w:t xml:space="preserve"> for </w:t>
      </w:r>
      <w:r w:rsidR="00E1023F" w:rsidRPr="003B497E">
        <w:rPr>
          <w:rFonts w:ascii="Times New Roman" w:hAnsi="Times New Roman" w:cs="Times New Roman"/>
          <w:b/>
          <w:sz w:val="24"/>
          <w:szCs w:val="24"/>
          <w:lang w:val="en-US"/>
        </w:rPr>
        <w:t>donations</w:t>
      </w:r>
      <w:r w:rsidR="00E1023F" w:rsidRPr="003B497E">
        <w:rPr>
          <w:rFonts w:ascii="Times New Roman" w:hAnsi="Times New Roman" w:cs="Times New Roman"/>
          <w:sz w:val="24"/>
          <w:szCs w:val="24"/>
          <w:lang w:val="en-US"/>
        </w:rPr>
        <w:t xml:space="preserve"> </w:t>
      </w:r>
      <w:r w:rsidRPr="003B497E">
        <w:rPr>
          <w:rFonts w:ascii="Times New Roman" w:hAnsi="Times New Roman" w:cs="Times New Roman"/>
          <w:sz w:val="24"/>
          <w:szCs w:val="24"/>
          <w:lang w:val="en-US"/>
        </w:rPr>
        <w:t xml:space="preserve">in </w:t>
      </w:r>
      <w:r w:rsidR="009C57A6" w:rsidRPr="003B497E">
        <w:rPr>
          <w:rFonts w:ascii="Times New Roman" w:hAnsi="Times New Roman" w:cs="Times New Roman"/>
          <w:sz w:val="24"/>
          <w:szCs w:val="24"/>
          <w:lang w:val="en-US"/>
        </w:rPr>
        <w:t xml:space="preserve">support </w:t>
      </w:r>
      <w:r w:rsidRPr="003B497E">
        <w:rPr>
          <w:rFonts w:ascii="Times New Roman" w:hAnsi="Times New Roman" w:cs="Times New Roman"/>
          <w:sz w:val="24"/>
          <w:szCs w:val="24"/>
          <w:lang w:val="en-US"/>
        </w:rPr>
        <w:t xml:space="preserve">of </w:t>
      </w:r>
      <w:r w:rsidR="009C57A6" w:rsidRPr="003B497E">
        <w:rPr>
          <w:rFonts w:ascii="Times New Roman" w:hAnsi="Times New Roman" w:cs="Times New Roman"/>
          <w:sz w:val="24"/>
          <w:szCs w:val="24"/>
          <w:lang w:val="en-US"/>
        </w:rPr>
        <w:t xml:space="preserve">institutions </w:t>
      </w:r>
      <w:r w:rsidRPr="003B497E">
        <w:rPr>
          <w:rFonts w:ascii="Times New Roman" w:hAnsi="Times New Roman" w:cs="Times New Roman"/>
          <w:sz w:val="24"/>
          <w:szCs w:val="24"/>
          <w:lang w:val="en-US"/>
        </w:rPr>
        <w:t>(e.g. hospitals) during the COVID19 crisis for private entities, non-State actors and individuals.</w:t>
      </w:r>
    </w:p>
    <w:p w:rsidR="00E1023F" w:rsidRPr="003B497E" w:rsidRDefault="00E1023F" w:rsidP="003B497E">
      <w:pPr>
        <w:numPr>
          <w:ilvl w:val="0"/>
          <w:numId w:val="3"/>
        </w:numPr>
        <w:spacing w:line="300" w:lineRule="exact"/>
        <w:ind w:right="95"/>
        <w:rPr>
          <w:rFonts w:ascii="Times New Roman" w:hAnsi="Times New Roman" w:cs="Times New Roman"/>
          <w:sz w:val="24"/>
          <w:szCs w:val="24"/>
          <w:lang w:val="en-US"/>
        </w:rPr>
      </w:pPr>
      <w:r w:rsidRPr="003B497E">
        <w:rPr>
          <w:rFonts w:ascii="Times New Roman" w:hAnsi="Times New Roman" w:cs="Times New Roman"/>
          <w:b/>
          <w:sz w:val="24"/>
          <w:szCs w:val="24"/>
          <w:lang w:val="en-US"/>
        </w:rPr>
        <w:t>Commercial rents</w:t>
      </w:r>
      <w:r w:rsidR="003B497E" w:rsidRPr="003B497E">
        <w:rPr>
          <w:rFonts w:ascii="Times New Roman" w:hAnsi="Times New Roman" w:cs="Times New Roman"/>
          <w:b/>
          <w:sz w:val="24"/>
          <w:szCs w:val="24"/>
          <w:lang w:val="en-US"/>
        </w:rPr>
        <w:t>.</w:t>
      </w:r>
      <w:r w:rsidR="003B497E" w:rsidRPr="003B497E">
        <w:rPr>
          <w:rFonts w:ascii="Times New Roman" w:hAnsi="Times New Roman" w:cs="Times New Roman"/>
          <w:sz w:val="24"/>
          <w:szCs w:val="24"/>
          <w:lang w:val="en-US"/>
        </w:rPr>
        <w:t xml:space="preserve"> </w:t>
      </w:r>
      <w:r w:rsidRPr="003B497E">
        <w:rPr>
          <w:rFonts w:ascii="Times New Roman" w:hAnsi="Times New Roman" w:cs="Times New Roman"/>
          <w:sz w:val="24"/>
          <w:szCs w:val="24"/>
          <w:lang w:val="en-US"/>
        </w:rPr>
        <w:t>A tax credit equal to 60</w:t>
      </w:r>
      <w:r w:rsidR="009C57A6" w:rsidRPr="003B497E">
        <w:rPr>
          <w:rFonts w:ascii="Times New Roman" w:hAnsi="Times New Roman" w:cs="Times New Roman"/>
          <w:sz w:val="24"/>
          <w:szCs w:val="24"/>
          <w:lang w:val="en-US"/>
        </w:rPr>
        <w:t xml:space="preserve"> per cent</w:t>
      </w:r>
      <w:r w:rsidRPr="003B497E">
        <w:rPr>
          <w:rFonts w:ascii="Times New Roman" w:hAnsi="Times New Roman" w:cs="Times New Roman"/>
          <w:sz w:val="24"/>
          <w:szCs w:val="24"/>
          <w:lang w:val="en-US"/>
        </w:rPr>
        <w:t xml:space="preserve"> of the rent due for the mon</w:t>
      </w:r>
      <w:r w:rsidR="003B497E" w:rsidRPr="003B497E">
        <w:rPr>
          <w:rFonts w:ascii="Times New Roman" w:hAnsi="Times New Roman" w:cs="Times New Roman"/>
          <w:sz w:val="24"/>
          <w:szCs w:val="24"/>
          <w:lang w:val="en-US"/>
        </w:rPr>
        <w:t>th of March is awarded to shop owners.</w:t>
      </w:r>
    </w:p>
    <w:p w:rsidR="00564BEA" w:rsidRPr="003B497E" w:rsidRDefault="00564BEA" w:rsidP="003B497E">
      <w:pPr>
        <w:pStyle w:val="Listeavsnitt"/>
        <w:numPr>
          <w:ilvl w:val="0"/>
          <w:numId w:val="3"/>
        </w:numPr>
        <w:spacing w:line="300" w:lineRule="exact"/>
        <w:ind w:right="95"/>
        <w:rPr>
          <w:rFonts w:ascii="Times New Roman" w:hAnsi="Times New Roman" w:cs="Times New Roman"/>
          <w:sz w:val="24"/>
          <w:szCs w:val="24"/>
          <w:lang w:val="en-US"/>
        </w:rPr>
      </w:pPr>
      <w:r w:rsidRPr="003B497E">
        <w:rPr>
          <w:rFonts w:ascii="Times New Roman" w:hAnsi="Times New Roman" w:cs="Times New Roman"/>
          <w:b/>
          <w:sz w:val="24"/>
          <w:szCs w:val="24"/>
          <w:lang w:val="en-US"/>
        </w:rPr>
        <w:t>Suspension of mortgage repayment</w:t>
      </w:r>
      <w:r w:rsidRPr="003B497E">
        <w:rPr>
          <w:rFonts w:ascii="Times New Roman" w:hAnsi="Times New Roman" w:cs="Times New Roman"/>
          <w:sz w:val="24"/>
          <w:szCs w:val="24"/>
          <w:lang w:val="en-US"/>
        </w:rPr>
        <w:t xml:space="preserve"> (for first/residency house) during the crisis for citizens with low- and middle annual income. </w:t>
      </w:r>
    </w:p>
    <w:p w:rsidR="00E1023F" w:rsidRPr="003B497E" w:rsidRDefault="00E1023F" w:rsidP="003B497E">
      <w:pPr>
        <w:spacing w:line="300" w:lineRule="exact"/>
        <w:ind w:right="95"/>
        <w:rPr>
          <w:rFonts w:ascii="Times New Roman" w:hAnsi="Times New Roman" w:cs="Times New Roman"/>
          <w:b/>
          <w:sz w:val="24"/>
          <w:szCs w:val="24"/>
          <w:lang w:val="en-US"/>
        </w:rPr>
      </w:pPr>
    </w:p>
    <w:p w:rsidR="009C57A6" w:rsidRPr="003B497E" w:rsidRDefault="009C57A6" w:rsidP="005D36C5">
      <w:pPr>
        <w:pStyle w:val="Listeavsnitt"/>
        <w:numPr>
          <w:ilvl w:val="0"/>
          <w:numId w:val="11"/>
        </w:numPr>
        <w:spacing w:line="300" w:lineRule="exact"/>
        <w:ind w:left="426" w:right="95" w:hanging="426"/>
        <w:rPr>
          <w:rFonts w:ascii="Times New Roman" w:hAnsi="Times New Roman" w:cs="Times New Roman"/>
          <w:b/>
          <w:color w:val="2E74B5" w:themeColor="accent1" w:themeShade="BF"/>
          <w:sz w:val="24"/>
          <w:szCs w:val="24"/>
        </w:rPr>
      </w:pPr>
      <w:r w:rsidRPr="003B497E">
        <w:rPr>
          <w:rFonts w:ascii="Times New Roman" w:hAnsi="Times New Roman" w:cs="Times New Roman"/>
          <w:b/>
          <w:color w:val="2E74B5" w:themeColor="accent1" w:themeShade="BF"/>
          <w:sz w:val="24"/>
          <w:szCs w:val="24"/>
        </w:rPr>
        <w:t>P</w:t>
      </w:r>
      <w:r w:rsidR="005D36C5">
        <w:rPr>
          <w:rFonts w:ascii="Times New Roman" w:hAnsi="Times New Roman" w:cs="Times New Roman"/>
          <w:b/>
          <w:color w:val="2E74B5" w:themeColor="accent1" w:themeShade="BF"/>
          <w:sz w:val="24"/>
          <w:szCs w:val="24"/>
        </w:rPr>
        <w:t xml:space="preserve">olicies to protect </w:t>
      </w:r>
      <w:r w:rsidRPr="003B497E">
        <w:rPr>
          <w:rFonts w:ascii="Times New Roman" w:hAnsi="Times New Roman" w:cs="Times New Roman"/>
          <w:b/>
          <w:color w:val="2E74B5" w:themeColor="accent1" w:themeShade="BF"/>
          <w:sz w:val="24"/>
          <w:szCs w:val="24"/>
        </w:rPr>
        <w:t xml:space="preserve">employment and incomes </w:t>
      </w:r>
    </w:p>
    <w:p w:rsidR="00225EFA" w:rsidRPr="003B497E" w:rsidRDefault="00225EFA" w:rsidP="003B497E">
      <w:pPr>
        <w:pStyle w:val="Listeavsnitt"/>
        <w:spacing w:line="300" w:lineRule="exact"/>
        <w:ind w:left="284" w:right="95"/>
        <w:jc w:val="both"/>
        <w:rPr>
          <w:rFonts w:ascii="Times New Roman" w:hAnsi="Times New Roman" w:cs="Times New Roman"/>
          <w:sz w:val="24"/>
          <w:szCs w:val="24"/>
        </w:rPr>
      </w:pPr>
    </w:p>
    <w:p w:rsidR="00987A50" w:rsidRPr="003B497E" w:rsidRDefault="00987A50" w:rsidP="003B497E">
      <w:pPr>
        <w:pStyle w:val="Listeavsnitt"/>
        <w:spacing w:line="300" w:lineRule="exact"/>
        <w:ind w:left="142" w:right="95"/>
        <w:jc w:val="both"/>
        <w:rPr>
          <w:rFonts w:ascii="Times New Roman" w:hAnsi="Times New Roman" w:cs="Times New Roman"/>
          <w:b/>
          <w:i/>
          <w:sz w:val="24"/>
          <w:szCs w:val="24"/>
        </w:rPr>
      </w:pPr>
      <w:r w:rsidRPr="003B497E">
        <w:rPr>
          <w:rFonts w:ascii="Times New Roman" w:hAnsi="Times New Roman" w:cs="Times New Roman"/>
          <w:b/>
          <w:i/>
          <w:sz w:val="24"/>
          <w:szCs w:val="24"/>
        </w:rPr>
        <w:t xml:space="preserve">Employment retention and other subsidize schemes </w:t>
      </w:r>
    </w:p>
    <w:p w:rsidR="007D5BD6" w:rsidRPr="003B497E" w:rsidRDefault="007D5BD6" w:rsidP="003B497E">
      <w:pPr>
        <w:pStyle w:val="Listeavsnitt"/>
        <w:spacing w:line="300" w:lineRule="exact"/>
        <w:ind w:left="142" w:right="95"/>
        <w:jc w:val="both"/>
        <w:rPr>
          <w:rFonts w:ascii="Times New Roman" w:hAnsi="Times New Roman" w:cs="Times New Roman"/>
          <w:b/>
          <w:i/>
          <w:sz w:val="24"/>
          <w:szCs w:val="24"/>
        </w:rPr>
      </w:pPr>
    </w:p>
    <w:p w:rsidR="00225EFA" w:rsidRPr="003B497E" w:rsidRDefault="00647BF7" w:rsidP="003B497E">
      <w:pPr>
        <w:pStyle w:val="Listeavsnitt"/>
        <w:numPr>
          <w:ilvl w:val="0"/>
          <w:numId w:val="5"/>
        </w:numPr>
        <w:spacing w:after="0" w:line="300" w:lineRule="exact"/>
        <w:ind w:left="284" w:right="95" w:hanging="284"/>
        <w:jc w:val="both"/>
        <w:rPr>
          <w:rFonts w:ascii="Times New Roman" w:hAnsi="Times New Roman" w:cs="Times New Roman"/>
          <w:sz w:val="24"/>
          <w:szCs w:val="24"/>
        </w:rPr>
      </w:pPr>
      <w:r w:rsidRPr="003B497E">
        <w:rPr>
          <w:rFonts w:ascii="Times New Roman" w:hAnsi="Times New Roman" w:cs="Times New Roman"/>
          <w:b/>
          <w:sz w:val="24"/>
          <w:szCs w:val="24"/>
        </w:rPr>
        <w:t>Employment retention/short</w:t>
      </w:r>
      <w:r w:rsidR="00E770D3" w:rsidRPr="003B497E">
        <w:rPr>
          <w:rFonts w:ascii="Times New Roman" w:hAnsi="Times New Roman" w:cs="Times New Roman"/>
          <w:b/>
          <w:sz w:val="24"/>
          <w:szCs w:val="24"/>
        </w:rPr>
        <w:t>-</w:t>
      </w:r>
      <w:r w:rsidRPr="003B497E">
        <w:rPr>
          <w:rFonts w:ascii="Times New Roman" w:hAnsi="Times New Roman" w:cs="Times New Roman"/>
          <w:b/>
          <w:sz w:val="24"/>
          <w:szCs w:val="24"/>
        </w:rPr>
        <w:t xml:space="preserve">time work </w:t>
      </w:r>
      <w:r w:rsidR="006E0034" w:rsidRPr="003B497E">
        <w:rPr>
          <w:rFonts w:ascii="Times New Roman" w:hAnsi="Times New Roman" w:cs="Times New Roman"/>
          <w:sz w:val="24"/>
          <w:szCs w:val="24"/>
        </w:rPr>
        <w:t>(</w:t>
      </w:r>
      <w:r w:rsidR="006E0034" w:rsidRPr="00BF47F7">
        <w:rPr>
          <w:rFonts w:ascii="Times New Roman" w:hAnsi="Times New Roman" w:cs="Times New Roman"/>
          <w:i/>
          <w:sz w:val="24"/>
          <w:szCs w:val="24"/>
        </w:rPr>
        <w:t>C</w:t>
      </w:r>
      <w:r w:rsidR="00225EFA" w:rsidRPr="00BF47F7">
        <w:rPr>
          <w:rFonts w:ascii="Times New Roman" w:hAnsi="Times New Roman" w:cs="Times New Roman"/>
          <w:i/>
          <w:sz w:val="24"/>
          <w:szCs w:val="24"/>
        </w:rPr>
        <w:t>assa integrazione guadagni</w:t>
      </w:r>
      <w:r w:rsidR="00225EFA" w:rsidRPr="003B497E">
        <w:rPr>
          <w:rFonts w:ascii="Times New Roman" w:hAnsi="Times New Roman" w:cs="Times New Roman"/>
          <w:sz w:val="24"/>
          <w:szCs w:val="24"/>
        </w:rPr>
        <w:t xml:space="preserve">). These measures provide income support to workers (80 per cent of the gross salary) during periods of temporary or permanent disruption of production resulting from economic, industrial or financial hardship. It is normally granted to enterprises in the manufacturing and building and </w:t>
      </w:r>
      <w:r w:rsidRPr="003B497E">
        <w:rPr>
          <w:rFonts w:ascii="Times New Roman" w:hAnsi="Times New Roman" w:cs="Times New Roman"/>
          <w:sz w:val="24"/>
          <w:szCs w:val="24"/>
        </w:rPr>
        <w:t>construction</w:t>
      </w:r>
      <w:r w:rsidR="00225EFA" w:rsidRPr="003B497E">
        <w:rPr>
          <w:rFonts w:ascii="Times New Roman" w:hAnsi="Times New Roman" w:cs="Times New Roman"/>
          <w:sz w:val="24"/>
          <w:szCs w:val="24"/>
        </w:rPr>
        <w:t xml:space="preserve"> with 15 or more workers for a period that depends on the specific situation (up to 36 months). </w:t>
      </w:r>
      <w:r w:rsidRPr="003B497E">
        <w:rPr>
          <w:rFonts w:ascii="Times New Roman" w:hAnsi="Times New Roman" w:cs="Times New Roman"/>
          <w:sz w:val="24"/>
          <w:szCs w:val="24"/>
        </w:rPr>
        <w:t xml:space="preserve">With the two emergency decrees and the measures to protect workers, families and enterprises, </w:t>
      </w:r>
      <w:r w:rsidR="00E770D3" w:rsidRPr="003B497E">
        <w:rPr>
          <w:rFonts w:ascii="Times New Roman" w:hAnsi="Times New Roman" w:cs="Times New Roman"/>
          <w:sz w:val="24"/>
          <w:szCs w:val="24"/>
        </w:rPr>
        <w:t xml:space="preserve">the income replacement scheme is extended to the entire territory (initially only to the locked down areas), to all sectors – except for domestic work- and enterprises, regardless the size of the latter. </w:t>
      </w:r>
    </w:p>
    <w:p w:rsidR="00E770D3" w:rsidRPr="003B497E" w:rsidRDefault="00E770D3" w:rsidP="003B497E">
      <w:pPr>
        <w:pStyle w:val="Listeavsnitt"/>
        <w:spacing w:after="0" w:line="300" w:lineRule="exact"/>
        <w:ind w:left="284" w:right="95"/>
        <w:jc w:val="both"/>
        <w:rPr>
          <w:rFonts w:ascii="Times New Roman" w:hAnsi="Times New Roman" w:cs="Times New Roman"/>
          <w:sz w:val="24"/>
          <w:szCs w:val="24"/>
        </w:rPr>
      </w:pPr>
    </w:p>
    <w:p w:rsidR="00225EFA" w:rsidRPr="003B497E" w:rsidRDefault="00225EFA" w:rsidP="003B497E">
      <w:pPr>
        <w:pStyle w:val="Listeavsnitt"/>
        <w:numPr>
          <w:ilvl w:val="0"/>
          <w:numId w:val="5"/>
        </w:numPr>
        <w:spacing w:after="0" w:line="300" w:lineRule="exact"/>
        <w:ind w:left="284" w:right="95" w:hanging="284"/>
        <w:jc w:val="both"/>
        <w:rPr>
          <w:rFonts w:ascii="Times New Roman" w:hAnsi="Times New Roman" w:cs="Times New Roman"/>
          <w:sz w:val="24"/>
          <w:szCs w:val="24"/>
        </w:rPr>
      </w:pPr>
      <w:r w:rsidRPr="003B497E">
        <w:rPr>
          <w:rFonts w:ascii="Times New Roman" w:hAnsi="Times New Roman" w:cs="Times New Roman"/>
          <w:b/>
          <w:sz w:val="24"/>
          <w:szCs w:val="24"/>
        </w:rPr>
        <w:t>Wage compensation fund</w:t>
      </w:r>
      <w:r w:rsidRPr="003B497E">
        <w:rPr>
          <w:rFonts w:ascii="Times New Roman" w:hAnsi="Times New Roman" w:cs="Times New Roman"/>
          <w:sz w:val="24"/>
          <w:szCs w:val="24"/>
        </w:rPr>
        <w:t xml:space="preserve">. Access to the fund is granted to enterprises that are not eligible for the </w:t>
      </w:r>
      <w:r w:rsidR="00E770D3" w:rsidRPr="003B497E">
        <w:rPr>
          <w:rFonts w:ascii="Times New Roman" w:hAnsi="Times New Roman" w:cs="Times New Roman"/>
          <w:sz w:val="24"/>
          <w:szCs w:val="24"/>
        </w:rPr>
        <w:t xml:space="preserve">above-mentioned </w:t>
      </w:r>
      <w:r w:rsidRPr="003B497E">
        <w:rPr>
          <w:rFonts w:ascii="Times New Roman" w:hAnsi="Times New Roman" w:cs="Times New Roman"/>
          <w:sz w:val="24"/>
          <w:szCs w:val="24"/>
        </w:rPr>
        <w:t xml:space="preserve">employment </w:t>
      </w:r>
      <w:r w:rsidR="00E770D3" w:rsidRPr="003B497E">
        <w:rPr>
          <w:rFonts w:ascii="Times New Roman" w:hAnsi="Times New Roman" w:cs="Times New Roman"/>
          <w:sz w:val="24"/>
          <w:szCs w:val="24"/>
        </w:rPr>
        <w:t>retention scheme</w:t>
      </w:r>
      <w:r w:rsidRPr="003B497E">
        <w:rPr>
          <w:rFonts w:ascii="Times New Roman" w:hAnsi="Times New Roman" w:cs="Times New Roman"/>
          <w:sz w:val="24"/>
          <w:szCs w:val="24"/>
        </w:rPr>
        <w:t xml:space="preserve"> (</w:t>
      </w:r>
      <w:r w:rsidR="00E94D97" w:rsidRPr="003B497E">
        <w:rPr>
          <w:rFonts w:ascii="Times New Roman" w:hAnsi="Times New Roman" w:cs="Times New Roman"/>
          <w:sz w:val="24"/>
          <w:szCs w:val="24"/>
        </w:rPr>
        <w:t xml:space="preserve">i.e. enterprises that do not close the economic activity). </w:t>
      </w:r>
      <w:r w:rsidR="004270D1" w:rsidRPr="003B497E">
        <w:rPr>
          <w:rFonts w:ascii="Times New Roman" w:hAnsi="Times New Roman" w:cs="Times New Roman"/>
          <w:sz w:val="24"/>
          <w:szCs w:val="24"/>
        </w:rPr>
        <w:t>In cases of reduction of activity or reduction of hours of work, including for working in shifts or partial and temporary turnovers, the Fund provides income replacement for the non-worked hours. The financial compensation equals 80 per cent of the hourly wage</w:t>
      </w:r>
      <w:r w:rsidR="00E770D3" w:rsidRPr="003B497E">
        <w:rPr>
          <w:rFonts w:ascii="Times New Roman" w:hAnsi="Times New Roman" w:cs="Times New Roman"/>
          <w:sz w:val="24"/>
          <w:szCs w:val="24"/>
        </w:rPr>
        <w:t xml:space="preserve">. </w:t>
      </w:r>
      <w:r w:rsidR="004270D1" w:rsidRPr="003B497E">
        <w:rPr>
          <w:rFonts w:ascii="Times New Roman" w:hAnsi="Times New Roman" w:cs="Times New Roman"/>
          <w:sz w:val="24"/>
          <w:szCs w:val="24"/>
        </w:rPr>
        <w:t>During the COVID19 crisis, f</w:t>
      </w:r>
      <w:r w:rsidR="00E770D3" w:rsidRPr="003B497E">
        <w:rPr>
          <w:rFonts w:ascii="Times New Roman" w:hAnsi="Times New Roman" w:cs="Times New Roman"/>
          <w:sz w:val="24"/>
          <w:szCs w:val="24"/>
        </w:rPr>
        <w:t>inancial</w:t>
      </w:r>
      <w:r w:rsidRPr="003B497E">
        <w:rPr>
          <w:rFonts w:ascii="Times New Roman" w:hAnsi="Times New Roman" w:cs="Times New Roman"/>
          <w:sz w:val="24"/>
          <w:szCs w:val="24"/>
        </w:rPr>
        <w:t xml:space="preserve"> support for wage replacement is provided for a maximum of </w:t>
      </w:r>
      <w:r w:rsidR="004270D1" w:rsidRPr="003B497E">
        <w:rPr>
          <w:rFonts w:ascii="Times New Roman" w:hAnsi="Times New Roman" w:cs="Times New Roman"/>
          <w:sz w:val="24"/>
          <w:szCs w:val="24"/>
        </w:rPr>
        <w:t>nine weeks</w:t>
      </w:r>
      <w:r w:rsidRPr="003B497E">
        <w:rPr>
          <w:rFonts w:ascii="Times New Roman" w:hAnsi="Times New Roman" w:cs="Times New Roman"/>
          <w:sz w:val="24"/>
          <w:szCs w:val="24"/>
        </w:rPr>
        <w:t xml:space="preserve">. </w:t>
      </w:r>
    </w:p>
    <w:p w:rsidR="00225EFA" w:rsidRPr="003B497E" w:rsidRDefault="00225EFA" w:rsidP="003B497E">
      <w:pPr>
        <w:pStyle w:val="Listeavsnitt"/>
        <w:spacing w:line="300" w:lineRule="exact"/>
        <w:ind w:left="284" w:right="95"/>
        <w:jc w:val="both"/>
        <w:rPr>
          <w:rFonts w:ascii="Times New Roman" w:hAnsi="Times New Roman" w:cs="Times New Roman"/>
          <w:sz w:val="24"/>
          <w:szCs w:val="24"/>
        </w:rPr>
      </w:pPr>
    </w:p>
    <w:p w:rsidR="006E0034" w:rsidRPr="003B497E" w:rsidRDefault="00225EFA" w:rsidP="003B497E">
      <w:pPr>
        <w:pStyle w:val="Listeavsnitt"/>
        <w:numPr>
          <w:ilvl w:val="0"/>
          <w:numId w:val="5"/>
        </w:numPr>
        <w:spacing w:after="0"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rPr>
        <w:t xml:space="preserve">Income compensation for </w:t>
      </w:r>
      <w:r w:rsidR="006E0034" w:rsidRPr="003B497E">
        <w:rPr>
          <w:rFonts w:ascii="Times New Roman" w:hAnsi="Times New Roman" w:cs="Times New Roman"/>
          <w:b/>
          <w:sz w:val="24"/>
          <w:szCs w:val="24"/>
        </w:rPr>
        <w:t xml:space="preserve">seasonal workers, </w:t>
      </w:r>
      <w:r w:rsidRPr="003B497E">
        <w:rPr>
          <w:rFonts w:ascii="Times New Roman" w:hAnsi="Times New Roman" w:cs="Times New Roman"/>
          <w:b/>
          <w:sz w:val="24"/>
          <w:szCs w:val="24"/>
        </w:rPr>
        <w:t>self-employed and external collaborators</w:t>
      </w:r>
      <w:r w:rsidR="004270D1" w:rsidRPr="003B497E">
        <w:rPr>
          <w:rFonts w:ascii="Times New Roman" w:hAnsi="Times New Roman" w:cs="Times New Roman"/>
          <w:sz w:val="24"/>
          <w:szCs w:val="24"/>
        </w:rPr>
        <w:t>. A lumpsum of Euro 6</w:t>
      </w:r>
      <w:r w:rsidRPr="003B497E">
        <w:rPr>
          <w:rFonts w:ascii="Times New Roman" w:hAnsi="Times New Roman" w:cs="Times New Roman"/>
          <w:sz w:val="24"/>
          <w:szCs w:val="24"/>
        </w:rPr>
        <w:t xml:space="preserve">00 a month </w:t>
      </w:r>
      <w:r w:rsidR="00DB0B62" w:rsidRPr="003B497E">
        <w:rPr>
          <w:rFonts w:ascii="Times New Roman" w:hAnsi="Times New Roman" w:cs="Times New Roman"/>
          <w:sz w:val="24"/>
          <w:szCs w:val="24"/>
        </w:rPr>
        <w:t xml:space="preserve">(non-taxable) </w:t>
      </w:r>
      <w:r w:rsidRPr="003B497E">
        <w:rPr>
          <w:rFonts w:ascii="Times New Roman" w:hAnsi="Times New Roman" w:cs="Times New Roman"/>
          <w:sz w:val="24"/>
          <w:szCs w:val="24"/>
        </w:rPr>
        <w:t>compensate</w:t>
      </w:r>
      <w:r w:rsidR="00DB0B62" w:rsidRPr="003B497E">
        <w:rPr>
          <w:rFonts w:ascii="Times New Roman" w:hAnsi="Times New Roman" w:cs="Times New Roman"/>
          <w:sz w:val="24"/>
          <w:szCs w:val="24"/>
        </w:rPr>
        <w:t>s</w:t>
      </w:r>
      <w:r w:rsidRPr="003B497E">
        <w:rPr>
          <w:rFonts w:ascii="Times New Roman" w:hAnsi="Times New Roman" w:cs="Times New Roman"/>
          <w:sz w:val="24"/>
          <w:szCs w:val="24"/>
        </w:rPr>
        <w:t xml:space="preserve"> for loss of income of </w:t>
      </w:r>
      <w:r w:rsidR="00DB0B62" w:rsidRPr="003B497E">
        <w:rPr>
          <w:rFonts w:ascii="Times New Roman" w:hAnsi="Times New Roman" w:cs="Times New Roman"/>
          <w:sz w:val="24"/>
          <w:szCs w:val="24"/>
        </w:rPr>
        <w:t xml:space="preserve">the </w:t>
      </w:r>
      <w:r w:rsidR="00DB0B62" w:rsidRPr="003B497E">
        <w:rPr>
          <w:rFonts w:ascii="Times New Roman" w:hAnsi="Times New Roman" w:cs="Times New Roman"/>
          <w:sz w:val="24"/>
          <w:szCs w:val="24"/>
          <w:lang w:val="en-US"/>
        </w:rPr>
        <w:t>self-employed and independent workers, workers of the performing arts and seasonal workers (e.g. agricultural workers). This</w:t>
      </w:r>
      <w:r w:rsidR="006E0034" w:rsidRPr="003B497E">
        <w:rPr>
          <w:rFonts w:ascii="Times New Roman" w:hAnsi="Times New Roman" w:cs="Times New Roman"/>
          <w:sz w:val="24"/>
          <w:szCs w:val="24"/>
          <w:lang w:val="en-US"/>
        </w:rPr>
        <w:t xml:space="preserve"> compensation </w:t>
      </w:r>
      <w:r w:rsidR="00DB0B62" w:rsidRPr="003B497E">
        <w:rPr>
          <w:rFonts w:ascii="Times New Roman" w:hAnsi="Times New Roman" w:cs="Times New Roman"/>
          <w:sz w:val="24"/>
          <w:szCs w:val="24"/>
          <w:lang w:val="en-US"/>
        </w:rPr>
        <w:t xml:space="preserve">scheme is expected to cover nearly </w:t>
      </w:r>
      <w:r w:rsidR="006E0034" w:rsidRPr="003B497E">
        <w:rPr>
          <w:rFonts w:ascii="Times New Roman" w:hAnsi="Times New Roman" w:cs="Times New Roman"/>
          <w:sz w:val="24"/>
          <w:szCs w:val="24"/>
          <w:lang w:val="en-US"/>
        </w:rPr>
        <w:t xml:space="preserve">5 million </w:t>
      </w:r>
      <w:r w:rsidR="00DB0B62" w:rsidRPr="003B497E">
        <w:rPr>
          <w:rFonts w:ascii="Times New Roman" w:hAnsi="Times New Roman" w:cs="Times New Roman"/>
          <w:sz w:val="24"/>
          <w:szCs w:val="24"/>
          <w:lang w:val="en-US"/>
        </w:rPr>
        <w:t>workers</w:t>
      </w:r>
      <w:r w:rsidR="007D5BD6" w:rsidRPr="003B497E">
        <w:rPr>
          <w:rFonts w:ascii="Times New Roman" w:hAnsi="Times New Roman" w:cs="Times New Roman"/>
          <w:sz w:val="24"/>
          <w:szCs w:val="24"/>
          <w:lang w:val="en-US"/>
        </w:rPr>
        <w:t>.</w:t>
      </w:r>
    </w:p>
    <w:p w:rsidR="00DB0B62" w:rsidRPr="003B497E" w:rsidRDefault="00DB0B62" w:rsidP="003B497E">
      <w:pPr>
        <w:spacing w:after="0" w:line="300" w:lineRule="exact"/>
        <w:ind w:right="95"/>
        <w:jc w:val="both"/>
        <w:rPr>
          <w:rFonts w:ascii="Times New Roman" w:hAnsi="Times New Roman" w:cs="Times New Roman"/>
          <w:sz w:val="24"/>
          <w:szCs w:val="24"/>
          <w:lang w:val="en-US"/>
        </w:rPr>
      </w:pPr>
    </w:p>
    <w:p w:rsidR="006E0034" w:rsidRPr="003B497E" w:rsidRDefault="006E0034" w:rsidP="003B497E">
      <w:pPr>
        <w:pStyle w:val="Listeavsnitt"/>
        <w:numPr>
          <w:ilvl w:val="0"/>
          <w:numId w:val="5"/>
        </w:numPr>
        <w:spacing w:after="0"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 xml:space="preserve">Last </w:t>
      </w:r>
      <w:r w:rsidR="00987A50" w:rsidRPr="003B497E">
        <w:rPr>
          <w:rFonts w:ascii="Times New Roman" w:hAnsi="Times New Roman" w:cs="Times New Roman"/>
          <w:b/>
          <w:sz w:val="24"/>
          <w:szCs w:val="24"/>
          <w:lang w:val="en-US"/>
        </w:rPr>
        <w:t>resort i</w:t>
      </w:r>
      <w:r w:rsidRPr="003B497E">
        <w:rPr>
          <w:rFonts w:ascii="Times New Roman" w:hAnsi="Times New Roman" w:cs="Times New Roman"/>
          <w:b/>
          <w:sz w:val="24"/>
          <w:szCs w:val="24"/>
          <w:lang w:val="en-US"/>
        </w:rPr>
        <w:t>ncome</w:t>
      </w:r>
      <w:r w:rsidRPr="003B497E">
        <w:rPr>
          <w:rFonts w:ascii="Times New Roman" w:hAnsi="Times New Roman" w:cs="Times New Roman"/>
          <w:sz w:val="24"/>
          <w:szCs w:val="24"/>
          <w:lang w:val="en-US"/>
        </w:rPr>
        <w:t xml:space="preserve"> (</w:t>
      </w:r>
      <w:r w:rsidR="00987A50" w:rsidRPr="003B497E">
        <w:rPr>
          <w:rFonts w:ascii="Times New Roman" w:hAnsi="Times New Roman" w:cs="Times New Roman"/>
          <w:i/>
          <w:sz w:val="24"/>
          <w:szCs w:val="24"/>
          <w:lang w:val="en-US"/>
        </w:rPr>
        <w:t>Fondo per il r</w:t>
      </w:r>
      <w:r w:rsidRPr="003B497E">
        <w:rPr>
          <w:rFonts w:ascii="Times New Roman" w:hAnsi="Times New Roman" w:cs="Times New Roman"/>
          <w:i/>
          <w:sz w:val="24"/>
          <w:szCs w:val="24"/>
          <w:lang w:val="en-US"/>
        </w:rPr>
        <w:t>eddito di ultima istanza</w:t>
      </w:r>
      <w:r w:rsidRPr="003B497E">
        <w:rPr>
          <w:rFonts w:ascii="Times New Roman" w:hAnsi="Times New Roman" w:cs="Times New Roman"/>
          <w:sz w:val="24"/>
          <w:szCs w:val="24"/>
          <w:lang w:val="en-US"/>
        </w:rPr>
        <w:t xml:space="preserve">) is </w:t>
      </w:r>
      <w:r w:rsidR="00987A50" w:rsidRPr="003B497E">
        <w:rPr>
          <w:rFonts w:ascii="Times New Roman" w:hAnsi="Times New Roman" w:cs="Times New Roman"/>
          <w:sz w:val="24"/>
          <w:szCs w:val="24"/>
          <w:lang w:val="en-US"/>
        </w:rPr>
        <w:t>a residual fund t</w:t>
      </w:r>
      <w:r w:rsidR="007D5BD6" w:rsidRPr="003B497E">
        <w:rPr>
          <w:rFonts w:ascii="Times New Roman" w:hAnsi="Times New Roman" w:cs="Times New Roman"/>
          <w:sz w:val="24"/>
          <w:szCs w:val="24"/>
          <w:lang w:val="en-US"/>
        </w:rPr>
        <w:t xml:space="preserve">hat supports </w:t>
      </w:r>
      <w:r w:rsidR="00987A50" w:rsidRPr="003B497E">
        <w:rPr>
          <w:rFonts w:ascii="Times New Roman" w:hAnsi="Times New Roman" w:cs="Times New Roman"/>
          <w:sz w:val="24"/>
          <w:szCs w:val="24"/>
          <w:lang w:val="en-US"/>
        </w:rPr>
        <w:t xml:space="preserve">workers who have ceased, reduced or suspended their activity or employment relationship as a consequence of the epidemiological emergency from COVID19. This fund </w:t>
      </w:r>
      <w:r w:rsidR="007D5BD6" w:rsidRPr="003B497E">
        <w:rPr>
          <w:rFonts w:ascii="Times New Roman" w:hAnsi="Times New Roman" w:cs="Times New Roman"/>
          <w:sz w:val="24"/>
          <w:szCs w:val="24"/>
          <w:lang w:val="en-US"/>
        </w:rPr>
        <w:t>covers</w:t>
      </w:r>
      <w:r w:rsidR="00987A50" w:rsidRPr="003B497E">
        <w:rPr>
          <w:rFonts w:ascii="Times New Roman" w:hAnsi="Times New Roman" w:cs="Times New Roman"/>
          <w:sz w:val="24"/>
          <w:szCs w:val="24"/>
          <w:lang w:val="en-US"/>
        </w:rPr>
        <w:t xml:space="preserve"> all </w:t>
      </w:r>
      <w:r w:rsidR="007D5BD6" w:rsidRPr="003B497E">
        <w:rPr>
          <w:rFonts w:ascii="Times New Roman" w:hAnsi="Times New Roman" w:cs="Times New Roman"/>
          <w:sz w:val="24"/>
          <w:szCs w:val="24"/>
          <w:lang w:val="en-US"/>
        </w:rPr>
        <w:t>workers</w:t>
      </w:r>
      <w:r w:rsidR="00987A50" w:rsidRPr="003B497E">
        <w:rPr>
          <w:rFonts w:ascii="Times New Roman" w:hAnsi="Times New Roman" w:cs="Times New Roman"/>
          <w:sz w:val="24"/>
          <w:szCs w:val="24"/>
          <w:lang w:val="en-US"/>
        </w:rPr>
        <w:t xml:space="preserve"> excluded from </w:t>
      </w:r>
      <w:r w:rsidR="007D5BD6" w:rsidRPr="003B497E">
        <w:rPr>
          <w:rFonts w:ascii="Times New Roman" w:hAnsi="Times New Roman" w:cs="Times New Roman"/>
          <w:sz w:val="24"/>
          <w:szCs w:val="24"/>
          <w:lang w:val="en-US"/>
        </w:rPr>
        <w:t>€600 compensation</w:t>
      </w:r>
      <w:r w:rsidR="00987A50" w:rsidRPr="003B497E">
        <w:rPr>
          <w:rFonts w:ascii="Times New Roman" w:hAnsi="Times New Roman" w:cs="Times New Roman"/>
          <w:sz w:val="24"/>
          <w:szCs w:val="24"/>
          <w:lang w:val="en-US"/>
        </w:rPr>
        <w:t>, including self-employed professionals enrolled in professionals associations</w:t>
      </w:r>
      <w:r w:rsidR="007D5BD6" w:rsidRPr="003B497E">
        <w:rPr>
          <w:rFonts w:ascii="Times New Roman" w:hAnsi="Times New Roman" w:cs="Times New Roman"/>
          <w:sz w:val="24"/>
          <w:szCs w:val="24"/>
          <w:lang w:val="en-US"/>
        </w:rPr>
        <w:t xml:space="preserve"> (e.g. lawyers, engineers).</w:t>
      </w:r>
      <w:r w:rsidRPr="003B497E">
        <w:rPr>
          <w:rFonts w:ascii="Times New Roman" w:hAnsi="Times New Roman" w:cs="Times New Roman"/>
          <w:sz w:val="24"/>
          <w:szCs w:val="24"/>
          <w:lang w:val="en-US"/>
        </w:rPr>
        <w:t xml:space="preserve"> </w:t>
      </w:r>
    </w:p>
    <w:p w:rsidR="004270D1" w:rsidRPr="003B497E" w:rsidRDefault="004270D1" w:rsidP="003B497E">
      <w:pPr>
        <w:spacing w:after="0" w:line="300" w:lineRule="exact"/>
        <w:ind w:right="95"/>
        <w:jc w:val="both"/>
        <w:rPr>
          <w:rFonts w:ascii="Times New Roman" w:hAnsi="Times New Roman" w:cs="Times New Roman"/>
          <w:sz w:val="24"/>
          <w:szCs w:val="24"/>
        </w:rPr>
      </w:pPr>
    </w:p>
    <w:p w:rsidR="00225EFA" w:rsidRPr="003B497E" w:rsidRDefault="00225EFA" w:rsidP="003B497E">
      <w:pPr>
        <w:pStyle w:val="Listeavsnitt"/>
        <w:numPr>
          <w:ilvl w:val="0"/>
          <w:numId w:val="5"/>
        </w:numPr>
        <w:spacing w:after="0" w:line="300" w:lineRule="exact"/>
        <w:ind w:left="284" w:right="95" w:hanging="284"/>
        <w:jc w:val="both"/>
        <w:rPr>
          <w:rFonts w:ascii="Times New Roman" w:hAnsi="Times New Roman" w:cs="Times New Roman"/>
          <w:sz w:val="24"/>
          <w:szCs w:val="24"/>
        </w:rPr>
      </w:pPr>
      <w:r w:rsidRPr="003B497E">
        <w:rPr>
          <w:rFonts w:ascii="Times New Roman" w:hAnsi="Times New Roman" w:cs="Times New Roman"/>
          <w:b/>
          <w:sz w:val="24"/>
          <w:szCs w:val="24"/>
        </w:rPr>
        <w:t>Voucher for care services</w:t>
      </w:r>
      <w:r w:rsidRPr="003B497E">
        <w:rPr>
          <w:rFonts w:ascii="Times New Roman" w:hAnsi="Times New Roman" w:cs="Times New Roman"/>
          <w:sz w:val="24"/>
          <w:szCs w:val="24"/>
        </w:rPr>
        <w:t xml:space="preserve"> (baby-sitting). As an alternative to the extra leave period</w:t>
      </w:r>
      <w:r w:rsidR="004270D1" w:rsidRPr="003B497E">
        <w:rPr>
          <w:rFonts w:ascii="Times New Roman" w:hAnsi="Times New Roman" w:cs="Times New Roman"/>
          <w:sz w:val="24"/>
          <w:szCs w:val="24"/>
        </w:rPr>
        <w:t xml:space="preserve"> (see pillar 1)</w:t>
      </w:r>
      <w:r w:rsidRPr="003B497E">
        <w:rPr>
          <w:rFonts w:ascii="Times New Roman" w:hAnsi="Times New Roman" w:cs="Times New Roman"/>
          <w:sz w:val="24"/>
          <w:szCs w:val="24"/>
        </w:rPr>
        <w:t xml:space="preserve">, </w:t>
      </w:r>
      <w:r w:rsidR="006E0034" w:rsidRPr="003B497E">
        <w:rPr>
          <w:rFonts w:ascii="Times New Roman" w:hAnsi="Times New Roman" w:cs="Times New Roman"/>
          <w:sz w:val="24"/>
          <w:szCs w:val="24"/>
        </w:rPr>
        <w:t xml:space="preserve">employees and the self-employed can benefit of a baby-sitting voucher that ranges between </w:t>
      </w:r>
      <w:r w:rsidRPr="003B497E">
        <w:rPr>
          <w:rFonts w:ascii="Times New Roman" w:hAnsi="Times New Roman" w:cs="Times New Roman"/>
          <w:sz w:val="24"/>
          <w:szCs w:val="24"/>
        </w:rPr>
        <w:t xml:space="preserve">Euro 600 </w:t>
      </w:r>
      <w:r w:rsidR="006E0034" w:rsidRPr="003B497E">
        <w:rPr>
          <w:rFonts w:ascii="Times New Roman" w:hAnsi="Times New Roman" w:cs="Times New Roman"/>
          <w:sz w:val="24"/>
          <w:szCs w:val="24"/>
        </w:rPr>
        <w:t xml:space="preserve">and Euro1,000 (this latter for health and police workers). This measure covers the period of </w:t>
      </w:r>
      <w:r w:rsidRPr="003B497E">
        <w:rPr>
          <w:rFonts w:ascii="Times New Roman" w:hAnsi="Times New Roman" w:cs="Times New Roman"/>
          <w:sz w:val="24"/>
          <w:szCs w:val="24"/>
        </w:rPr>
        <w:t xml:space="preserve">closure of kindergarten and </w:t>
      </w:r>
      <w:r w:rsidR="003B497E" w:rsidRPr="003B497E">
        <w:rPr>
          <w:rFonts w:ascii="Times New Roman" w:hAnsi="Times New Roman" w:cs="Times New Roman"/>
          <w:sz w:val="24"/>
          <w:szCs w:val="24"/>
        </w:rPr>
        <w:t>schools.</w:t>
      </w:r>
    </w:p>
    <w:p w:rsidR="00CE6695" w:rsidRDefault="00CE6695" w:rsidP="003B497E">
      <w:pPr>
        <w:pStyle w:val="Listeavsnitt"/>
        <w:spacing w:line="300" w:lineRule="exact"/>
        <w:ind w:left="0" w:right="95"/>
        <w:jc w:val="both"/>
        <w:rPr>
          <w:rFonts w:ascii="Times New Roman" w:hAnsi="Times New Roman" w:cs="Times New Roman"/>
          <w:b/>
          <w:i/>
          <w:sz w:val="24"/>
          <w:szCs w:val="24"/>
        </w:rPr>
      </w:pPr>
    </w:p>
    <w:p w:rsidR="00987A50" w:rsidRPr="003B497E" w:rsidRDefault="00987A50" w:rsidP="003B497E">
      <w:pPr>
        <w:pStyle w:val="Listeavsnitt"/>
        <w:spacing w:line="300" w:lineRule="exact"/>
        <w:ind w:left="0" w:right="95"/>
        <w:jc w:val="both"/>
        <w:rPr>
          <w:rFonts w:ascii="Times New Roman" w:hAnsi="Times New Roman" w:cs="Times New Roman"/>
          <w:b/>
          <w:i/>
          <w:sz w:val="24"/>
          <w:szCs w:val="24"/>
        </w:rPr>
      </w:pPr>
      <w:r w:rsidRPr="003B497E">
        <w:rPr>
          <w:rFonts w:ascii="Times New Roman" w:hAnsi="Times New Roman" w:cs="Times New Roman"/>
          <w:b/>
          <w:i/>
          <w:sz w:val="24"/>
          <w:szCs w:val="24"/>
        </w:rPr>
        <w:t xml:space="preserve">Support to </w:t>
      </w:r>
      <w:r w:rsidR="007D5BD6" w:rsidRPr="003B497E">
        <w:rPr>
          <w:rFonts w:ascii="Times New Roman" w:hAnsi="Times New Roman" w:cs="Times New Roman"/>
          <w:b/>
          <w:i/>
          <w:sz w:val="24"/>
          <w:szCs w:val="24"/>
        </w:rPr>
        <w:t>liquidity of businesses</w:t>
      </w:r>
    </w:p>
    <w:p w:rsidR="00145DB1" w:rsidRPr="003B497E" w:rsidRDefault="00145DB1" w:rsidP="003B497E">
      <w:pPr>
        <w:spacing w:line="300" w:lineRule="exact"/>
        <w:ind w:right="95"/>
        <w:jc w:val="both"/>
        <w:rPr>
          <w:rFonts w:ascii="Times New Roman" w:hAnsi="Times New Roman" w:cs="Times New Roman"/>
          <w:sz w:val="24"/>
          <w:szCs w:val="24"/>
          <w:lang w:val="en-US"/>
        </w:rPr>
      </w:pPr>
      <w:r w:rsidRPr="003B497E">
        <w:rPr>
          <w:rFonts w:ascii="Times New Roman" w:hAnsi="Times New Roman" w:cs="Times New Roman"/>
          <w:sz w:val="24"/>
          <w:szCs w:val="24"/>
          <w:lang w:val="en-US"/>
        </w:rPr>
        <w:t>In order to avoid liquidity shortages for companies, various measures have been envisaged, also through collaboration with the banking system</w:t>
      </w:r>
      <w:r w:rsidR="00761016" w:rsidRPr="003B497E">
        <w:rPr>
          <w:rFonts w:ascii="Times New Roman" w:hAnsi="Times New Roman" w:cs="Times New Roman"/>
          <w:sz w:val="24"/>
          <w:szCs w:val="24"/>
          <w:lang w:val="en-US"/>
        </w:rPr>
        <w:t>. These measures include</w:t>
      </w:r>
      <w:r w:rsidRPr="003B497E">
        <w:rPr>
          <w:rFonts w:ascii="Times New Roman" w:hAnsi="Times New Roman" w:cs="Times New Roman"/>
          <w:sz w:val="24"/>
          <w:szCs w:val="24"/>
          <w:lang w:val="en-US"/>
        </w:rPr>
        <w:t>:</w:t>
      </w:r>
    </w:p>
    <w:p w:rsidR="00145DB1" w:rsidRPr="003B497E" w:rsidRDefault="00761016"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Central Guarantee Fund</w:t>
      </w:r>
      <w:r w:rsidRPr="003B497E">
        <w:rPr>
          <w:rFonts w:ascii="Times New Roman" w:hAnsi="Times New Roman" w:cs="Times New Roman"/>
          <w:sz w:val="24"/>
          <w:szCs w:val="24"/>
          <w:lang w:val="en-US"/>
        </w:rPr>
        <w:t>. Expansion of the Fund’s support for the negotiation of existing loans, including S</w:t>
      </w:r>
      <w:r w:rsidR="00145DB1" w:rsidRPr="003B497E">
        <w:rPr>
          <w:rFonts w:ascii="Times New Roman" w:hAnsi="Times New Roman" w:cs="Times New Roman"/>
          <w:sz w:val="24"/>
          <w:szCs w:val="24"/>
          <w:lang w:val="en-US"/>
        </w:rPr>
        <w:t xml:space="preserve">trengthening of the Central Guarantee Fund for small- and medium-enterprises, also for the </w:t>
      </w:r>
      <w:r w:rsidR="003B497E" w:rsidRPr="003B497E">
        <w:rPr>
          <w:rFonts w:ascii="Times New Roman" w:hAnsi="Times New Roman" w:cs="Times New Roman"/>
          <w:sz w:val="24"/>
          <w:szCs w:val="24"/>
          <w:lang w:val="en-US"/>
        </w:rPr>
        <w:t>renegotiation of existing loans.</w:t>
      </w:r>
    </w:p>
    <w:p w:rsidR="00145DB1" w:rsidRPr="003B497E" w:rsidRDefault="00761016"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National Investment Bank</w:t>
      </w:r>
      <w:r w:rsidRPr="003B497E">
        <w:rPr>
          <w:rFonts w:ascii="Times New Roman" w:hAnsi="Times New Roman" w:cs="Times New Roman"/>
          <w:sz w:val="24"/>
          <w:szCs w:val="24"/>
          <w:lang w:val="en-US"/>
        </w:rPr>
        <w:t xml:space="preserve"> (</w:t>
      </w:r>
      <w:r w:rsidRPr="003B497E">
        <w:rPr>
          <w:rFonts w:ascii="Times New Roman" w:hAnsi="Times New Roman" w:cs="Times New Roman"/>
          <w:i/>
          <w:sz w:val="24"/>
          <w:szCs w:val="24"/>
          <w:lang w:val="en-US"/>
        </w:rPr>
        <w:t>Cassa Depositi e Prestiti)</w:t>
      </w:r>
      <w:r w:rsidRPr="003B497E">
        <w:rPr>
          <w:rFonts w:ascii="Times New Roman" w:hAnsi="Times New Roman" w:cs="Times New Roman"/>
          <w:sz w:val="24"/>
          <w:szCs w:val="24"/>
          <w:lang w:val="en-US"/>
        </w:rPr>
        <w:t xml:space="preserve">. </w:t>
      </w:r>
      <w:r w:rsidR="00145DB1" w:rsidRPr="003B497E">
        <w:rPr>
          <w:rFonts w:ascii="Times New Roman" w:hAnsi="Times New Roman" w:cs="Times New Roman"/>
          <w:sz w:val="24"/>
          <w:szCs w:val="24"/>
          <w:lang w:val="en-US"/>
        </w:rPr>
        <w:t>Introduction of a guarantee mechanism for banks</w:t>
      </w:r>
      <w:r w:rsidRPr="003B497E">
        <w:rPr>
          <w:rFonts w:ascii="Times New Roman" w:hAnsi="Times New Roman" w:cs="Times New Roman"/>
          <w:sz w:val="24"/>
          <w:szCs w:val="24"/>
          <w:lang w:val="en-US"/>
        </w:rPr>
        <w:t xml:space="preserve"> granting credit to companies</w:t>
      </w:r>
      <w:r w:rsidR="00145DB1" w:rsidRPr="003B497E">
        <w:rPr>
          <w:rFonts w:ascii="Times New Roman" w:hAnsi="Times New Roman" w:cs="Times New Roman"/>
          <w:sz w:val="24"/>
          <w:szCs w:val="24"/>
          <w:lang w:val="en-US"/>
        </w:rPr>
        <w:t>. The goal is to free up around €10</w:t>
      </w:r>
      <w:r w:rsidR="003B497E" w:rsidRPr="003B497E">
        <w:rPr>
          <w:rFonts w:ascii="Times New Roman" w:hAnsi="Times New Roman" w:cs="Times New Roman"/>
          <w:sz w:val="24"/>
          <w:szCs w:val="24"/>
          <w:lang w:val="en-US"/>
        </w:rPr>
        <w:t xml:space="preserve"> billion additional investments.</w:t>
      </w:r>
    </w:p>
    <w:p w:rsidR="00145DB1" w:rsidRPr="003B497E" w:rsidRDefault="00761016"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Loans</w:t>
      </w:r>
      <w:r w:rsidRPr="003B497E">
        <w:rPr>
          <w:rFonts w:ascii="Times New Roman" w:hAnsi="Times New Roman" w:cs="Times New Roman"/>
          <w:sz w:val="24"/>
          <w:szCs w:val="24"/>
          <w:lang w:val="en-US"/>
        </w:rPr>
        <w:t>. M</w:t>
      </w:r>
      <w:r w:rsidR="00145DB1" w:rsidRPr="003B497E">
        <w:rPr>
          <w:rFonts w:ascii="Times New Roman" w:hAnsi="Times New Roman" w:cs="Times New Roman"/>
          <w:sz w:val="24"/>
          <w:szCs w:val="24"/>
          <w:lang w:val="en-US"/>
        </w:rPr>
        <w:t>oratorium on loan</w:t>
      </w:r>
      <w:r w:rsidRPr="003B497E">
        <w:rPr>
          <w:rFonts w:ascii="Times New Roman" w:hAnsi="Times New Roman" w:cs="Times New Roman"/>
          <w:sz w:val="24"/>
          <w:szCs w:val="24"/>
          <w:lang w:val="en-US"/>
        </w:rPr>
        <w:t xml:space="preserve"> repayment by </w:t>
      </w:r>
      <w:r w:rsidR="00145DB1" w:rsidRPr="003B497E">
        <w:rPr>
          <w:rFonts w:ascii="Times New Roman" w:hAnsi="Times New Roman" w:cs="Times New Roman"/>
          <w:sz w:val="24"/>
          <w:szCs w:val="24"/>
          <w:lang w:val="en-US"/>
        </w:rPr>
        <w:t>micro-, small- and medium-</w:t>
      </w:r>
      <w:r w:rsidRPr="003B497E">
        <w:rPr>
          <w:rFonts w:ascii="Times New Roman" w:hAnsi="Times New Roman" w:cs="Times New Roman"/>
          <w:sz w:val="24"/>
          <w:szCs w:val="24"/>
          <w:lang w:val="en-US"/>
        </w:rPr>
        <w:t xml:space="preserve">sized </w:t>
      </w:r>
      <w:r w:rsidR="00145DB1" w:rsidRPr="003B497E">
        <w:rPr>
          <w:rFonts w:ascii="Times New Roman" w:hAnsi="Times New Roman" w:cs="Times New Roman"/>
          <w:sz w:val="24"/>
          <w:szCs w:val="24"/>
          <w:lang w:val="en-US"/>
        </w:rPr>
        <w:t>enterprises</w:t>
      </w:r>
      <w:r w:rsidRPr="003B497E">
        <w:rPr>
          <w:rFonts w:ascii="Times New Roman" w:hAnsi="Times New Roman" w:cs="Times New Roman"/>
          <w:sz w:val="24"/>
          <w:szCs w:val="24"/>
          <w:lang w:val="en-US"/>
        </w:rPr>
        <w:t xml:space="preserve">. The loans include </w:t>
      </w:r>
      <w:r w:rsidR="00145DB1" w:rsidRPr="003B497E">
        <w:rPr>
          <w:rFonts w:ascii="Times New Roman" w:hAnsi="Times New Roman" w:cs="Times New Roman"/>
          <w:sz w:val="24"/>
          <w:szCs w:val="24"/>
          <w:lang w:val="en-US"/>
        </w:rPr>
        <w:t>mortgages, l</w:t>
      </w:r>
      <w:r w:rsidRPr="003B497E">
        <w:rPr>
          <w:rFonts w:ascii="Times New Roman" w:hAnsi="Times New Roman" w:cs="Times New Roman"/>
          <w:sz w:val="24"/>
          <w:szCs w:val="24"/>
          <w:lang w:val="en-US"/>
        </w:rPr>
        <w:t xml:space="preserve">easing </w:t>
      </w:r>
      <w:r w:rsidR="00145DB1" w:rsidRPr="003B497E">
        <w:rPr>
          <w:rFonts w:ascii="Times New Roman" w:hAnsi="Times New Roman" w:cs="Times New Roman"/>
          <w:sz w:val="24"/>
          <w:szCs w:val="24"/>
          <w:lang w:val="en-US"/>
        </w:rPr>
        <w:t>and short-term loans</w:t>
      </w:r>
      <w:r w:rsidR="003B497E" w:rsidRPr="003B497E">
        <w:rPr>
          <w:rFonts w:ascii="Times New Roman" w:hAnsi="Times New Roman" w:cs="Times New Roman"/>
          <w:sz w:val="24"/>
          <w:szCs w:val="24"/>
          <w:lang w:val="en-US"/>
        </w:rPr>
        <w:t>.</w:t>
      </w:r>
    </w:p>
    <w:p w:rsidR="00C40803" w:rsidRPr="003B497E" w:rsidRDefault="00761016"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 xml:space="preserve">Access to credit. </w:t>
      </w:r>
      <w:r w:rsidRPr="003B497E">
        <w:rPr>
          <w:rFonts w:ascii="Times New Roman" w:hAnsi="Times New Roman" w:cs="Times New Roman"/>
          <w:sz w:val="24"/>
          <w:szCs w:val="24"/>
          <w:lang w:val="en-US"/>
        </w:rPr>
        <w:t xml:space="preserve">Extension to </w:t>
      </w:r>
      <w:r w:rsidR="00C40803" w:rsidRPr="003B497E">
        <w:rPr>
          <w:rFonts w:ascii="Times New Roman" w:hAnsi="Times New Roman" w:cs="Times New Roman"/>
          <w:sz w:val="24"/>
          <w:szCs w:val="24"/>
          <w:lang w:val="en-US"/>
        </w:rPr>
        <w:t xml:space="preserve">access to credit by micro enterprises through guarantee by the non-profit Italian consortium “Confidi” that is normally dedicated to SMEs. These provisions include the simplification of administrative procedures to access the credit. </w:t>
      </w:r>
    </w:p>
    <w:p w:rsidR="00564BEA" w:rsidRPr="003B497E" w:rsidRDefault="00C40803"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Insurance companies.</w:t>
      </w:r>
      <w:r w:rsidRPr="003B497E">
        <w:rPr>
          <w:rFonts w:ascii="Times New Roman" w:hAnsi="Times New Roman" w:cs="Times New Roman"/>
          <w:sz w:val="24"/>
          <w:szCs w:val="24"/>
          <w:lang w:val="en-US"/>
        </w:rPr>
        <w:t xml:space="preserve"> I</w:t>
      </w:r>
      <w:r w:rsidR="00564BEA" w:rsidRPr="003B497E">
        <w:rPr>
          <w:rFonts w:ascii="Times New Roman" w:hAnsi="Times New Roman" w:cs="Times New Roman"/>
          <w:sz w:val="24"/>
          <w:szCs w:val="24"/>
          <w:lang w:val="en-US"/>
        </w:rPr>
        <w:t>mmediate entry into force of the “volatility adjustment”</w:t>
      </w:r>
      <w:r w:rsidR="003B497E" w:rsidRPr="003B497E">
        <w:rPr>
          <w:rFonts w:ascii="Times New Roman" w:hAnsi="Times New Roman" w:cs="Times New Roman"/>
          <w:sz w:val="24"/>
          <w:szCs w:val="24"/>
          <w:lang w:val="en-US"/>
        </w:rPr>
        <w:t xml:space="preserve"> for insurance companies.</w:t>
      </w:r>
    </w:p>
    <w:p w:rsidR="00225EFA" w:rsidRPr="003B497E" w:rsidRDefault="00C40803" w:rsidP="003B497E">
      <w:pPr>
        <w:numPr>
          <w:ilvl w:val="1"/>
          <w:numId w:val="2"/>
        </w:numPr>
        <w:spacing w:line="300" w:lineRule="exact"/>
        <w:ind w:left="284" w:right="95" w:hanging="284"/>
        <w:jc w:val="both"/>
        <w:rPr>
          <w:rFonts w:ascii="Times New Roman" w:hAnsi="Times New Roman" w:cs="Times New Roman"/>
          <w:sz w:val="24"/>
          <w:szCs w:val="24"/>
          <w:lang w:val="en-US"/>
        </w:rPr>
      </w:pPr>
      <w:r w:rsidRPr="003B497E">
        <w:rPr>
          <w:rFonts w:ascii="Times New Roman" w:hAnsi="Times New Roman" w:cs="Times New Roman"/>
          <w:b/>
          <w:sz w:val="24"/>
          <w:szCs w:val="24"/>
          <w:lang w:val="en-US"/>
        </w:rPr>
        <w:t>Savings compensation fund</w:t>
      </w:r>
      <w:r w:rsidRPr="003B497E">
        <w:rPr>
          <w:rFonts w:ascii="Times New Roman" w:hAnsi="Times New Roman" w:cs="Times New Roman"/>
          <w:sz w:val="24"/>
          <w:szCs w:val="24"/>
          <w:lang w:val="en-US"/>
        </w:rPr>
        <w:t>. P</w:t>
      </w:r>
      <w:r w:rsidR="00145DB1" w:rsidRPr="003B497E">
        <w:rPr>
          <w:rFonts w:ascii="Times New Roman" w:hAnsi="Times New Roman" w:cs="Times New Roman"/>
          <w:sz w:val="24"/>
          <w:szCs w:val="24"/>
          <w:lang w:val="en-US"/>
        </w:rPr>
        <w:t xml:space="preserve">ossibility to </w:t>
      </w:r>
      <w:r w:rsidRPr="003B497E">
        <w:rPr>
          <w:rFonts w:ascii="Times New Roman" w:hAnsi="Times New Roman" w:cs="Times New Roman"/>
          <w:sz w:val="24"/>
          <w:szCs w:val="24"/>
          <w:lang w:val="en-US"/>
        </w:rPr>
        <w:t xml:space="preserve">compensate </w:t>
      </w:r>
      <w:r w:rsidR="00145DB1" w:rsidRPr="003B497E">
        <w:rPr>
          <w:rFonts w:ascii="Times New Roman" w:hAnsi="Times New Roman" w:cs="Times New Roman"/>
          <w:sz w:val="24"/>
          <w:szCs w:val="24"/>
          <w:lang w:val="en-US"/>
        </w:rPr>
        <w:t xml:space="preserve">shareholders and bondholders </w:t>
      </w:r>
      <w:r w:rsidRPr="003B497E">
        <w:rPr>
          <w:rFonts w:ascii="Times New Roman" w:hAnsi="Times New Roman" w:cs="Times New Roman"/>
          <w:sz w:val="24"/>
          <w:szCs w:val="24"/>
          <w:lang w:val="en-US"/>
        </w:rPr>
        <w:t xml:space="preserve">for the losses due to bank crisis with </w:t>
      </w:r>
      <w:r w:rsidR="00145DB1" w:rsidRPr="003B497E">
        <w:rPr>
          <w:rFonts w:ascii="Times New Roman" w:hAnsi="Times New Roman" w:cs="Times New Roman"/>
          <w:sz w:val="24"/>
          <w:szCs w:val="24"/>
          <w:lang w:val="en-US"/>
        </w:rPr>
        <w:t xml:space="preserve">an advance </w:t>
      </w:r>
      <w:r w:rsidRPr="003B497E">
        <w:rPr>
          <w:rFonts w:ascii="Times New Roman" w:hAnsi="Times New Roman" w:cs="Times New Roman"/>
          <w:sz w:val="24"/>
          <w:szCs w:val="24"/>
          <w:lang w:val="en-US"/>
        </w:rPr>
        <w:t xml:space="preserve">payment </w:t>
      </w:r>
      <w:r w:rsidR="00145DB1" w:rsidRPr="003B497E">
        <w:rPr>
          <w:rFonts w:ascii="Times New Roman" w:hAnsi="Times New Roman" w:cs="Times New Roman"/>
          <w:sz w:val="24"/>
          <w:szCs w:val="24"/>
          <w:lang w:val="en-US"/>
        </w:rPr>
        <w:t>equal to 40 per</w:t>
      </w:r>
      <w:r w:rsidRPr="003B497E">
        <w:rPr>
          <w:rFonts w:ascii="Times New Roman" w:hAnsi="Times New Roman" w:cs="Times New Roman"/>
          <w:sz w:val="24"/>
          <w:szCs w:val="24"/>
          <w:lang w:val="en-US"/>
        </w:rPr>
        <w:t xml:space="preserve"> </w:t>
      </w:r>
      <w:r w:rsidR="00145DB1" w:rsidRPr="003B497E">
        <w:rPr>
          <w:rFonts w:ascii="Times New Roman" w:hAnsi="Times New Roman" w:cs="Times New Roman"/>
          <w:sz w:val="24"/>
          <w:szCs w:val="24"/>
          <w:lang w:val="en-US"/>
        </w:rPr>
        <w:t xml:space="preserve">cent of the amount of </w:t>
      </w:r>
      <w:r w:rsidRPr="003B497E">
        <w:rPr>
          <w:rFonts w:ascii="Times New Roman" w:hAnsi="Times New Roman" w:cs="Times New Roman"/>
          <w:sz w:val="24"/>
          <w:szCs w:val="24"/>
          <w:lang w:val="en-US"/>
        </w:rPr>
        <w:t xml:space="preserve">due </w:t>
      </w:r>
      <w:r w:rsidR="00145DB1" w:rsidRPr="003B497E">
        <w:rPr>
          <w:rFonts w:ascii="Times New Roman" w:hAnsi="Times New Roman" w:cs="Times New Roman"/>
          <w:sz w:val="24"/>
          <w:szCs w:val="24"/>
          <w:lang w:val="en-US"/>
        </w:rPr>
        <w:t>compensation</w:t>
      </w:r>
      <w:r w:rsidRPr="003B497E">
        <w:rPr>
          <w:rFonts w:ascii="Times New Roman" w:hAnsi="Times New Roman" w:cs="Times New Roman"/>
          <w:sz w:val="24"/>
          <w:szCs w:val="24"/>
          <w:lang w:val="en-US"/>
        </w:rPr>
        <w:t>.</w:t>
      </w:r>
    </w:p>
    <w:p w:rsidR="00B678FB" w:rsidRPr="003B497E" w:rsidRDefault="00B678FB" w:rsidP="003B497E">
      <w:pPr>
        <w:pStyle w:val="Listeavsnitt"/>
        <w:spacing w:line="300" w:lineRule="exact"/>
        <w:ind w:left="284" w:right="95"/>
        <w:jc w:val="both"/>
        <w:rPr>
          <w:rFonts w:ascii="Times New Roman" w:hAnsi="Times New Roman" w:cs="Times New Roman"/>
          <w:sz w:val="24"/>
          <w:szCs w:val="24"/>
        </w:rPr>
        <w:sectPr w:rsidR="00B678FB" w:rsidRPr="003B497E" w:rsidSect="005D36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2F66BE" w:rsidRDefault="005758CA" w:rsidP="003B497E">
      <w:pPr>
        <w:pStyle w:val="Listeavsnitt"/>
        <w:spacing w:line="300" w:lineRule="exact"/>
        <w:ind w:left="284" w:right="95"/>
        <w:jc w:val="center"/>
        <w:rPr>
          <w:rFonts w:ascii="Times New Roman" w:hAnsi="Times New Roman" w:cs="Times New Roman"/>
          <w:b/>
          <w:color w:val="2E74B5" w:themeColor="accent1" w:themeShade="BF"/>
          <w:sz w:val="24"/>
          <w:szCs w:val="24"/>
        </w:rPr>
      </w:pPr>
      <w:r w:rsidRPr="00CE6695">
        <w:rPr>
          <w:rFonts w:ascii="Times New Roman" w:hAnsi="Times New Roman" w:cs="Times New Roman"/>
          <w:b/>
          <w:color w:val="2E74B5" w:themeColor="accent1" w:themeShade="BF"/>
          <w:sz w:val="24"/>
          <w:szCs w:val="24"/>
        </w:rPr>
        <w:t>Annex I</w:t>
      </w:r>
      <w:r w:rsidR="002F66BE">
        <w:rPr>
          <w:rFonts w:ascii="Times New Roman" w:hAnsi="Times New Roman" w:cs="Times New Roman"/>
          <w:b/>
          <w:color w:val="2E74B5" w:themeColor="accent1" w:themeShade="BF"/>
          <w:sz w:val="24"/>
          <w:szCs w:val="24"/>
        </w:rPr>
        <w:t>: Summary of main provisions contained in the Social Partners’ Protocol to strengthen OSH measures during the COVID-19 crisis (signed on 14 March 2020)</w:t>
      </w:r>
    </w:p>
    <w:p w:rsidR="002F66BE" w:rsidRDefault="002F66BE" w:rsidP="003B497E">
      <w:pPr>
        <w:pStyle w:val="Listeavsnitt"/>
        <w:spacing w:line="300" w:lineRule="exact"/>
        <w:ind w:left="284" w:right="95"/>
        <w:jc w:val="center"/>
        <w:rPr>
          <w:rFonts w:ascii="Times New Roman" w:hAnsi="Times New Roman" w:cs="Times New Roman"/>
          <w:b/>
          <w:color w:val="2E74B5" w:themeColor="accent1" w:themeShade="BF"/>
          <w:sz w:val="24"/>
          <w:szCs w:val="24"/>
        </w:rPr>
      </w:pP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Pr>
          <w:rFonts w:ascii="Arial Narrow" w:eastAsia="Times New Roman" w:hAnsi="Arial Narrow" w:cs="Times New Roman"/>
          <w:b/>
          <w:bCs/>
          <w:color w:val="001A32"/>
          <w:sz w:val="27"/>
          <w:szCs w:val="27"/>
          <w:lang w:eastAsia="en-GB"/>
        </w:rPr>
        <w:t>Temperature check</w:t>
      </w:r>
      <w:r w:rsidRPr="002F66BE">
        <w:rPr>
          <w:rFonts w:ascii="Arial Narrow" w:eastAsia="Times New Roman" w:hAnsi="Arial Narrow" w:cs="Times New Roman"/>
          <w:b/>
          <w:bCs/>
          <w:color w:val="001A32"/>
          <w:sz w:val="27"/>
          <w:szCs w:val="27"/>
          <w:lang w:eastAsia="en-GB"/>
        </w:rPr>
        <w:t xml:space="preserve"> when accessing the workplace</w:t>
      </w:r>
      <w:r>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Upon arriv</w:t>
      </w:r>
      <w:r>
        <w:rPr>
          <w:rFonts w:ascii="Arial Narrow" w:eastAsia="Times New Roman" w:hAnsi="Arial Narrow" w:cs="Times New Roman"/>
          <w:color w:val="001A32"/>
          <w:sz w:val="27"/>
          <w:szCs w:val="27"/>
          <w:lang w:eastAsia="en-GB"/>
        </w:rPr>
        <w:t xml:space="preserve">al </w:t>
      </w:r>
      <w:r w:rsidRPr="002F66BE">
        <w:rPr>
          <w:rFonts w:ascii="Arial Narrow" w:eastAsia="Times New Roman" w:hAnsi="Arial Narrow" w:cs="Times New Roman"/>
          <w:color w:val="001A32"/>
          <w:sz w:val="27"/>
          <w:szCs w:val="27"/>
          <w:lang w:eastAsia="en-GB"/>
        </w:rPr>
        <w:t xml:space="preserve">at work, employees may have their temperature checked. If their temperature is 37.5°C or higher, access to the workplace will be denied. In such a case, the employee will have to be </w:t>
      </w:r>
      <w:r>
        <w:rPr>
          <w:rFonts w:ascii="Arial Narrow" w:eastAsia="Times New Roman" w:hAnsi="Arial Narrow" w:cs="Times New Roman"/>
          <w:color w:val="001A32"/>
          <w:sz w:val="27"/>
          <w:szCs w:val="27"/>
          <w:lang w:eastAsia="en-GB"/>
        </w:rPr>
        <w:t>temporarily</w:t>
      </w:r>
      <w:r w:rsidRPr="002F66BE">
        <w:rPr>
          <w:rFonts w:ascii="Arial Narrow" w:eastAsia="Times New Roman" w:hAnsi="Arial Narrow" w:cs="Times New Roman"/>
          <w:color w:val="001A32"/>
          <w:sz w:val="27"/>
          <w:szCs w:val="27"/>
          <w:lang w:eastAsia="en-GB"/>
        </w:rPr>
        <w:t xml:space="preserve"> isolated from </w:t>
      </w:r>
      <w:r>
        <w:rPr>
          <w:rFonts w:ascii="Arial Narrow" w:eastAsia="Times New Roman" w:hAnsi="Arial Narrow" w:cs="Times New Roman"/>
          <w:color w:val="001A32"/>
          <w:sz w:val="27"/>
          <w:szCs w:val="27"/>
          <w:lang w:eastAsia="en-GB"/>
        </w:rPr>
        <w:t xml:space="preserve">the </w:t>
      </w:r>
      <w:r w:rsidRPr="002F66BE">
        <w:rPr>
          <w:rFonts w:ascii="Arial Narrow" w:eastAsia="Times New Roman" w:hAnsi="Arial Narrow" w:cs="Times New Roman"/>
          <w:color w:val="001A32"/>
          <w:sz w:val="27"/>
          <w:szCs w:val="27"/>
          <w:lang w:eastAsia="en-GB"/>
        </w:rPr>
        <w:t>other work</w:t>
      </w:r>
      <w:r>
        <w:rPr>
          <w:rFonts w:ascii="Arial Narrow" w:eastAsia="Times New Roman" w:hAnsi="Arial Narrow" w:cs="Times New Roman"/>
          <w:color w:val="001A32"/>
          <w:sz w:val="27"/>
          <w:szCs w:val="27"/>
          <w:lang w:eastAsia="en-GB"/>
        </w:rPr>
        <w:t xml:space="preserve">ers and </w:t>
      </w:r>
      <w:r w:rsidRPr="002F66BE">
        <w:rPr>
          <w:rFonts w:ascii="Arial Narrow" w:eastAsia="Times New Roman" w:hAnsi="Arial Narrow" w:cs="Times New Roman"/>
          <w:color w:val="001A32"/>
          <w:sz w:val="27"/>
          <w:szCs w:val="27"/>
          <w:lang w:eastAsia="en-GB"/>
        </w:rPr>
        <w:t xml:space="preserve">be given a mask </w:t>
      </w:r>
      <w:r>
        <w:rPr>
          <w:rFonts w:ascii="Arial Narrow" w:eastAsia="Times New Roman" w:hAnsi="Arial Narrow" w:cs="Times New Roman"/>
          <w:color w:val="001A32"/>
          <w:sz w:val="27"/>
          <w:szCs w:val="27"/>
          <w:lang w:eastAsia="en-GB"/>
        </w:rPr>
        <w:t>with advice to</w:t>
      </w:r>
      <w:r w:rsidRPr="002F66BE">
        <w:rPr>
          <w:rFonts w:ascii="Arial Narrow" w:eastAsia="Times New Roman" w:hAnsi="Arial Narrow" w:cs="Times New Roman"/>
          <w:color w:val="001A32"/>
          <w:sz w:val="27"/>
          <w:szCs w:val="27"/>
          <w:lang w:eastAsia="en-GB"/>
        </w:rPr>
        <w:t xml:space="preserve"> contact </w:t>
      </w:r>
      <w:r>
        <w:rPr>
          <w:rFonts w:ascii="Arial Narrow" w:eastAsia="Times New Roman" w:hAnsi="Arial Narrow" w:cs="Times New Roman"/>
          <w:color w:val="001A32"/>
          <w:sz w:val="27"/>
          <w:szCs w:val="27"/>
          <w:lang w:eastAsia="en-GB"/>
        </w:rPr>
        <w:t xml:space="preserve">a medical </w:t>
      </w:r>
      <w:r w:rsidRPr="002F66BE">
        <w:rPr>
          <w:rFonts w:ascii="Arial Narrow" w:eastAsia="Times New Roman" w:hAnsi="Arial Narrow" w:cs="Times New Roman"/>
          <w:color w:val="001A32"/>
          <w:sz w:val="27"/>
          <w:szCs w:val="27"/>
          <w:lang w:eastAsia="en-GB"/>
        </w:rPr>
        <w:t>doctor.</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Managing employees who get sick at work</w:t>
      </w:r>
      <w:r>
        <w:rPr>
          <w:rFonts w:ascii="Arial Narrow" w:eastAsia="Times New Roman" w:hAnsi="Arial Narrow" w:cs="Times New Roman"/>
          <w:b/>
          <w:bCs/>
          <w:color w:val="001A32"/>
          <w:sz w:val="27"/>
          <w:szCs w:val="27"/>
          <w:lang w:eastAsia="en-GB"/>
        </w:rPr>
        <w:t xml:space="preserve">. </w:t>
      </w:r>
      <w:r w:rsidRPr="002F66BE">
        <w:rPr>
          <w:rFonts w:ascii="Arial Narrow" w:eastAsia="Times New Roman" w:hAnsi="Arial Narrow" w:cs="Times New Roman"/>
          <w:color w:val="001A32"/>
          <w:sz w:val="27"/>
          <w:szCs w:val="27"/>
          <w:lang w:eastAsia="en-GB"/>
        </w:rPr>
        <w:t>Employees who feel ill at work, with cough or shortness of breath, will have to immediately inform their HR manager. The concerned employee will have to be isolated from other work</w:t>
      </w:r>
      <w:r>
        <w:rPr>
          <w:rFonts w:ascii="Arial Narrow" w:eastAsia="Times New Roman" w:hAnsi="Arial Narrow" w:cs="Times New Roman"/>
          <w:color w:val="001A32"/>
          <w:sz w:val="27"/>
          <w:szCs w:val="27"/>
          <w:lang w:eastAsia="en-GB"/>
        </w:rPr>
        <w:t>ers</w:t>
      </w:r>
      <w:r w:rsidRPr="002F66BE">
        <w:rPr>
          <w:rFonts w:ascii="Arial Narrow" w:eastAsia="Times New Roman" w:hAnsi="Arial Narrow" w:cs="Times New Roman"/>
          <w:color w:val="001A32"/>
          <w:sz w:val="27"/>
          <w:szCs w:val="27"/>
          <w:lang w:eastAsia="en-GB"/>
        </w:rPr>
        <w:t>, while the employer informs local health authorities and receives instructions on what to do.</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Information to work</w:t>
      </w:r>
      <w:r>
        <w:rPr>
          <w:rFonts w:ascii="Arial Narrow" w:eastAsia="Times New Roman" w:hAnsi="Arial Narrow" w:cs="Times New Roman"/>
          <w:b/>
          <w:bCs/>
          <w:color w:val="001A32"/>
          <w:sz w:val="27"/>
          <w:szCs w:val="27"/>
          <w:lang w:eastAsia="en-GB"/>
        </w:rPr>
        <w:t>ers</w:t>
      </w:r>
      <w:r>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Employers must inform employees, as well as anyone else who enters the workplace, that access shall be denied to those who, in the last 14 days, have had contacts with individuals who have tested positive to CoVid-19 or who have travelled to a risk area as per indications of the WHO.</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2F66BE" w:rsidRPr="002F66BE" w:rsidRDefault="002F66BE" w:rsidP="00A22A6C">
      <w:pPr>
        <w:numPr>
          <w:ilvl w:val="0"/>
          <w:numId w:val="9"/>
        </w:numPr>
        <w:shd w:val="clear" w:color="auto" w:fill="FFFFFF" w:themeFill="background1"/>
        <w:spacing w:after="24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Privacy</w:t>
      </w:r>
      <w:r>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 xml:space="preserve">Checking an employee's temperature entails treatment of personal data. Consequently, the following guidelines must be </w:t>
      </w:r>
      <w:r>
        <w:rPr>
          <w:rFonts w:ascii="Arial Narrow" w:eastAsia="Times New Roman" w:hAnsi="Arial Narrow" w:cs="Times New Roman"/>
          <w:color w:val="001A32"/>
          <w:sz w:val="27"/>
          <w:szCs w:val="27"/>
          <w:lang w:eastAsia="en-GB"/>
        </w:rPr>
        <w:t>applied</w:t>
      </w:r>
      <w:r w:rsidRPr="002F66BE">
        <w:rPr>
          <w:rFonts w:ascii="Arial Narrow" w:eastAsia="Times New Roman" w:hAnsi="Arial Narrow" w:cs="Times New Roman"/>
          <w:color w:val="001A32"/>
          <w:sz w:val="27"/>
          <w:szCs w:val="27"/>
          <w:lang w:eastAsia="en-GB"/>
        </w:rPr>
        <w:t>:</w:t>
      </w:r>
    </w:p>
    <w:p w:rsidR="002F66BE" w:rsidRPr="002F66BE" w:rsidRDefault="002F66BE" w:rsidP="00A22A6C">
      <w:pPr>
        <w:numPr>
          <w:ilvl w:val="1"/>
          <w:numId w:val="10"/>
        </w:numPr>
        <w:shd w:val="clear" w:color="auto" w:fill="FFFFFF" w:themeFill="background1"/>
        <w:tabs>
          <w:tab w:val="clear" w:pos="1440"/>
          <w:tab w:val="num" w:pos="1276"/>
        </w:tabs>
        <w:spacing w:before="100" w:beforeAutospacing="1" w:after="100" w:afterAutospacing="1" w:line="240" w:lineRule="auto"/>
        <w:ind w:left="851"/>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t>identify the employee and record his/her temperature only if it is above 37.5°C, as a means to document the reason why access to the workplace is denied;</w:t>
      </w:r>
    </w:p>
    <w:p w:rsidR="002F66BE" w:rsidRPr="002F66BE" w:rsidRDefault="002F66BE" w:rsidP="00A22A6C">
      <w:pPr>
        <w:numPr>
          <w:ilvl w:val="1"/>
          <w:numId w:val="10"/>
        </w:numPr>
        <w:shd w:val="clear" w:color="auto" w:fill="FFFFFF" w:themeFill="background1"/>
        <w:tabs>
          <w:tab w:val="clear" w:pos="1440"/>
          <w:tab w:val="num" w:pos="1276"/>
        </w:tabs>
        <w:spacing w:before="100" w:beforeAutospacing="1" w:after="100" w:afterAutospacing="1" w:line="240" w:lineRule="auto"/>
        <w:ind w:left="851"/>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t>provide information on the treatment of personal data even verbally, by making reference to the prevention measures introduced to fight the spread of COVID-19;</w:t>
      </w:r>
    </w:p>
    <w:p w:rsidR="002F66BE" w:rsidRPr="002F66BE" w:rsidRDefault="002F66BE" w:rsidP="00A22A6C">
      <w:pPr>
        <w:numPr>
          <w:ilvl w:val="1"/>
          <w:numId w:val="10"/>
        </w:numPr>
        <w:shd w:val="clear" w:color="auto" w:fill="FFFFFF" w:themeFill="background1"/>
        <w:tabs>
          <w:tab w:val="clear" w:pos="1440"/>
          <w:tab w:val="num" w:pos="1276"/>
        </w:tabs>
        <w:spacing w:before="100" w:beforeAutospacing="1" w:after="100" w:afterAutospacing="1" w:line="240" w:lineRule="auto"/>
        <w:ind w:left="851"/>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t>identify who will take the temperature of employees (e.g. first aid personnel) and provide necessary instructions. It is advisable t</w:t>
      </w:r>
      <w:r>
        <w:rPr>
          <w:rFonts w:ascii="Arial Narrow" w:eastAsia="Times New Roman" w:hAnsi="Arial Narrow" w:cs="Times New Roman"/>
          <w:color w:val="001A32"/>
          <w:sz w:val="27"/>
          <w:szCs w:val="27"/>
          <w:lang w:eastAsia="en-GB"/>
        </w:rPr>
        <w:t xml:space="preserve">his </w:t>
      </w:r>
      <w:r w:rsidRPr="002F66BE">
        <w:rPr>
          <w:rFonts w:ascii="Arial Narrow" w:eastAsia="Times New Roman" w:hAnsi="Arial Narrow" w:cs="Times New Roman"/>
          <w:color w:val="001A32"/>
          <w:sz w:val="27"/>
          <w:szCs w:val="27"/>
          <w:lang w:eastAsia="en-GB"/>
        </w:rPr>
        <w:t>personnel sign</w:t>
      </w:r>
      <w:r>
        <w:rPr>
          <w:rFonts w:ascii="Arial Narrow" w:eastAsia="Times New Roman" w:hAnsi="Arial Narrow" w:cs="Times New Roman"/>
          <w:color w:val="001A32"/>
          <w:sz w:val="27"/>
          <w:szCs w:val="27"/>
          <w:lang w:eastAsia="en-GB"/>
        </w:rPr>
        <w:t>s</w:t>
      </w:r>
      <w:r w:rsidRPr="002F66BE">
        <w:rPr>
          <w:rFonts w:ascii="Arial Narrow" w:eastAsia="Times New Roman" w:hAnsi="Arial Narrow" w:cs="Times New Roman"/>
          <w:color w:val="001A32"/>
          <w:sz w:val="27"/>
          <w:szCs w:val="27"/>
          <w:lang w:eastAsia="en-GB"/>
        </w:rPr>
        <w:t xml:space="preserve"> an agreement to ensure they keep confidential any information they receive in performing this </w:t>
      </w:r>
      <w:r>
        <w:rPr>
          <w:rFonts w:ascii="Arial Narrow" w:eastAsia="Times New Roman" w:hAnsi="Arial Narrow" w:cs="Times New Roman"/>
          <w:color w:val="001A32"/>
          <w:sz w:val="27"/>
          <w:szCs w:val="27"/>
          <w:lang w:eastAsia="en-GB"/>
        </w:rPr>
        <w:t>duty</w:t>
      </w:r>
      <w:r w:rsidRPr="002F66BE">
        <w:rPr>
          <w:rFonts w:ascii="Arial Narrow" w:eastAsia="Times New Roman" w:hAnsi="Arial Narrow" w:cs="Times New Roman"/>
          <w:color w:val="001A32"/>
          <w:sz w:val="27"/>
          <w:szCs w:val="27"/>
          <w:lang w:eastAsia="en-GB"/>
        </w:rPr>
        <w:t>;</w:t>
      </w:r>
    </w:p>
    <w:p w:rsidR="002F66BE" w:rsidRPr="002F66BE" w:rsidRDefault="002F66BE" w:rsidP="00A22A6C">
      <w:pPr>
        <w:numPr>
          <w:ilvl w:val="1"/>
          <w:numId w:val="10"/>
        </w:numPr>
        <w:shd w:val="clear" w:color="auto" w:fill="FFFFFF" w:themeFill="background1"/>
        <w:tabs>
          <w:tab w:val="clear" w:pos="1440"/>
          <w:tab w:val="num" w:pos="1276"/>
        </w:tabs>
        <w:spacing w:before="100" w:beforeAutospacing="1" w:after="100" w:afterAutospacing="1" w:line="240" w:lineRule="auto"/>
        <w:ind w:left="851"/>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t xml:space="preserve">in case an employee is </w:t>
      </w:r>
      <w:r>
        <w:rPr>
          <w:rFonts w:ascii="Arial Narrow" w:eastAsia="Times New Roman" w:hAnsi="Arial Narrow" w:cs="Times New Roman"/>
          <w:color w:val="001A32"/>
          <w:sz w:val="27"/>
          <w:szCs w:val="27"/>
          <w:lang w:eastAsia="en-GB"/>
        </w:rPr>
        <w:t>temporarily</w:t>
      </w:r>
      <w:r w:rsidRPr="002F66BE">
        <w:rPr>
          <w:rFonts w:ascii="Arial Narrow" w:eastAsia="Times New Roman" w:hAnsi="Arial Narrow" w:cs="Times New Roman"/>
          <w:color w:val="001A32"/>
          <w:sz w:val="27"/>
          <w:szCs w:val="27"/>
          <w:lang w:eastAsia="en-GB"/>
        </w:rPr>
        <w:t xml:space="preserve"> isolated from other </w:t>
      </w:r>
      <w:r>
        <w:rPr>
          <w:rFonts w:ascii="Arial Narrow" w:eastAsia="Times New Roman" w:hAnsi="Arial Narrow" w:cs="Times New Roman"/>
          <w:color w:val="001A32"/>
          <w:sz w:val="27"/>
          <w:szCs w:val="27"/>
          <w:lang w:eastAsia="en-GB"/>
        </w:rPr>
        <w:t>workers</w:t>
      </w:r>
      <w:r w:rsidRPr="002F66BE">
        <w:rPr>
          <w:rFonts w:ascii="Arial Narrow" w:eastAsia="Times New Roman" w:hAnsi="Arial Narrow" w:cs="Times New Roman"/>
          <w:color w:val="001A32"/>
          <w:sz w:val="27"/>
          <w:szCs w:val="27"/>
          <w:lang w:eastAsia="en-GB"/>
        </w:rPr>
        <w:t>, ensure that measures are in place to safeguard the person's privacy and dignity.</w:t>
      </w:r>
    </w:p>
    <w:p w:rsidR="002F66BE" w:rsidRPr="002F66BE" w:rsidRDefault="002F66BE" w:rsidP="00A22A6C">
      <w:pPr>
        <w:shd w:val="clear" w:color="auto" w:fill="FFFFFF" w:themeFill="background1"/>
        <w:spacing w:before="240"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t xml:space="preserve">Furthermore, any statement received by individuals, confirming that they have not been in contact with others who have tested positive to Covid-19 or have not travelled to infected areas, entails treatment of personal data. Therefore, this information should be collected only for the purpose of avoiding the spread of the virus. </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A22A6C"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Access of contractors/suppliers to the workplace.</w:t>
      </w:r>
      <w:r w:rsidRPr="002F66BE">
        <w:rPr>
          <w:rFonts w:ascii="Arial Narrow" w:eastAsia="Times New Roman" w:hAnsi="Arial Narrow" w:cs="Times New Roman"/>
          <w:color w:val="001A32"/>
          <w:sz w:val="27"/>
          <w:szCs w:val="27"/>
          <w:lang w:eastAsia="en-GB"/>
        </w:rPr>
        <w:t xml:space="preserve"> Companies will have to plan access of external suppliers, in a way </w:t>
      </w:r>
      <w:r w:rsidR="00A22A6C" w:rsidRPr="002F66BE">
        <w:rPr>
          <w:rFonts w:ascii="Arial Narrow" w:eastAsia="Times New Roman" w:hAnsi="Arial Narrow" w:cs="Times New Roman"/>
          <w:color w:val="001A32"/>
          <w:sz w:val="27"/>
          <w:szCs w:val="27"/>
          <w:lang w:eastAsia="en-GB"/>
        </w:rPr>
        <w:t>to</w:t>
      </w:r>
      <w:r w:rsidRPr="002F66BE">
        <w:rPr>
          <w:rFonts w:ascii="Arial Narrow" w:eastAsia="Times New Roman" w:hAnsi="Arial Narrow" w:cs="Times New Roman"/>
          <w:color w:val="001A32"/>
          <w:sz w:val="27"/>
          <w:szCs w:val="27"/>
          <w:lang w:eastAsia="en-GB"/>
        </w:rPr>
        <w:t xml:space="preserve"> minimize contact with workers. When possible, drivers will stay in the vehicle. When loading and unloading goods, a minimum distance of 1 metre will be kept between and among workers. </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color w:val="001A32"/>
          <w:sz w:val="27"/>
          <w:szCs w:val="27"/>
          <w:lang w:eastAsia="en-GB"/>
        </w:rPr>
        <w:br/>
      </w: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Pr>
          <w:rFonts w:ascii="Arial Narrow" w:eastAsia="Times New Roman" w:hAnsi="Arial Narrow" w:cs="Times New Roman"/>
          <w:b/>
          <w:bCs/>
          <w:color w:val="001A32"/>
          <w:sz w:val="27"/>
          <w:szCs w:val="27"/>
          <w:lang w:eastAsia="en-GB"/>
        </w:rPr>
        <w:t xml:space="preserve">Personal </w:t>
      </w:r>
      <w:r w:rsidRPr="002F66BE">
        <w:rPr>
          <w:rFonts w:ascii="Arial Narrow" w:eastAsia="Times New Roman" w:hAnsi="Arial Narrow" w:cs="Times New Roman"/>
          <w:b/>
          <w:bCs/>
          <w:color w:val="001A32"/>
          <w:sz w:val="27"/>
          <w:szCs w:val="27"/>
          <w:lang w:eastAsia="en-GB"/>
        </w:rPr>
        <w:t>protective measures</w:t>
      </w:r>
      <w:r>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When employees are required to work at less than 1 meter from one another and it is not possible to organize working activity differently, employers will have to provide concerned work</w:t>
      </w:r>
      <w:r>
        <w:rPr>
          <w:rFonts w:ascii="Arial Narrow" w:eastAsia="Times New Roman" w:hAnsi="Arial Narrow" w:cs="Times New Roman"/>
          <w:color w:val="001A32"/>
          <w:sz w:val="27"/>
          <w:szCs w:val="27"/>
          <w:lang w:eastAsia="en-GB"/>
        </w:rPr>
        <w:t xml:space="preserve">ers </w:t>
      </w:r>
      <w:r w:rsidRPr="002F66BE">
        <w:rPr>
          <w:rFonts w:ascii="Arial Narrow" w:eastAsia="Times New Roman" w:hAnsi="Arial Narrow" w:cs="Times New Roman"/>
          <w:color w:val="001A32"/>
          <w:sz w:val="27"/>
          <w:szCs w:val="27"/>
          <w:lang w:eastAsia="en-GB"/>
        </w:rPr>
        <w:t xml:space="preserve">with masks and other </w:t>
      </w:r>
      <w:r>
        <w:rPr>
          <w:rFonts w:ascii="Arial Narrow" w:eastAsia="Times New Roman" w:hAnsi="Arial Narrow" w:cs="Times New Roman"/>
          <w:color w:val="001A32"/>
          <w:sz w:val="27"/>
          <w:szCs w:val="27"/>
          <w:lang w:eastAsia="en-GB"/>
        </w:rPr>
        <w:t xml:space="preserve">personal </w:t>
      </w:r>
      <w:r w:rsidRPr="002F66BE">
        <w:rPr>
          <w:rFonts w:ascii="Arial Narrow" w:eastAsia="Times New Roman" w:hAnsi="Arial Narrow" w:cs="Times New Roman"/>
          <w:color w:val="001A32"/>
          <w:sz w:val="27"/>
          <w:szCs w:val="27"/>
          <w:lang w:eastAsia="en-GB"/>
        </w:rPr>
        <w:t xml:space="preserve">protective </w:t>
      </w:r>
      <w:r>
        <w:rPr>
          <w:rFonts w:ascii="Arial Narrow" w:eastAsia="Times New Roman" w:hAnsi="Arial Narrow" w:cs="Times New Roman"/>
          <w:color w:val="001A32"/>
          <w:sz w:val="27"/>
          <w:szCs w:val="27"/>
          <w:lang w:eastAsia="en-GB"/>
        </w:rPr>
        <w:t xml:space="preserve">equipment (e.g. </w:t>
      </w:r>
      <w:r w:rsidRPr="002F66BE">
        <w:rPr>
          <w:rFonts w:ascii="Arial Narrow" w:eastAsia="Times New Roman" w:hAnsi="Arial Narrow" w:cs="Times New Roman"/>
          <w:color w:val="001A32"/>
          <w:sz w:val="27"/>
          <w:szCs w:val="27"/>
          <w:lang w:eastAsia="en-GB"/>
        </w:rPr>
        <w:t>gloves, caps, lab coats</w:t>
      </w:r>
      <w:r>
        <w:rPr>
          <w:rFonts w:ascii="Arial Narrow" w:eastAsia="Times New Roman" w:hAnsi="Arial Narrow" w:cs="Times New Roman"/>
          <w:color w:val="001A32"/>
          <w:sz w:val="27"/>
          <w:szCs w:val="27"/>
          <w:lang w:eastAsia="en-GB"/>
        </w:rPr>
        <w:t>).</w:t>
      </w:r>
      <w:r w:rsidRPr="002F66BE">
        <w:rPr>
          <w:rFonts w:ascii="Arial Narrow" w:eastAsia="Times New Roman" w:hAnsi="Arial Narrow" w:cs="Times New Roman"/>
          <w:color w:val="001A32"/>
          <w:sz w:val="27"/>
          <w:szCs w:val="27"/>
          <w:lang w:eastAsia="en-GB"/>
        </w:rPr>
        <w:t>.</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Management of comm</w:t>
      </w:r>
      <w:r w:rsidRPr="00A22A6C">
        <w:rPr>
          <w:rFonts w:ascii="Arial Narrow" w:eastAsia="Times New Roman" w:hAnsi="Arial Narrow" w:cs="Times New Roman"/>
          <w:b/>
          <w:bCs/>
          <w:color w:val="001A32"/>
          <w:sz w:val="27"/>
          <w:szCs w:val="27"/>
          <w:lang w:eastAsia="en-GB"/>
        </w:rPr>
        <w:t xml:space="preserve">on/recreational </w:t>
      </w:r>
      <w:r w:rsidRPr="002F66BE">
        <w:rPr>
          <w:rFonts w:ascii="Arial Narrow" w:eastAsia="Times New Roman" w:hAnsi="Arial Narrow" w:cs="Times New Roman"/>
          <w:b/>
          <w:bCs/>
          <w:color w:val="001A32"/>
          <w:sz w:val="27"/>
          <w:szCs w:val="27"/>
          <w:lang w:eastAsia="en-GB"/>
        </w:rPr>
        <w:t>areas (canteen, change rooms, smoking areas, vending machines)</w:t>
      </w:r>
      <w:r w:rsidR="00A22A6C" w:rsidRPr="00A22A6C">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 xml:space="preserve">Only small groups will be allowed in </w:t>
      </w:r>
      <w:r w:rsidR="00A22A6C" w:rsidRPr="00A22A6C">
        <w:rPr>
          <w:rFonts w:ascii="Arial Narrow" w:eastAsia="Times New Roman" w:hAnsi="Arial Narrow" w:cs="Times New Roman"/>
          <w:color w:val="001A32"/>
          <w:sz w:val="27"/>
          <w:szCs w:val="27"/>
          <w:lang w:eastAsia="en-GB"/>
        </w:rPr>
        <w:t>these</w:t>
      </w:r>
      <w:r w:rsidRPr="002F66BE">
        <w:rPr>
          <w:rFonts w:ascii="Arial Narrow" w:eastAsia="Times New Roman" w:hAnsi="Arial Narrow" w:cs="Times New Roman"/>
          <w:color w:val="001A32"/>
          <w:sz w:val="27"/>
          <w:szCs w:val="27"/>
          <w:lang w:eastAsia="en-GB"/>
        </w:rPr>
        <w:t xml:space="preserve"> areas at any given time. Proper ventilation </w:t>
      </w:r>
      <w:r w:rsidR="00A22A6C" w:rsidRPr="00A22A6C">
        <w:rPr>
          <w:rFonts w:ascii="Arial Narrow" w:eastAsia="Times New Roman" w:hAnsi="Arial Narrow" w:cs="Times New Roman"/>
          <w:color w:val="001A32"/>
          <w:sz w:val="27"/>
          <w:szCs w:val="27"/>
          <w:lang w:eastAsia="en-GB"/>
        </w:rPr>
        <w:t xml:space="preserve">should be ensured together with at least 1 metre space for social distancing. </w:t>
      </w:r>
      <w:r w:rsidRPr="002F66BE">
        <w:rPr>
          <w:rFonts w:ascii="Arial Narrow" w:eastAsia="Times New Roman" w:hAnsi="Arial Narrow" w:cs="Times New Roman"/>
          <w:color w:val="001A32"/>
          <w:sz w:val="27"/>
          <w:szCs w:val="27"/>
          <w:lang w:eastAsia="en-GB"/>
        </w:rPr>
        <w:br/>
      </w:r>
    </w:p>
    <w:p w:rsidR="00A22A6C"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Workforce management (shift work, change in production line, clock-in clock-out)</w:t>
      </w:r>
      <w:r w:rsidR="00A22A6C">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 xml:space="preserve">In addition to </w:t>
      </w:r>
      <w:r w:rsidR="00A22A6C">
        <w:rPr>
          <w:rFonts w:ascii="Arial Narrow" w:eastAsia="Times New Roman" w:hAnsi="Arial Narrow" w:cs="Times New Roman"/>
          <w:color w:val="001A32"/>
          <w:sz w:val="27"/>
          <w:szCs w:val="27"/>
          <w:lang w:eastAsia="en-GB"/>
        </w:rPr>
        <w:t xml:space="preserve">the provisions of the emergency </w:t>
      </w:r>
      <w:r w:rsidRPr="002F66BE">
        <w:rPr>
          <w:rFonts w:ascii="Arial Narrow" w:eastAsia="Times New Roman" w:hAnsi="Arial Narrow" w:cs="Times New Roman"/>
          <w:color w:val="001A32"/>
          <w:sz w:val="27"/>
          <w:szCs w:val="27"/>
          <w:lang w:eastAsia="en-GB"/>
        </w:rPr>
        <w:t xml:space="preserve">decrees, employers will be entitled to make changes to production lines, by changing shifts with the aim of minimizing personal contacts between employees. Clock-in and clock-out times should also be spread out </w:t>
      </w:r>
      <w:r w:rsidR="00A22A6C" w:rsidRPr="002F66BE">
        <w:rPr>
          <w:rFonts w:ascii="Arial Narrow" w:eastAsia="Times New Roman" w:hAnsi="Arial Narrow" w:cs="Times New Roman"/>
          <w:color w:val="001A32"/>
          <w:sz w:val="27"/>
          <w:szCs w:val="27"/>
          <w:lang w:eastAsia="en-GB"/>
        </w:rPr>
        <w:t>to</w:t>
      </w:r>
      <w:r w:rsidRPr="002F66BE">
        <w:rPr>
          <w:rFonts w:ascii="Arial Narrow" w:eastAsia="Times New Roman" w:hAnsi="Arial Narrow" w:cs="Times New Roman"/>
          <w:color w:val="001A32"/>
          <w:sz w:val="27"/>
          <w:szCs w:val="27"/>
          <w:lang w:eastAsia="en-GB"/>
        </w:rPr>
        <w:t xml:space="preserve"> avoid crowds and</w:t>
      </w:r>
      <w:r w:rsidR="00A22A6C">
        <w:rPr>
          <w:rFonts w:ascii="Arial Narrow" w:eastAsia="Times New Roman" w:hAnsi="Arial Narrow" w:cs="Times New Roman"/>
          <w:color w:val="001A32"/>
          <w:sz w:val="27"/>
          <w:szCs w:val="27"/>
          <w:lang w:eastAsia="en-GB"/>
        </w:rPr>
        <w:t xml:space="preserve"> minimize time spent in common</w:t>
      </w:r>
      <w:r w:rsidRPr="002F66BE">
        <w:rPr>
          <w:rFonts w:ascii="Arial Narrow" w:eastAsia="Times New Roman" w:hAnsi="Arial Narrow" w:cs="Times New Roman"/>
          <w:color w:val="001A32"/>
          <w:sz w:val="27"/>
          <w:szCs w:val="27"/>
          <w:lang w:eastAsia="en-GB"/>
        </w:rPr>
        <w:t xml:space="preserve"> areas.</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2F66BE" w:rsidRPr="002F66BE"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r w:rsidRPr="002F66BE">
        <w:rPr>
          <w:rFonts w:ascii="Arial Narrow" w:eastAsia="Times New Roman" w:hAnsi="Arial Narrow" w:cs="Times New Roman"/>
          <w:b/>
          <w:bCs/>
          <w:color w:val="001A32"/>
          <w:sz w:val="27"/>
          <w:szCs w:val="27"/>
          <w:lang w:eastAsia="en-GB"/>
        </w:rPr>
        <w:t>Sanitizing the workplace</w:t>
      </w:r>
      <w:r w:rsidR="00A22A6C">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Employers will have to clean the workplace on a daily basis and ensure that it is sanitized periodically. In case an employee is tested positive to Covid-19, a strict protocol must be followed when sanitizing the company's premises.</w:t>
      </w:r>
    </w:p>
    <w:p w:rsidR="002F66BE" w:rsidRPr="002F66BE" w:rsidRDefault="002F66BE" w:rsidP="00A22A6C">
      <w:p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pPr>
    </w:p>
    <w:p w:rsidR="00A22A6C" w:rsidRPr="00A22A6C" w:rsidRDefault="002F66BE" w:rsidP="00A22A6C">
      <w:pPr>
        <w:numPr>
          <w:ilvl w:val="0"/>
          <w:numId w:val="9"/>
        </w:numPr>
        <w:shd w:val="clear" w:color="auto" w:fill="FFFFFF" w:themeFill="background1"/>
        <w:spacing w:after="0" w:line="240" w:lineRule="auto"/>
        <w:ind w:left="480"/>
        <w:jc w:val="both"/>
        <w:rPr>
          <w:rFonts w:ascii="Arial Narrow" w:eastAsia="Times New Roman" w:hAnsi="Arial Narrow" w:cs="Times New Roman"/>
          <w:color w:val="001A32"/>
          <w:sz w:val="27"/>
          <w:szCs w:val="27"/>
          <w:lang w:eastAsia="en-GB"/>
        </w:rPr>
        <w:sectPr w:rsidR="00A22A6C" w:rsidRPr="00A22A6C">
          <w:pgSz w:w="11906" w:h="16838"/>
          <w:pgMar w:top="1440" w:right="1440" w:bottom="1440" w:left="1440" w:header="708" w:footer="708" w:gutter="0"/>
          <w:cols w:space="708"/>
          <w:docGrid w:linePitch="360"/>
        </w:sectPr>
      </w:pPr>
      <w:r w:rsidRPr="002F66BE">
        <w:rPr>
          <w:rFonts w:ascii="Arial Narrow" w:eastAsia="Times New Roman" w:hAnsi="Arial Narrow" w:cs="Times New Roman"/>
          <w:b/>
          <w:bCs/>
          <w:color w:val="001A32"/>
          <w:sz w:val="27"/>
          <w:szCs w:val="27"/>
          <w:lang w:eastAsia="en-GB"/>
        </w:rPr>
        <w:t xml:space="preserve">Collaboration between employers and works </w:t>
      </w:r>
      <w:r w:rsidR="00A22A6C" w:rsidRPr="002F66BE">
        <w:rPr>
          <w:rFonts w:ascii="Arial Narrow" w:eastAsia="Times New Roman" w:hAnsi="Arial Narrow" w:cs="Times New Roman"/>
          <w:b/>
          <w:bCs/>
          <w:color w:val="001A32"/>
          <w:sz w:val="27"/>
          <w:szCs w:val="27"/>
          <w:lang w:eastAsia="en-GB"/>
        </w:rPr>
        <w:t xml:space="preserve">councils </w:t>
      </w:r>
      <w:r w:rsidR="00A22A6C">
        <w:rPr>
          <w:rFonts w:ascii="Arial Narrow" w:eastAsia="Times New Roman" w:hAnsi="Arial Narrow" w:cs="Times New Roman"/>
          <w:b/>
          <w:bCs/>
          <w:color w:val="001A32"/>
          <w:sz w:val="27"/>
          <w:szCs w:val="27"/>
          <w:lang w:eastAsia="en-GB"/>
        </w:rPr>
        <w:t>and OSH worker</w:t>
      </w:r>
      <w:r w:rsidRPr="002F66BE">
        <w:rPr>
          <w:rFonts w:ascii="Arial Narrow" w:eastAsia="Times New Roman" w:hAnsi="Arial Narrow" w:cs="Times New Roman"/>
          <w:b/>
          <w:bCs/>
          <w:color w:val="001A32"/>
          <w:sz w:val="27"/>
          <w:szCs w:val="27"/>
          <w:lang w:eastAsia="en-GB"/>
        </w:rPr>
        <w:t xml:space="preserve"> representative</w:t>
      </w:r>
      <w:r w:rsidR="00A22A6C">
        <w:rPr>
          <w:rFonts w:ascii="Arial Narrow" w:eastAsia="Times New Roman" w:hAnsi="Arial Narrow" w:cs="Times New Roman"/>
          <w:b/>
          <w:bCs/>
          <w:color w:val="001A32"/>
          <w:sz w:val="27"/>
          <w:szCs w:val="27"/>
          <w:lang w:eastAsia="en-GB"/>
        </w:rPr>
        <w:t>s</w:t>
      </w:r>
      <w:r w:rsidRPr="002F66BE">
        <w:rPr>
          <w:rFonts w:ascii="Arial Narrow" w:eastAsia="Times New Roman" w:hAnsi="Arial Narrow" w:cs="Times New Roman"/>
          <w:b/>
          <w:bCs/>
          <w:color w:val="001A32"/>
          <w:sz w:val="27"/>
          <w:szCs w:val="27"/>
          <w:lang w:eastAsia="en-GB"/>
        </w:rPr>
        <w:t>.</w:t>
      </w:r>
      <w:r w:rsidR="00A22A6C">
        <w:rPr>
          <w:rFonts w:ascii="Arial Narrow" w:eastAsia="Times New Roman" w:hAnsi="Arial Narrow" w:cs="Times New Roman"/>
          <w:color w:val="001A32"/>
          <w:sz w:val="27"/>
          <w:szCs w:val="27"/>
          <w:lang w:eastAsia="en-GB"/>
        </w:rPr>
        <w:t xml:space="preserve"> </w:t>
      </w:r>
      <w:r w:rsidRPr="002F66BE">
        <w:rPr>
          <w:rFonts w:ascii="Arial Narrow" w:eastAsia="Times New Roman" w:hAnsi="Arial Narrow" w:cs="Times New Roman"/>
          <w:color w:val="001A32"/>
          <w:sz w:val="27"/>
          <w:szCs w:val="27"/>
          <w:lang w:eastAsia="en-GB"/>
        </w:rPr>
        <w:t xml:space="preserve">A committee </w:t>
      </w:r>
      <w:r w:rsidR="00A22A6C">
        <w:rPr>
          <w:rFonts w:ascii="Arial Narrow" w:eastAsia="Times New Roman" w:hAnsi="Arial Narrow" w:cs="Times New Roman"/>
          <w:color w:val="001A32"/>
          <w:sz w:val="27"/>
          <w:szCs w:val="27"/>
          <w:lang w:eastAsia="en-GB"/>
        </w:rPr>
        <w:t>composed of</w:t>
      </w:r>
      <w:r w:rsidRPr="002F66BE">
        <w:rPr>
          <w:rFonts w:ascii="Arial Narrow" w:eastAsia="Times New Roman" w:hAnsi="Arial Narrow" w:cs="Times New Roman"/>
          <w:color w:val="001A32"/>
          <w:sz w:val="27"/>
          <w:szCs w:val="27"/>
          <w:lang w:eastAsia="en-GB"/>
        </w:rPr>
        <w:t xml:space="preserve"> </w:t>
      </w:r>
      <w:r w:rsidR="00A22A6C">
        <w:rPr>
          <w:rFonts w:ascii="Arial Narrow" w:eastAsia="Times New Roman" w:hAnsi="Arial Narrow" w:cs="Times New Roman"/>
          <w:color w:val="001A32"/>
          <w:sz w:val="27"/>
          <w:szCs w:val="27"/>
          <w:lang w:eastAsia="en-GB"/>
        </w:rPr>
        <w:t xml:space="preserve">the </w:t>
      </w:r>
      <w:r w:rsidRPr="002F66BE">
        <w:rPr>
          <w:rFonts w:ascii="Arial Narrow" w:eastAsia="Times New Roman" w:hAnsi="Arial Narrow" w:cs="Times New Roman"/>
          <w:color w:val="001A32"/>
          <w:sz w:val="27"/>
          <w:szCs w:val="27"/>
          <w:lang w:eastAsia="en-GB"/>
        </w:rPr>
        <w:t xml:space="preserve">employer, </w:t>
      </w:r>
      <w:r w:rsidR="00A22A6C">
        <w:rPr>
          <w:rFonts w:ascii="Arial Narrow" w:eastAsia="Times New Roman" w:hAnsi="Arial Narrow" w:cs="Times New Roman"/>
          <w:color w:val="001A32"/>
          <w:sz w:val="27"/>
          <w:szCs w:val="27"/>
          <w:lang w:eastAsia="en-GB"/>
        </w:rPr>
        <w:t>enterprise</w:t>
      </w:r>
      <w:r w:rsidRPr="002F66BE">
        <w:rPr>
          <w:rFonts w:ascii="Arial Narrow" w:eastAsia="Times New Roman" w:hAnsi="Arial Narrow" w:cs="Times New Roman"/>
          <w:color w:val="001A32"/>
          <w:sz w:val="27"/>
          <w:szCs w:val="27"/>
          <w:lang w:eastAsia="en-GB"/>
        </w:rPr>
        <w:t xml:space="preserve"> works councils members and the workers' representative for </w:t>
      </w:r>
      <w:r w:rsidR="00A22A6C">
        <w:rPr>
          <w:rFonts w:ascii="Arial Narrow" w:eastAsia="Times New Roman" w:hAnsi="Arial Narrow" w:cs="Times New Roman"/>
          <w:color w:val="001A32"/>
          <w:sz w:val="27"/>
          <w:szCs w:val="27"/>
          <w:lang w:eastAsia="en-GB"/>
        </w:rPr>
        <w:t>OSH</w:t>
      </w:r>
      <w:r w:rsidRPr="002F66BE">
        <w:rPr>
          <w:rFonts w:ascii="Arial Narrow" w:eastAsia="Times New Roman" w:hAnsi="Arial Narrow" w:cs="Times New Roman"/>
          <w:color w:val="001A32"/>
          <w:sz w:val="27"/>
          <w:szCs w:val="27"/>
          <w:lang w:eastAsia="en-GB"/>
        </w:rPr>
        <w:t xml:space="preserve"> aspects will be set up in each company, to monitor the application of the </w:t>
      </w:r>
      <w:r w:rsidR="00A22A6C">
        <w:rPr>
          <w:rFonts w:ascii="Arial Narrow" w:eastAsia="Times New Roman" w:hAnsi="Arial Narrow" w:cs="Times New Roman"/>
          <w:color w:val="001A32"/>
          <w:sz w:val="27"/>
          <w:szCs w:val="27"/>
          <w:lang w:eastAsia="en-GB"/>
        </w:rPr>
        <w:t xml:space="preserve">provisions of the </w:t>
      </w:r>
      <w:r w:rsidRPr="002F66BE">
        <w:rPr>
          <w:rFonts w:ascii="Arial Narrow" w:eastAsia="Times New Roman" w:hAnsi="Arial Narrow" w:cs="Times New Roman"/>
          <w:color w:val="001A32"/>
          <w:sz w:val="27"/>
          <w:szCs w:val="27"/>
          <w:lang w:eastAsia="en-GB"/>
        </w:rPr>
        <w:t xml:space="preserve">Protocol. Employers must also collaborate with the designated </w:t>
      </w:r>
      <w:r w:rsidR="00A22A6C">
        <w:rPr>
          <w:rFonts w:ascii="Arial Narrow" w:eastAsia="Times New Roman" w:hAnsi="Arial Narrow" w:cs="Times New Roman"/>
          <w:color w:val="001A32"/>
          <w:sz w:val="27"/>
          <w:szCs w:val="27"/>
          <w:lang w:eastAsia="en-GB"/>
        </w:rPr>
        <w:t xml:space="preserve">health authority </w:t>
      </w:r>
      <w:r w:rsidRPr="002F66BE">
        <w:rPr>
          <w:rFonts w:ascii="Arial Narrow" w:eastAsia="Times New Roman" w:hAnsi="Arial Narrow" w:cs="Times New Roman"/>
          <w:color w:val="001A32"/>
          <w:sz w:val="27"/>
          <w:szCs w:val="27"/>
          <w:lang w:eastAsia="en-GB"/>
        </w:rPr>
        <w:t>when implementing safety measures.</w:t>
      </w:r>
    </w:p>
    <w:p w:rsidR="00225EFA" w:rsidRPr="003B497E" w:rsidRDefault="00225EFA" w:rsidP="00B10662">
      <w:pPr>
        <w:pStyle w:val="Listeavsnitt"/>
        <w:spacing w:line="300" w:lineRule="exact"/>
        <w:ind w:left="284" w:right="95"/>
        <w:jc w:val="center"/>
        <w:rPr>
          <w:rFonts w:ascii="Times New Roman" w:hAnsi="Times New Roman" w:cs="Times New Roman"/>
          <w:b/>
          <w:sz w:val="24"/>
          <w:szCs w:val="24"/>
          <w:lang w:val="it-IT"/>
        </w:rPr>
      </w:pPr>
      <w:bookmarkStart w:id="0" w:name="_GoBack"/>
      <w:bookmarkEnd w:id="0"/>
    </w:p>
    <w:sectPr w:rsidR="00225EFA" w:rsidRPr="003B49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F2E" w:rsidRDefault="00C77F2E" w:rsidP="005C41B5">
      <w:pPr>
        <w:spacing w:after="0" w:line="240" w:lineRule="auto"/>
      </w:pPr>
      <w:r>
        <w:separator/>
      </w:r>
    </w:p>
  </w:endnote>
  <w:endnote w:type="continuationSeparator" w:id="0">
    <w:p w:rsidR="00C77F2E" w:rsidRDefault="00C77F2E" w:rsidP="005C4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662" w:rsidRDefault="00B1066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926738"/>
      <w:docPartObj>
        <w:docPartGallery w:val="Page Numbers (Bottom of Page)"/>
        <w:docPartUnique/>
      </w:docPartObj>
    </w:sdtPr>
    <w:sdtEndPr>
      <w:rPr>
        <w:rFonts w:ascii="Times New Roman" w:hAnsi="Times New Roman" w:cs="Times New Roman"/>
        <w:noProof/>
      </w:rPr>
    </w:sdtEndPr>
    <w:sdtContent>
      <w:p w:rsidR="001E7096" w:rsidRPr="003B497E" w:rsidRDefault="001E7096">
        <w:pPr>
          <w:pStyle w:val="Bunntekst"/>
          <w:jc w:val="right"/>
          <w:rPr>
            <w:rFonts w:ascii="Times New Roman" w:hAnsi="Times New Roman" w:cs="Times New Roman"/>
          </w:rPr>
        </w:pPr>
        <w:r w:rsidRPr="003B497E">
          <w:rPr>
            <w:rFonts w:ascii="Times New Roman" w:hAnsi="Times New Roman" w:cs="Times New Roman"/>
          </w:rPr>
          <w:fldChar w:fldCharType="begin"/>
        </w:r>
        <w:r w:rsidRPr="003B497E">
          <w:rPr>
            <w:rFonts w:ascii="Times New Roman" w:hAnsi="Times New Roman" w:cs="Times New Roman"/>
          </w:rPr>
          <w:instrText xml:space="preserve"> PAGE   \* MERGEFORMAT </w:instrText>
        </w:r>
        <w:r w:rsidRPr="003B497E">
          <w:rPr>
            <w:rFonts w:ascii="Times New Roman" w:hAnsi="Times New Roman" w:cs="Times New Roman"/>
          </w:rPr>
          <w:fldChar w:fldCharType="separate"/>
        </w:r>
        <w:r w:rsidR="00B10662">
          <w:rPr>
            <w:rFonts w:ascii="Times New Roman" w:hAnsi="Times New Roman" w:cs="Times New Roman"/>
            <w:noProof/>
          </w:rPr>
          <w:t>1</w:t>
        </w:r>
        <w:r w:rsidRPr="003B497E">
          <w:rPr>
            <w:rFonts w:ascii="Times New Roman" w:hAnsi="Times New Roman" w:cs="Times New Roman"/>
            <w:noProof/>
          </w:rPr>
          <w:fldChar w:fldCharType="end"/>
        </w:r>
      </w:p>
    </w:sdtContent>
  </w:sdt>
  <w:p w:rsidR="001E7096" w:rsidRDefault="001E709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662" w:rsidRDefault="00B1066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F2E" w:rsidRDefault="00C77F2E" w:rsidP="005C41B5">
      <w:pPr>
        <w:spacing w:after="0" w:line="240" w:lineRule="auto"/>
      </w:pPr>
      <w:r>
        <w:separator/>
      </w:r>
    </w:p>
  </w:footnote>
  <w:footnote w:type="continuationSeparator" w:id="0">
    <w:p w:rsidR="00C77F2E" w:rsidRDefault="00C77F2E" w:rsidP="005C41B5">
      <w:pPr>
        <w:spacing w:after="0" w:line="240" w:lineRule="auto"/>
      </w:pPr>
      <w:r>
        <w:continuationSeparator/>
      </w:r>
    </w:p>
  </w:footnote>
  <w:footnote w:id="1">
    <w:p w:rsidR="001E7096" w:rsidRPr="00BF47F7" w:rsidRDefault="001E7096">
      <w:pPr>
        <w:pStyle w:val="Fotnotetekst"/>
        <w:rPr>
          <w:rFonts w:ascii="Times New Roman" w:hAnsi="Times New Roman" w:cs="Times New Roman"/>
        </w:rPr>
      </w:pPr>
      <w:r w:rsidRPr="00BF47F7">
        <w:rPr>
          <w:rStyle w:val="Fotnotereferanse"/>
          <w:rFonts w:ascii="Times New Roman" w:hAnsi="Times New Roman" w:cs="Times New Roman"/>
        </w:rPr>
        <w:footnoteRef/>
      </w:r>
      <w:r w:rsidRPr="00BF47F7">
        <w:rPr>
          <w:rFonts w:ascii="Times New Roman" w:hAnsi="Times New Roman" w:cs="Times New Roman"/>
        </w:rPr>
        <w:t xml:space="preserve"> </w:t>
      </w:r>
      <w:hyperlink r:id="rId1" w:history="1">
        <w:r w:rsidRPr="00BF47F7">
          <w:rPr>
            <w:rStyle w:val="Hyperkobling"/>
            <w:rFonts w:ascii="Times New Roman" w:hAnsi="Times New Roman" w:cs="Times New Roman"/>
          </w:rPr>
          <w:t>https://oecd.dam-broadcast.com/pm_7379_119_119680-di6h3qgi4x.pdf</w:t>
        </w:r>
      </w:hyperlink>
    </w:p>
    <w:p w:rsidR="001E7096" w:rsidRPr="003B497E" w:rsidRDefault="001E7096">
      <w:pPr>
        <w:pStyle w:val="Fotnotetekst"/>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662" w:rsidRDefault="00B1066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662" w:rsidRDefault="00B1066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662" w:rsidRDefault="00B1066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469"/>
    <w:multiLevelType w:val="hybridMultilevel"/>
    <w:tmpl w:val="690E99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B7286"/>
    <w:multiLevelType w:val="hybridMultilevel"/>
    <w:tmpl w:val="A64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C54E2"/>
    <w:multiLevelType w:val="hybridMultilevel"/>
    <w:tmpl w:val="BA34F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844B5"/>
    <w:multiLevelType w:val="hybridMultilevel"/>
    <w:tmpl w:val="440A80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36837"/>
    <w:multiLevelType w:val="multilevel"/>
    <w:tmpl w:val="93AEE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D7A5D"/>
    <w:multiLevelType w:val="hybridMultilevel"/>
    <w:tmpl w:val="B45E0B4A"/>
    <w:lvl w:ilvl="0" w:tplc="115664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A192B"/>
    <w:multiLevelType w:val="hybridMultilevel"/>
    <w:tmpl w:val="6AEE8C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C5A270F"/>
    <w:multiLevelType w:val="hybridMultilevel"/>
    <w:tmpl w:val="CC0C6322"/>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684A1D06"/>
    <w:multiLevelType w:val="hybridMultilevel"/>
    <w:tmpl w:val="1FA20B16"/>
    <w:lvl w:ilvl="0" w:tplc="F9DE7B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C6E76EC"/>
    <w:multiLevelType w:val="multilevel"/>
    <w:tmpl w:val="1F64B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90230"/>
    <w:multiLevelType w:val="hybridMultilevel"/>
    <w:tmpl w:val="580C1DD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1"/>
  </w:num>
  <w:num w:numId="6">
    <w:abstractNumId w:val="8"/>
  </w:num>
  <w:num w:numId="7">
    <w:abstractNumId w:val="3"/>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6C"/>
    <w:rsid w:val="0004518F"/>
    <w:rsid w:val="000755AE"/>
    <w:rsid w:val="00145DB1"/>
    <w:rsid w:val="001E7096"/>
    <w:rsid w:val="00225EFA"/>
    <w:rsid w:val="002F66BE"/>
    <w:rsid w:val="0037783C"/>
    <w:rsid w:val="003A11C8"/>
    <w:rsid w:val="003A3CA6"/>
    <w:rsid w:val="003B497E"/>
    <w:rsid w:val="003E099A"/>
    <w:rsid w:val="004270D1"/>
    <w:rsid w:val="004419D7"/>
    <w:rsid w:val="00564BEA"/>
    <w:rsid w:val="005758CA"/>
    <w:rsid w:val="005C41B5"/>
    <w:rsid w:val="005D36C5"/>
    <w:rsid w:val="005F6087"/>
    <w:rsid w:val="00631C61"/>
    <w:rsid w:val="00647BF7"/>
    <w:rsid w:val="006E0034"/>
    <w:rsid w:val="00761016"/>
    <w:rsid w:val="007772A7"/>
    <w:rsid w:val="007D5BD6"/>
    <w:rsid w:val="008440F3"/>
    <w:rsid w:val="00853114"/>
    <w:rsid w:val="009842F4"/>
    <w:rsid w:val="00987A50"/>
    <w:rsid w:val="009C57A6"/>
    <w:rsid w:val="00A22A6C"/>
    <w:rsid w:val="00A44D4A"/>
    <w:rsid w:val="00AB7F99"/>
    <w:rsid w:val="00AF50A6"/>
    <w:rsid w:val="00B10662"/>
    <w:rsid w:val="00B678FB"/>
    <w:rsid w:val="00B905D9"/>
    <w:rsid w:val="00BA1FFA"/>
    <w:rsid w:val="00BB486C"/>
    <w:rsid w:val="00BF47F7"/>
    <w:rsid w:val="00BF4E8F"/>
    <w:rsid w:val="00C40803"/>
    <w:rsid w:val="00C62B8C"/>
    <w:rsid w:val="00C77F2E"/>
    <w:rsid w:val="00CE6695"/>
    <w:rsid w:val="00DB0B62"/>
    <w:rsid w:val="00E1023F"/>
    <w:rsid w:val="00E770D3"/>
    <w:rsid w:val="00E94D97"/>
    <w:rsid w:val="00FB1ADB"/>
    <w:rsid w:val="00FE2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1DC2"/>
  <w15:chartTrackingRefBased/>
  <w15:docId w15:val="{FDB81176-4239-47A1-A718-BDB5C011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B486C"/>
    <w:pPr>
      <w:ind w:left="720"/>
      <w:contextualSpacing/>
    </w:pPr>
  </w:style>
  <w:style w:type="paragraph" w:styleId="Fotnotetekst">
    <w:name w:val="footnote text"/>
    <w:basedOn w:val="Normal"/>
    <w:link w:val="FotnotetekstTegn"/>
    <w:uiPriority w:val="99"/>
    <w:semiHidden/>
    <w:unhideWhenUsed/>
    <w:rsid w:val="005C41B5"/>
    <w:pPr>
      <w:spacing w:after="0" w:line="240" w:lineRule="auto"/>
    </w:pPr>
    <w:rPr>
      <w:sz w:val="20"/>
      <w:szCs w:val="20"/>
      <w:lang w:val="fr-BE"/>
    </w:rPr>
  </w:style>
  <w:style w:type="character" w:customStyle="1" w:styleId="FotnotetekstTegn">
    <w:name w:val="Fotnotetekst Tegn"/>
    <w:basedOn w:val="Standardskriftforavsnitt"/>
    <w:link w:val="Fotnotetekst"/>
    <w:uiPriority w:val="99"/>
    <w:semiHidden/>
    <w:rsid w:val="005C41B5"/>
    <w:rPr>
      <w:sz w:val="20"/>
      <w:szCs w:val="20"/>
      <w:lang w:val="fr-BE"/>
    </w:rPr>
  </w:style>
  <w:style w:type="character" w:styleId="Fotnotereferanse">
    <w:name w:val="footnote reference"/>
    <w:basedOn w:val="Standardskriftforavsnitt"/>
    <w:uiPriority w:val="99"/>
    <w:semiHidden/>
    <w:unhideWhenUsed/>
    <w:rsid w:val="005C41B5"/>
    <w:rPr>
      <w:vertAlign w:val="superscript"/>
    </w:rPr>
  </w:style>
  <w:style w:type="character" w:styleId="Hyperkobling">
    <w:name w:val="Hyperlink"/>
    <w:basedOn w:val="Standardskriftforavsnitt"/>
    <w:uiPriority w:val="99"/>
    <w:unhideWhenUsed/>
    <w:rsid w:val="005C41B5"/>
    <w:rPr>
      <w:color w:val="0000FF"/>
      <w:u w:val="single"/>
    </w:rPr>
  </w:style>
  <w:style w:type="paragraph" w:styleId="Topptekst">
    <w:name w:val="header"/>
    <w:basedOn w:val="Normal"/>
    <w:link w:val="TopptekstTegn"/>
    <w:uiPriority w:val="99"/>
    <w:unhideWhenUsed/>
    <w:rsid w:val="004270D1"/>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4270D1"/>
  </w:style>
  <w:style w:type="paragraph" w:styleId="Bunntekst">
    <w:name w:val="footer"/>
    <w:basedOn w:val="Normal"/>
    <w:link w:val="BunntekstTegn"/>
    <w:uiPriority w:val="99"/>
    <w:unhideWhenUsed/>
    <w:rsid w:val="004270D1"/>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270D1"/>
  </w:style>
  <w:style w:type="table" w:styleId="Tabellrutenett">
    <w:name w:val="Table Grid"/>
    <w:basedOn w:val="Vanligtabell"/>
    <w:uiPriority w:val="39"/>
    <w:rsid w:val="00B67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05723">
      <w:bodyDiv w:val="1"/>
      <w:marLeft w:val="0"/>
      <w:marRight w:val="0"/>
      <w:marTop w:val="0"/>
      <w:marBottom w:val="0"/>
      <w:divBdr>
        <w:top w:val="none" w:sz="0" w:space="0" w:color="auto"/>
        <w:left w:val="none" w:sz="0" w:space="0" w:color="auto"/>
        <w:bottom w:val="none" w:sz="0" w:space="0" w:color="auto"/>
        <w:right w:val="none" w:sz="0" w:space="0" w:color="auto"/>
      </w:divBdr>
    </w:div>
    <w:div w:id="392585236">
      <w:bodyDiv w:val="1"/>
      <w:marLeft w:val="0"/>
      <w:marRight w:val="0"/>
      <w:marTop w:val="0"/>
      <w:marBottom w:val="0"/>
      <w:divBdr>
        <w:top w:val="none" w:sz="0" w:space="0" w:color="auto"/>
        <w:left w:val="none" w:sz="0" w:space="0" w:color="auto"/>
        <w:bottom w:val="none" w:sz="0" w:space="0" w:color="auto"/>
        <w:right w:val="none" w:sz="0" w:space="0" w:color="auto"/>
      </w:divBdr>
    </w:div>
    <w:div w:id="996835289">
      <w:bodyDiv w:val="1"/>
      <w:marLeft w:val="0"/>
      <w:marRight w:val="0"/>
      <w:marTop w:val="0"/>
      <w:marBottom w:val="0"/>
      <w:divBdr>
        <w:top w:val="none" w:sz="0" w:space="0" w:color="auto"/>
        <w:left w:val="none" w:sz="0" w:space="0" w:color="auto"/>
        <w:bottom w:val="none" w:sz="0" w:space="0" w:color="auto"/>
        <w:right w:val="none" w:sz="0" w:space="0" w:color="auto"/>
      </w:divBdr>
    </w:div>
    <w:div w:id="19961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ecd.dam-broadcast.com/pm_7379_119_119680-di6h3qgi4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319B-35B3-4A32-A429-7D2B099E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2821</Words>
  <Characters>14955</Characters>
  <Application>Microsoft Office Word</Application>
  <DocSecurity>0</DocSecurity>
  <Lines>124</Lines>
  <Paragraphs>35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ILO</Company>
  <LinksUpToDate>false</LinksUpToDate>
  <CharactersWithSpaces>17741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Rosas, Gianni</dc:creator>
  <cp:keywords/>
  <dc:description/>
  <cp:lastModifiedBy>Nonna Martynova</cp:lastModifiedBy>
  <cp:revision>2</cp:revision>
  <dcterms:created xsi:type="dcterms:W3CDTF">2020-04-03T09:36:00Z</dcterms:created>
  <dcterms:modified xsi:type="dcterms:W3CDTF">2020-04-03T09:36:00Z</dcterms:modified>
</cp:coreProperties>
</file>