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6C51A0">
      <w:pPr>
        <w:rPr>
          <w:rFonts w:ascii="Sylfaen" w:hAnsi="Sylfaen"/>
        </w:rPr>
      </w:pPr>
      <w:r>
        <w:rPr>
          <w:rFonts w:ascii="Sylfaen" w:hAnsi="Sylfaen"/>
        </w:rPr>
        <w:t>GHI</w:t>
      </w:r>
    </w:p>
    <w:p w:rsidR="006C51A0" w:rsidRDefault="006C51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შედგება ოთხი კომპონენტისგან: </w:t>
      </w:r>
    </w:p>
    <w:p w:rsidR="006C51A0" w:rsidRDefault="006C51A0" w:rsidP="006C51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ნაკლები საკვების მიღება (მიღებული კალორიების რაოდენობა არასაკმარისი)</w:t>
      </w:r>
    </w:p>
    <w:p w:rsidR="006C51A0" w:rsidRDefault="006C51A0" w:rsidP="006C51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წლამდე ასაკის ბავშვებში წონაში ჩამორჩენის პრევალენტობა (%)</w:t>
      </w:r>
    </w:p>
    <w:p w:rsidR="006C51A0" w:rsidRDefault="006C51A0" w:rsidP="006C51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წლამდე ასაკის ბავშვებში სიმაღლეში ჩამორჩენის პრევალენტობა (%)</w:t>
      </w:r>
    </w:p>
    <w:p w:rsidR="006C51A0" w:rsidRDefault="006C51A0" w:rsidP="006C51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ხუთ წლამდე ასაკის ბავშვთა სიკვდილიანობა (%)</w:t>
      </w:r>
    </w:p>
    <w:p w:rsidR="006C51A0" w:rsidRDefault="006C51A0" w:rsidP="006C51A0">
      <w:pPr>
        <w:rPr>
          <w:rFonts w:ascii="Sylfaen" w:hAnsi="Sylfaen"/>
          <w:lang w:val="ka-GE"/>
        </w:rPr>
      </w:pPr>
      <w:proofErr w:type="gramStart"/>
      <w:r w:rsidRPr="006C51A0">
        <w:rPr>
          <w:rFonts w:ascii="Sylfaen" w:hAnsi="Sylfaen"/>
        </w:rPr>
        <w:t>GHI</w:t>
      </w:r>
      <w:r>
        <w:rPr>
          <w:rFonts w:ascii="Sylfaen" w:hAnsi="Sylfaen"/>
          <w:lang w:val="ka-GE"/>
        </w:rPr>
        <w:t xml:space="preserve"> ინდექსს უკანასკნელი 20 წლის განმავლობაში კლების ტენდენცია ახასიათებს.</w:t>
      </w:r>
      <w:proofErr w:type="gramEnd"/>
      <w:r>
        <w:rPr>
          <w:rFonts w:ascii="Sylfaen" w:hAnsi="Sylfaen"/>
          <w:lang w:val="ka-GE"/>
        </w:rPr>
        <w:t xml:space="preserve"> (2000 – 14.5% და 2019 – 9.2%).  (&lt;9.9%-ზე ნაკლები მაჩვენებელი ითვლება დაბალ მაჩვენებლად).</w:t>
      </w:r>
    </w:p>
    <w:p w:rsidR="00982769" w:rsidRDefault="006C51A0" w:rsidP="006C51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2010 წელთან შედარებით, 2019 წელს მაჩვენებელი ოდნავ გაზრდილია (2010 </w:t>
      </w:r>
      <w:r w:rsidR="00982769">
        <w:rPr>
          <w:rFonts w:ascii="Sylfaen" w:hAnsi="Sylfaen"/>
          <w:lang w:val="ka-GE"/>
        </w:rPr>
        <w:t>–</w:t>
      </w:r>
      <w:r>
        <w:rPr>
          <w:rFonts w:ascii="Sylfaen" w:hAnsi="Sylfaen"/>
          <w:lang w:val="ka-GE"/>
        </w:rPr>
        <w:t xml:space="preserve"> </w:t>
      </w:r>
      <w:r w:rsidR="00982769">
        <w:rPr>
          <w:rFonts w:ascii="Sylfaen" w:hAnsi="Sylfaen"/>
          <w:lang w:val="ka-GE"/>
        </w:rPr>
        <w:t xml:space="preserve">8.4 და 2019 – 9.2.). </w:t>
      </w:r>
    </w:p>
    <w:p w:rsidR="00802E3F" w:rsidRDefault="00982769" w:rsidP="00802E3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ცვლილება ერთის მხრივ, განპირობებული უნდა იყოს მეორე და მესამე კომპონენტების 5 წლამდე ასაკის ბავშვთა წონაში და სიმაღლეში ჩამორჩენის პრევალენტობის შეფასებითი მაჩვენებლების გამოყენებით.</w:t>
      </w:r>
      <w:r w:rsidR="00802E3F">
        <w:rPr>
          <w:rFonts w:ascii="Sylfaen" w:hAnsi="Sylfaen"/>
          <w:lang w:val="ka-GE"/>
        </w:rPr>
        <w:t xml:space="preserve"> </w:t>
      </w:r>
    </w:p>
    <w:p w:rsidR="00802E3F" w:rsidRDefault="00982769" w:rsidP="00802E3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ინდიკატორების შედეგები ქვეყანას გააჩნია მოლოდ 2010 წელს გაეროს ბავშვთა ფონდის მიერ ჩატარებული </w:t>
      </w:r>
      <w:r w:rsidR="00802E3F">
        <w:rPr>
          <w:rFonts w:ascii="Sylfaen" w:hAnsi="Sylfaen"/>
          <w:lang w:val="ka-GE"/>
        </w:rPr>
        <w:t xml:space="preserve">საქართველოს ეროვნული ნუტრიციული </w:t>
      </w:r>
      <w:r>
        <w:rPr>
          <w:rFonts w:ascii="Sylfaen" w:hAnsi="Sylfaen"/>
          <w:lang w:val="ka-GE"/>
        </w:rPr>
        <w:t xml:space="preserve">კვლევით, რუტინულად ისინი არ მოიპოვება. </w:t>
      </w:r>
      <w:r w:rsidR="00802E3F">
        <w:rPr>
          <w:rFonts w:ascii="Sylfaen" w:hAnsi="Sylfaen"/>
          <w:lang w:val="ka-GE"/>
        </w:rPr>
        <w:t>კვლევის შედეგებით, 5 წლამდე ასაკის ბავშვებში წონის ნაკლებობის პრევალენტობა არ გამოვლენილა</w:t>
      </w:r>
      <w:r w:rsidR="00802E3F">
        <w:rPr>
          <w:rFonts w:ascii="Sylfaen" w:hAnsi="Sylfaen"/>
          <w:lang w:val="ka-GE"/>
        </w:rPr>
        <w:t xml:space="preserve">. </w:t>
      </w:r>
      <w:r w:rsidR="00802E3F">
        <w:rPr>
          <w:rFonts w:ascii="Sylfaen" w:hAnsi="Sylfaen"/>
          <w:lang w:val="ka-GE"/>
        </w:rPr>
        <w:t xml:space="preserve">ზრდაში ჩამორჩენა კი შეადგენდა 1.3%-ს). </w:t>
      </w:r>
    </w:p>
    <w:p w:rsidR="006C51A0" w:rsidRDefault="00982769" w:rsidP="009827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ახალი მაჩვენებლები მხოლოდ მიმდინარე წლის ნოემბერში გახდება ცნობილი, როდესაც გამოქვეყნდება 2018 წელს ჩატარებული მულტი ინდიკატორიული კლასტერული კვლევის </w:t>
      </w:r>
      <w:r>
        <w:rPr>
          <w:rFonts w:ascii="Sylfaen" w:hAnsi="Sylfaen"/>
        </w:rPr>
        <w:t xml:space="preserve">(MICS) </w:t>
      </w:r>
      <w:r>
        <w:rPr>
          <w:rFonts w:ascii="Sylfaen" w:hAnsi="Sylfaen"/>
          <w:lang w:val="ka-GE"/>
        </w:rPr>
        <w:t>შედეგები. ორი კვლევის შედეგების შედარება საშუალებას მოგვცემს ვიმსჯელოთ ავტორების მიერ გაკეთებული შეფასების სისწორეზე.</w:t>
      </w:r>
    </w:p>
    <w:p w:rsidR="00982769" w:rsidRPr="00802E3F" w:rsidRDefault="00802E3F" w:rsidP="009827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რაც შეეხება არასაკმარისი კალორიების მიღებას, 2010-</w:t>
      </w:r>
      <w:r w:rsidR="00982769">
        <w:rPr>
          <w:rFonts w:ascii="Sylfaen" w:hAnsi="Sylfaen"/>
          <w:lang w:val="ka-GE"/>
        </w:rPr>
        <w:t xml:space="preserve">2016 წელს ჩატარებული </w:t>
      </w:r>
      <w:r w:rsidRPr="00DA590F">
        <w:rPr>
          <w:rFonts w:ascii="Sylfaen" w:eastAsia="SimSun" w:hAnsi="Sylfaen" w:cs="Sylfaen"/>
          <w:noProof/>
          <w:lang w:val="ka-GE" w:eastAsia="zh-CN"/>
        </w:rPr>
        <w:t>არაგადამდებ</w:t>
      </w:r>
      <w:r w:rsidRPr="00DA590F">
        <w:rPr>
          <w:rFonts w:eastAsia="SimSun" w:cstheme="minorHAnsi"/>
          <w:noProof/>
          <w:lang w:val="ka-GE" w:eastAsia="zh-CN"/>
        </w:rPr>
        <w:t xml:space="preserve"> </w:t>
      </w:r>
      <w:r w:rsidRPr="00DA590F">
        <w:rPr>
          <w:rFonts w:ascii="Sylfaen" w:eastAsia="SimSun" w:hAnsi="Sylfaen" w:cs="Sylfaen"/>
          <w:noProof/>
          <w:lang w:val="ka-GE" w:eastAsia="zh-CN"/>
        </w:rPr>
        <w:t>დაავადებათა</w:t>
      </w:r>
      <w:r w:rsidRPr="00DA590F">
        <w:rPr>
          <w:rFonts w:eastAsia="SimSun" w:cstheme="minorHAnsi"/>
          <w:noProof/>
          <w:lang w:val="ka-GE" w:eastAsia="zh-CN"/>
        </w:rPr>
        <w:t xml:space="preserve"> </w:t>
      </w:r>
      <w:r w:rsidRPr="00DA590F">
        <w:rPr>
          <w:rFonts w:ascii="Sylfaen" w:eastAsia="SimSun" w:hAnsi="Sylfaen" w:cs="Sylfaen"/>
          <w:noProof/>
          <w:lang w:val="ka-GE" w:eastAsia="zh-CN"/>
        </w:rPr>
        <w:t>რისკ</w:t>
      </w:r>
      <w:r w:rsidRPr="00DA590F">
        <w:rPr>
          <w:rFonts w:eastAsia="SimSun" w:cstheme="minorHAnsi"/>
          <w:noProof/>
          <w:lang w:val="ka-GE" w:eastAsia="zh-CN"/>
        </w:rPr>
        <w:t>-</w:t>
      </w:r>
      <w:r w:rsidRPr="00DA590F">
        <w:rPr>
          <w:rFonts w:ascii="Sylfaen" w:eastAsia="SimSun" w:hAnsi="Sylfaen" w:cs="Sylfaen"/>
          <w:noProof/>
          <w:lang w:val="ka-GE" w:eastAsia="zh-CN"/>
        </w:rPr>
        <w:t>ფაქტორების</w:t>
      </w:r>
      <w:r w:rsidRPr="00DA590F">
        <w:rPr>
          <w:rFonts w:eastAsia="SimSun" w:cstheme="minorHAnsi"/>
          <w:noProof/>
          <w:lang w:val="ka-GE" w:eastAsia="zh-CN"/>
        </w:rPr>
        <w:t xml:space="preserve"> </w:t>
      </w:r>
      <w:r w:rsidRPr="00DA590F">
        <w:rPr>
          <w:rFonts w:ascii="Sylfaen" w:eastAsia="SimSun" w:hAnsi="Sylfaen" w:cs="Sylfaen"/>
          <w:noProof/>
          <w:lang w:val="ka-GE" w:eastAsia="zh-CN"/>
        </w:rPr>
        <w:t>კვლევის</w:t>
      </w:r>
      <w:r>
        <w:rPr>
          <w:rFonts w:ascii="Sylfaen" w:eastAsia="SimSun" w:hAnsi="Sylfaen" w:cs="Sylfaen"/>
          <w:noProof/>
          <w:lang w:eastAsia="zh-CN"/>
        </w:rPr>
        <w:t xml:space="preserve"> (STEP 2010, STEP 2016) </w:t>
      </w:r>
      <w:r>
        <w:rPr>
          <w:rFonts w:ascii="Sylfaen" w:eastAsia="SimSun" w:hAnsi="Sylfaen" w:cs="Sylfaen"/>
          <w:noProof/>
          <w:lang w:val="ka-GE" w:eastAsia="zh-CN"/>
        </w:rPr>
        <w:t xml:space="preserve">შედეგები აჩვენებს, რომ </w:t>
      </w:r>
      <w:r w:rsidRPr="006D4779">
        <w:rPr>
          <w:rFonts w:ascii="Sylfaen" w:hAnsi="Sylfaen"/>
        </w:rPr>
        <w:t xml:space="preserve">2010-ის </w:t>
      </w:r>
      <w:proofErr w:type="spellStart"/>
      <w:r w:rsidRPr="006D4779">
        <w:rPr>
          <w:rFonts w:ascii="Sylfaen" w:hAnsi="Sylfaen"/>
        </w:rPr>
        <w:t>მონაცემებთან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შედარებით</w:t>
      </w:r>
      <w:proofErr w:type="spellEnd"/>
      <w:r w:rsidRPr="006D4779">
        <w:rPr>
          <w:rFonts w:ascii="Sylfaen" w:hAnsi="Sylfaen"/>
        </w:rPr>
        <w:t xml:space="preserve">, 2016 </w:t>
      </w:r>
      <w:proofErr w:type="spellStart"/>
      <w:r w:rsidRPr="006D4779">
        <w:rPr>
          <w:rFonts w:ascii="Sylfaen" w:hAnsi="Sylfaen"/>
        </w:rPr>
        <w:t>წელს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გაიზარდა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ხილისა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და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ბოსტნეულის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მოხმარების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დღეების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საშუალო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რაოდენობა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და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დღიურად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მიღებული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ულუფების</w:t>
      </w:r>
      <w:proofErr w:type="spellEnd"/>
      <w:r w:rsidRPr="006D4779">
        <w:rPr>
          <w:rFonts w:ascii="Sylfaen" w:hAnsi="Sylfaen"/>
        </w:rPr>
        <w:t xml:space="preserve"> </w:t>
      </w:r>
      <w:proofErr w:type="spellStart"/>
      <w:r w:rsidRPr="006D4779">
        <w:rPr>
          <w:rFonts w:ascii="Sylfaen" w:hAnsi="Sylfaen"/>
        </w:rPr>
        <w:t>რაოდენობა</w:t>
      </w:r>
      <w:proofErr w:type="spellEnd"/>
      <w:r>
        <w:rPr>
          <w:rFonts w:ascii="Sylfaen" w:hAnsi="Sylfaen"/>
          <w:lang w:val="ka-GE"/>
        </w:rPr>
        <w:t xml:space="preserve"> (ხილისა და ბოსტნეულის 5 და მეტი ულუფის მირების მაჩვენებელი 18-64 წლის მოსახლეობაში - 2010 – 30.4; ხოლო 2016 - 36.8)</w:t>
      </w:r>
      <w:r w:rsidRPr="006D4779">
        <w:rPr>
          <w:rFonts w:ascii="Sylfaen" w:hAnsi="Sylfaen"/>
        </w:rPr>
        <w:t>.</w:t>
      </w:r>
    </w:p>
    <w:p w:rsidR="00982769" w:rsidRDefault="00982769" w:rsidP="006C51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ხუთ წლამდე ასაკის ბავშვთა სიკვდილიანობა კლების მაჩვენებლებით ხასიათდება (2005- 2.0%, ხოლო 2017 – 1.1%).</w:t>
      </w:r>
    </w:p>
    <w:p w:rsidR="00802E3F" w:rsidRPr="00005636" w:rsidRDefault="00802E3F" w:rsidP="006C51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ქვეყანაში მიმდინარე ეკონომიკური ზრდის (მსოფლიო ბანკის კლასიფიკაციით, 2019 წლის ივლისიდან ქვეყანა მიეკუთვნება საშუალოზე მაღალი განვითარების ქვეყანათა ჯგუფს) და სიღარიბის მაჩვენებლების შემცირების ფონზე,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ასევე</w:t>
      </w:r>
      <w:proofErr w:type="spellEnd"/>
      <w:r>
        <w:rPr>
          <w:rFonts w:ascii="Sylfaen" w:hAnsi="Sylfaen"/>
        </w:rPr>
        <w:t xml:space="preserve"> 2013 </w:t>
      </w:r>
      <w:proofErr w:type="spellStart"/>
      <w:r>
        <w:rPr>
          <w:rFonts w:ascii="Sylfaen" w:hAnsi="Sylfaen"/>
        </w:rPr>
        <w:t>წელს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საყოველთაო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ჯანდაცვის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ამოქმედების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პარალელურად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რომელმაც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ხელმისაწვდომი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გახადა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პირველადი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ჯანდაცვის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სერვისები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აამაღლა </w:t>
      </w:r>
      <w:proofErr w:type="spellStart"/>
      <w:r>
        <w:rPr>
          <w:rFonts w:ascii="Sylfaen" w:hAnsi="Sylfaen"/>
        </w:rPr>
        <w:t>ბავშვთა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განვი</w:t>
      </w:r>
      <w:proofErr w:type="spellEnd"/>
      <w:r>
        <w:rPr>
          <w:rFonts w:ascii="Sylfaen" w:hAnsi="Sylfaen"/>
          <w:lang w:val="ka-GE"/>
        </w:rPr>
        <w:t>თ</w:t>
      </w:r>
      <w:proofErr w:type="spellStart"/>
      <w:r>
        <w:rPr>
          <w:rFonts w:ascii="Sylfaen" w:hAnsi="Sylfaen"/>
        </w:rPr>
        <w:t>არების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მეთვალყურეობის</w:t>
      </w:r>
      <w:proofErr w:type="spellEnd"/>
      <w:r>
        <w:rPr>
          <w:rFonts w:ascii="Sylfaen" w:hAnsi="Sylfaen"/>
        </w:rPr>
        <w:t xml:space="preserve"> </w:t>
      </w:r>
      <w:r w:rsidR="00005636">
        <w:rPr>
          <w:rFonts w:ascii="Sylfaen" w:hAnsi="Sylfaen"/>
          <w:lang w:val="ka-GE"/>
        </w:rPr>
        <w:t>მეთვალყურეობა, ბავშვთა სიმაღლესი ზრდის ასეთი მაღალუ შეფასებითი მაჩვენებელი არასარწმუნოდ გამოიყურება.</w:t>
      </w:r>
      <w:bookmarkStart w:id="0" w:name="_GoBack"/>
      <w:bookmarkEnd w:id="0"/>
    </w:p>
    <w:p w:rsidR="00982769" w:rsidRPr="00982769" w:rsidRDefault="00982769" w:rsidP="006C51A0">
      <w:pPr>
        <w:rPr>
          <w:rFonts w:ascii="Sylfaen" w:hAnsi="Sylfaen"/>
          <w:lang w:val="ka-GE"/>
        </w:rPr>
      </w:pPr>
    </w:p>
    <w:p w:rsidR="006C51A0" w:rsidRPr="006C51A0" w:rsidRDefault="006C51A0">
      <w:pPr>
        <w:rPr>
          <w:rFonts w:ascii="Sylfaen" w:hAnsi="Sylfaen"/>
          <w:lang w:val="ka-GE"/>
        </w:rPr>
      </w:pPr>
    </w:p>
    <w:sectPr w:rsidR="006C51A0" w:rsidRPr="006C51A0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759E2"/>
    <w:multiLevelType w:val="hybridMultilevel"/>
    <w:tmpl w:val="0248F4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A0"/>
    <w:rsid w:val="00005636"/>
    <w:rsid w:val="000C25EB"/>
    <w:rsid w:val="005B4AE3"/>
    <w:rsid w:val="006C51A0"/>
    <w:rsid w:val="00802E3F"/>
    <w:rsid w:val="00982769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8B89-8146-4234-B774-81BF2CF2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2019-10-16T11:44:00Z</dcterms:created>
  <dcterms:modified xsi:type="dcterms:W3CDTF">2019-10-16T12:16:00Z</dcterms:modified>
</cp:coreProperties>
</file>