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1D" w:rsidRPr="0000487E" w:rsidRDefault="0020131D" w:rsidP="0020131D">
      <w:pPr>
        <w:pStyle w:val="Heading3"/>
        <w:shd w:val="clear" w:color="auto" w:fill="FFFFFF"/>
        <w:spacing w:before="0" w:beforeAutospacing="0" w:after="0" w:afterAutospacing="0"/>
        <w:contextualSpacing/>
        <w:jc w:val="both"/>
        <w:rPr>
          <w:rFonts w:asciiTheme="minorHAnsi" w:hAnsiTheme="minorHAnsi" w:cstheme="minorHAnsi"/>
          <w:b w:val="0"/>
          <w:sz w:val="22"/>
          <w:szCs w:val="22"/>
        </w:rPr>
      </w:pPr>
    </w:p>
    <w:p w:rsidR="0020131D" w:rsidRPr="0000487E" w:rsidRDefault="0020131D" w:rsidP="0020131D">
      <w:pPr>
        <w:pStyle w:val="Heading3"/>
        <w:shd w:val="clear" w:color="auto" w:fill="FFFFFF"/>
        <w:spacing w:before="0" w:beforeAutospacing="0" w:after="0" w:afterAutospacing="0" w:line="276" w:lineRule="auto"/>
        <w:contextualSpacing/>
        <w:jc w:val="both"/>
        <w:rPr>
          <w:rFonts w:asciiTheme="minorHAnsi" w:hAnsiTheme="minorHAnsi" w:cstheme="minorHAnsi"/>
          <w:b w:val="0"/>
          <w:bCs w:val="0"/>
          <w:sz w:val="22"/>
          <w:szCs w:val="22"/>
        </w:rPr>
      </w:pPr>
      <w:r w:rsidRPr="0000487E">
        <w:rPr>
          <w:rFonts w:asciiTheme="minorHAnsi" w:hAnsiTheme="minorHAnsi" w:cstheme="minorHAnsi"/>
          <w:b w:val="0"/>
          <w:sz w:val="22"/>
          <w:szCs w:val="22"/>
        </w:rPr>
        <w:t xml:space="preserve">Georgia became a member of International </w:t>
      </w:r>
      <w:proofErr w:type="spellStart"/>
      <w:r w:rsidRPr="0000487E">
        <w:rPr>
          <w:rFonts w:asciiTheme="minorHAnsi" w:hAnsiTheme="minorHAnsi" w:cstheme="minorHAnsi"/>
          <w:b w:val="0"/>
          <w:sz w:val="22"/>
          <w:szCs w:val="22"/>
        </w:rPr>
        <w:t>Labour</w:t>
      </w:r>
      <w:proofErr w:type="spellEnd"/>
      <w:r w:rsidRPr="0000487E">
        <w:rPr>
          <w:rFonts w:asciiTheme="minorHAnsi" w:hAnsiTheme="minorHAnsi" w:cstheme="minorHAnsi"/>
          <w:b w:val="0"/>
          <w:sz w:val="22"/>
          <w:szCs w:val="22"/>
        </w:rPr>
        <w:t xml:space="preserve"> Organization in 1993. Since its membership, Georgia has ratified overall 18 conventions, including all fundamental conventions. </w:t>
      </w:r>
      <w:r w:rsidRPr="0000487E">
        <w:rPr>
          <w:rFonts w:asciiTheme="minorHAnsi" w:hAnsiTheme="minorHAnsi" w:cstheme="minorHAnsi"/>
          <w:b w:val="0"/>
          <w:bCs w:val="0"/>
          <w:sz w:val="22"/>
          <w:szCs w:val="22"/>
        </w:rPr>
        <w:t xml:space="preserve">Since then Georgia is regularly reporting on the implementation of the conventions.  </w:t>
      </w:r>
      <w:r w:rsidRPr="0000487E">
        <w:rPr>
          <w:rFonts w:asciiTheme="minorHAnsi" w:hAnsiTheme="minorHAnsi" w:cstheme="minorHAnsi"/>
          <w:b w:val="0"/>
          <w:sz w:val="22"/>
          <w:szCs w:val="22"/>
        </w:rPr>
        <w:t xml:space="preserve">The last convention ratified was </w:t>
      </w:r>
      <w:r w:rsidRPr="0000487E">
        <w:rPr>
          <w:rFonts w:asciiTheme="minorHAnsi" w:hAnsiTheme="minorHAnsi" w:cstheme="minorHAnsi"/>
          <w:b w:val="0"/>
          <w:bCs w:val="0"/>
          <w:sz w:val="22"/>
          <w:szCs w:val="22"/>
        </w:rPr>
        <w:t xml:space="preserve">on Tripartite Consultations C144 in 2017.  Apart from that, Georgia took commitment to annually consider ratification of ILO conventions and discuss together with the social partners (action plans of Tripartite Social Partnership Commission). </w:t>
      </w:r>
    </w:p>
    <w:p w:rsidR="0020131D" w:rsidRPr="0000487E" w:rsidRDefault="0020131D" w:rsidP="0020131D">
      <w:pPr>
        <w:pStyle w:val="Heading3"/>
        <w:shd w:val="clear" w:color="auto" w:fill="FFFFFF"/>
        <w:spacing w:before="0" w:beforeAutospacing="0" w:after="0" w:afterAutospacing="0" w:line="276" w:lineRule="auto"/>
        <w:contextualSpacing/>
        <w:jc w:val="both"/>
        <w:rPr>
          <w:rFonts w:asciiTheme="minorHAnsi" w:hAnsiTheme="minorHAnsi" w:cstheme="minorHAnsi"/>
          <w:b w:val="0"/>
          <w:bCs w:val="0"/>
          <w:sz w:val="22"/>
          <w:szCs w:val="22"/>
        </w:rPr>
      </w:pPr>
    </w:p>
    <w:p w:rsidR="0020131D" w:rsidRPr="0000487E" w:rsidRDefault="0020131D" w:rsidP="0020131D">
      <w:pPr>
        <w:autoSpaceDE w:val="0"/>
        <w:autoSpaceDN w:val="0"/>
        <w:adjustRightInd w:val="0"/>
        <w:spacing w:line="276" w:lineRule="auto"/>
        <w:contextualSpacing/>
        <w:jc w:val="both"/>
        <w:rPr>
          <w:rFonts w:asciiTheme="minorHAnsi" w:eastAsia="Calibri" w:hAnsiTheme="minorHAnsi" w:cstheme="minorHAnsi"/>
          <w:lang w:val="en-GB"/>
        </w:rPr>
      </w:pPr>
      <w:r w:rsidRPr="0000487E">
        <w:rPr>
          <w:rFonts w:asciiTheme="minorHAnsi" w:eastAsia="Calibri" w:hAnsiTheme="minorHAnsi" w:cstheme="minorHAnsi"/>
          <w:lang w:val="en-GB"/>
        </w:rPr>
        <w:t xml:space="preserve">ILO has always been providing technical or financial assistance to Georgia in terms of development of labour sphere. For instance, in cooperation with the ILO, strengthening capacity of the Tripartite Commission and its Secretariat is constantly ongoing, which will make the work of the Commission effective and </w:t>
      </w:r>
      <w:proofErr w:type="gramStart"/>
      <w:r w:rsidRPr="0000487E">
        <w:rPr>
          <w:rFonts w:asciiTheme="minorHAnsi" w:eastAsia="Calibri" w:hAnsiTheme="minorHAnsi" w:cstheme="minorHAnsi"/>
          <w:lang w:val="en-GB"/>
        </w:rPr>
        <w:t>will also</w:t>
      </w:r>
      <w:proofErr w:type="gramEnd"/>
      <w:r w:rsidRPr="0000487E">
        <w:rPr>
          <w:rFonts w:asciiTheme="minorHAnsi" w:eastAsia="Calibri" w:hAnsiTheme="minorHAnsi" w:cstheme="minorHAnsi"/>
          <w:lang w:val="en-GB"/>
        </w:rPr>
        <w:t xml:space="preserve"> influence positive outcomes of the social dialogue. The process of development of Tripartite Social Partnership Commission at the regional level (Autonomous Republic of Adjara) is also going on with ILO’s technical assistance. The commission was established in </w:t>
      </w:r>
      <w:proofErr w:type="gramStart"/>
      <w:r w:rsidRPr="0000487E">
        <w:rPr>
          <w:rFonts w:asciiTheme="minorHAnsi" w:eastAsia="Calibri" w:hAnsiTheme="minorHAnsi" w:cstheme="minorHAnsi"/>
          <w:lang w:val="en-GB"/>
        </w:rPr>
        <w:t>April,</w:t>
      </w:r>
      <w:proofErr w:type="gramEnd"/>
      <w:r w:rsidRPr="0000487E">
        <w:rPr>
          <w:rFonts w:asciiTheme="minorHAnsi" w:eastAsia="Calibri" w:hAnsiTheme="minorHAnsi" w:cstheme="minorHAnsi"/>
          <w:lang w:val="en-GB"/>
        </w:rPr>
        <w:t xml:space="preserve"> 2018.</w:t>
      </w:r>
    </w:p>
    <w:p w:rsidR="0020131D" w:rsidRPr="0000487E" w:rsidRDefault="0020131D" w:rsidP="0020131D">
      <w:pPr>
        <w:autoSpaceDE w:val="0"/>
        <w:autoSpaceDN w:val="0"/>
        <w:adjustRightInd w:val="0"/>
        <w:spacing w:line="276" w:lineRule="auto"/>
        <w:contextualSpacing/>
        <w:jc w:val="both"/>
        <w:rPr>
          <w:rFonts w:asciiTheme="minorHAnsi" w:eastAsia="Calibri" w:hAnsiTheme="minorHAnsi" w:cstheme="minorHAnsi"/>
          <w:lang w:val="en-GB"/>
        </w:rPr>
      </w:pPr>
    </w:p>
    <w:p w:rsidR="0000487E" w:rsidRPr="0000487E" w:rsidRDefault="0020131D" w:rsidP="0000487E">
      <w:pPr>
        <w:jc w:val="both"/>
        <w:rPr>
          <w:rFonts w:asciiTheme="minorHAnsi" w:hAnsiTheme="minorHAnsi" w:cstheme="minorHAnsi"/>
        </w:rPr>
      </w:pPr>
      <w:r w:rsidRPr="0000487E">
        <w:rPr>
          <w:rFonts w:asciiTheme="minorHAnsi" w:hAnsiTheme="minorHAnsi" w:cstheme="minorHAnsi"/>
        </w:rPr>
        <w:t xml:space="preserve">In 2013, the United States Department of </w:t>
      </w:r>
      <w:proofErr w:type="spellStart"/>
      <w:r w:rsidRPr="0000487E">
        <w:rPr>
          <w:rFonts w:asciiTheme="minorHAnsi" w:hAnsiTheme="minorHAnsi" w:cstheme="minorHAnsi"/>
        </w:rPr>
        <w:t>Labour</w:t>
      </w:r>
      <w:proofErr w:type="spellEnd"/>
      <w:r w:rsidRPr="0000487E">
        <w:rPr>
          <w:rFonts w:asciiTheme="minorHAnsi" w:hAnsiTheme="minorHAnsi" w:cstheme="minorHAnsi"/>
        </w:rPr>
        <w:t xml:space="preserve"> allocated </w:t>
      </w:r>
      <w:r w:rsidR="0000487E" w:rsidRPr="0000487E">
        <w:rPr>
          <w:rFonts w:asciiTheme="minorHAnsi" w:hAnsiTheme="minorHAnsi" w:cstheme="minorHAnsi"/>
        </w:rPr>
        <w:t>2</w:t>
      </w:r>
      <w:r w:rsidR="0000487E">
        <w:rPr>
          <w:rFonts w:asciiTheme="minorHAnsi" w:hAnsiTheme="minorHAnsi" w:cstheme="minorHAnsi"/>
        </w:rPr>
        <w:t xml:space="preserve"> </w:t>
      </w:r>
      <w:r w:rsidR="0000487E" w:rsidRPr="0000487E">
        <w:rPr>
          <w:rFonts w:asciiTheme="minorHAnsi" w:hAnsiTheme="minorHAnsi" w:cstheme="minorHAnsi"/>
        </w:rPr>
        <w:t>million</w:t>
      </w:r>
      <w:r w:rsidRPr="0000487E">
        <w:rPr>
          <w:rFonts w:asciiTheme="minorHAnsi" w:hAnsiTheme="minorHAnsi" w:cstheme="minorHAnsi"/>
        </w:rPr>
        <w:t xml:space="preserve"> </w:t>
      </w:r>
      <w:r w:rsidR="0000487E">
        <w:rPr>
          <w:rFonts w:asciiTheme="minorHAnsi" w:hAnsiTheme="minorHAnsi" w:cstheme="minorHAnsi"/>
        </w:rPr>
        <w:t xml:space="preserve">USD </w:t>
      </w:r>
      <w:r w:rsidRPr="0000487E">
        <w:rPr>
          <w:rFonts w:asciiTheme="minorHAnsi" w:hAnsiTheme="minorHAnsi" w:cstheme="minorHAnsi"/>
        </w:rPr>
        <w:t xml:space="preserve">as the U.S. assistance to Georgia within the framework of the project (Improvement of the </w:t>
      </w:r>
      <w:proofErr w:type="spellStart"/>
      <w:r w:rsidRPr="0000487E">
        <w:rPr>
          <w:rFonts w:asciiTheme="minorHAnsi" w:hAnsiTheme="minorHAnsi" w:cstheme="minorHAnsi"/>
        </w:rPr>
        <w:t>Labour</w:t>
      </w:r>
      <w:proofErr w:type="spellEnd"/>
      <w:r w:rsidRPr="0000487E">
        <w:rPr>
          <w:rFonts w:asciiTheme="minorHAnsi" w:hAnsiTheme="minorHAnsi" w:cstheme="minorHAnsi"/>
        </w:rPr>
        <w:t xml:space="preserve"> Legislation Enforcement Mechanism). Within the framework of the same project, the Georgian representation to the International </w:t>
      </w:r>
      <w:proofErr w:type="spellStart"/>
      <w:r w:rsidRPr="0000487E">
        <w:rPr>
          <w:rFonts w:asciiTheme="minorHAnsi" w:hAnsiTheme="minorHAnsi" w:cstheme="minorHAnsi"/>
        </w:rPr>
        <w:t>Labour</w:t>
      </w:r>
      <w:proofErr w:type="spellEnd"/>
      <w:r w:rsidRPr="0000487E">
        <w:rPr>
          <w:rFonts w:asciiTheme="minorHAnsi" w:hAnsiTheme="minorHAnsi" w:cstheme="minorHAnsi"/>
        </w:rPr>
        <w:t xml:space="preserve"> Organization has intensive cooperation with the Ministry. In addition, it </w:t>
      </w:r>
      <w:proofErr w:type="gramStart"/>
      <w:r w:rsidRPr="0000487E">
        <w:rPr>
          <w:rFonts w:asciiTheme="minorHAnsi" w:hAnsiTheme="minorHAnsi" w:cstheme="minorHAnsi"/>
        </w:rPr>
        <w:t>shall be noted</w:t>
      </w:r>
      <w:proofErr w:type="gramEnd"/>
      <w:r w:rsidRPr="0000487E">
        <w:rPr>
          <w:rFonts w:asciiTheme="minorHAnsi" w:hAnsiTheme="minorHAnsi" w:cstheme="minorHAnsi"/>
        </w:rPr>
        <w:t xml:space="preserve"> that, the US Department of State allocated additional</w:t>
      </w:r>
      <w:r w:rsidRPr="0000487E">
        <w:rPr>
          <w:rFonts w:asciiTheme="minorHAnsi" w:eastAsia="Calibri" w:hAnsiTheme="minorHAnsi" w:cstheme="minorHAnsi"/>
          <w:vertAlign w:val="superscript"/>
          <w:lang w:val="en-GB"/>
        </w:rPr>
        <w:footnoteReference w:id="1"/>
      </w:r>
      <w:r w:rsidRPr="0000487E">
        <w:rPr>
          <w:rFonts w:asciiTheme="minorHAnsi" w:eastAsia="Calibri" w:hAnsiTheme="minorHAnsi" w:cstheme="minorHAnsi"/>
          <w:lang w:val="en-GB"/>
        </w:rPr>
        <w:t xml:space="preserve"> </w:t>
      </w:r>
      <w:r w:rsidRPr="0000487E">
        <w:rPr>
          <w:rFonts w:asciiTheme="minorHAnsi" w:hAnsiTheme="minorHAnsi" w:cstheme="minorHAnsi"/>
        </w:rPr>
        <w:t>$1 million in assistance</w:t>
      </w:r>
      <w:r w:rsidRPr="0000487E">
        <w:rPr>
          <w:rFonts w:asciiTheme="minorHAnsi" w:eastAsia="Calibri" w:hAnsiTheme="minorHAnsi" w:cstheme="minorHAnsi"/>
          <w:vertAlign w:val="superscript"/>
          <w:lang w:val="en-GB"/>
        </w:rPr>
        <w:footnoteReference w:id="2"/>
      </w:r>
      <w:r w:rsidRPr="0000487E">
        <w:rPr>
          <w:rFonts w:asciiTheme="minorHAnsi" w:hAnsiTheme="minorHAnsi" w:cstheme="minorHAnsi"/>
          <w:shd w:val="clear" w:color="auto" w:fill="FFFFFF"/>
          <w:lang w:val="en-GB"/>
        </w:rPr>
        <w:t xml:space="preserve">, </w:t>
      </w:r>
      <w:r w:rsidRPr="0000487E">
        <w:rPr>
          <w:rFonts w:asciiTheme="minorHAnsi" w:hAnsiTheme="minorHAnsi" w:cstheme="minorHAnsi"/>
        </w:rPr>
        <w:t xml:space="preserve">which will improve the Government of Georgia’s ability to enforce the </w:t>
      </w:r>
      <w:proofErr w:type="spellStart"/>
      <w:r w:rsidRPr="0000487E">
        <w:rPr>
          <w:rFonts w:asciiTheme="minorHAnsi" w:hAnsiTheme="minorHAnsi" w:cstheme="minorHAnsi"/>
        </w:rPr>
        <w:t>labour</w:t>
      </w:r>
      <w:proofErr w:type="spellEnd"/>
      <w:r w:rsidRPr="0000487E">
        <w:rPr>
          <w:rFonts w:asciiTheme="minorHAnsi" w:hAnsiTheme="minorHAnsi" w:cstheme="minorHAnsi"/>
        </w:rPr>
        <w:t xml:space="preserve"> legislation in terms of effectiveness. </w:t>
      </w:r>
      <w:r w:rsidR="0000487E" w:rsidRPr="0000487E">
        <w:rPr>
          <w:rFonts w:asciiTheme="minorHAnsi" w:hAnsiTheme="minorHAnsi" w:cstheme="minorHAnsi"/>
        </w:rPr>
        <w:t xml:space="preserve"> </w:t>
      </w:r>
      <w:r w:rsidR="0000487E" w:rsidRPr="0000487E">
        <w:rPr>
          <w:rFonts w:asciiTheme="minorHAnsi" w:hAnsiTheme="minorHAnsi" w:cstheme="minorHAnsi"/>
        </w:rPr>
        <w:t>The project</w:t>
      </w:r>
      <w:r w:rsidR="0000487E" w:rsidRPr="0000487E">
        <w:rPr>
          <w:rFonts w:asciiTheme="minorHAnsi" w:hAnsiTheme="minorHAnsi" w:cstheme="minorHAnsi"/>
        </w:rPr>
        <w:t xml:space="preserve"> (</w:t>
      </w:r>
      <w:r w:rsidR="0000487E" w:rsidRPr="0000487E">
        <w:rPr>
          <w:rFonts w:asciiTheme="minorHAnsi" w:hAnsiTheme="minorHAnsi" w:cstheme="minorHAnsi"/>
        </w:rPr>
        <w:t xml:space="preserve">ILO-DOL project “Improving Compliance with the Labor Law in the </w:t>
      </w:r>
      <w:r w:rsidR="0000487E" w:rsidRPr="0000487E">
        <w:rPr>
          <w:rFonts w:asciiTheme="minorHAnsi" w:hAnsiTheme="minorHAnsi" w:cstheme="minorHAnsi"/>
        </w:rPr>
        <w:t>Democratic Republic of Georgia”)</w:t>
      </w:r>
      <w:r w:rsidR="0000487E" w:rsidRPr="0000487E">
        <w:rPr>
          <w:rFonts w:asciiTheme="minorHAnsi" w:hAnsiTheme="minorHAnsi" w:cstheme="minorHAnsi"/>
        </w:rPr>
        <w:t xml:space="preserve"> represents an important support for Government of Georgia, particularly for Ministry of </w:t>
      </w:r>
      <w:proofErr w:type="spellStart"/>
      <w:r w:rsidR="0000487E" w:rsidRPr="0000487E">
        <w:rPr>
          <w:rFonts w:asciiTheme="minorHAnsi" w:hAnsiTheme="minorHAnsi" w:cstheme="minorHAnsi"/>
        </w:rPr>
        <w:t>Labour</w:t>
      </w:r>
      <w:proofErr w:type="spellEnd"/>
      <w:r w:rsidR="0000487E" w:rsidRPr="0000487E">
        <w:rPr>
          <w:rFonts w:asciiTheme="minorHAnsi" w:hAnsiTheme="minorHAnsi" w:cstheme="minorHAnsi"/>
        </w:rPr>
        <w:t xml:space="preserve"> in the whole process of creating, implementing and maintaining of an effective and efficient </w:t>
      </w:r>
      <w:proofErr w:type="spellStart"/>
      <w:r w:rsidR="0000487E" w:rsidRPr="0000487E">
        <w:rPr>
          <w:rFonts w:asciiTheme="minorHAnsi" w:hAnsiTheme="minorHAnsi" w:cstheme="minorHAnsi"/>
        </w:rPr>
        <w:t>Labour</w:t>
      </w:r>
      <w:proofErr w:type="spellEnd"/>
      <w:r w:rsidR="0000487E" w:rsidRPr="0000487E">
        <w:rPr>
          <w:rFonts w:asciiTheme="minorHAnsi" w:hAnsiTheme="minorHAnsi" w:cstheme="minorHAnsi"/>
        </w:rPr>
        <w:t xml:space="preserve"> Inspection System able to enforce the </w:t>
      </w:r>
      <w:proofErr w:type="spellStart"/>
      <w:r w:rsidR="0000487E" w:rsidRPr="0000487E">
        <w:rPr>
          <w:rFonts w:asciiTheme="minorHAnsi" w:hAnsiTheme="minorHAnsi" w:cstheme="minorHAnsi"/>
        </w:rPr>
        <w:t>labour</w:t>
      </w:r>
      <w:proofErr w:type="spellEnd"/>
      <w:r w:rsidR="0000487E" w:rsidRPr="0000487E">
        <w:rPr>
          <w:rFonts w:asciiTheme="minorHAnsi" w:hAnsiTheme="minorHAnsi" w:cstheme="minorHAnsi"/>
        </w:rPr>
        <w:t xml:space="preserve"> law and to contribute to improvement of the working conditions in Georgia. In the framework of this project, the implementation team and ILO experts are committed to cooperate with the Ministry in designing the future national </w:t>
      </w:r>
      <w:proofErr w:type="spellStart"/>
      <w:r w:rsidR="0000487E" w:rsidRPr="0000487E">
        <w:rPr>
          <w:rFonts w:asciiTheme="minorHAnsi" w:hAnsiTheme="minorHAnsi" w:cstheme="minorHAnsi"/>
        </w:rPr>
        <w:t>Labour</w:t>
      </w:r>
      <w:proofErr w:type="spellEnd"/>
      <w:r w:rsidR="0000487E" w:rsidRPr="0000487E">
        <w:rPr>
          <w:rFonts w:asciiTheme="minorHAnsi" w:hAnsiTheme="minorHAnsi" w:cstheme="minorHAnsi"/>
        </w:rPr>
        <w:t xml:space="preserve"> Inspectorate in Georgia. </w:t>
      </w:r>
    </w:p>
    <w:p w:rsidR="0000487E" w:rsidRPr="0000487E" w:rsidRDefault="0000487E" w:rsidP="0000487E">
      <w:pPr>
        <w:rPr>
          <w:rFonts w:asciiTheme="minorHAnsi" w:hAnsiTheme="minorHAnsi" w:cstheme="minorHAnsi"/>
        </w:rPr>
      </w:pPr>
      <w:r w:rsidRPr="0000487E">
        <w:rPr>
          <w:rFonts w:asciiTheme="minorHAnsi" w:hAnsiTheme="minorHAnsi" w:cstheme="minorHAnsi"/>
        </w:rPr>
        <w:t xml:space="preserve">Apart from development of </w:t>
      </w:r>
      <w:proofErr w:type="spellStart"/>
      <w:r w:rsidRPr="0000487E">
        <w:rPr>
          <w:rFonts w:asciiTheme="minorHAnsi" w:hAnsiTheme="minorHAnsi" w:cstheme="minorHAnsi"/>
        </w:rPr>
        <w:t>Labour</w:t>
      </w:r>
      <w:proofErr w:type="spellEnd"/>
      <w:r w:rsidRPr="0000487E">
        <w:rPr>
          <w:rFonts w:asciiTheme="minorHAnsi" w:hAnsiTheme="minorHAnsi" w:cstheme="minorHAnsi"/>
        </w:rPr>
        <w:t xml:space="preserve"> Inspectorate, the project outputs encompass the following:</w:t>
      </w:r>
    </w:p>
    <w:p w:rsidR="0000487E" w:rsidRPr="0000487E" w:rsidRDefault="0000487E" w:rsidP="0000487E">
      <w:pPr>
        <w:pStyle w:val="ListParagraph"/>
        <w:numPr>
          <w:ilvl w:val="0"/>
          <w:numId w:val="1"/>
        </w:numPr>
        <w:rPr>
          <w:rFonts w:cstheme="minorHAnsi"/>
        </w:rPr>
      </w:pPr>
      <w:r w:rsidRPr="0000487E">
        <w:rPr>
          <w:rFonts w:cstheme="minorHAnsi"/>
        </w:rPr>
        <w:t xml:space="preserve">A strategy and action plan for enforcing the </w:t>
      </w:r>
      <w:proofErr w:type="spellStart"/>
      <w:r w:rsidRPr="0000487E">
        <w:rPr>
          <w:rFonts w:cstheme="minorHAnsi"/>
        </w:rPr>
        <w:t>labour</w:t>
      </w:r>
      <w:proofErr w:type="spellEnd"/>
      <w:r w:rsidRPr="0000487E">
        <w:rPr>
          <w:rFonts w:cstheme="minorHAnsi"/>
        </w:rPr>
        <w:t xml:space="preserve"> legislation;</w:t>
      </w:r>
    </w:p>
    <w:p w:rsidR="0000487E" w:rsidRPr="0000487E" w:rsidRDefault="0000487E" w:rsidP="0000487E">
      <w:pPr>
        <w:pStyle w:val="ListParagraph"/>
        <w:numPr>
          <w:ilvl w:val="0"/>
          <w:numId w:val="1"/>
        </w:numPr>
        <w:rPr>
          <w:rFonts w:cstheme="minorHAnsi"/>
        </w:rPr>
      </w:pPr>
      <w:r w:rsidRPr="0000487E">
        <w:rPr>
          <w:rFonts w:cstheme="minorHAnsi"/>
        </w:rPr>
        <w:t xml:space="preserve">Information and awareness raising tools on </w:t>
      </w:r>
      <w:proofErr w:type="spellStart"/>
      <w:r w:rsidRPr="0000487E">
        <w:rPr>
          <w:rFonts w:cstheme="minorHAnsi"/>
        </w:rPr>
        <w:t>Labour</w:t>
      </w:r>
      <w:proofErr w:type="spellEnd"/>
      <w:r w:rsidRPr="0000487E">
        <w:rPr>
          <w:rFonts w:cstheme="minorHAnsi"/>
        </w:rPr>
        <w:t xml:space="preserve"> Code;</w:t>
      </w:r>
    </w:p>
    <w:p w:rsidR="0000487E" w:rsidRPr="0000487E" w:rsidRDefault="0000487E" w:rsidP="0000487E">
      <w:pPr>
        <w:pStyle w:val="ListParagraph"/>
        <w:numPr>
          <w:ilvl w:val="0"/>
          <w:numId w:val="1"/>
        </w:numPr>
        <w:rPr>
          <w:rFonts w:cstheme="minorHAnsi"/>
        </w:rPr>
      </w:pPr>
      <w:r w:rsidRPr="0000487E">
        <w:rPr>
          <w:rFonts w:cstheme="minorHAnsi"/>
        </w:rPr>
        <w:t xml:space="preserve">A </w:t>
      </w:r>
      <w:proofErr w:type="spellStart"/>
      <w:r w:rsidRPr="0000487E">
        <w:rPr>
          <w:rFonts w:cstheme="minorHAnsi"/>
        </w:rPr>
        <w:t>Labour</w:t>
      </w:r>
      <w:proofErr w:type="spellEnd"/>
      <w:r w:rsidRPr="0000487E">
        <w:rPr>
          <w:rFonts w:cstheme="minorHAnsi"/>
        </w:rPr>
        <w:t xml:space="preserve"> Inspectorate has been established, in conformity with ILS;</w:t>
      </w:r>
    </w:p>
    <w:p w:rsidR="0000487E" w:rsidRPr="0000487E" w:rsidRDefault="0000487E" w:rsidP="0000487E">
      <w:pPr>
        <w:pStyle w:val="ListParagraph"/>
        <w:numPr>
          <w:ilvl w:val="0"/>
          <w:numId w:val="1"/>
        </w:numPr>
        <w:rPr>
          <w:rFonts w:cstheme="minorHAnsi"/>
        </w:rPr>
      </w:pPr>
      <w:r w:rsidRPr="0000487E">
        <w:rPr>
          <w:rFonts w:cstheme="minorHAnsi"/>
        </w:rPr>
        <w:t xml:space="preserve">The capacities of the </w:t>
      </w:r>
      <w:proofErr w:type="spellStart"/>
      <w:r w:rsidRPr="0000487E">
        <w:rPr>
          <w:rFonts w:cstheme="minorHAnsi"/>
        </w:rPr>
        <w:t>Labour</w:t>
      </w:r>
      <w:proofErr w:type="spellEnd"/>
      <w:r w:rsidRPr="0000487E">
        <w:rPr>
          <w:rFonts w:cstheme="minorHAnsi"/>
        </w:rPr>
        <w:t xml:space="preserve"> Inspectorate to effectively enforce </w:t>
      </w:r>
      <w:proofErr w:type="spellStart"/>
      <w:r w:rsidRPr="0000487E">
        <w:rPr>
          <w:rFonts w:cstheme="minorHAnsi"/>
        </w:rPr>
        <w:t>Labour</w:t>
      </w:r>
      <w:proofErr w:type="spellEnd"/>
      <w:r w:rsidRPr="0000487E">
        <w:rPr>
          <w:rFonts w:cstheme="minorHAnsi"/>
        </w:rPr>
        <w:t xml:space="preserve"> Code provisions are developed;</w:t>
      </w:r>
    </w:p>
    <w:p w:rsidR="0000487E" w:rsidRPr="0000487E" w:rsidRDefault="0000487E" w:rsidP="0000487E">
      <w:pPr>
        <w:pStyle w:val="ListParagraph"/>
        <w:numPr>
          <w:ilvl w:val="0"/>
          <w:numId w:val="1"/>
        </w:numPr>
        <w:rPr>
          <w:rFonts w:cstheme="minorHAnsi"/>
        </w:rPr>
      </w:pPr>
      <w:r w:rsidRPr="0000487E">
        <w:rPr>
          <w:rFonts w:cstheme="minorHAnsi"/>
        </w:rPr>
        <w:t xml:space="preserve">The Georgian Court System is more knowledgeable about the Georgian </w:t>
      </w:r>
      <w:proofErr w:type="spellStart"/>
      <w:r w:rsidRPr="0000487E">
        <w:rPr>
          <w:rFonts w:cstheme="minorHAnsi"/>
        </w:rPr>
        <w:t>labour</w:t>
      </w:r>
      <w:proofErr w:type="spellEnd"/>
      <w:r w:rsidRPr="0000487E">
        <w:rPr>
          <w:rFonts w:cstheme="minorHAnsi"/>
        </w:rPr>
        <w:t xml:space="preserve"> legislation and judicial use of ILS </w:t>
      </w:r>
    </w:p>
    <w:p w:rsidR="0000487E" w:rsidRPr="0000487E" w:rsidRDefault="0000487E" w:rsidP="0000487E">
      <w:pPr>
        <w:pStyle w:val="ListParagraph"/>
        <w:numPr>
          <w:ilvl w:val="0"/>
          <w:numId w:val="1"/>
        </w:numPr>
        <w:rPr>
          <w:rFonts w:cstheme="minorHAnsi"/>
        </w:rPr>
      </w:pPr>
      <w:r w:rsidRPr="0000487E">
        <w:rPr>
          <w:rFonts w:cstheme="minorHAnsi"/>
        </w:rPr>
        <w:t xml:space="preserve">Capacity of the </w:t>
      </w:r>
      <w:proofErr w:type="spellStart"/>
      <w:r w:rsidRPr="0000487E">
        <w:rPr>
          <w:rFonts w:cstheme="minorHAnsi"/>
        </w:rPr>
        <w:t>labour</w:t>
      </w:r>
      <w:proofErr w:type="spellEnd"/>
      <w:r w:rsidRPr="0000487E">
        <w:rPr>
          <w:rFonts w:cstheme="minorHAnsi"/>
        </w:rPr>
        <w:t xml:space="preserve"> mediators and awareness of the social partners on the benefits of mediation to prevent and resolve </w:t>
      </w:r>
      <w:proofErr w:type="spellStart"/>
      <w:r w:rsidRPr="0000487E">
        <w:rPr>
          <w:rFonts w:cstheme="minorHAnsi"/>
        </w:rPr>
        <w:t>labour</w:t>
      </w:r>
      <w:proofErr w:type="spellEnd"/>
      <w:r w:rsidRPr="0000487E">
        <w:rPr>
          <w:rFonts w:cstheme="minorHAnsi"/>
        </w:rPr>
        <w:t xml:space="preserve"> disputes </w:t>
      </w:r>
      <w:proofErr w:type="gramStart"/>
      <w:r w:rsidRPr="0000487E">
        <w:rPr>
          <w:rFonts w:cstheme="minorHAnsi"/>
        </w:rPr>
        <w:t>are reinforced</w:t>
      </w:r>
      <w:proofErr w:type="gramEnd"/>
      <w:r w:rsidRPr="0000487E">
        <w:rPr>
          <w:rFonts w:cstheme="minorHAnsi"/>
        </w:rPr>
        <w:t>.</w:t>
      </w:r>
    </w:p>
    <w:p w:rsidR="0000487E" w:rsidRPr="0000487E" w:rsidRDefault="0000487E" w:rsidP="0020131D">
      <w:pPr>
        <w:pStyle w:val="NormalWeb"/>
        <w:shd w:val="clear" w:color="auto" w:fill="FFFFFF"/>
        <w:spacing w:line="276" w:lineRule="auto"/>
        <w:jc w:val="both"/>
        <w:rPr>
          <w:rFonts w:asciiTheme="minorHAnsi" w:hAnsiTheme="minorHAnsi" w:cstheme="minorHAnsi"/>
          <w:sz w:val="22"/>
          <w:szCs w:val="22"/>
        </w:rPr>
      </w:pPr>
    </w:p>
    <w:p w:rsidR="0000487E" w:rsidRPr="0000487E" w:rsidRDefault="0000487E" w:rsidP="0020131D">
      <w:pPr>
        <w:pStyle w:val="NormalWeb"/>
        <w:shd w:val="clear" w:color="auto" w:fill="FFFFFF"/>
        <w:spacing w:line="276" w:lineRule="auto"/>
        <w:jc w:val="both"/>
        <w:rPr>
          <w:rFonts w:asciiTheme="minorHAnsi" w:hAnsiTheme="minorHAnsi" w:cstheme="minorHAnsi"/>
          <w:sz w:val="22"/>
          <w:szCs w:val="22"/>
        </w:rPr>
      </w:pPr>
    </w:p>
    <w:p w:rsidR="0000487E" w:rsidRPr="0000487E" w:rsidRDefault="0000487E" w:rsidP="0020131D">
      <w:pPr>
        <w:pStyle w:val="NormalWeb"/>
        <w:shd w:val="clear" w:color="auto" w:fill="FFFFFF"/>
        <w:spacing w:line="276" w:lineRule="auto"/>
        <w:jc w:val="both"/>
        <w:rPr>
          <w:rFonts w:asciiTheme="minorHAnsi" w:hAnsiTheme="minorHAnsi" w:cstheme="minorHAnsi"/>
          <w:sz w:val="22"/>
          <w:szCs w:val="22"/>
        </w:rPr>
      </w:pPr>
    </w:p>
    <w:p w:rsidR="0020131D" w:rsidRPr="0000487E" w:rsidRDefault="0020131D" w:rsidP="0020131D">
      <w:pPr>
        <w:pStyle w:val="NormalWeb"/>
        <w:shd w:val="clear" w:color="auto" w:fill="FFFFFF"/>
        <w:spacing w:line="276" w:lineRule="auto"/>
        <w:jc w:val="both"/>
        <w:rPr>
          <w:rFonts w:asciiTheme="minorHAnsi" w:hAnsiTheme="minorHAnsi" w:cstheme="minorHAnsi"/>
          <w:sz w:val="22"/>
          <w:szCs w:val="22"/>
        </w:rPr>
      </w:pPr>
      <w:r w:rsidRPr="0000487E">
        <w:rPr>
          <w:rFonts w:asciiTheme="minorHAnsi" w:hAnsiTheme="minorHAnsi" w:cstheme="minorHAnsi"/>
          <w:sz w:val="22"/>
          <w:szCs w:val="22"/>
        </w:rPr>
        <w:t xml:space="preserve">The establishment of an effective and efficient system </w:t>
      </w:r>
      <w:proofErr w:type="gramStart"/>
      <w:r w:rsidRPr="0000487E">
        <w:rPr>
          <w:rFonts w:asciiTheme="minorHAnsi" w:hAnsiTheme="minorHAnsi" w:cstheme="minorHAnsi"/>
          <w:sz w:val="22"/>
          <w:szCs w:val="22"/>
        </w:rPr>
        <w:t>is recognized</w:t>
      </w:r>
      <w:proofErr w:type="gramEnd"/>
      <w:r w:rsidRPr="0000487E">
        <w:rPr>
          <w:rFonts w:asciiTheme="minorHAnsi" w:hAnsiTheme="minorHAnsi" w:cstheme="minorHAnsi"/>
          <w:sz w:val="22"/>
          <w:szCs w:val="22"/>
        </w:rPr>
        <w:t xml:space="preserve"> in the ILO program on decent work and is already included in the Declaration on Social Justice, where a role of all three parties - the state, the employer and the trade unions are highlighted.</w:t>
      </w:r>
      <w:r w:rsidRPr="0000487E">
        <w:rPr>
          <w:rFonts w:asciiTheme="minorHAnsi" w:eastAsia="Calibri" w:hAnsiTheme="minorHAnsi" w:cstheme="minorHAnsi"/>
          <w:sz w:val="22"/>
          <w:szCs w:val="22"/>
          <w:vertAlign w:val="superscript"/>
          <w:lang w:val="en-GB"/>
        </w:rPr>
        <w:footnoteReference w:id="3"/>
      </w:r>
      <w:r w:rsidRPr="0000487E">
        <w:rPr>
          <w:rFonts w:asciiTheme="minorHAnsi" w:hAnsiTheme="minorHAnsi" w:cstheme="minorHAnsi"/>
          <w:sz w:val="22"/>
          <w:szCs w:val="22"/>
        </w:rPr>
        <w:t xml:space="preserve"> In the framework of the </w:t>
      </w:r>
      <w:proofErr w:type="gramStart"/>
      <w:r w:rsidRPr="0000487E">
        <w:rPr>
          <w:rFonts w:asciiTheme="minorHAnsi" w:hAnsiTheme="minorHAnsi" w:cstheme="minorHAnsi"/>
          <w:sz w:val="22"/>
          <w:szCs w:val="22"/>
        </w:rPr>
        <w:t>project</w:t>
      </w:r>
      <w:proofErr w:type="gramEnd"/>
      <w:r w:rsidRPr="0000487E">
        <w:rPr>
          <w:rFonts w:asciiTheme="minorHAnsi" w:hAnsiTheme="minorHAnsi" w:cstheme="minorHAnsi"/>
          <w:sz w:val="22"/>
          <w:szCs w:val="22"/>
        </w:rPr>
        <w:t xml:space="preserve"> International </w:t>
      </w:r>
      <w:proofErr w:type="spellStart"/>
      <w:r w:rsidRPr="0000487E">
        <w:rPr>
          <w:rFonts w:asciiTheme="minorHAnsi" w:hAnsiTheme="minorHAnsi" w:cstheme="minorHAnsi"/>
          <w:sz w:val="22"/>
          <w:szCs w:val="22"/>
        </w:rPr>
        <w:t>Labour</w:t>
      </w:r>
      <w:proofErr w:type="spellEnd"/>
      <w:r w:rsidRPr="0000487E">
        <w:rPr>
          <w:rFonts w:asciiTheme="minorHAnsi" w:hAnsiTheme="minorHAnsi" w:cstheme="minorHAnsi"/>
          <w:sz w:val="22"/>
          <w:szCs w:val="22"/>
        </w:rPr>
        <w:t xml:space="preserve"> Organization has trained and plans to train judges in </w:t>
      </w:r>
      <w:proofErr w:type="spellStart"/>
      <w:r w:rsidRPr="0000487E">
        <w:rPr>
          <w:rFonts w:asciiTheme="minorHAnsi" w:hAnsiTheme="minorHAnsi" w:cstheme="minorHAnsi"/>
          <w:sz w:val="22"/>
          <w:szCs w:val="22"/>
        </w:rPr>
        <w:t>labour</w:t>
      </w:r>
      <w:proofErr w:type="spellEnd"/>
      <w:r w:rsidRPr="0000487E">
        <w:rPr>
          <w:rFonts w:asciiTheme="minorHAnsi" w:hAnsiTheme="minorHAnsi" w:cstheme="minorHAnsi"/>
          <w:sz w:val="22"/>
          <w:szCs w:val="22"/>
        </w:rPr>
        <w:t xml:space="preserve"> relations, </w:t>
      </w:r>
      <w:proofErr w:type="spellStart"/>
      <w:r w:rsidRPr="0000487E">
        <w:rPr>
          <w:rFonts w:asciiTheme="minorHAnsi" w:hAnsiTheme="minorHAnsi" w:cstheme="minorHAnsi"/>
          <w:sz w:val="22"/>
          <w:szCs w:val="22"/>
        </w:rPr>
        <w:t>labour</w:t>
      </w:r>
      <w:proofErr w:type="spellEnd"/>
      <w:r w:rsidRPr="0000487E">
        <w:rPr>
          <w:rFonts w:asciiTheme="minorHAnsi" w:hAnsiTheme="minorHAnsi" w:cstheme="minorHAnsi"/>
          <w:sz w:val="22"/>
          <w:szCs w:val="22"/>
        </w:rPr>
        <w:t xml:space="preserve"> legislation, etc.</w:t>
      </w:r>
    </w:p>
    <w:p w:rsidR="0020131D" w:rsidRPr="0000487E" w:rsidRDefault="0020131D" w:rsidP="0020131D">
      <w:pPr>
        <w:spacing w:line="276" w:lineRule="auto"/>
        <w:jc w:val="both"/>
        <w:rPr>
          <w:rFonts w:asciiTheme="minorHAnsi" w:eastAsia="Calibri" w:hAnsiTheme="minorHAnsi" w:cstheme="minorHAnsi"/>
          <w:lang w:val="en-GB"/>
        </w:rPr>
      </w:pPr>
    </w:p>
    <w:p w:rsidR="0020131D" w:rsidRPr="0000487E" w:rsidRDefault="0020131D" w:rsidP="0020131D">
      <w:pPr>
        <w:spacing w:line="276" w:lineRule="auto"/>
        <w:jc w:val="both"/>
        <w:rPr>
          <w:rFonts w:asciiTheme="minorHAnsi" w:hAnsiTheme="minorHAnsi" w:cstheme="minorHAnsi"/>
        </w:rPr>
      </w:pPr>
      <w:r w:rsidRPr="0000487E">
        <w:rPr>
          <w:rFonts w:asciiTheme="minorHAnsi" w:hAnsiTheme="minorHAnsi" w:cstheme="minorHAnsi"/>
        </w:rPr>
        <w:t xml:space="preserve">International </w:t>
      </w:r>
      <w:proofErr w:type="spellStart"/>
      <w:r w:rsidRPr="0000487E">
        <w:rPr>
          <w:rFonts w:asciiTheme="minorHAnsi" w:hAnsiTheme="minorHAnsi" w:cstheme="minorHAnsi"/>
        </w:rPr>
        <w:t>Labour</w:t>
      </w:r>
      <w:proofErr w:type="spellEnd"/>
      <w:r w:rsidRPr="0000487E">
        <w:rPr>
          <w:rFonts w:asciiTheme="minorHAnsi" w:hAnsiTheme="minorHAnsi" w:cstheme="minorHAnsi"/>
        </w:rPr>
        <w:t xml:space="preserve"> Organization constantly supports the Government in training and retraining of </w:t>
      </w:r>
      <w:proofErr w:type="spellStart"/>
      <w:r w:rsidRPr="0000487E">
        <w:rPr>
          <w:rFonts w:asciiTheme="minorHAnsi" w:hAnsiTheme="minorHAnsi" w:cstheme="minorHAnsi"/>
        </w:rPr>
        <w:t>labour</w:t>
      </w:r>
      <w:proofErr w:type="spellEnd"/>
      <w:r w:rsidRPr="0000487E">
        <w:rPr>
          <w:rFonts w:asciiTheme="minorHAnsi" w:hAnsiTheme="minorHAnsi" w:cstheme="minorHAnsi"/>
        </w:rPr>
        <w:t xml:space="preserve"> officials and </w:t>
      </w:r>
      <w:r w:rsidRPr="0000487E">
        <w:rPr>
          <w:rFonts w:asciiTheme="minorHAnsi" w:eastAsia="Calibri" w:hAnsiTheme="minorHAnsi" w:cstheme="minorHAnsi"/>
          <w:lang w:val="en-GB"/>
        </w:rPr>
        <w:t>strengthening capacity of newly established Labour Inspection</w:t>
      </w:r>
      <w:r w:rsidRPr="0000487E">
        <w:rPr>
          <w:rFonts w:asciiTheme="minorHAnsi" w:hAnsiTheme="minorHAnsi" w:cstheme="minorHAnsi"/>
        </w:rPr>
        <w:t xml:space="preserve">.  In these terms, this is worth to highlight that besides qualification raising of </w:t>
      </w:r>
      <w:proofErr w:type="spellStart"/>
      <w:r w:rsidRPr="0000487E">
        <w:rPr>
          <w:rFonts w:asciiTheme="minorHAnsi" w:hAnsiTheme="minorHAnsi" w:cstheme="minorHAnsi"/>
        </w:rPr>
        <w:t>labour</w:t>
      </w:r>
      <w:proofErr w:type="spellEnd"/>
      <w:r w:rsidRPr="0000487E">
        <w:rPr>
          <w:rFonts w:asciiTheme="minorHAnsi" w:hAnsiTheme="minorHAnsi" w:cstheme="minorHAnsi"/>
        </w:rPr>
        <w:t xml:space="preserve"> officials, a lot of technical assistance </w:t>
      </w:r>
      <w:proofErr w:type="gramStart"/>
      <w:r w:rsidRPr="0000487E">
        <w:rPr>
          <w:rFonts w:asciiTheme="minorHAnsi" w:hAnsiTheme="minorHAnsi" w:cstheme="minorHAnsi"/>
        </w:rPr>
        <w:t>has been provided</w:t>
      </w:r>
      <w:proofErr w:type="gramEnd"/>
      <w:r w:rsidRPr="0000487E">
        <w:rPr>
          <w:rFonts w:asciiTheme="minorHAnsi" w:hAnsiTheme="minorHAnsi" w:cstheme="minorHAnsi"/>
        </w:rPr>
        <w:t xml:space="preserve"> meaning that </w:t>
      </w:r>
      <w:r w:rsidRPr="0000487E">
        <w:rPr>
          <w:rFonts w:asciiTheme="minorHAnsi" w:eastAsia="Calibri" w:hAnsiTheme="minorHAnsi" w:cstheme="minorHAnsi"/>
          <w:lang w:val="en-GB"/>
        </w:rPr>
        <w:t>l</w:t>
      </w:r>
      <w:proofErr w:type="spellStart"/>
      <w:r w:rsidRPr="0000487E">
        <w:rPr>
          <w:rFonts w:asciiTheme="minorHAnsi" w:hAnsiTheme="minorHAnsi" w:cstheme="minorHAnsi"/>
        </w:rPr>
        <w:t>abour</w:t>
      </w:r>
      <w:proofErr w:type="spellEnd"/>
      <w:r w:rsidRPr="0000487E">
        <w:rPr>
          <w:rFonts w:asciiTheme="minorHAnsi" w:hAnsiTheme="minorHAnsi" w:cstheme="minorHAnsi"/>
        </w:rPr>
        <w:t xml:space="preserve"> inspectors have been equipped with the appropriate material-technical </w:t>
      </w:r>
      <w:r w:rsidR="0000487E">
        <w:rPr>
          <w:rFonts w:asciiTheme="minorHAnsi" w:hAnsiTheme="minorHAnsi" w:cstheme="minorHAnsi"/>
        </w:rPr>
        <w:t>equipment</w:t>
      </w:r>
      <w:r w:rsidRPr="0000487E">
        <w:rPr>
          <w:rFonts w:asciiTheme="minorHAnsi" w:hAnsiTheme="minorHAnsi" w:cstheme="minorHAnsi"/>
        </w:rPr>
        <w:t xml:space="preserve"> (tabs, etc…). </w:t>
      </w:r>
    </w:p>
    <w:p w:rsidR="0020131D" w:rsidRPr="0000487E" w:rsidRDefault="0020131D" w:rsidP="0020131D">
      <w:pPr>
        <w:spacing w:line="276" w:lineRule="auto"/>
        <w:jc w:val="both"/>
        <w:rPr>
          <w:rFonts w:asciiTheme="minorHAnsi" w:hAnsiTheme="minorHAnsi" w:cstheme="minorHAnsi"/>
        </w:rPr>
      </w:pPr>
    </w:p>
    <w:p w:rsidR="0020131D" w:rsidRPr="0000487E" w:rsidRDefault="0020131D" w:rsidP="0020131D">
      <w:pPr>
        <w:spacing w:line="276" w:lineRule="auto"/>
        <w:jc w:val="both"/>
        <w:rPr>
          <w:rFonts w:asciiTheme="minorHAnsi" w:eastAsia="Calibri" w:hAnsiTheme="minorHAnsi" w:cstheme="minorHAnsi"/>
          <w:lang w:val="en-GB"/>
        </w:rPr>
      </w:pPr>
      <w:r w:rsidRPr="0000487E">
        <w:rPr>
          <w:rFonts w:asciiTheme="minorHAnsi" w:hAnsiTheme="minorHAnsi" w:cstheme="minorHAnsi"/>
        </w:rPr>
        <w:t>Currently</w:t>
      </w:r>
      <w:r w:rsidR="008F2D21" w:rsidRPr="0000487E">
        <w:rPr>
          <w:rFonts w:asciiTheme="minorHAnsi" w:hAnsiTheme="minorHAnsi" w:cstheme="minorHAnsi"/>
        </w:rPr>
        <w:t>, project</w:t>
      </w:r>
      <w:r w:rsidRPr="0000487E">
        <w:rPr>
          <w:rFonts w:asciiTheme="minorHAnsi" w:hAnsiTheme="minorHAnsi" w:cstheme="minorHAnsi"/>
        </w:rPr>
        <w:t xml:space="preserve"> “</w:t>
      </w:r>
      <w:r w:rsidRPr="0000487E">
        <w:rPr>
          <w:rFonts w:asciiTheme="minorHAnsi" w:hAnsiTheme="minorHAnsi" w:cstheme="minorHAnsi"/>
          <w:color w:val="000000"/>
        </w:rPr>
        <w:t xml:space="preserve">Inclusive </w:t>
      </w:r>
      <w:proofErr w:type="spellStart"/>
      <w:r w:rsidRPr="0000487E">
        <w:rPr>
          <w:rFonts w:asciiTheme="minorHAnsi" w:hAnsiTheme="minorHAnsi" w:cstheme="minorHAnsi"/>
          <w:color w:val="000000"/>
        </w:rPr>
        <w:t>Labour</w:t>
      </w:r>
      <w:proofErr w:type="spellEnd"/>
      <w:r w:rsidRPr="0000487E">
        <w:rPr>
          <w:rFonts w:asciiTheme="minorHAnsi" w:hAnsiTheme="minorHAnsi" w:cstheme="minorHAnsi"/>
          <w:color w:val="000000"/>
        </w:rPr>
        <w:t xml:space="preserve"> Market for Job Creation</w:t>
      </w:r>
      <w:r w:rsidRPr="0000487E">
        <w:rPr>
          <w:rFonts w:asciiTheme="minorHAnsi" w:hAnsiTheme="minorHAnsi" w:cstheme="minorHAnsi"/>
          <w:color w:val="000000"/>
        </w:rPr>
        <w:t xml:space="preserve">” is ongoing with two main directions, specifically, </w:t>
      </w:r>
      <w:r w:rsidR="008F2D21" w:rsidRPr="0000487E">
        <w:rPr>
          <w:rFonts w:asciiTheme="minorHAnsi" w:hAnsiTheme="minorHAnsi" w:cstheme="minorHAnsi"/>
          <w:color w:val="000000"/>
        </w:rPr>
        <w:t xml:space="preserve">strengthening regulatory </w:t>
      </w:r>
      <w:proofErr w:type="spellStart"/>
      <w:r w:rsidRPr="0000487E">
        <w:rPr>
          <w:rFonts w:asciiTheme="minorHAnsi" w:hAnsiTheme="minorHAnsi" w:cstheme="minorHAnsi"/>
          <w:color w:val="000000"/>
        </w:rPr>
        <w:t>labour</w:t>
      </w:r>
      <w:proofErr w:type="spellEnd"/>
      <w:r w:rsidRPr="0000487E">
        <w:rPr>
          <w:rFonts w:asciiTheme="minorHAnsi" w:hAnsiTheme="minorHAnsi" w:cstheme="minorHAnsi"/>
          <w:color w:val="000000"/>
        </w:rPr>
        <w:t xml:space="preserve"> market </w:t>
      </w:r>
      <w:r w:rsidR="008F2D21" w:rsidRPr="0000487E">
        <w:rPr>
          <w:rFonts w:asciiTheme="minorHAnsi" w:hAnsiTheme="minorHAnsi" w:cstheme="minorHAnsi"/>
          <w:color w:val="000000"/>
        </w:rPr>
        <w:t>institutions (</w:t>
      </w:r>
      <w:proofErr w:type="spellStart"/>
      <w:r w:rsidR="008F2D21" w:rsidRPr="0000487E">
        <w:rPr>
          <w:rFonts w:asciiTheme="minorHAnsi" w:hAnsiTheme="minorHAnsi" w:cstheme="minorHAnsi"/>
          <w:color w:val="000000"/>
        </w:rPr>
        <w:t>labour</w:t>
      </w:r>
      <w:proofErr w:type="spellEnd"/>
      <w:r w:rsidR="008F2D21" w:rsidRPr="0000487E">
        <w:rPr>
          <w:rFonts w:asciiTheme="minorHAnsi" w:hAnsiTheme="minorHAnsi" w:cstheme="minorHAnsi"/>
          <w:color w:val="000000"/>
        </w:rPr>
        <w:t xml:space="preserve"> law reform, </w:t>
      </w:r>
      <w:proofErr w:type="spellStart"/>
      <w:r w:rsidR="008F2D21" w:rsidRPr="0000487E">
        <w:rPr>
          <w:rFonts w:asciiTheme="minorHAnsi" w:hAnsiTheme="minorHAnsi" w:cstheme="minorHAnsi"/>
          <w:color w:val="000000"/>
        </w:rPr>
        <w:t>labour</w:t>
      </w:r>
      <w:proofErr w:type="spellEnd"/>
      <w:r w:rsidR="008F2D21" w:rsidRPr="0000487E">
        <w:rPr>
          <w:rFonts w:asciiTheme="minorHAnsi" w:hAnsiTheme="minorHAnsi" w:cstheme="minorHAnsi"/>
          <w:color w:val="000000"/>
        </w:rPr>
        <w:t xml:space="preserve"> mediation, etc.) and</w:t>
      </w:r>
      <w:r w:rsidRPr="0000487E">
        <w:rPr>
          <w:rFonts w:asciiTheme="minorHAnsi" w:hAnsiTheme="minorHAnsi" w:cstheme="minorHAnsi"/>
          <w:color w:val="000000"/>
        </w:rPr>
        <w:t xml:space="preserve"> </w:t>
      </w:r>
      <w:r w:rsidR="0000487E" w:rsidRPr="0000487E">
        <w:rPr>
          <w:rFonts w:asciiTheme="minorHAnsi" w:hAnsiTheme="minorHAnsi" w:cstheme="minorHAnsi"/>
          <w:color w:val="000000"/>
        </w:rPr>
        <w:t>strengthening</w:t>
      </w:r>
      <w:r w:rsidR="008F2D21" w:rsidRPr="0000487E">
        <w:rPr>
          <w:rFonts w:asciiTheme="minorHAnsi" w:hAnsiTheme="minorHAnsi" w:cstheme="minorHAnsi"/>
          <w:color w:val="000000"/>
        </w:rPr>
        <w:t xml:space="preserve"> </w:t>
      </w:r>
      <w:r w:rsidRPr="0000487E">
        <w:rPr>
          <w:rFonts w:asciiTheme="minorHAnsi" w:hAnsiTheme="minorHAnsi" w:cstheme="minorHAnsi"/>
          <w:color w:val="000000"/>
        </w:rPr>
        <w:t>entrepreneurship</w:t>
      </w:r>
      <w:r w:rsidR="008F2D21" w:rsidRPr="0000487E">
        <w:rPr>
          <w:rFonts w:asciiTheme="minorHAnsi" w:hAnsiTheme="minorHAnsi" w:cstheme="minorHAnsi"/>
          <w:color w:val="000000"/>
        </w:rPr>
        <w:t xml:space="preserve"> and enterprise development. The project </w:t>
      </w:r>
      <w:proofErr w:type="gramStart"/>
      <w:r w:rsidR="008F2D21" w:rsidRPr="0000487E">
        <w:rPr>
          <w:rFonts w:asciiTheme="minorHAnsi" w:hAnsiTheme="minorHAnsi" w:cstheme="minorHAnsi"/>
          <w:color w:val="000000"/>
        </w:rPr>
        <w:t>is fi</w:t>
      </w:r>
      <w:bookmarkStart w:id="0" w:name="_GoBack"/>
      <w:bookmarkEnd w:id="0"/>
      <w:r w:rsidR="008F2D21" w:rsidRPr="0000487E">
        <w:rPr>
          <w:rFonts w:asciiTheme="minorHAnsi" w:hAnsiTheme="minorHAnsi" w:cstheme="minorHAnsi"/>
          <w:color w:val="000000"/>
        </w:rPr>
        <w:t>nanced</w:t>
      </w:r>
      <w:proofErr w:type="gramEnd"/>
      <w:r w:rsidR="008F2D21" w:rsidRPr="0000487E">
        <w:rPr>
          <w:rFonts w:asciiTheme="minorHAnsi" w:hAnsiTheme="minorHAnsi" w:cstheme="minorHAnsi"/>
          <w:color w:val="000000"/>
        </w:rPr>
        <w:t xml:space="preserve"> by Denmark.</w:t>
      </w:r>
    </w:p>
    <w:p w:rsidR="0020131D" w:rsidRPr="0000487E" w:rsidRDefault="0020131D" w:rsidP="0020131D">
      <w:pPr>
        <w:spacing w:line="276" w:lineRule="auto"/>
        <w:jc w:val="both"/>
        <w:rPr>
          <w:rFonts w:asciiTheme="minorHAnsi" w:hAnsiTheme="minorHAnsi" w:cstheme="minorHAnsi"/>
          <w:lang w:val="en-GB"/>
        </w:rPr>
      </w:pPr>
    </w:p>
    <w:p w:rsidR="0020131D" w:rsidRPr="0000487E" w:rsidRDefault="0020131D" w:rsidP="0020131D">
      <w:pPr>
        <w:widowControl w:val="0"/>
        <w:autoSpaceDE w:val="0"/>
        <w:autoSpaceDN w:val="0"/>
        <w:adjustRightInd w:val="0"/>
        <w:spacing w:line="276" w:lineRule="auto"/>
        <w:ind w:right="68"/>
        <w:jc w:val="both"/>
        <w:rPr>
          <w:rFonts w:asciiTheme="minorHAnsi" w:hAnsiTheme="minorHAnsi" w:cstheme="minorHAnsi"/>
          <w:position w:val="11"/>
        </w:rPr>
      </w:pPr>
      <w:r w:rsidRPr="0000487E">
        <w:rPr>
          <w:rFonts w:asciiTheme="minorHAnsi" w:hAnsiTheme="minorHAnsi" w:cstheme="minorHAnsi"/>
          <w:lang w:val="en-GB"/>
        </w:rPr>
        <w:t xml:space="preserve">As </w:t>
      </w:r>
      <w:r w:rsidRPr="0000487E">
        <w:rPr>
          <w:rFonts w:asciiTheme="minorHAnsi" w:hAnsiTheme="minorHAnsi" w:cstheme="minorHAnsi"/>
          <w:spacing w:val="4"/>
        </w:rPr>
        <w:t>t</w:t>
      </w:r>
      <w:r w:rsidRPr="0000487E">
        <w:rPr>
          <w:rFonts w:asciiTheme="minorHAnsi" w:hAnsiTheme="minorHAnsi" w:cstheme="minorHAnsi"/>
          <w:bCs/>
        </w:rPr>
        <w:t xml:space="preserve">he Government of Georgia expresses its genuine political assurance to address the issues regarding fundamental </w:t>
      </w:r>
      <w:proofErr w:type="spellStart"/>
      <w:r w:rsidRPr="0000487E">
        <w:rPr>
          <w:rFonts w:asciiTheme="minorHAnsi" w:hAnsiTheme="minorHAnsi" w:cstheme="minorHAnsi"/>
          <w:bCs/>
        </w:rPr>
        <w:t>labour</w:t>
      </w:r>
      <w:proofErr w:type="spellEnd"/>
      <w:r w:rsidRPr="0000487E">
        <w:rPr>
          <w:rFonts w:asciiTheme="minorHAnsi" w:hAnsiTheme="minorHAnsi" w:cstheme="minorHAnsi"/>
          <w:bCs/>
        </w:rPr>
        <w:t xml:space="preserve"> standards and its goal to bring its </w:t>
      </w:r>
      <w:proofErr w:type="spellStart"/>
      <w:r w:rsidRPr="0000487E">
        <w:rPr>
          <w:rFonts w:asciiTheme="minorHAnsi" w:hAnsiTheme="minorHAnsi" w:cstheme="minorHAnsi"/>
          <w:bCs/>
        </w:rPr>
        <w:t>labour</w:t>
      </w:r>
      <w:proofErr w:type="spellEnd"/>
      <w:r w:rsidRPr="0000487E">
        <w:rPr>
          <w:rFonts w:asciiTheme="minorHAnsi" w:hAnsiTheme="minorHAnsi" w:cstheme="minorHAnsi"/>
          <w:bCs/>
        </w:rPr>
        <w:t xml:space="preserve"> laws to a higher level of compliance with the international </w:t>
      </w:r>
      <w:proofErr w:type="spellStart"/>
      <w:r w:rsidRPr="0000487E">
        <w:rPr>
          <w:rFonts w:asciiTheme="minorHAnsi" w:hAnsiTheme="minorHAnsi" w:cstheme="minorHAnsi"/>
          <w:bCs/>
        </w:rPr>
        <w:t>labour</w:t>
      </w:r>
      <w:proofErr w:type="spellEnd"/>
      <w:r w:rsidRPr="0000487E">
        <w:rPr>
          <w:rFonts w:asciiTheme="minorHAnsi" w:hAnsiTheme="minorHAnsi" w:cstheme="minorHAnsi"/>
          <w:bCs/>
        </w:rPr>
        <w:t xml:space="preserve"> conventions and best practices,</w:t>
      </w:r>
      <w:r w:rsidRPr="0000487E">
        <w:rPr>
          <w:rFonts w:asciiTheme="minorHAnsi" w:hAnsiTheme="minorHAnsi" w:cstheme="minorHAnsi"/>
          <w:position w:val="11"/>
        </w:rPr>
        <w:t xml:space="preserve"> </w:t>
      </w:r>
      <w:r w:rsidRPr="0000487E">
        <w:rPr>
          <w:rFonts w:asciiTheme="minorHAnsi" w:hAnsiTheme="minorHAnsi" w:cstheme="minorHAnsi"/>
          <w:lang w:val="en-GB"/>
        </w:rPr>
        <w:t xml:space="preserve">ILO’s support is of significant importance. </w:t>
      </w:r>
    </w:p>
    <w:p w:rsidR="0020131D" w:rsidRPr="0000487E" w:rsidRDefault="0020131D" w:rsidP="0020131D">
      <w:pPr>
        <w:spacing w:line="276" w:lineRule="auto"/>
        <w:jc w:val="both"/>
        <w:rPr>
          <w:rFonts w:asciiTheme="minorHAnsi" w:hAnsiTheme="minorHAnsi" w:cstheme="minorHAnsi"/>
          <w:lang w:val="en-GB"/>
        </w:rPr>
      </w:pPr>
    </w:p>
    <w:p w:rsidR="0020131D" w:rsidRPr="0000487E" w:rsidRDefault="0020131D" w:rsidP="0020131D">
      <w:pPr>
        <w:spacing w:line="276" w:lineRule="auto"/>
        <w:jc w:val="both"/>
        <w:rPr>
          <w:rFonts w:asciiTheme="minorHAnsi" w:hAnsiTheme="minorHAnsi" w:cstheme="minorHAnsi"/>
          <w:lang w:val="en-GB"/>
        </w:rPr>
      </w:pPr>
    </w:p>
    <w:p w:rsidR="008F6C87" w:rsidRPr="0000487E" w:rsidRDefault="008F6C87" w:rsidP="0020131D">
      <w:pPr>
        <w:rPr>
          <w:rFonts w:asciiTheme="minorHAnsi" w:hAnsiTheme="minorHAnsi" w:cstheme="minorHAnsi"/>
        </w:rPr>
      </w:pPr>
      <w:r w:rsidRPr="0000487E">
        <w:rPr>
          <w:rFonts w:asciiTheme="minorHAnsi" w:hAnsiTheme="minorHAnsi" w:cstheme="minorHAnsi"/>
        </w:rPr>
        <w:t xml:space="preserve"> </w:t>
      </w:r>
    </w:p>
    <w:sectPr w:rsidR="008F6C87" w:rsidRPr="000048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9A5" w:rsidRDefault="00F639A5" w:rsidP="0020131D">
      <w:r>
        <w:separator/>
      </w:r>
    </w:p>
  </w:endnote>
  <w:endnote w:type="continuationSeparator" w:id="0">
    <w:p w:rsidR="00F639A5" w:rsidRDefault="00F639A5" w:rsidP="0020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9A5" w:rsidRDefault="00F639A5" w:rsidP="0020131D">
      <w:r>
        <w:separator/>
      </w:r>
    </w:p>
  </w:footnote>
  <w:footnote w:type="continuationSeparator" w:id="0">
    <w:p w:rsidR="00F639A5" w:rsidRDefault="00F639A5" w:rsidP="0020131D">
      <w:r>
        <w:continuationSeparator/>
      </w:r>
    </w:p>
  </w:footnote>
  <w:footnote w:id="1">
    <w:p w:rsidR="0020131D" w:rsidRPr="00464458" w:rsidRDefault="0020131D" w:rsidP="0020131D">
      <w:pPr>
        <w:jc w:val="both"/>
        <w:rPr>
          <w:sz w:val="16"/>
          <w:szCs w:val="16"/>
          <w:lang w:val="en-GB"/>
        </w:rPr>
      </w:pPr>
      <w:r w:rsidRPr="006C7786">
        <w:rPr>
          <w:rStyle w:val="FootnoteReference"/>
          <w:sz w:val="16"/>
          <w:szCs w:val="16"/>
        </w:rPr>
        <w:footnoteRef/>
      </w:r>
      <w:r w:rsidRPr="006C7786">
        <w:rPr>
          <w:bCs/>
          <w:iCs/>
          <w:sz w:val="16"/>
          <w:szCs w:val="16"/>
          <w:lang w:val="ka-GE"/>
        </w:rPr>
        <w:t>U</w:t>
      </w:r>
      <w:r w:rsidRPr="00464458">
        <w:rPr>
          <w:bCs/>
          <w:iCs/>
          <w:sz w:val="16"/>
          <w:szCs w:val="16"/>
          <w:lang w:val="en-GB"/>
        </w:rPr>
        <w:t>.S.-Georgia Strategic Partnership Commission, Office of the Spokesperson, Washington, DC, July 6, 2016</w:t>
      </w:r>
      <w:hyperlink r:id="rId1" w:history="1">
        <w:r w:rsidRPr="00464458">
          <w:rPr>
            <w:rStyle w:val="Hyperlink"/>
            <w:rFonts w:eastAsiaTheme="majorEastAsia"/>
            <w:sz w:val="16"/>
            <w:szCs w:val="16"/>
            <w:lang w:val="en-GB"/>
          </w:rPr>
          <w:t>http://www.state.gov/r/pa/prs/ps/2016/07/259365.htm</w:t>
        </w:r>
      </w:hyperlink>
    </w:p>
  </w:footnote>
  <w:footnote w:id="2">
    <w:p w:rsidR="0020131D" w:rsidRPr="00464458" w:rsidRDefault="0020131D" w:rsidP="0020131D">
      <w:pPr>
        <w:jc w:val="both"/>
        <w:rPr>
          <w:sz w:val="16"/>
          <w:szCs w:val="16"/>
          <w:lang w:val="en-GB"/>
        </w:rPr>
      </w:pPr>
      <w:r w:rsidRPr="00464458">
        <w:rPr>
          <w:rStyle w:val="FootnoteReference"/>
          <w:sz w:val="16"/>
          <w:szCs w:val="16"/>
          <w:lang w:val="en-GB"/>
        </w:rPr>
        <w:footnoteRef/>
      </w:r>
      <w:r w:rsidRPr="00464458">
        <w:rPr>
          <w:bCs/>
          <w:iCs/>
          <w:sz w:val="16"/>
          <w:szCs w:val="16"/>
          <w:lang w:val="en-GB"/>
        </w:rPr>
        <w:t>U.S.-Georgia Strategic Partnership Commission, Office of the Spokesperson, Washington, DC, July 6, 2016</w:t>
      </w:r>
      <w:hyperlink r:id="rId2" w:history="1">
        <w:r w:rsidRPr="00464458">
          <w:rPr>
            <w:rStyle w:val="Hyperlink"/>
            <w:rFonts w:eastAsiaTheme="majorEastAsia"/>
            <w:sz w:val="16"/>
            <w:szCs w:val="16"/>
            <w:lang w:val="en-GB"/>
          </w:rPr>
          <w:t>http://www.state.gov/r/pa/prs/ps/2016/07/259365.htm</w:t>
        </w:r>
      </w:hyperlink>
    </w:p>
  </w:footnote>
  <w:footnote w:id="3">
    <w:p w:rsidR="0020131D" w:rsidRPr="00D521CE" w:rsidRDefault="0020131D" w:rsidP="0020131D">
      <w:pPr>
        <w:pStyle w:val="FootnoteText"/>
        <w:rPr>
          <w:rFonts w:ascii="Sylfaen" w:hAnsi="Sylfaen"/>
          <w:sz w:val="16"/>
          <w:szCs w:val="16"/>
          <w:lang w:val="en-GB"/>
        </w:rPr>
      </w:pPr>
      <w:r w:rsidRPr="00464458">
        <w:rPr>
          <w:rStyle w:val="FootnoteReference"/>
          <w:sz w:val="16"/>
          <w:szCs w:val="16"/>
          <w:lang w:val="en-GB"/>
        </w:rPr>
        <w:footnoteRef/>
      </w:r>
      <w:r w:rsidRPr="00464458">
        <w:rPr>
          <w:sz w:val="16"/>
          <w:szCs w:val="16"/>
          <w:lang w:val="en-GB"/>
        </w:rPr>
        <w:t xml:space="preserve"> INTERNATIONAL </w:t>
      </w:r>
      <w:r>
        <w:rPr>
          <w:sz w:val="16"/>
          <w:szCs w:val="16"/>
          <w:lang w:val="en-GB"/>
        </w:rPr>
        <w:t>LABOR</w:t>
      </w:r>
      <w:r w:rsidRPr="00464458">
        <w:rPr>
          <w:sz w:val="16"/>
          <w:szCs w:val="16"/>
          <w:lang w:val="en-GB"/>
        </w:rPr>
        <w:t xml:space="preserve"> OFFICE</w:t>
      </w:r>
      <w:r w:rsidRPr="00464458">
        <w:rPr>
          <w:rFonts w:ascii="Sylfaen" w:hAnsi="Sylfaen"/>
          <w:sz w:val="16"/>
          <w:szCs w:val="16"/>
          <w:lang w:val="en-GB"/>
        </w:rPr>
        <w:t xml:space="preserve">, </w:t>
      </w:r>
      <w:r w:rsidRPr="00464458">
        <w:rPr>
          <w:sz w:val="16"/>
          <w:szCs w:val="16"/>
          <w:lang w:val="en-GB"/>
        </w:rPr>
        <w:t>Governing Body 309th Session, Geneva, November 2010</w:t>
      </w:r>
      <w:r w:rsidRPr="00464458">
        <w:rPr>
          <w:rFonts w:ascii="Sylfaen" w:hAnsi="Sylfaen"/>
          <w:sz w:val="16"/>
          <w:szCs w:val="16"/>
          <w:lang w:val="en-GB"/>
        </w:rPr>
        <w:t xml:space="preserve"> .</w:t>
      </w:r>
      <w:proofErr w:type="spellStart"/>
      <w:r>
        <w:rPr>
          <w:sz w:val="16"/>
          <w:szCs w:val="16"/>
          <w:lang w:val="en-GB"/>
        </w:rPr>
        <w:t>Labor</w:t>
      </w:r>
      <w:proofErr w:type="spellEnd"/>
      <w:r w:rsidRPr="00464458">
        <w:rPr>
          <w:sz w:val="16"/>
          <w:szCs w:val="16"/>
          <w:lang w:val="en-GB"/>
        </w:rPr>
        <w:t xml:space="preserve"> administration and inspection: Challenges and </w:t>
      </w:r>
      <w:proofErr w:type="gramStart"/>
      <w:r w:rsidRPr="00464458">
        <w:rPr>
          <w:sz w:val="16"/>
          <w:szCs w:val="16"/>
          <w:lang w:val="en-GB"/>
        </w:rPr>
        <w:t>perspectives</w:t>
      </w:r>
      <w:r w:rsidRPr="00464458">
        <w:rPr>
          <w:rFonts w:ascii="Sylfaen" w:hAnsi="Sylfaen"/>
          <w:sz w:val="16"/>
          <w:szCs w:val="16"/>
          <w:lang w:val="en-GB"/>
        </w:rPr>
        <w:t xml:space="preserve"> .</w:t>
      </w:r>
      <w:proofErr w:type="gramEnd"/>
      <w:hyperlink r:id="rId3" w:history="1">
        <w:r w:rsidRPr="00464458">
          <w:rPr>
            <w:rStyle w:val="Hyperlink"/>
            <w:rFonts w:ascii="Sylfaen" w:eastAsiaTheme="majorEastAsia" w:hAnsi="Sylfaen"/>
            <w:sz w:val="16"/>
            <w:szCs w:val="16"/>
            <w:lang w:val="en-GB"/>
          </w:rPr>
          <w:t>http</w:t>
        </w:r>
        <w:r w:rsidRPr="00D521CE">
          <w:rPr>
            <w:rStyle w:val="Hyperlink"/>
            <w:rFonts w:ascii="Sylfaen" w:eastAsiaTheme="majorEastAsia" w:hAnsi="Sylfaen"/>
            <w:sz w:val="16"/>
            <w:szCs w:val="16"/>
            <w:lang w:val="en-GB"/>
          </w:rPr>
          <w:t>://</w:t>
        </w:r>
        <w:r w:rsidRPr="00464458">
          <w:rPr>
            <w:rStyle w:val="Hyperlink"/>
            <w:rFonts w:ascii="Sylfaen" w:eastAsiaTheme="majorEastAsia" w:hAnsi="Sylfaen"/>
            <w:sz w:val="16"/>
            <w:szCs w:val="16"/>
            <w:lang w:val="en-GB"/>
          </w:rPr>
          <w:t>www</w:t>
        </w:r>
        <w:r w:rsidRPr="00D521CE">
          <w:rPr>
            <w:rStyle w:val="Hyperlink"/>
            <w:rFonts w:ascii="Sylfaen" w:eastAsiaTheme="majorEastAsia" w:hAnsi="Sylfaen"/>
            <w:sz w:val="16"/>
            <w:szCs w:val="16"/>
            <w:lang w:val="en-GB"/>
          </w:rPr>
          <w:t>.</w:t>
        </w:r>
        <w:r w:rsidRPr="00464458">
          <w:rPr>
            <w:rStyle w:val="Hyperlink"/>
            <w:rFonts w:ascii="Sylfaen" w:eastAsiaTheme="majorEastAsia" w:hAnsi="Sylfaen"/>
            <w:sz w:val="16"/>
            <w:szCs w:val="16"/>
            <w:lang w:val="en-GB"/>
          </w:rPr>
          <w:t>ilo</w:t>
        </w:r>
        <w:r w:rsidRPr="00D521CE">
          <w:rPr>
            <w:rStyle w:val="Hyperlink"/>
            <w:rFonts w:ascii="Sylfaen" w:eastAsiaTheme="majorEastAsia" w:hAnsi="Sylfaen"/>
            <w:sz w:val="16"/>
            <w:szCs w:val="16"/>
            <w:lang w:val="en-GB"/>
          </w:rPr>
          <w:t>.</w:t>
        </w:r>
        <w:r w:rsidRPr="00464458">
          <w:rPr>
            <w:rStyle w:val="Hyperlink"/>
            <w:rFonts w:ascii="Sylfaen" w:eastAsiaTheme="majorEastAsia" w:hAnsi="Sylfaen"/>
            <w:sz w:val="16"/>
            <w:szCs w:val="16"/>
            <w:lang w:val="en-GB"/>
          </w:rPr>
          <w:t>org</w:t>
        </w:r>
        <w:r w:rsidRPr="00D521CE">
          <w:rPr>
            <w:rStyle w:val="Hyperlink"/>
            <w:rFonts w:ascii="Sylfaen" w:eastAsiaTheme="majorEastAsia" w:hAnsi="Sylfaen"/>
            <w:sz w:val="16"/>
            <w:szCs w:val="16"/>
            <w:lang w:val="en-GB"/>
          </w:rPr>
          <w:t>/</w:t>
        </w:r>
        <w:r w:rsidRPr="00464458">
          <w:rPr>
            <w:rStyle w:val="Hyperlink"/>
            <w:rFonts w:ascii="Sylfaen" w:eastAsiaTheme="majorEastAsia" w:hAnsi="Sylfaen"/>
            <w:sz w:val="16"/>
            <w:szCs w:val="16"/>
            <w:lang w:val="en-GB"/>
          </w:rPr>
          <w:t>wcmsp</w:t>
        </w:r>
        <w:r w:rsidRPr="00D521CE">
          <w:rPr>
            <w:rStyle w:val="Hyperlink"/>
            <w:rFonts w:ascii="Sylfaen" w:eastAsiaTheme="majorEastAsia" w:hAnsi="Sylfaen"/>
            <w:sz w:val="16"/>
            <w:szCs w:val="16"/>
            <w:lang w:val="en-GB"/>
          </w:rPr>
          <w:t>5/</w:t>
        </w:r>
        <w:r w:rsidRPr="00464458">
          <w:rPr>
            <w:rStyle w:val="Hyperlink"/>
            <w:rFonts w:ascii="Sylfaen" w:eastAsiaTheme="majorEastAsia" w:hAnsi="Sylfaen"/>
            <w:sz w:val="16"/>
            <w:szCs w:val="16"/>
            <w:lang w:val="en-GB"/>
          </w:rPr>
          <w:t>groups</w:t>
        </w:r>
        <w:r w:rsidRPr="00D521CE">
          <w:rPr>
            <w:rStyle w:val="Hyperlink"/>
            <w:rFonts w:ascii="Sylfaen" w:eastAsiaTheme="majorEastAsia" w:hAnsi="Sylfaen"/>
            <w:sz w:val="16"/>
            <w:szCs w:val="16"/>
            <w:lang w:val="en-GB"/>
          </w:rPr>
          <w:t>/</w:t>
        </w:r>
        <w:r w:rsidRPr="00464458">
          <w:rPr>
            <w:rStyle w:val="Hyperlink"/>
            <w:rFonts w:ascii="Sylfaen" w:eastAsiaTheme="majorEastAsia" w:hAnsi="Sylfaen"/>
            <w:sz w:val="16"/>
            <w:szCs w:val="16"/>
            <w:lang w:val="en-GB"/>
          </w:rPr>
          <w:t>public</w:t>
        </w:r>
        <w:r w:rsidRPr="00D521CE">
          <w:rPr>
            <w:rStyle w:val="Hyperlink"/>
            <w:rFonts w:ascii="Sylfaen" w:eastAsiaTheme="majorEastAsia" w:hAnsi="Sylfaen"/>
            <w:sz w:val="16"/>
            <w:szCs w:val="16"/>
            <w:lang w:val="en-GB"/>
          </w:rPr>
          <w:t>/---</w:t>
        </w:r>
        <w:proofErr w:type="spellStart"/>
        <w:r w:rsidRPr="00464458">
          <w:rPr>
            <w:rStyle w:val="Hyperlink"/>
            <w:rFonts w:ascii="Sylfaen" w:eastAsiaTheme="majorEastAsia" w:hAnsi="Sylfaen"/>
            <w:sz w:val="16"/>
            <w:szCs w:val="16"/>
            <w:lang w:val="en-GB"/>
          </w:rPr>
          <w:t>ed</w:t>
        </w:r>
        <w:r w:rsidRPr="00D521CE">
          <w:rPr>
            <w:rStyle w:val="Hyperlink"/>
            <w:rFonts w:ascii="Sylfaen" w:eastAsiaTheme="majorEastAsia" w:hAnsi="Sylfaen"/>
            <w:sz w:val="16"/>
            <w:szCs w:val="16"/>
            <w:lang w:val="en-GB"/>
          </w:rPr>
          <w:t>_</w:t>
        </w:r>
        <w:r w:rsidRPr="00464458">
          <w:rPr>
            <w:rStyle w:val="Hyperlink"/>
            <w:rFonts w:ascii="Sylfaen" w:eastAsiaTheme="majorEastAsia" w:hAnsi="Sylfaen"/>
            <w:sz w:val="16"/>
            <w:szCs w:val="16"/>
            <w:lang w:val="en-GB"/>
          </w:rPr>
          <w:t>norm</w:t>
        </w:r>
        <w:proofErr w:type="spellEnd"/>
        <w:r w:rsidRPr="00D521CE">
          <w:rPr>
            <w:rStyle w:val="Hyperlink"/>
            <w:rFonts w:ascii="Sylfaen" w:eastAsiaTheme="majorEastAsia" w:hAnsi="Sylfaen"/>
            <w:sz w:val="16"/>
            <w:szCs w:val="16"/>
            <w:lang w:val="en-GB"/>
          </w:rPr>
          <w:t>/---</w:t>
        </w:r>
        <w:proofErr w:type="spellStart"/>
        <w:r w:rsidRPr="00464458">
          <w:rPr>
            <w:rStyle w:val="Hyperlink"/>
            <w:rFonts w:ascii="Sylfaen" w:eastAsiaTheme="majorEastAsia" w:hAnsi="Sylfaen"/>
            <w:sz w:val="16"/>
            <w:szCs w:val="16"/>
            <w:lang w:val="en-GB"/>
          </w:rPr>
          <w:t>relconf</w:t>
        </w:r>
        <w:proofErr w:type="spellEnd"/>
        <w:r w:rsidRPr="00D521CE">
          <w:rPr>
            <w:rStyle w:val="Hyperlink"/>
            <w:rFonts w:ascii="Sylfaen" w:eastAsiaTheme="majorEastAsia" w:hAnsi="Sylfaen"/>
            <w:sz w:val="16"/>
            <w:szCs w:val="16"/>
            <w:lang w:val="en-GB"/>
          </w:rPr>
          <w:t>/</w:t>
        </w:r>
        <w:r w:rsidRPr="00464458">
          <w:rPr>
            <w:rStyle w:val="Hyperlink"/>
            <w:rFonts w:ascii="Sylfaen" w:eastAsiaTheme="majorEastAsia" w:hAnsi="Sylfaen"/>
            <w:sz w:val="16"/>
            <w:szCs w:val="16"/>
            <w:lang w:val="en-GB"/>
          </w:rPr>
          <w:t>documents</w:t>
        </w:r>
        <w:r w:rsidRPr="00D521CE">
          <w:rPr>
            <w:rStyle w:val="Hyperlink"/>
            <w:rFonts w:ascii="Sylfaen" w:eastAsiaTheme="majorEastAsia" w:hAnsi="Sylfaen"/>
            <w:sz w:val="16"/>
            <w:szCs w:val="16"/>
            <w:lang w:val="en-GB"/>
          </w:rPr>
          <w:t>/</w:t>
        </w:r>
        <w:proofErr w:type="spellStart"/>
        <w:r w:rsidRPr="00464458">
          <w:rPr>
            <w:rStyle w:val="Hyperlink"/>
            <w:rFonts w:ascii="Sylfaen" w:eastAsiaTheme="majorEastAsia" w:hAnsi="Sylfaen"/>
            <w:sz w:val="16"/>
            <w:szCs w:val="16"/>
            <w:lang w:val="en-GB"/>
          </w:rPr>
          <w:t>meetingdocument</w:t>
        </w:r>
        <w:proofErr w:type="spellEnd"/>
        <w:r w:rsidRPr="00D521CE">
          <w:rPr>
            <w:rStyle w:val="Hyperlink"/>
            <w:rFonts w:ascii="Sylfaen" w:eastAsiaTheme="majorEastAsia" w:hAnsi="Sylfaen"/>
            <w:sz w:val="16"/>
            <w:szCs w:val="16"/>
            <w:lang w:val="en-GB"/>
          </w:rPr>
          <w:t>/</w:t>
        </w:r>
        <w:r w:rsidRPr="00464458">
          <w:rPr>
            <w:rStyle w:val="Hyperlink"/>
            <w:rFonts w:ascii="Sylfaen" w:eastAsiaTheme="majorEastAsia" w:hAnsi="Sylfaen"/>
            <w:sz w:val="16"/>
            <w:szCs w:val="16"/>
            <w:lang w:val="en-GB"/>
          </w:rPr>
          <w:t>wcms</w:t>
        </w:r>
        <w:r w:rsidRPr="00D521CE">
          <w:rPr>
            <w:rStyle w:val="Hyperlink"/>
            <w:rFonts w:ascii="Sylfaen" w:eastAsiaTheme="majorEastAsia" w:hAnsi="Sylfaen"/>
            <w:sz w:val="16"/>
            <w:szCs w:val="16"/>
            <w:lang w:val="en-GB"/>
          </w:rPr>
          <w:t>_145952.</w:t>
        </w:r>
        <w:r w:rsidRPr="00464458">
          <w:rPr>
            <w:rStyle w:val="Hyperlink"/>
            <w:rFonts w:ascii="Sylfaen" w:eastAsiaTheme="majorEastAsia" w:hAnsi="Sylfaen"/>
            <w:sz w:val="16"/>
            <w:szCs w:val="16"/>
            <w:lang w:val="en-GB"/>
          </w:rPr>
          <w: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27C0D"/>
    <w:multiLevelType w:val="hybridMultilevel"/>
    <w:tmpl w:val="BE14893E"/>
    <w:lvl w:ilvl="0" w:tplc="1E2A73D2">
      <w:start w:val="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87"/>
    <w:rsid w:val="0000487E"/>
    <w:rsid w:val="0020131D"/>
    <w:rsid w:val="008F2D21"/>
    <w:rsid w:val="008F6C87"/>
    <w:rsid w:val="00A801C2"/>
    <w:rsid w:val="00F6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99E4"/>
  <w15:chartTrackingRefBased/>
  <w15:docId w15:val="{A11A3805-7D3B-416D-A32E-D040D22D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31D"/>
    <w:pPr>
      <w:spacing w:after="0" w:line="240" w:lineRule="auto"/>
    </w:pPr>
    <w:rPr>
      <w:rFonts w:ascii="Sylfaen" w:hAnsi="Sylfaen" w:cs="Times New Roman"/>
    </w:rPr>
  </w:style>
  <w:style w:type="paragraph" w:styleId="Heading3">
    <w:name w:val="heading 3"/>
    <w:basedOn w:val="Normal"/>
    <w:link w:val="Heading3Char"/>
    <w:uiPriority w:val="9"/>
    <w:qFormat/>
    <w:rsid w:val="0020131D"/>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131D"/>
    <w:rPr>
      <w:rFonts w:ascii="Times New Roman" w:eastAsia="Times New Roman" w:hAnsi="Times New Roman" w:cs="Times New Roman"/>
      <w:b/>
      <w:bCs/>
      <w:sz w:val="27"/>
      <w:szCs w:val="27"/>
    </w:rPr>
  </w:style>
  <w:style w:type="character" w:styleId="Hyperlink">
    <w:name w:val="Hyperlink"/>
    <w:uiPriority w:val="99"/>
    <w:unhideWhenUsed/>
    <w:rsid w:val="0020131D"/>
    <w:rPr>
      <w:color w:val="0000FF"/>
      <w:u w:val="single"/>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20131D"/>
    <w:rPr>
      <w:rFonts w:ascii="Times New Roman" w:eastAsia="Times New Roman" w:hAnsi="Times New Roman"/>
      <w:sz w:val="20"/>
      <w:szCs w:val="20"/>
      <w:lang w:val="ru-RU" w:eastAsia="ru-RU"/>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20131D"/>
    <w:rPr>
      <w:rFonts w:ascii="Times New Roman" w:eastAsia="Times New Roman" w:hAnsi="Times New Roman" w:cs="Times New Roman"/>
      <w:sz w:val="20"/>
      <w:szCs w:val="20"/>
      <w:lang w:val="ru-RU" w:eastAsia="ru-RU"/>
    </w:rPr>
  </w:style>
  <w:style w:type="character" w:styleId="FootnoteReference">
    <w:name w:val="footnote reference"/>
    <w:aliases w:val="Footnote Reference Superscript,Footnote symbol,Footnote Reference/,Footnote Reference text,Voetnootverwijzing,footnote ref,FR,Fußnotenzeichen diss neu,Times 10 Point,Exposant 3 Point,Odwolanie przypisu,number,SUPERS,Ref,de nota al pie"/>
    <w:link w:val="ftrefCharChar"/>
    <w:uiPriority w:val="99"/>
    <w:unhideWhenUsed/>
    <w:rsid w:val="0020131D"/>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20131D"/>
    <w:pPr>
      <w:spacing w:after="160" w:line="240" w:lineRule="exact"/>
      <w:jc w:val="both"/>
    </w:pPr>
    <w:rPr>
      <w:rFonts w:ascii="AcadNusx" w:hAnsi="AcadNusx" w:cstheme="minorBidi"/>
      <w:vertAlign w:val="superscript"/>
    </w:rPr>
  </w:style>
  <w:style w:type="paragraph" w:styleId="NormalWeb">
    <w:name w:val="Normal (Web)"/>
    <w:basedOn w:val="Normal"/>
    <w:uiPriority w:val="99"/>
    <w:unhideWhenUsed/>
    <w:rsid w:val="0020131D"/>
    <w:rPr>
      <w:rFonts w:ascii="Times New Roman" w:hAnsi="Times New Roman"/>
      <w:sz w:val="24"/>
      <w:szCs w:val="24"/>
    </w:rPr>
  </w:style>
  <w:style w:type="paragraph" w:styleId="ListParagraph">
    <w:name w:val="List Paragraph"/>
    <w:basedOn w:val="Normal"/>
    <w:uiPriority w:val="34"/>
    <w:qFormat/>
    <w:rsid w:val="0000487E"/>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ilo.org/wcmsp5/groups/public/---ed_norm/---relconf/documents/meetingdocument/wcms_145952.pdf" TargetMode="External"/><Relationship Id="rId2" Type="http://schemas.openxmlformats.org/officeDocument/2006/relationships/hyperlink" Target="http://www.state.gov/r/pa/prs/ps/2016/07/259365.htm" TargetMode="External"/><Relationship Id="rId1" Type="http://schemas.openxmlformats.org/officeDocument/2006/relationships/hyperlink" Target="http://www.state.gov/r/pa/prs/ps/2016/07/25936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2</cp:revision>
  <dcterms:created xsi:type="dcterms:W3CDTF">2019-05-31T12:05:00Z</dcterms:created>
  <dcterms:modified xsi:type="dcterms:W3CDTF">2019-05-31T12:43:00Z</dcterms:modified>
</cp:coreProperties>
</file>