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EC" w:rsidRPr="005C45BE" w:rsidRDefault="00712CEC" w:rsidP="008A6FF3">
      <w:pPr>
        <w:widowControl w:val="0"/>
        <w:autoSpaceDE w:val="0"/>
        <w:autoSpaceDN w:val="0"/>
        <w:adjustRightInd w:val="0"/>
        <w:spacing w:before="47" w:after="0" w:line="308" w:lineRule="exact"/>
        <w:ind w:right="1196"/>
        <w:rPr>
          <w:rFonts w:ascii="Sylfaen" w:hAnsi="Sylfaen" w:cs="Sylfaen"/>
          <w:b/>
          <w:bCs/>
          <w:w w:val="102"/>
          <w:sz w:val="24"/>
          <w:szCs w:val="24"/>
        </w:rPr>
      </w:pPr>
      <w:bookmarkStart w:id="0" w:name="_GoBack"/>
      <w:bookmarkEnd w:id="0"/>
      <w:r w:rsidRPr="005C45BE">
        <w:rPr>
          <w:rFonts w:ascii="Sylfaen" w:hAnsi="Sylfaen" w:cs="Sylfaen"/>
          <w:b/>
          <w:bCs/>
          <w:sz w:val="24"/>
          <w:szCs w:val="24"/>
        </w:rPr>
        <w:t>„Skills</w:t>
      </w:r>
      <w:r w:rsidRPr="005C45BE">
        <w:rPr>
          <w:rFonts w:ascii="Sylfaen" w:hAnsi="Sylfaen" w:cs="Sylfaen"/>
          <w:b/>
          <w:bCs/>
          <w:spacing w:val="8"/>
          <w:sz w:val="24"/>
          <w:szCs w:val="24"/>
        </w:rPr>
        <w:t xml:space="preserve"> </w:t>
      </w:r>
      <w:r w:rsidRPr="005C45BE">
        <w:rPr>
          <w:rFonts w:ascii="Sylfaen" w:hAnsi="Sylfaen" w:cs="Sylfaen"/>
          <w:b/>
          <w:bCs/>
          <w:sz w:val="24"/>
          <w:szCs w:val="24"/>
        </w:rPr>
        <w:t>Development</w:t>
      </w:r>
      <w:r w:rsidRPr="005C45BE">
        <w:rPr>
          <w:rFonts w:ascii="Sylfaen" w:hAnsi="Sylfaen" w:cs="Sylfaen"/>
          <w:b/>
          <w:bCs/>
          <w:spacing w:val="12"/>
          <w:sz w:val="24"/>
          <w:szCs w:val="24"/>
        </w:rPr>
        <w:t xml:space="preserve"> </w:t>
      </w:r>
      <w:r w:rsidRPr="005C45BE">
        <w:rPr>
          <w:rFonts w:ascii="Sylfaen" w:hAnsi="Sylfaen" w:cs="Sylfaen"/>
          <w:b/>
          <w:bCs/>
          <w:sz w:val="24"/>
          <w:szCs w:val="24"/>
        </w:rPr>
        <w:t>for</w:t>
      </w:r>
      <w:r w:rsidRPr="005C45BE">
        <w:rPr>
          <w:rFonts w:ascii="Sylfaen" w:hAnsi="Sylfaen" w:cs="Sylfaen"/>
          <w:b/>
          <w:bCs/>
          <w:spacing w:val="4"/>
          <w:sz w:val="24"/>
          <w:szCs w:val="24"/>
        </w:rPr>
        <w:t xml:space="preserve"> </w:t>
      </w:r>
      <w:proofErr w:type="gramStart"/>
      <w:r w:rsidRPr="005C45BE">
        <w:rPr>
          <w:rFonts w:ascii="Sylfaen" w:hAnsi="Sylfaen" w:cs="Sylfaen"/>
          <w:b/>
          <w:bCs/>
          <w:sz w:val="24"/>
          <w:szCs w:val="24"/>
        </w:rPr>
        <w:t>Matching</w:t>
      </w:r>
      <w:proofErr w:type="gramEnd"/>
      <w:r w:rsidRPr="005C45BE">
        <w:rPr>
          <w:rFonts w:ascii="Sylfaen" w:hAnsi="Sylfaen" w:cs="Sylfaen"/>
          <w:b/>
          <w:bCs/>
          <w:spacing w:val="13"/>
          <w:sz w:val="24"/>
          <w:szCs w:val="24"/>
        </w:rPr>
        <w:t xml:space="preserve"> </w:t>
      </w:r>
      <w:r w:rsidRPr="005C45BE">
        <w:rPr>
          <w:rFonts w:ascii="Sylfaen" w:hAnsi="Sylfaen" w:cs="Sylfaen"/>
          <w:b/>
          <w:bCs/>
          <w:sz w:val="24"/>
          <w:szCs w:val="24"/>
        </w:rPr>
        <w:t>the</w:t>
      </w:r>
      <w:r w:rsidRPr="005C45BE">
        <w:rPr>
          <w:rFonts w:ascii="Sylfaen" w:hAnsi="Sylfaen" w:cs="Sylfaen"/>
          <w:b/>
          <w:bCs/>
          <w:spacing w:val="4"/>
          <w:sz w:val="24"/>
          <w:szCs w:val="24"/>
        </w:rPr>
        <w:t xml:space="preserve"> </w:t>
      </w:r>
      <w:proofErr w:type="spellStart"/>
      <w:r w:rsidRPr="005C45BE">
        <w:rPr>
          <w:rFonts w:ascii="Sylfaen" w:hAnsi="Sylfaen" w:cs="Sylfaen"/>
          <w:b/>
          <w:bCs/>
          <w:sz w:val="24"/>
          <w:szCs w:val="24"/>
        </w:rPr>
        <w:t>abour</w:t>
      </w:r>
      <w:proofErr w:type="spellEnd"/>
      <w:r w:rsidRPr="005C45BE">
        <w:rPr>
          <w:rFonts w:ascii="Sylfaen" w:hAnsi="Sylfaen" w:cs="Sylfaen"/>
          <w:b/>
          <w:bCs/>
          <w:spacing w:val="14"/>
          <w:sz w:val="24"/>
          <w:szCs w:val="24"/>
        </w:rPr>
        <w:t xml:space="preserve"> </w:t>
      </w:r>
      <w:r w:rsidRPr="005C45BE">
        <w:rPr>
          <w:rFonts w:ascii="Sylfaen" w:hAnsi="Sylfaen" w:cs="Sylfaen"/>
          <w:b/>
          <w:bCs/>
          <w:sz w:val="24"/>
          <w:szCs w:val="24"/>
        </w:rPr>
        <w:t>Market</w:t>
      </w:r>
      <w:r w:rsidRPr="005C45BE">
        <w:rPr>
          <w:rFonts w:ascii="Sylfaen" w:hAnsi="Sylfaen" w:cs="Sylfaen"/>
          <w:b/>
          <w:bCs/>
          <w:spacing w:val="7"/>
          <w:sz w:val="24"/>
          <w:szCs w:val="24"/>
        </w:rPr>
        <w:t xml:space="preserve"> </w:t>
      </w:r>
      <w:r w:rsidRPr="005C45BE">
        <w:rPr>
          <w:rFonts w:ascii="Sylfaen" w:hAnsi="Sylfaen" w:cs="Sylfaen"/>
          <w:b/>
          <w:bCs/>
          <w:sz w:val="24"/>
          <w:szCs w:val="24"/>
        </w:rPr>
        <w:t>Needs</w:t>
      </w:r>
      <w:r w:rsidRPr="005C45BE">
        <w:rPr>
          <w:rFonts w:ascii="Sylfaen" w:hAnsi="Sylfaen" w:cs="Sylfaen"/>
          <w:b/>
          <w:bCs/>
          <w:spacing w:val="6"/>
          <w:sz w:val="24"/>
          <w:szCs w:val="24"/>
        </w:rPr>
        <w:t xml:space="preserve"> </w:t>
      </w:r>
      <w:r w:rsidRPr="005C45BE">
        <w:rPr>
          <w:rFonts w:ascii="Sylfaen" w:hAnsi="Sylfaen" w:cs="Sylfaen"/>
          <w:b/>
          <w:bCs/>
          <w:sz w:val="24"/>
          <w:szCs w:val="24"/>
        </w:rPr>
        <w:t>of</w:t>
      </w:r>
      <w:r w:rsidRPr="005C45BE">
        <w:rPr>
          <w:rFonts w:ascii="Sylfaen" w:hAnsi="Sylfaen" w:cs="Sylfaen"/>
          <w:b/>
          <w:bCs/>
          <w:spacing w:val="3"/>
          <w:sz w:val="24"/>
          <w:szCs w:val="24"/>
        </w:rPr>
        <w:t xml:space="preserve"> </w:t>
      </w:r>
      <w:r w:rsidRPr="005C45BE">
        <w:rPr>
          <w:rFonts w:ascii="Sylfaen" w:hAnsi="Sylfaen" w:cs="Sylfaen"/>
          <w:b/>
          <w:bCs/>
          <w:w w:val="101"/>
          <w:sz w:val="24"/>
          <w:szCs w:val="24"/>
        </w:rPr>
        <w:t>Georgi</w:t>
      </w:r>
      <w:r w:rsidRPr="005C45BE">
        <w:rPr>
          <w:rFonts w:ascii="Sylfaen" w:hAnsi="Sylfaen" w:cs="Sylfaen"/>
          <w:b/>
          <w:bCs/>
          <w:spacing w:val="-1"/>
          <w:w w:val="101"/>
          <w:sz w:val="24"/>
          <w:szCs w:val="24"/>
        </w:rPr>
        <w:t>a</w:t>
      </w:r>
      <w:r w:rsidRPr="005C45BE">
        <w:rPr>
          <w:rFonts w:ascii="Sylfaen" w:hAnsi="Sylfaen" w:cs="Sylfaen"/>
          <w:b/>
          <w:bCs/>
          <w:w w:val="102"/>
          <w:sz w:val="24"/>
          <w:szCs w:val="24"/>
        </w:rPr>
        <w:t>“</w:t>
      </w:r>
    </w:p>
    <w:p w:rsidR="00712CEC" w:rsidRPr="005C45BE" w:rsidRDefault="00712CEC" w:rsidP="00712CEC">
      <w:pPr>
        <w:widowControl w:val="0"/>
        <w:autoSpaceDE w:val="0"/>
        <w:autoSpaceDN w:val="0"/>
        <w:adjustRightInd w:val="0"/>
        <w:spacing w:before="47" w:after="0" w:line="308" w:lineRule="exact"/>
        <w:ind w:left="3810" w:right="1196"/>
        <w:jc w:val="center"/>
        <w:rPr>
          <w:rFonts w:ascii="Sylfaen" w:hAnsi="Sylfaen" w:cs="Sylfaen"/>
          <w:sz w:val="24"/>
          <w:szCs w:val="24"/>
        </w:rPr>
      </w:pPr>
    </w:p>
    <w:p w:rsidR="00712CEC" w:rsidRPr="005C45BE" w:rsidRDefault="00712CEC" w:rsidP="00712CEC">
      <w:pPr>
        <w:spacing w:after="0"/>
        <w:rPr>
          <w:rFonts w:ascii="Times New Roman" w:hAnsi="Times New Roman"/>
          <w:i/>
          <w:sz w:val="24"/>
          <w:szCs w:val="24"/>
        </w:rPr>
      </w:pPr>
      <w:r w:rsidRPr="00CA094E">
        <w:rPr>
          <w:rFonts w:ascii="Times New Roman" w:hAnsi="Times New Roman"/>
          <w:b/>
          <w:i/>
          <w:color w:val="C00000"/>
          <w:sz w:val="24"/>
          <w:szCs w:val="24"/>
          <w:lang w:eastAsia="en-GB"/>
        </w:rPr>
        <w:t xml:space="preserve">Indicator 1.1 </w:t>
      </w:r>
      <w:r w:rsidRPr="005C45BE">
        <w:rPr>
          <w:rFonts w:ascii="Times New Roman" w:hAnsi="Times New Roman"/>
          <w:i/>
          <w:color w:val="000000"/>
          <w:sz w:val="24"/>
          <w:szCs w:val="24"/>
          <w:lang w:eastAsia="en-GB"/>
        </w:rPr>
        <w:t xml:space="preserve">Availability of information on </w:t>
      </w:r>
      <w:proofErr w:type="spellStart"/>
      <w:r w:rsidRPr="005C45BE">
        <w:rPr>
          <w:rFonts w:ascii="Times New Roman" w:hAnsi="Times New Roman"/>
          <w:i/>
          <w:color w:val="000000"/>
          <w:sz w:val="24"/>
          <w:szCs w:val="24"/>
          <w:lang w:eastAsia="en-GB"/>
        </w:rPr>
        <w:t>labour</w:t>
      </w:r>
      <w:proofErr w:type="spellEnd"/>
      <w:r w:rsidRPr="005C45BE">
        <w:rPr>
          <w:rFonts w:ascii="Times New Roman" w:hAnsi="Times New Roman"/>
          <w:i/>
          <w:color w:val="000000"/>
          <w:sz w:val="24"/>
          <w:szCs w:val="24"/>
          <w:lang w:eastAsia="en-GB"/>
        </w:rPr>
        <w:t xml:space="preserve"> market developments</w:t>
      </w:r>
      <w:r w:rsidRPr="005C45BE">
        <w:rPr>
          <w:rFonts w:ascii="Times New Roman" w:hAnsi="Times New Roman"/>
          <w:i/>
          <w:sz w:val="24"/>
          <w:szCs w:val="24"/>
        </w:rPr>
        <w:t xml:space="preserve"> for policy evidence</w:t>
      </w:r>
    </w:p>
    <w:p w:rsidR="00712CEC" w:rsidRPr="005C45BE" w:rsidRDefault="00712CEC" w:rsidP="00712CEC">
      <w:pPr>
        <w:spacing w:after="0"/>
        <w:rPr>
          <w:rFonts w:ascii="Times New Roman" w:hAnsi="Times New Roman"/>
          <w:i/>
          <w:sz w:val="24"/>
          <w:szCs w:val="24"/>
        </w:rPr>
      </w:pPr>
      <w:r w:rsidRPr="005C45BE">
        <w:rPr>
          <w:rFonts w:ascii="Times New Roman" w:hAnsi="Times New Roman"/>
          <w:b/>
          <w:i/>
          <w:sz w:val="24"/>
          <w:szCs w:val="24"/>
        </w:rPr>
        <w:t>Baseline:</w:t>
      </w:r>
      <w:r w:rsidRPr="005C45BE">
        <w:rPr>
          <w:rFonts w:ascii="Times New Roman" w:hAnsi="Times New Roman"/>
          <w:i/>
          <w:sz w:val="24"/>
          <w:szCs w:val="24"/>
        </w:rPr>
        <w:t xml:space="preserve"> Prototype report on 2017</w:t>
      </w:r>
    </w:p>
    <w:p w:rsidR="00712CEC" w:rsidRPr="005C45BE" w:rsidRDefault="00712CEC" w:rsidP="00712CEC">
      <w:pPr>
        <w:spacing w:after="0"/>
        <w:rPr>
          <w:rFonts w:ascii="Times New Roman" w:hAnsi="Times New Roman"/>
          <w:i/>
          <w:sz w:val="24"/>
          <w:szCs w:val="24"/>
        </w:rPr>
      </w:pPr>
      <w:r w:rsidRPr="005C45BE">
        <w:rPr>
          <w:rFonts w:ascii="Times New Roman" w:hAnsi="Times New Roman"/>
          <w:b/>
          <w:i/>
          <w:sz w:val="24"/>
          <w:szCs w:val="24"/>
        </w:rPr>
        <w:t>Target</w:t>
      </w:r>
      <w:r w:rsidRPr="005C45BE">
        <w:rPr>
          <w:rFonts w:ascii="Times New Roman" w:hAnsi="Times New Roman"/>
          <w:i/>
          <w:sz w:val="24"/>
          <w:szCs w:val="24"/>
        </w:rPr>
        <w:t xml:space="preserve">: Analytical </w:t>
      </w:r>
      <w:proofErr w:type="spellStart"/>
      <w:r w:rsidRPr="005C45BE">
        <w:rPr>
          <w:rFonts w:ascii="Times New Roman" w:hAnsi="Times New Roman"/>
          <w:i/>
          <w:sz w:val="24"/>
          <w:szCs w:val="24"/>
        </w:rPr>
        <w:t>labour</w:t>
      </w:r>
      <w:proofErr w:type="spellEnd"/>
      <w:r w:rsidRPr="005C45BE">
        <w:rPr>
          <w:rFonts w:ascii="Times New Roman" w:hAnsi="Times New Roman"/>
          <w:i/>
          <w:sz w:val="24"/>
          <w:szCs w:val="24"/>
        </w:rPr>
        <w:t xml:space="preserve"> market report available </w:t>
      </w:r>
    </w:p>
    <w:p w:rsidR="00712CEC" w:rsidRPr="005C45BE" w:rsidRDefault="00712CEC" w:rsidP="00712CEC">
      <w:pPr>
        <w:spacing w:after="0"/>
        <w:rPr>
          <w:rFonts w:ascii="Times New Roman" w:hAnsi="Times New Roman"/>
          <w:i/>
          <w:sz w:val="24"/>
          <w:szCs w:val="24"/>
        </w:rPr>
      </w:pPr>
      <w:r w:rsidRPr="005C45BE">
        <w:rPr>
          <w:rFonts w:ascii="Times New Roman" w:hAnsi="Times New Roman"/>
          <w:b/>
          <w:i/>
          <w:sz w:val="24"/>
          <w:szCs w:val="24"/>
        </w:rPr>
        <w:t>Partial fulfilment:</w:t>
      </w:r>
      <w:r w:rsidRPr="005C45BE">
        <w:rPr>
          <w:rFonts w:ascii="Times New Roman" w:hAnsi="Times New Roman"/>
          <w:i/>
          <w:sz w:val="24"/>
          <w:szCs w:val="24"/>
        </w:rPr>
        <w:t xml:space="preserve"> applicable</w:t>
      </w:r>
    </w:p>
    <w:p w:rsidR="00712CEC" w:rsidRPr="005C45BE" w:rsidRDefault="00712CEC" w:rsidP="00712CEC">
      <w:pPr>
        <w:spacing w:after="0"/>
        <w:rPr>
          <w:rFonts w:ascii="Times New Roman" w:hAnsi="Times New Roman"/>
          <w:i/>
          <w:sz w:val="24"/>
          <w:szCs w:val="24"/>
        </w:rPr>
      </w:pPr>
      <w:r w:rsidRPr="005C45BE">
        <w:rPr>
          <w:rFonts w:ascii="Times New Roman" w:hAnsi="Times New Roman"/>
          <w:b/>
          <w:i/>
          <w:color w:val="000000"/>
          <w:sz w:val="24"/>
          <w:szCs w:val="24"/>
          <w:lang w:eastAsia="en-GB"/>
        </w:rPr>
        <w:t>Source(s) of verification:</w:t>
      </w:r>
      <w:r w:rsidRPr="005C45BE">
        <w:rPr>
          <w:rFonts w:ascii="Times New Roman" w:hAnsi="Times New Roman"/>
          <w:i/>
          <w:sz w:val="24"/>
          <w:szCs w:val="24"/>
        </w:rPr>
        <w:t xml:space="preserve"> Report published on the LMIS website</w:t>
      </w:r>
    </w:p>
    <w:p w:rsidR="00712CEC" w:rsidRPr="005C45BE" w:rsidRDefault="00712CEC" w:rsidP="00712CEC">
      <w:pPr>
        <w:spacing w:after="0"/>
        <w:rPr>
          <w:rFonts w:ascii="Sylfaen" w:hAnsi="Sylfaen" w:cs="Sylfaen"/>
          <w:sz w:val="24"/>
          <w:szCs w:val="24"/>
        </w:rPr>
      </w:pPr>
      <w:r w:rsidRPr="005C45BE">
        <w:rPr>
          <w:rFonts w:ascii="Times New Roman" w:hAnsi="Times New Roman"/>
          <w:b/>
          <w:i/>
          <w:sz w:val="24"/>
          <w:szCs w:val="24"/>
        </w:rPr>
        <w:t>Weight or amount allocated: 0.3M</w:t>
      </w:r>
    </w:p>
    <w:p w:rsidR="00712CEC" w:rsidRDefault="005C45BE" w:rsidP="005C45BE">
      <w:pPr>
        <w:widowControl w:val="0"/>
        <w:autoSpaceDE w:val="0"/>
        <w:autoSpaceDN w:val="0"/>
        <w:adjustRightInd w:val="0"/>
        <w:spacing w:before="47" w:after="0" w:line="308" w:lineRule="exact"/>
        <w:ind w:right="1196"/>
        <w:rPr>
          <w:rFonts w:ascii="Cambria" w:hAnsi="Cambria" w:cs="Cambria"/>
          <w:b/>
          <w:bCs/>
          <w:i/>
          <w:iCs/>
        </w:rPr>
      </w:pPr>
      <w:r w:rsidRPr="00805AE1">
        <w:rPr>
          <w:rFonts w:ascii="Cambria" w:hAnsi="Cambria" w:cs="Cambria"/>
          <w:b/>
          <w:bCs/>
          <w:i/>
          <w:iCs/>
        </w:rPr>
        <w:t>Responsible Institution</w:t>
      </w:r>
      <w:r>
        <w:rPr>
          <w:rFonts w:ascii="Cambria" w:hAnsi="Cambria" w:cs="Cambria"/>
          <w:b/>
          <w:bCs/>
          <w:i/>
          <w:iCs/>
        </w:rPr>
        <w:t xml:space="preserve">: </w:t>
      </w:r>
      <w:r w:rsidRPr="005C45BE">
        <w:rPr>
          <w:rFonts w:ascii="Sylfaen" w:hAnsi="Sylfaen"/>
          <w:sz w:val="24"/>
          <w:szCs w:val="24"/>
        </w:rPr>
        <w:t>MOESD</w:t>
      </w:r>
    </w:p>
    <w:p w:rsidR="005C45BE" w:rsidRDefault="005C45BE" w:rsidP="005C45BE">
      <w:pPr>
        <w:widowControl w:val="0"/>
        <w:autoSpaceDE w:val="0"/>
        <w:autoSpaceDN w:val="0"/>
        <w:adjustRightInd w:val="0"/>
        <w:spacing w:before="47" w:after="0" w:line="308" w:lineRule="exact"/>
        <w:ind w:right="1196"/>
        <w:rPr>
          <w:rFonts w:ascii="Cambria" w:hAnsi="Cambria" w:cs="Cambria"/>
          <w:b/>
          <w:bCs/>
          <w:i/>
          <w:iCs/>
        </w:rPr>
      </w:pPr>
    </w:p>
    <w:p w:rsidR="00D54C4C" w:rsidRDefault="00D54C4C" w:rsidP="005C45BE">
      <w:pPr>
        <w:widowControl w:val="0"/>
        <w:autoSpaceDE w:val="0"/>
        <w:autoSpaceDN w:val="0"/>
        <w:adjustRightInd w:val="0"/>
        <w:spacing w:before="47" w:after="0" w:line="308" w:lineRule="exact"/>
        <w:ind w:right="1196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According to passport:</w:t>
      </w:r>
    </w:p>
    <w:p w:rsidR="00D54C4C" w:rsidRPr="000E4390" w:rsidRDefault="00D54C4C" w:rsidP="00D54C4C">
      <w:pPr>
        <w:tabs>
          <w:tab w:val="left" w:pos="511"/>
        </w:tabs>
        <w:rPr>
          <w:rFonts w:ascii="Times New Roman" w:hAnsi="Times New Roman"/>
          <w:sz w:val="20"/>
          <w:szCs w:val="20"/>
        </w:rPr>
      </w:pPr>
      <w:r w:rsidRPr="000E4390">
        <w:rPr>
          <w:rFonts w:ascii="Times New Roman" w:hAnsi="Times New Roman"/>
          <w:b/>
          <w:bCs/>
          <w:sz w:val="20"/>
          <w:szCs w:val="20"/>
          <w:u w:val="single"/>
        </w:rPr>
        <w:t>Full achievement of the target</w:t>
      </w:r>
      <w:r w:rsidRPr="000E4390">
        <w:rPr>
          <w:rFonts w:ascii="Times New Roman" w:hAnsi="Times New Roman"/>
          <w:bCs/>
          <w:sz w:val="20"/>
          <w:szCs w:val="20"/>
        </w:rPr>
        <w:t xml:space="preserve"> </w:t>
      </w:r>
      <w:r w:rsidRPr="000E4390">
        <w:rPr>
          <w:rFonts w:ascii="Times New Roman" w:hAnsi="Times New Roman"/>
          <w:sz w:val="20"/>
          <w:szCs w:val="20"/>
        </w:rPr>
        <w:t>will incorporate the following new elements:</w:t>
      </w:r>
    </w:p>
    <w:p w:rsidR="00D54C4C" w:rsidRPr="000E4390" w:rsidRDefault="00D54C4C" w:rsidP="00D54C4C">
      <w:pPr>
        <w:numPr>
          <w:ilvl w:val="0"/>
          <w:numId w:val="1"/>
        </w:numPr>
        <w:tabs>
          <w:tab w:val="left" w:pos="511"/>
        </w:tabs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4390">
        <w:rPr>
          <w:rFonts w:ascii="Times New Roman" w:hAnsi="Times New Roman"/>
          <w:sz w:val="20"/>
          <w:szCs w:val="20"/>
        </w:rPr>
        <w:t xml:space="preserve">Analysis of job vacancies provided by the public employment agency (www.worknet.gov.ge) </w:t>
      </w:r>
    </w:p>
    <w:p w:rsidR="00D54C4C" w:rsidRPr="000E4390" w:rsidRDefault="00D54C4C" w:rsidP="00D54C4C">
      <w:pPr>
        <w:numPr>
          <w:ilvl w:val="0"/>
          <w:numId w:val="1"/>
        </w:numPr>
        <w:tabs>
          <w:tab w:val="left" w:pos="511"/>
        </w:tabs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4390">
        <w:rPr>
          <w:rFonts w:ascii="Times New Roman" w:hAnsi="Times New Roman"/>
          <w:sz w:val="20"/>
          <w:szCs w:val="20"/>
        </w:rPr>
        <w:t>Analysis of job vacancies provided by at least one private employment agency</w:t>
      </w:r>
    </w:p>
    <w:p w:rsidR="00D54C4C" w:rsidRPr="000E4390" w:rsidRDefault="00D54C4C" w:rsidP="00D54C4C">
      <w:pPr>
        <w:numPr>
          <w:ilvl w:val="0"/>
          <w:numId w:val="1"/>
        </w:numPr>
        <w:tabs>
          <w:tab w:val="left" w:pos="511"/>
        </w:tabs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4390">
        <w:rPr>
          <w:rFonts w:ascii="Times New Roman" w:hAnsi="Times New Roman"/>
          <w:sz w:val="20"/>
          <w:szCs w:val="20"/>
        </w:rPr>
        <w:t>Analysis of skills needs of employers collected from the Establishment Skills Survey of 2017</w:t>
      </w:r>
    </w:p>
    <w:p w:rsidR="00D54C4C" w:rsidRPr="000E4390" w:rsidRDefault="00D54C4C" w:rsidP="00D54C4C">
      <w:pPr>
        <w:numPr>
          <w:ilvl w:val="0"/>
          <w:numId w:val="1"/>
        </w:numPr>
        <w:tabs>
          <w:tab w:val="left" w:pos="511"/>
        </w:tabs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4390">
        <w:rPr>
          <w:rFonts w:ascii="Times New Roman" w:hAnsi="Times New Roman"/>
          <w:sz w:val="20"/>
          <w:szCs w:val="20"/>
        </w:rPr>
        <w:t>Analysis of employment and unemployment trends at the national level by sectors</w:t>
      </w:r>
    </w:p>
    <w:p w:rsidR="00D54C4C" w:rsidRPr="000E4390" w:rsidRDefault="00D54C4C" w:rsidP="00D54C4C">
      <w:pPr>
        <w:numPr>
          <w:ilvl w:val="0"/>
          <w:numId w:val="1"/>
        </w:numPr>
        <w:tabs>
          <w:tab w:val="left" w:pos="511"/>
        </w:tabs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4390">
        <w:rPr>
          <w:rFonts w:ascii="Times New Roman" w:hAnsi="Times New Roman"/>
          <w:bCs/>
          <w:sz w:val="20"/>
          <w:szCs w:val="20"/>
        </w:rPr>
        <w:t xml:space="preserve">Inclusion of additional survey results available at the moment of analysis (e.g. tracer studies of VET graduates, Vacancy Monitors). </w:t>
      </w:r>
    </w:p>
    <w:p w:rsidR="00D54C4C" w:rsidRPr="000E4390" w:rsidRDefault="00D54C4C" w:rsidP="00D54C4C">
      <w:pPr>
        <w:tabs>
          <w:tab w:val="left" w:pos="511"/>
        </w:tabs>
        <w:rPr>
          <w:rFonts w:ascii="Times New Roman" w:hAnsi="Times New Roman"/>
          <w:sz w:val="20"/>
          <w:szCs w:val="20"/>
        </w:rPr>
      </w:pPr>
      <w:r w:rsidRPr="000E4390">
        <w:rPr>
          <w:rFonts w:ascii="Times New Roman" w:hAnsi="Times New Roman"/>
          <w:b/>
          <w:sz w:val="20"/>
          <w:szCs w:val="20"/>
          <w:u w:val="single"/>
        </w:rPr>
        <w:t xml:space="preserve">Partial achievement of the target </w:t>
      </w:r>
      <w:r w:rsidRPr="000E4390">
        <w:rPr>
          <w:rFonts w:ascii="Times New Roman" w:hAnsi="Times New Roman"/>
          <w:sz w:val="20"/>
          <w:szCs w:val="20"/>
        </w:rPr>
        <w:t xml:space="preserve">will include at least three of the five elements listed above. </w:t>
      </w:r>
    </w:p>
    <w:p w:rsidR="00D54C4C" w:rsidRPr="005C45BE" w:rsidRDefault="00D54C4C" w:rsidP="005C45BE">
      <w:pPr>
        <w:widowControl w:val="0"/>
        <w:autoSpaceDE w:val="0"/>
        <w:autoSpaceDN w:val="0"/>
        <w:adjustRightInd w:val="0"/>
        <w:spacing w:before="47" w:after="0" w:line="308" w:lineRule="exact"/>
        <w:ind w:right="1196"/>
        <w:rPr>
          <w:rFonts w:ascii="Sylfaen" w:hAnsi="Sylfaen" w:cs="Sylfaen"/>
          <w:sz w:val="24"/>
          <w:szCs w:val="24"/>
        </w:rPr>
      </w:pPr>
    </w:p>
    <w:p w:rsidR="00ED4502" w:rsidRDefault="003F5AB5" w:rsidP="005C4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CA094E">
        <w:rPr>
          <w:rFonts w:ascii="Sylfaen" w:hAnsi="Sylfaen"/>
          <w:b/>
          <w:color w:val="C00000"/>
          <w:sz w:val="24"/>
          <w:szCs w:val="24"/>
        </w:rPr>
        <w:t>The target of the indicator fully achieved</w:t>
      </w:r>
      <w:r w:rsidRPr="00CA094E">
        <w:rPr>
          <w:rFonts w:ascii="Sylfaen" w:hAnsi="Sylfaen"/>
          <w:color w:val="C00000"/>
          <w:sz w:val="24"/>
          <w:szCs w:val="24"/>
        </w:rPr>
        <w:t xml:space="preserve">: </w:t>
      </w:r>
      <w:r w:rsidR="00712CEC" w:rsidRPr="005C45BE">
        <w:rPr>
          <w:rFonts w:ascii="Sylfaen" w:hAnsi="Sylfaen"/>
          <w:sz w:val="24"/>
          <w:szCs w:val="24"/>
        </w:rPr>
        <w:t xml:space="preserve">MOESD </w:t>
      </w:r>
      <w:r w:rsidR="005C45BE" w:rsidRPr="005C45BE">
        <w:rPr>
          <w:rFonts w:ascii="Sylfaen" w:hAnsi="Sylfaen"/>
          <w:sz w:val="24"/>
          <w:szCs w:val="24"/>
        </w:rPr>
        <w:t>elaborated the A</w:t>
      </w:r>
      <w:r w:rsidR="00712CEC" w:rsidRPr="005C45BE">
        <w:rPr>
          <w:rFonts w:ascii="Sylfaen" w:hAnsi="Sylfaen"/>
          <w:sz w:val="24"/>
          <w:szCs w:val="24"/>
        </w:rPr>
        <w:t xml:space="preserve">nnual </w:t>
      </w:r>
      <w:proofErr w:type="spellStart"/>
      <w:r w:rsidR="00712CEC" w:rsidRPr="005C45BE">
        <w:rPr>
          <w:rFonts w:ascii="Sylfaen" w:hAnsi="Sylfaen"/>
          <w:sz w:val="24"/>
          <w:szCs w:val="24"/>
        </w:rPr>
        <w:t>Labour</w:t>
      </w:r>
      <w:proofErr w:type="spellEnd"/>
      <w:r w:rsidR="00712CEC" w:rsidRPr="005C45BE">
        <w:rPr>
          <w:rFonts w:ascii="Sylfaen" w:hAnsi="Sylfaen"/>
          <w:sz w:val="24"/>
          <w:szCs w:val="24"/>
        </w:rPr>
        <w:t xml:space="preserve"> Market Analysis Report</w:t>
      </w:r>
      <w:r w:rsidR="005C45BE" w:rsidRPr="005C45BE">
        <w:rPr>
          <w:rFonts w:ascii="Sylfaen" w:hAnsi="Sylfaen"/>
          <w:sz w:val="24"/>
          <w:szCs w:val="24"/>
        </w:rPr>
        <w:t>: “</w:t>
      </w:r>
      <w:proofErr w:type="spellStart"/>
      <w:r w:rsidR="005C45BE" w:rsidRPr="005C45BE">
        <w:rPr>
          <w:rFonts w:ascii="Sylfaen" w:hAnsi="Sylfaen"/>
          <w:sz w:val="24"/>
          <w:szCs w:val="24"/>
        </w:rPr>
        <w:t>Labour</w:t>
      </w:r>
      <w:proofErr w:type="spellEnd"/>
      <w:r w:rsidR="005C45BE" w:rsidRPr="005C45BE">
        <w:rPr>
          <w:rFonts w:ascii="Sylfaen" w:hAnsi="Sylfaen"/>
          <w:sz w:val="24"/>
          <w:szCs w:val="24"/>
        </w:rPr>
        <w:t xml:space="preserve"> Market Analysis - 2019”</w:t>
      </w:r>
      <w:r w:rsidR="00712CEC" w:rsidRPr="005C45BE">
        <w:rPr>
          <w:rFonts w:ascii="Sylfaen" w:hAnsi="Sylfaen"/>
          <w:sz w:val="24"/>
          <w:szCs w:val="24"/>
        </w:rPr>
        <w:t xml:space="preserve">. </w:t>
      </w:r>
      <w:r w:rsidR="005C45BE" w:rsidRPr="005C45BE">
        <w:rPr>
          <w:rFonts w:ascii="Sylfaen" w:hAnsi="Sylfaen"/>
          <w:sz w:val="24"/>
          <w:szCs w:val="24"/>
        </w:rPr>
        <w:t xml:space="preserve"> </w:t>
      </w:r>
      <w:r w:rsidR="00D54C4C" w:rsidRPr="00D54C4C">
        <w:rPr>
          <w:rFonts w:ascii="Sylfaen" w:hAnsi="Sylfaen"/>
          <w:sz w:val="24"/>
          <w:szCs w:val="24"/>
        </w:rPr>
        <w:t xml:space="preserve">The report includes all elements which are compulsory for full achievement of </w:t>
      </w:r>
      <w:r w:rsidR="00D54C4C">
        <w:rPr>
          <w:rFonts w:ascii="Sylfaen" w:hAnsi="Sylfaen"/>
          <w:sz w:val="24"/>
          <w:szCs w:val="24"/>
        </w:rPr>
        <w:t xml:space="preserve">the </w:t>
      </w:r>
      <w:r w:rsidR="00D54C4C" w:rsidRPr="00D54C4C">
        <w:rPr>
          <w:rFonts w:ascii="Sylfaen" w:hAnsi="Sylfaen"/>
          <w:sz w:val="24"/>
          <w:szCs w:val="24"/>
        </w:rPr>
        <w:t>indicator</w:t>
      </w:r>
      <w:r w:rsidR="00952CAA">
        <w:rPr>
          <w:rFonts w:ascii="Sylfaen" w:hAnsi="Sylfaen"/>
          <w:sz w:val="24"/>
          <w:szCs w:val="24"/>
        </w:rPr>
        <w:t xml:space="preserve">. </w:t>
      </w:r>
      <w:r w:rsidR="00712CEC" w:rsidRPr="005C45BE">
        <w:rPr>
          <w:rFonts w:ascii="Sylfaen" w:hAnsi="Sylfaen"/>
          <w:sz w:val="24"/>
          <w:szCs w:val="24"/>
        </w:rPr>
        <w:t xml:space="preserve">The report </w:t>
      </w:r>
      <w:r w:rsidR="005C45BE" w:rsidRPr="005C45BE">
        <w:rPr>
          <w:rFonts w:ascii="Sylfaen" w:hAnsi="Sylfaen"/>
          <w:sz w:val="24"/>
          <w:szCs w:val="24"/>
        </w:rPr>
        <w:t>has been translated in English and placed o</w:t>
      </w:r>
      <w:r w:rsidR="00712CEC" w:rsidRPr="005C45BE">
        <w:rPr>
          <w:rFonts w:ascii="Sylfaen" w:hAnsi="Sylfaen"/>
          <w:sz w:val="24"/>
          <w:szCs w:val="24"/>
        </w:rPr>
        <w:t xml:space="preserve">n the web of the </w:t>
      </w:r>
      <w:proofErr w:type="spellStart"/>
      <w:r w:rsidR="00712CEC" w:rsidRPr="005C45BE">
        <w:rPr>
          <w:rFonts w:ascii="Sylfaen" w:hAnsi="Sylfaen"/>
          <w:sz w:val="24"/>
          <w:szCs w:val="24"/>
        </w:rPr>
        <w:t>labour</w:t>
      </w:r>
      <w:proofErr w:type="spellEnd"/>
      <w:r w:rsidR="00712CEC" w:rsidRPr="005C45BE">
        <w:rPr>
          <w:rFonts w:ascii="Sylfaen" w:hAnsi="Sylfaen"/>
          <w:sz w:val="24"/>
          <w:szCs w:val="24"/>
        </w:rPr>
        <w:t xml:space="preserve"> market information system</w:t>
      </w:r>
    </w:p>
    <w:p w:rsidR="00712CEC" w:rsidRPr="005C45BE" w:rsidRDefault="00ED4502" w:rsidP="005C4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(</w:t>
      </w:r>
      <w:hyperlink r:id="rId5" w:history="1">
        <w:r>
          <w:rPr>
            <w:rStyle w:val="Hyperlink"/>
          </w:rPr>
          <w:t>http://www.lmis.gov.ge/Lmis/Lmis.Portal.Web/Handlers/GetFile.ashx?Type=Content&amp;ID=36da94d0-6268-4a8a-87fe-9fab0e86245b</w:t>
        </w:r>
      </w:hyperlink>
      <w:r>
        <w:t>)</w:t>
      </w:r>
    </w:p>
    <w:p w:rsidR="00712CEC" w:rsidRPr="005C45BE" w:rsidRDefault="00712CEC" w:rsidP="00712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712CEC" w:rsidRPr="005C45BE" w:rsidRDefault="00712CEC" w:rsidP="00712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392755" w:rsidRPr="005C45BE" w:rsidRDefault="00392755" w:rsidP="00712CEC">
      <w:pPr>
        <w:rPr>
          <w:sz w:val="24"/>
          <w:szCs w:val="24"/>
        </w:rPr>
      </w:pPr>
    </w:p>
    <w:sectPr w:rsidR="00392755" w:rsidRPr="005C4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D7CF9"/>
    <w:multiLevelType w:val="hybridMultilevel"/>
    <w:tmpl w:val="584CC2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68"/>
    <w:rsid w:val="00041A68"/>
    <w:rsid w:val="00392755"/>
    <w:rsid w:val="003F5AB5"/>
    <w:rsid w:val="005C45BE"/>
    <w:rsid w:val="00712CEC"/>
    <w:rsid w:val="008A6FF3"/>
    <w:rsid w:val="00952CAA"/>
    <w:rsid w:val="00CA094E"/>
    <w:rsid w:val="00D54C4C"/>
    <w:rsid w:val="00EA5133"/>
    <w:rsid w:val="00E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771229-B27C-4524-A6A0-922E135F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CEC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mis.gov.ge/Lmis/Lmis.Portal.Web/Handlers/GetFile.ashx?Type=Content&amp;ID=36da94d0-6268-4a8a-87fe-9fab0e8624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Tsisnami sabadze</dc:creator>
  <cp:keywords/>
  <dc:description/>
  <cp:lastModifiedBy>user</cp:lastModifiedBy>
  <cp:revision>2</cp:revision>
  <dcterms:created xsi:type="dcterms:W3CDTF">2020-04-15T12:38:00Z</dcterms:created>
  <dcterms:modified xsi:type="dcterms:W3CDTF">2020-04-15T12:38:00Z</dcterms:modified>
</cp:coreProperties>
</file>