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46F7A" w14:textId="77777777" w:rsidR="002808F0" w:rsidRPr="00817CB7" w:rsidRDefault="002808F0" w:rsidP="005855E0">
      <w:pPr>
        <w:jc w:val="both"/>
        <w:rPr>
          <w:rFonts w:ascii="Times New Roman" w:hAnsi="Times New Roman"/>
          <w:color w:val="000000" w:themeColor="text1"/>
          <w:sz w:val="24"/>
          <w:szCs w:val="24"/>
        </w:rPr>
      </w:pPr>
      <w:r w:rsidRPr="00817CB7">
        <w:rPr>
          <w:rFonts w:ascii="Times New Roman" w:hAnsi="Times New Roman"/>
          <w:color w:val="000000" w:themeColor="text1"/>
          <w:sz w:val="24"/>
          <w:szCs w:val="24"/>
        </w:rPr>
        <w:t xml:space="preserve">Commission on the Status of Women </w:t>
      </w:r>
    </w:p>
    <w:p w14:paraId="7BA589E9" w14:textId="6576C285" w:rsidR="002808F0" w:rsidRPr="00FD4FC3" w:rsidRDefault="002808F0" w:rsidP="005855E0">
      <w:pPr>
        <w:jc w:val="both"/>
        <w:rPr>
          <w:rFonts w:ascii="Times New Roman" w:hAnsi="Times New Roman"/>
          <w:color w:val="000000" w:themeColor="text1"/>
          <w:sz w:val="24"/>
          <w:szCs w:val="24"/>
        </w:rPr>
      </w:pPr>
      <w:r w:rsidRPr="00817CB7">
        <w:rPr>
          <w:rFonts w:ascii="Times New Roman" w:hAnsi="Times New Roman"/>
          <w:color w:val="000000" w:themeColor="text1"/>
          <w:sz w:val="24"/>
          <w:szCs w:val="24"/>
        </w:rPr>
        <w:t>Sixt</w:t>
      </w:r>
      <w:r w:rsidR="00D556F8" w:rsidRPr="00817CB7">
        <w:rPr>
          <w:rFonts w:ascii="Times New Roman" w:hAnsi="Times New Roman"/>
          <w:color w:val="000000" w:themeColor="text1"/>
          <w:sz w:val="24"/>
          <w:szCs w:val="24"/>
        </w:rPr>
        <w:t>y-</w:t>
      </w:r>
      <w:r w:rsidR="009E5E06" w:rsidRPr="00FD4FC3">
        <w:rPr>
          <w:rFonts w:ascii="Times New Roman" w:hAnsi="Times New Roman"/>
          <w:color w:val="000000" w:themeColor="text1"/>
          <w:sz w:val="24"/>
          <w:szCs w:val="24"/>
        </w:rPr>
        <w:t xml:space="preserve">third </w:t>
      </w:r>
      <w:r w:rsidRPr="00FD4FC3">
        <w:rPr>
          <w:rFonts w:ascii="Times New Roman" w:hAnsi="Times New Roman"/>
          <w:color w:val="000000" w:themeColor="text1"/>
          <w:sz w:val="24"/>
          <w:szCs w:val="24"/>
        </w:rPr>
        <w:t xml:space="preserve">session </w:t>
      </w:r>
    </w:p>
    <w:p w14:paraId="18A8B3BF" w14:textId="7572BA9C" w:rsidR="002808F0" w:rsidRPr="00FD4FC3" w:rsidRDefault="009E5E06" w:rsidP="005855E0">
      <w:pPr>
        <w:jc w:val="both"/>
        <w:rPr>
          <w:rFonts w:ascii="Times New Roman" w:hAnsi="Times New Roman"/>
          <w:color w:val="000000" w:themeColor="text1"/>
          <w:sz w:val="24"/>
          <w:szCs w:val="24"/>
        </w:rPr>
      </w:pPr>
      <w:r w:rsidRPr="00FD4FC3">
        <w:rPr>
          <w:rFonts w:ascii="Times New Roman" w:hAnsi="Times New Roman"/>
          <w:color w:val="000000" w:themeColor="text1"/>
          <w:sz w:val="24"/>
          <w:szCs w:val="24"/>
        </w:rPr>
        <w:t>11-22</w:t>
      </w:r>
      <w:r w:rsidR="009B29DD" w:rsidRPr="00FD4FC3">
        <w:rPr>
          <w:rFonts w:ascii="Times New Roman" w:hAnsi="Times New Roman"/>
          <w:color w:val="000000" w:themeColor="text1"/>
          <w:sz w:val="24"/>
          <w:szCs w:val="24"/>
        </w:rPr>
        <w:t xml:space="preserve"> </w:t>
      </w:r>
      <w:r w:rsidR="002808F0" w:rsidRPr="00FD4FC3">
        <w:rPr>
          <w:rFonts w:ascii="Times New Roman" w:hAnsi="Times New Roman"/>
          <w:color w:val="000000" w:themeColor="text1"/>
          <w:sz w:val="24"/>
          <w:szCs w:val="24"/>
        </w:rPr>
        <w:t xml:space="preserve">March </w:t>
      </w:r>
      <w:r w:rsidRPr="00FD4FC3">
        <w:rPr>
          <w:rFonts w:ascii="Times New Roman" w:hAnsi="Times New Roman"/>
          <w:color w:val="000000" w:themeColor="text1"/>
          <w:sz w:val="24"/>
          <w:szCs w:val="24"/>
        </w:rPr>
        <w:t xml:space="preserve">2019 </w:t>
      </w:r>
    </w:p>
    <w:p w14:paraId="1B0462DB" w14:textId="77777777" w:rsidR="002808F0" w:rsidRPr="00FD4FC3" w:rsidRDefault="002808F0" w:rsidP="005855E0">
      <w:pPr>
        <w:spacing w:line="360" w:lineRule="auto"/>
        <w:jc w:val="both"/>
        <w:rPr>
          <w:rFonts w:ascii="Times New Roman" w:hAnsi="Times New Roman"/>
          <w:color w:val="000000" w:themeColor="text1"/>
          <w:sz w:val="24"/>
          <w:szCs w:val="24"/>
        </w:rPr>
      </w:pPr>
    </w:p>
    <w:p w14:paraId="3C643D40" w14:textId="241CD4E2" w:rsidR="00D926AE" w:rsidRPr="00FD4FC3" w:rsidRDefault="002B571A" w:rsidP="00927E6E">
      <w:pPr>
        <w:jc w:val="center"/>
        <w:rPr>
          <w:rFonts w:ascii="Times New Roman" w:hAnsi="Times New Roman"/>
          <w:b/>
          <w:color w:val="000000" w:themeColor="text1"/>
          <w:sz w:val="24"/>
          <w:szCs w:val="24"/>
        </w:rPr>
      </w:pPr>
      <w:r>
        <w:rPr>
          <w:rFonts w:ascii="Times New Roman" w:hAnsi="Times New Roman"/>
          <w:b/>
          <w:color w:val="000000" w:themeColor="text1"/>
          <w:sz w:val="24"/>
          <w:szCs w:val="24"/>
        </w:rPr>
        <w:t>Priority theme</w:t>
      </w:r>
    </w:p>
    <w:p w14:paraId="6C8E8B67" w14:textId="77777777" w:rsidR="002808F0" w:rsidRPr="00FD4FC3" w:rsidRDefault="002808F0" w:rsidP="005855E0">
      <w:pPr>
        <w:jc w:val="both"/>
        <w:rPr>
          <w:rFonts w:ascii="Times New Roman" w:hAnsi="Times New Roman"/>
          <w:b/>
          <w:color w:val="000000" w:themeColor="text1"/>
          <w:sz w:val="24"/>
          <w:szCs w:val="24"/>
        </w:rPr>
      </w:pPr>
      <w:r w:rsidRPr="00FD4FC3">
        <w:rPr>
          <w:rFonts w:ascii="Times New Roman" w:hAnsi="Times New Roman"/>
          <w:b/>
          <w:color w:val="000000" w:themeColor="text1"/>
          <w:sz w:val="24"/>
          <w:szCs w:val="24"/>
        </w:rPr>
        <w:t xml:space="preserve"> </w:t>
      </w:r>
    </w:p>
    <w:p w14:paraId="3386CF60" w14:textId="4A956FA9" w:rsidR="002808F0" w:rsidRPr="00FD4FC3" w:rsidRDefault="002808F0" w:rsidP="005855E0">
      <w:pPr>
        <w:pStyle w:val="NoSpacing"/>
        <w:jc w:val="both"/>
        <w:rPr>
          <w:rFonts w:ascii="Times New Roman" w:hAnsi="Times New Roman"/>
          <w:b/>
          <w:sz w:val="24"/>
          <w:szCs w:val="24"/>
          <w:u w:val="single"/>
        </w:rPr>
      </w:pPr>
      <w:r w:rsidRPr="00FD4FC3">
        <w:rPr>
          <w:rFonts w:ascii="Times New Roman" w:hAnsi="Times New Roman"/>
          <w:b/>
          <w:sz w:val="24"/>
          <w:szCs w:val="24"/>
          <w:u w:val="single"/>
        </w:rPr>
        <w:t xml:space="preserve">Proposed </w:t>
      </w:r>
      <w:r w:rsidR="009C3E7F" w:rsidRPr="00FD4FC3">
        <w:rPr>
          <w:rFonts w:ascii="Times New Roman" w:hAnsi="Times New Roman"/>
          <w:b/>
          <w:sz w:val="24"/>
          <w:szCs w:val="24"/>
          <w:u w:val="single"/>
        </w:rPr>
        <w:t>Themes</w:t>
      </w:r>
    </w:p>
    <w:p w14:paraId="23D9A083" w14:textId="77777777" w:rsidR="009C3E7F" w:rsidRPr="00FD4FC3" w:rsidRDefault="009C3E7F" w:rsidP="009C3E7F">
      <w:pPr>
        <w:rPr>
          <w:rFonts w:ascii="Times New Roman" w:hAnsi="Times New Roman"/>
          <w:color w:val="0000FF"/>
          <w:sz w:val="24"/>
          <w:szCs w:val="24"/>
        </w:rPr>
      </w:pPr>
    </w:p>
    <w:p w14:paraId="6EEF9954" w14:textId="544D1057" w:rsidR="009C3E7F" w:rsidRPr="00FD4FC3" w:rsidRDefault="009C3E7F" w:rsidP="009C3E7F">
      <w:pPr>
        <w:rPr>
          <w:rFonts w:ascii="Times New Roman" w:hAnsi="Times New Roman"/>
          <w:b/>
          <w:bCs/>
          <w:i/>
          <w:iCs/>
          <w:sz w:val="24"/>
          <w:szCs w:val="24"/>
        </w:rPr>
      </w:pPr>
      <w:r w:rsidRPr="00FD4FC3">
        <w:rPr>
          <w:rFonts w:ascii="Times New Roman" w:hAnsi="Times New Roman"/>
          <w:b/>
          <w:bCs/>
          <w:i/>
          <w:iCs/>
          <w:sz w:val="24"/>
          <w:szCs w:val="24"/>
        </w:rPr>
        <w:t>Ministerial round tables (</w:t>
      </w:r>
      <w:r w:rsidR="003A39B3">
        <w:rPr>
          <w:rFonts w:ascii="Times New Roman" w:hAnsi="Times New Roman"/>
          <w:b/>
          <w:bCs/>
          <w:i/>
          <w:iCs/>
          <w:sz w:val="24"/>
          <w:szCs w:val="24"/>
        </w:rPr>
        <w:t>4</w:t>
      </w:r>
      <w:r w:rsidRPr="00FD4FC3">
        <w:rPr>
          <w:rFonts w:ascii="Times New Roman" w:hAnsi="Times New Roman"/>
          <w:b/>
          <w:bCs/>
          <w:i/>
          <w:iCs/>
          <w:sz w:val="24"/>
          <w:szCs w:val="24"/>
        </w:rPr>
        <w:t>)</w:t>
      </w:r>
      <w:r w:rsidR="000B2320">
        <w:rPr>
          <w:rFonts w:ascii="Times New Roman" w:hAnsi="Times New Roman"/>
          <w:b/>
          <w:bCs/>
          <w:i/>
          <w:iCs/>
          <w:sz w:val="24"/>
          <w:szCs w:val="24"/>
        </w:rPr>
        <w:t>:</w:t>
      </w:r>
    </w:p>
    <w:p w14:paraId="164770E4" w14:textId="77777777" w:rsidR="009C3E7F" w:rsidRPr="00FD4FC3" w:rsidRDefault="009C3E7F" w:rsidP="009C3E7F">
      <w:pPr>
        <w:rPr>
          <w:rFonts w:ascii="Times New Roman" w:hAnsi="Times New Roman"/>
          <w:b/>
          <w:bCs/>
          <w:i/>
          <w:iCs/>
          <w:sz w:val="24"/>
          <w:szCs w:val="24"/>
        </w:rPr>
      </w:pPr>
    </w:p>
    <w:p w14:paraId="39EA2A12" w14:textId="2E9C6330" w:rsidR="00597538" w:rsidRPr="00817CB7" w:rsidRDefault="00984CC4" w:rsidP="00597538">
      <w:pPr>
        <w:pStyle w:val="ListParagraph"/>
        <w:numPr>
          <w:ilvl w:val="0"/>
          <w:numId w:val="18"/>
        </w:numPr>
        <w:spacing w:after="160" w:line="259" w:lineRule="auto"/>
        <w:rPr>
          <w:rFonts w:ascii="Times New Roman" w:hAnsi="Times New Roman"/>
          <w:b/>
          <w:sz w:val="24"/>
          <w:szCs w:val="24"/>
        </w:rPr>
      </w:pPr>
      <w:r w:rsidRPr="006D1868">
        <w:rPr>
          <w:rFonts w:ascii="Times New Roman" w:hAnsi="Times New Roman"/>
          <w:b/>
          <w:sz w:val="24"/>
          <w:szCs w:val="24"/>
        </w:rPr>
        <w:t xml:space="preserve">Good practices in </w:t>
      </w:r>
      <w:r w:rsidR="00597538" w:rsidRPr="0021271A">
        <w:rPr>
          <w:rFonts w:ascii="Times New Roman" w:hAnsi="Times New Roman"/>
          <w:b/>
          <w:sz w:val="24"/>
          <w:szCs w:val="24"/>
        </w:rPr>
        <w:t>the provision of social protection, public services and sustainable infrastructure</w:t>
      </w:r>
      <w:r w:rsidRPr="0021271A">
        <w:rPr>
          <w:rFonts w:ascii="Times New Roman" w:hAnsi="Times New Roman"/>
          <w:b/>
          <w:sz w:val="24"/>
          <w:szCs w:val="24"/>
        </w:rPr>
        <w:t>,</w:t>
      </w:r>
      <w:r w:rsidR="00564BF2" w:rsidRPr="006D1868">
        <w:rPr>
          <w:rFonts w:ascii="Times New Roman" w:hAnsi="Times New Roman"/>
          <w:sz w:val="24"/>
          <w:szCs w:val="24"/>
        </w:rPr>
        <w:t xml:space="preserve"> </w:t>
      </w:r>
      <w:r w:rsidR="00564BF2" w:rsidRPr="006D1868">
        <w:rPr>
          <w:rFonts w:ascii="Times New Roman" w:hAnsi="Times New Roman"/>
          <w:b/>
          <w:sz w:val="24"/>
          <w:szCs w:val="24"/>
        </w:rPr>
        <w:t>including for recognizing and valuing unpaid care and domestic work</w:t>
      </w:r>
      <w:r w:rsidR="00597538" w:rsidRPr="00817CB7">
        <w:rPr>
          <w:rFonts w:ascii="Times New Roman" w:hAnsi="Times New Roman"/>
          <w:b/>
          <w:sz w:val="24"/>
          <w:szCs w:val="24"/>
        </w:rPr>
        <w:t xml:space="preserve"> </w:t>
      </w:r>
      <w:r w:rsidR="008D7BF0" w:rsidRPr="008D7BF0">
        <w:rPr>
          <w:rFonts w:ascii="Times New Roman" w:hAnsi="Times New Roman"/>
          <w:i/>
          <w:sz w:val="24"/>
          <w:szCs w:val="24"/>
        </w:rPr>
        <w:t>(MRTs 1 and 2)</w:t>
      </w:r>
    </w:p>
    <w:p w14:paraId="675CD3D9" w14:textId="69602348" w:rsidR="00597538" w:rsidRPr="00817CB7" w:rsidRDefault="00597538" w:rsidP="004671CA">
      <w:pPr>
        <w:shd w:val="clear" w:color="auto" w:fill="FFFFFF" w:themeFill="background1"/>
        <w:rPr>
          <w:rFonts w:ascii="Times New Roman" w:hAnsi="Times New Roman"/>
          <w:sz w:val="24"/>
          <w:szCs w:val="24"/>
        </w:rPr>
      </w:pPr>
      <w:r w:rsidRPr="00817CB7">
        <w:rPr>
          <w:rFonts w:ascii="Times New Roman" w:hAnsi="Times New Roman"/>
          <w:sz w:val="24"/>
          <w:szCs w:val="24"/>
        </w:rPr>
        <w:t xml:space="preserve">Public services, infrastructure and social protection feature prominently in SDG Target 5.4 as policy priorities to </w:t>
      </w:r>
      <w:r w:rsidR="00B15DD4">
        <w:rPr>
          <w:rFonts w:ascii="Times New Roman" w:hAnsi="Times New Roman"/>
          <w:sz w:val="24"/>
          <w:szCs w:val="24"/>
        </w:rPr>
        <w:t>“</w:t>
      </w:r>
      <w:r w:rsidRPr="00817CB7">
        <w:rPr>
          <w:rFonts w:ascii="Times New Roman" w:hAnsi="Times New Roman"/>
          <w:sz w:val="24"/>
          <w:szCs w:val="24"/>
        </w:rPr>
        <w:t>recognize and value unpaid care and domestic work”. Gender-responsive policies across these three areas can advance women’s income security, facilitate their access to education, training and decent work, reduce the drudgery and raise the productivity of both their paid and unpaid labor. The 63</w:t>
      </w:r>
      <w:r w:rsidRPr="00817CB7">
        <w:rPr>
          <w:rFonts w:ascii="Times New Roman" w:hAnsi="Times New Roman"/>
          <w:sz w:val="24"/>
          <w:szCs w:val="24"/>
          <w:vertAlign w:val="superscript"/>
        </w:rPr>
        <w:t>rd</w:t>
      </w:r>
      <w:r w:rsidRPr="00817CB7">
        <w:rPr>
          <w:rFonts w:ascii="Times New Roman" w:hAnsi="Times New Roman"/>
          <w:sz w:val="24"/>
          <w:szCs w:val="24"/>
        </w:rPr>
        <w:t xml:space="preserve"> session of the Commission on the Status of Women presents an important opportunity for </w:t>
      </w:r>
      <w:r w:rsidR="00B15DD4">
        <w:rPr>
          <w:rFonts w:ascii="Times New Roman" w:hAnsi="Times New Roman"/>
          <w:sz w:val="24"/>
          <w:szCs w:val="24"/>
        </w:rPr>
        <w:t>M</w:t>
      </w:r>
      <w:r w:rsidRPr="00817CB7">
        <w:rPr>
          <w:rFonts w:ascii="Times New Roman" w:hAnsi="Times New Roman"/>
          <w:sz w:val="24"/>
          <w:szCs w:val="24"/>
        </w:rPr>
        <w:t xml:space="preserve">ember </w:t>
      </w:r>
      <w:r w:rsidR="00B15DD4">
        <w:rPr>
          <w:rFonts w:ascii="Times New Roman" w:hAnsi="Times New Roman"/>
          <w:sz w:val="24"/>
          <w:szCs w:val="24"/>
        </w:rPr>
        <w:t>S</w:t>
      </w:r>
      <w:r w:rsidRPr="00817CB7">
        <w:rPr>
          <w:rFonts w:ascii="Times New Roman" w:hAnsi="Times New Roman"/>
          <w:sz w:val="24"/>
          <w:szCs w:val="24"/>
        </w:rPr>
        <w:t>tates to take stock and share good practices in this area.</w:t>
      </w:r>
    </w:p>
    <w:p w14:paraId="6F380777" w14:textId="77777777" w:rsidR="00597538" w:rsidRPr="00817CB7" w:rsidRDefault="00597538" w:rsidP="00597538">
      <w:pPr>
        <w:pStyle w:val="NoSpacing"/>
        <w:rPr>
          <w:rFonts w:ascii="Times New Roman" w:hAnsi="Times New Roman"/>
          <w:sz w:val="24"/>
          <w:szCs w:val="24"/>
        </w:rPr>
      </w:pPr>
    </w:p>
    <w:p w14:paraId="5383660D" w14:textId="4FD9CA0D" w:rsidR="00597538" w:rsidRPr="00CE43F4" w:rsidRDefault="003A6CCE" w:rsidP="00597538">
      <w:pPr>
        <w:pStyle w:val="ListParagraph"/>
        <w:numPr>
          <w:ilvl w:val="0"/>
          <w:numId w:val="18"/>
        </w:numPr>
        <w:spacing w:after="160" w:line="259" w:lineRule="auto"/>
        <w:rPr>
          <w:rFonts w:ascii="Times New Roman" w:hAnsi="Times New Roman"/>
          <w:b/>
          <w:sz w:val="24"/>
          <w:szCs w:val="24"/>
        </w:rPr>
      </w:pPr>
      <w:r w:rsidRPr="00FC7543">
        <w:rPr>
          <w:rFonts w:ascii="Times New Roman" w:hAnsi="Times New Roman"/>
          <w:b/>
          <w:sz w:val="24"/>
          <w:szCs w:val="24"/>
        </w:rPr>
        <w:t xml:space="preserve">Good practices </w:t>
      </w:r>
      <w:r w:rsidR="00F044D1">
        <w:rPr>
          <w:rFonts w:ascii="Times New Roman" w:hAnsi="Times New Roman"/>
          <w:b/>
          <w:sz w:val="24"/>
          <w:szCs w:val="24"/>
        </w:rPr>
        <w:t>and policies</w:t>
      </w:r>
      <w:r w:rsidR="00207C9C">
        <w:rPr>
          <w:rFonts w:ascii="Times New Roman" w:hAnsi="Times New Roman"/>
          <w:b/>
          <w:sz w:val="24"/>
          <w:szCs w:val="24"/>
        </w:rPr>
        <w:t xml:space="preserve"> for the design, and provision and implementation of </w:t>
      </w:r>
      <w:r w:rsidR="00CE43F4" w:rsidRPr="00FC7543">
        <w:rPr>
          <w:rFonts w:ascii="Times New Roman" w:hAnsi="Times New Roman"/>
          <w:b/>
          <w:bCs/>
          <w:sz w:val="24"/>
          <w:szCs w:val="24"/>
        </w:rPr>
        <w:t xml:space="preserve">social protection, public services and sustainable infrastructure policies, </w:t>
      </w:r>
      <w:r w:rsidR="00CE43F4" w:rsidRPr="00FC7543">
        <w:rPr>
          <w:rFonts w:ascii="Times New Roman" w:hAnsi="Times New Roman"/>
          <w:b/>
          <w:sz w:val="24"/>
          <w:szCs w:val="24"/>
        </w:rPr>
        <w:t>including for the promotion of women’s representation in various sectors and all levels</w:t>
      </w:r>
      <w:r w:rsidR="00CE43F4">
        <w:rPr>
          <w:sz w:val="18"/>
          <w:szCs w:val="18"/>
        </w:rPr>
        <w:t xml:space="preserve"> </w:t>
      </w:r>
      <w:r w:rsidR="008D7BF0" w:rsidRPr="008D7BF0">
        <w:rPr>
          <w:rFonts w:ascii="Times New Roman" w:hAnsi="Times New Roman"/>
          <w:i/>
          <w:sz w:val="24"/>
          <w:szCs w:val="24"/>
        </w:rPr>
        <w:t xml:space="preserve">(MRTs </w:t>
      </w:r>
      <w:r w:rsidR="008D7BF0">
        <w:rPr>
          <w:rFonts w:ascii="Times New Roman" w:hAnsi="Times New Roman"/>
          <w:i/>
          <w:sz w:val="24"/>
          <w:szCs w:val="24"/>
        </w:rPr>
        <w:t>3</w:t>
      </w:r>
      <w:r w:rsidR="008D7BF0" w:rsidRPr="008D7BF0">
        <w:rPr>
          <w:rFonts w:ascii="Times New Roman" w:hAnsi="Times New Roman"/>
          <w:i/>
          <w:sz w:val="24"/>
          <w:szCs w:val="24"/>
        </w:rPr>
        <w:t xml:space="preserve"> and </w:t>
      </w:r>
      <w:r w:rsidR="008D7BF0">
        <w:rPr>
          <w:rFonts w:ascii="Times New Roman" w:hAnsi="Times New Roman"/>
          <w:i/>
          <w:sz w:val="24"/>
          <w:szCs w:val="24"/>
        </w:rPr>
        <w:t>4</w:t>
      </w:r>
      <w:r w:rsidR="008D7BF0" w:rsidRPr="008D7BF0">
        <w:rPr>
          <w:rFonts w:ascii="Times New Roman" w:hAnsi="Times New Roman"/>
          <w:i/>
          <w:sz w:val="24"/>
          <w:szCs w:val="24"/>
        </w:rPr>
        <w:t>)</w:t>
      </w:r>
      <w:r w:rsidR="00CE43F4">
        <w:rPr>
          <w:rFonts w:ascii="Times New Roman" w:hAnsi="Times New Roman"/>
          <w:i/>
          <w:sz w:val="24"/>
          <w:szCs w:val="24"/>
        </w:rPr>
        <w:t xml:space="preserve"> </w:t>
      </w:r>
    </w:p>
    <w:p w14:paraId="52A4FC91" w14:textId="04F44E7C" w:rsidR="00597538" w:rsidRPr="00F044D1" w:rsidRDefault="00597538" w:rsidP="00F044D1">
      <w:pPr>
        <w:rPr>
          <w:rFonts w:ascii="Times New Roman" w:hAnsi="Times New Roman"/>
          <w:sz w:val="24"/>
          <w:szCs w:val="24"/>
        </w:rPr>
      </w:pPr>
      <w:r w:rsidRPr="00F044D1">
        <w:rPr>
          <w:rFonts w:ascii="Times New Roman" w:hAnsi="Times New Roman"/>
          <w:sz w:val="24"/>
          <w:szCs w:val="24"/>
        </w:rPr>
        <w:t xml:space="preserve">Women remain underrepresented in infrastructure sectors, such as energy and transport. </w:t>
      </w:r>
      <w:r w:rsidR="00F80C85" w:rsidRPr="00F044D1">
        <w:rPr>
          <w:rFonts w:ascii="Times New Roman" w:hAnsi="Times New Roman"/>
          <w:sz w:val="24"/>
          <w:szCs w:val="24"/>
        </w:rPr>
        <w:t>On the other hand</w:t>
      </w:r>
      <w:r w:rsidRPr="00F044D1">
        <w:rPr>
          <w:rFonts w:ascii="Times New Roman" w:hAnsi="Times New Roman"/>
          <w:sz w:val="24"/>
          <w:szCs w:val="24"/>
        </w:rPr>
        <w:t>, women make up almost two-thirds of the global workforce in the health, education and social work sectors</w:t>
      </w:r>
      <w:r w:rsidR="00F80C85" w:rsidRPr="00F044D1">
        <w:rPr>
          <w:rFonts w:ascii="Times New Roman" w:hAnsi="Times New Roman"/>
          <w:sz w:val="24"/>
          <w:szCs w:val="24"/>
        </w:rPr>
        <w:t xml:space="preserve">, where they, however, </w:t>
      </w:r>
      <w:r w:rsidRPr="00F044D1">
        <w:rPr>
          <w:rFonts w:ascii="Times New Roman" w:hAnsi="Times New Roman"/>
          <w:sz w:val="24"/>
          <w:szCs w:val="24"/>
        </w:rPr>
        <w:t>tend to b</w:t>
      </w:r>
      <w:bookmarkStart w:id="0" w:name="_GoBack"/>
      <w:bookmarkEnd w:id="0"/>
      <w:r w:rsidRPr="00F044D1">
        <w:rPr>
          <w:rFonts w:ascii="Times New Roman" w:hAnsi="Times New Roman"/>
          <w:sz w:val="24"/>
          <w:szCs w:val="24"/>
        </w:rPr>
        <w:t>e underrepresented in leadership and decision-making positions. The 63</w:t>
      </w:r>
      <w:r w:rsidRPr="00F044D1">
        <w:rPr>
          <w:rFonts w:ascii="Times New Roman" w:hAnsi="Times New Roman"/>
          <w:sz w:val="24"/>
          <w:szCs w:val="24"/>
          <w:vertAlign w:val="superscript"/>
        </w:rPr>
        <w:t>rd</w:t>
      </w:r>
      <w:r w:rsidRPr="00F044D1">
        <w:rPr>
          <w:rFonts w:ascii="Times New Roman" w:hAnsi="Times New Roman"/>
          <w:sz w:val="24"/>
          <w:szCs w:val="24"/>
        </w:rPr>
        <w:t xml:space="preserve"> session of the Commission on the Status of Women presents an important opportunity for </w:t>
      </w:r>
      <w:r w:rsidR="00B15DD4" w:rsidRPr="00F044D1">
        <w:rPr>
          <w:rFonts w:ascii="Times New Roman" w:hAnsi="Times New Roman"/>
          <w:sz w:val="24"/>
          <w:szCs w:val="24"/>
        </w:rPr>
        <w:t>M</w:t>
      </w:r>
      <w:r w:rsidRPr="00F044D1">
        <w:rPr>
          <w:rFonts w:ascii="Times New Roman" w:hAnsi="Times New Roman"/>
          <w:sz w:val="24"/>
          <w:szCs w:val="24"/>
        </w:rPr>
        <w:t xml:space="preserve">ember </w:t>
      </w:r>
      <w:r w:rsidR="00B15DD4" w:rsidRPr="00F044D1">
        <w:rPr>
          <w:rFonts w:ascii="Times New Roman" w:hAnsi="Times New Roman"/>
          <w:sz w:val="24"/>
          <w:szCs w:val="24"/>
        </w:rPr>
        <w:t>S</w:t>
      </w:r>
      <w:r w:rsidRPr="00F044D1">
        <w:rPr>
          <w:rFonts w:ascii="Times New Roman" w:hAnsi="Times New Roman"/>
          <w:sz w:val="24"/>
          <w:szCs w:val="24"/>
        </w:rPr>
        <w:t xml:space="preserve">tates to take stock and share good practices in promoting women’s </w:t>
      </w:r>
      <w:r w:rsidR="00254472" w:rsidRPr="00F044D1">
        <w:rPr>
          <w:rFonts w:ascii="Times New Roman" w:hAnsi="Times New Roman"/>
          <w:sz w:val="24"/>
          <w:szCs w:val="24"/>
        </w:rPr>
        <w:t>representation at a</w:t>
      </w:r>
      <w:r w:rsidR="006D1868" w:rsidRPr="00F044D1">
        <w:rPr>
          <w:rFonts w:ascii="Times New Roman" w:hAnsi="Times New Roman"/>
          <w:sz w:val="24"/>
          <w:szCs w:val="24"/>
        </w:rPr>
        <w:t>l</w:t>
      </w:r>
      <w:r w:rsidR="00254472" w:rsidRPr="00F044D1">
        <w:rPr>
          <w:rFonts w:ascii="Times New Roman" w:hAnsi="Times New Roman"/>
          <w:sz w:val="24"/>
          <w:szCs w:val="24"/>
        </w:rPr>
        <w:t xml:space="preserve">l levels in the field of </w:t>
      </w:r>
      <w:r w:rsidRPr="00F044D1">
        <w:rPr>
          <w:rFonts w:ascii="Times New Roman" w:hAnsi="Times New Roman"/>
          <w:sz w:val="24"/>
          <w:szCs w:val="24"/>
        </w:rPr>
        <w:t>in public services and infrastructure.</w:t>
      </w:r>
    </w:p>
    <w:p w14:paraId="202FF447" w14:textId="77777777" w:rsidR="00207C9C" w:rsidRDefault="00207C9C" w:rsidP="009C3E7F">
      <w:pPr>
        <w:rPr>
          <w:rFonts w:ascii="Times New Roman" w:hAnsi="Times New Roman"/>
          <w:sz w:val="24"/>
          <w:szCs w:val="24"/>
        </w:rPr>
      </w:pPr>
    </w:p>
    <w:p w14:paraId="31F1909B" w14:textId="481D1EB5" w:rsidR="009C3E7F" w:rsidRPr="00FD4FC3" w:rsidRDefault="009C3E7F" w:rsidP="009C3E7F">
      <w:pPr>
        <w:rPr>
          <w:rFonts w:ascii="Times New Roman" w:hAnsi="Times New Roman"/>
          <w:b/>
          <w:bCs/>
          <w:i/>
          <w:iCs/>
          <w:sz w:val="24"/>
          <w:szCs w:val="24"/>
        </w:rPr>
      </w:pPr>
      <w:r w:rsidRPr="00FD4FC3">
        <w:rPr>
          <w:rFonts w:ascii="Times New Roman" w:hAnsi="Times New Roman"/>
          <w:b/>
          <w:bCs/>
          <w:i/>
          <w:iCs/>
          <w:sz w:val="24"/>
          <w:szCs w:val="24"/>
        </w:rPr>
        <w:t xml:space="preserve">Interactive expert </w:t>
      </w:r>
      <w:r w:rsidR="008D7BF0">
        <w:rPr>
          <w:rFonts w:ascii="Times New Roman" w:hAnsi="Times New Roman"/>
          <w:b/>
          <w:bCs/>
          <w:i/>
          <w:iCs/>
          <w:sz w:val="24"/>
          <w:szCs w:val="24"/>
        </w:rPr>
        <w:t>panel on the priority theme</w:t>
      </w:r>
      <w:r w:rsidRPr="00FD4FC3">
        <w:rPr>
          <w:rFonts w:ascii="Times New Roman" w:hAnsi="Times New Roman"/>
          <w:b/>
          <w:bCs/>
          <w:i/>
          <w:iCs/>
          <w:sz w:val="24"/>
          <w:szCs w:val="24"/>
        </w:rPr>
        <w:t xml:space="preserve"> </w:t>
      </w:r>
      <w:r w:rsidR="00F80C85" w:rsidRPr="00F80C85">
        <w:rPr>
          <w:rFonts w:ascii="Times New Roman" w:hAnsi="Times New Roman"/>
          <w:b/>
          <w:bCs/>
          <w:i/>
          <w:iCs/>
          <w:sz w:val="24"/>
          <w:szCs w:val="24"/>
        </w:rPr>
        <w:t>“Social protection systems, access to public services and sustainable infrastructure for gender equality and the empowerment of women and girls”</w:t>
      </w:r>
    </w:p>
    <w:p w14:paraId="199845A7" w14:textId="77777777" w:rsidR="009C3E7F" w:rsidRPr="00FD4FC3" w:rsidRDefault="009C3E7F" w:rsidP="009C3E7F">
      <w:pPr>
        <w:rPr>
          <w:rFonts w:ascii="Times New Roman" w:hAnsi="Times New Roman"/>
          <w:sz w:val="24"/>
          <w:szCs w:val="24"/>
        </w:rPr>
      </w:pPr>
    </w:p>
    <w:p w14:paraId="3EE0EC00" w14:textId="47BC77D9" w:rsidR="00DA6AD9" w:rsidRDefault="00F80C85" w:rsidP="00F80C85">
      <w:pPr>
        <w:pStyle w:val="NoSpacing"/>
        <w:ind w:firstLine="720"/>
        <w:jc w:val="both"/>
        <w:rPr>
          <w:rFonts w:ascii="Times New Roman" w:hAnsi="Times New Roman"/>
          <w:sz w:val="24"/>
          <w:szCs w:val="24"/>
        </w:rPr>
      </w:pPr>
      <w:r>
        <w:rPr>
          <w:rFonts w:ascii="Times New Roman" w:hAnsi="Times New Roman"/>
          <w:sz w:val="24"/>
          <w:szCs w:val="24"/>
        </w:rPr>
        <w:t xml:space="preserve">Focus on: </w:t>
      </w:r>
      <w:r w:rsidR="00E42938" w:rsidRPr="00FD4FC3">
        <w:rPr>
          <w:rFonts w:ascii="Times New Roman" w:hAnsi="Times New Roman"/>
          <w:sz w:val="24"/>
          <w:szCs w:val="24"/>
        </w:rPr>
        <w:t xml:space="preserve">Harnessing synergies and securing financing </w:t>
      </w:r>
    </w:p>
    <w:p w14:paraId="244EA776" w14:textId="787B155B" w:rsidR="00F80C85" w:rsidRDefault="00F80C85" w:rsidP="00F80C85">
      <w:pPr>
        <w:pStyle w:val="NoSpacing"/>
        <w:jc w:val="both"/>
        <w:rPr>
          <w:rFonts w:ascii="Times New Roman" w:hAnsi="Times New Roman"/>
          <w:sz w:val="24"/>
          <w:szCs w:val="24"/>
        </w:rPr>
      </w:pPr>
    </w:p>
    <w:p w14:paraId="24EF4CCE" w14:textId="7C2B706A" w:rsidR="00F80C85" w:rsidRPr="00FD4FC3" w:rsidRDefault="00F80C85" w:rsidP="00F80C85">
      <w:pPr>
        <w:pStyle w:val="NoSpacing"/>
        <w:jc w:val="both"/>
        <w:rPr>
          <w:rFonts w:ascii="Times New Roman" w:hAnsi="Times New Roman"/>
          <w:sz w:val="24"/>
          <w:szCs w:val="24"/>
        </w:rPr>
      </w:pPr>
      <w:r w:rsidRPr="00F80C85">
        <w:rPr>
          <w:rFonts w:ascii="Times New Roman" w:hAnsi="Times New Roman"/>
          <w:sz w:val="24"/>
          <w:szCs w:val="24"/>
        </w:rPr>
        <w:t>The interactive expert panel will highlight interconnections between the three focus areas of the priority theme from a gender equality perspective</w:t>
      </w:r>
      <w:r>
        <w:rPr>
          <w:rFonts w:ascii="Times New Roman" w:hAnsi="Times New Roman"/>
          <w:sz w:val="24"/>
          <w:szCs w:val="24"/>
        </w:rPr>
        <w:t xml:space="preserve">, and </w:t>
      </w:r>
      <w:r w:rsidRPr="00F80C85">
        <w:rPr>
          <w:rFonts w:ascii="Times New Roman" w:hAnsi="Times New Roman"/>
          <w:sz w:val="24"/>
          <w:szCs w:val="24"/>
        </w:rPr>
        <w:t>how the three can work in tandem to strengthen women’s income security, capabilities and rights. Examples of systematic approaches that have created positive change for women and girls by linking the three fields will be shared.</w:t>
      </w:r>
      <w:r>
        <w:rPr>
          <w:rFonts w:ascii="Times New Roman" w:hAnsi="Times New Roman"/>
          <w:sz w:val="24"/>
          <w:szCs w:val="24"/>
        </w:rPr>
        <w:t xml:space="preserve">  </w:t>
      </w:r>
    </w:p>
    <w:sectPr w:rsidR="00F80C85" w:rsidRPr="00FD4FC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94F20" w14:textId="77777777" w:rsidR="00703282" w:rsidRDefault="00703282" w:rsidP="00AE6B8F">
      <w:r>
        <w:separator/>
      </w:r>
    </w:p>
  </w:endnote>
  <w:endnote w:type="continuationSeparator" w:id="0">
    <w:p w14:paraId="3796DC0F" w14:textId="77777777" w:rsidR="00703282" w:rsidRDefault="00703282" w:rsidP="00AE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472556"/>
      <w:docPartObj>
        <w:docPartGallery w:val="Page Numbers (Bottom of Page)"/>
        <w:docPartUnique/>
      </w:docPartObj>
    </w:sdtPr>
    <w:sdtEndPr>
      <w:rPr>
        <w:rFonts w:ascii="Times New Roman" w:hAnsi="Times New Roman"/>
        <w:noProof/>
      </w:rPr>
    </w:sdtEndPr>
    <w:sdtContent>
      <w:p w14:paraId="74CEA099" w14:textId="5CEC69C5" w:rsidR="003A268C" w:rsidRPr="00AE6B8F" w:rsidRDefault="003A268C">
        <w:pPr>
          <w:pStyle w:val="Footer"/>
          <w:jc w:val="center"/>
          <w:rPr>
            <w:rFonts w:ascii="Times New Roman" w:hAnsi="Times New Roman"/>
          </w:rPr>
        </w:pPr>
        <w:r w:rsidRPr="00AE6B8F">
          <w:rPr>
            <w:rFonts w:ascii="Times New Roman" w:hAnsi="Times New Roman"/>
          </w:rPr>
          <w:fldChar w:fldCharType="begin"/>
        </w:r>
        <w:r w:rsidRPr="00AE6B8F">
          <w:rPr>
            <w:rFonts w:ascii="Times New Roman" w:hAnsi="Times New Roman"/>
          </w:rPr>
          <w:instrText xml:space="preserve"> PAGE   \* MERGEFORMAT </w:instrText>
        </w:r>
        <w:r w:rsidRPr="00AE6B8F">
          <w:rPr>
            <w:rFonts w:ascii="Times New Roman" w:hAnsi="Times New Roman"/>
          </w:rPr>
          <w:fldChar w:fldCharType="separate"/>
        </w:r>
        <w:r w:rsidR="00E641E4">
          <w:rPr>
            <w:rFonts w:ascii="Times New Roman" w:hAnsi="Times New Roman"/>
            <w:noProof/>
          </w:rPr>
          <w:t>1</w:t>
        </w:r>
        <w:r w:rsidRPr="00AE6B8F">
          <w:rPr>
            <w:rFonts w:ascii="Times New Roman" w:hAnsi="Times New Roman"/>
            <w:noProof/>
          </w:rPr>
          <w:fldChar w:fldCharType="end"/>
        </w:r>
      </w:p>
    </w:sdtContent>
  </w:sdt>
  <w:p w14:paraId="35F401DF" w14:textId="77777777" w:rsidR="003A268C" w:rsidRDefault="003A2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3DBBA" w14:textId="77777777" w:rsidR="00703282" w:rsidRDefault="00703282" w:rsidP="00AE6B8F">
      <w:r>
        <w:separator/>
      </w:r>
    </w:p>
  </w:footnote>
  <w:footnote w:type="continuationSeparator" w:id="0">
    <w:p w14:paraId="0F079F00" w14:textId="77777777" w:rsidR="00703282" w:rsidRDefault="00703282" w:rsidP="00AE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59BF4" w14:textId="5BF0A021" w:rsidR="009A1696" w:rsidRDefault="00AA1ED4" w:rsidP="009A1696">
    <w:pPr>
      <w:pStyle w:val="Header"/>
      <w:jc w:val="right"/>
      <w:rPr>
        <w:rFonts w:ascii="Times New Roman" w:hAnsi="Times New Roman"/>
        <w:i/>
        <w:iCs/>
      </w:rPr>
    </w:pPr>
    <w:r>
      <w:rPr>
        <w:rFonts w:ascii="Times New Roman" w:hAnsi="Times New Roman"/>
        <w:i/>
        <w:iCs/>
      </w:rPr>
      <w:t>11</w:t>
    </w:r>
    <w:r w:rsidR="0034427D">
      <w:rPr>
        <w:rFonts w:ascii="Times New Roman" w:hAnsi="Times New Roman"/>
        <w:i/>
      </w:rPr>
      <w:t xml:space="preserve"> December</w:t>
    </w:r>
    <w:r w:rsidR="009A1696" w:rsidRPr="4570AFE7">
      <w:rPr>
        <w:rFonts w:ascii="Times New Roman" w:hAnsi="Times New Roman"/>
        <w:i/>
        <w:iCs/>
      </w:rPr>
      <w:t xml:space="preserve"> </w:t>
    </w:r>
    <w:r w:rsidR="009A1696">
      <w:rPr>
        <w:rFonts w:ascii="Times New Roman" w:hAnsi="Times New Roman"/>
        <w:i/>
        <w:iCs/>
      </w:rPr>
      <w:t>2018</w:t>
    </w:r>
    <w:r w:rsidR="009A1696" w:rsidRPr="4570AFE7">
      <w:rPr>
        <w:rFonts w:ascii="Times New Roman" w:hAnsi="Times New Roman"/>
        <w:i/>
        <w:iCs/>
      </w:rPr>
      <w:t xml:space="preserve"> </w:t>
    </w:r>
  </w:p>
  <w:p w14:paraId="533CC8EB" w14:textId="770DC376" w:rsidR="009A1696" w:rsidRPr="00C15431" w:rsidRDefault="009A1696" w:rsidP="009A1696">
    <w:pPr>
      <w:pStyle w:val="Header"/>
      <w:jc w:val="right"/>
      <w:rPr>
        <w:rFonts w:ascii="Times New Roman" w:hAnsi="Times New Roman"/>
        <w:i/>
        <w:iCs/>
      </w:rPr>
    </w:pPr>
    <w:r w:rsidRPr="4570AFE7">
      <w:rPr>
        <w:rFonts w:ascii="Times New Roman" w:hAnsi="Times New Roman"/>
        <w:i/>
        <w:iCs/>
      </w:rPr>
      <w:t xml:space="preserve">Bureau </w:t>
    </w:r>
    <w:r w:rsidR="000D3DF3">
      <w:rPr>
        <w:rFonts w:ascii="Times New Roman" w:hAnsi="Times New Roman"/>
        <w:i/>
        <w:iCs/>
      </w:rPr>
      <w:t>proposal</w:t>
    </w:r>
  </w:p>
  <w:p w14:paraId="187CD47D" w14:textId="77777777" w:rsidR="009A1696" w:rsidRDefault="009A1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641"/>
    <w:multiLevelType w:val="hybridMultilevel"/>
    <w:tmpl w:val="8FA6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E565A"/>
    <w:multiLevelType w:val="hybridMultilevel"/>
    <w:tmpl w:val="B50C2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74BD8"/>
    <w:multiLevelType w:val="hybridMultilevel"/>
    <w:tmpl w:val="234206B6"/>
    <w:lvl w:ilvl="0" w:tplc="D3F4D1C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40577"/>
    <w:multiLevelType w:val="hybridMultilevel"/>
    <w:tmpl w:val="99AAAC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E071A5F"/>
    <w:multiLevelType w:val="hybridMultilevel"/>
    <w:tmpl w:val="E6DC4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A3A73"/>
    <w:multiLevelType w:val="hybridMultilevel"/>
    <w:tmpl w:val="22BCF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6B73"/>
    <w:multiLevelType w:val="hybridMultilevel"/>
    <w:tmpl w:val="C6542C0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C964F9"/>
    <w:multiLevelType w:val="hybridMultilevel"/>
    <w:tmpl w:val="C200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F1EA0"/>
    <w:multiLevelType w:val="hybridMultilevel"/>
    <w:tmpl w:val="544C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3257D"/>
    <w:multiLevelType w:val="hybridMultilevel"/>
    <w:tmpl w:val="B50C2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376D5"/>
    <w:multiLevelType w:val="hybridMultilevel"/>
    <w:tmpl w:val="4014D4BA"/>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2656F4F"/>
    <w:multiLevelType w:val="hybridMultilevel"/>
    <w:tmpl w:val="0084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70437"/>
    <w:multiLevelType w:val="hybridMultilevel"/>
    <w:tmpl w:val="DAFCB75C"/>
    <w:lvl w:ilvl="0" w:tplc="C744F7CC">
      <w:start w:val="5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942F1"/>
    <w:multiLevelType w:val="hybridMultilevel"/>
    <w:tmpl w:val="BDDAF59E"/>
    <w:lvl w:ilvl="0" w:tplc="8BDCF79C">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83F61"/>
    <w:multiLevelType w:val="hybridMultilevel"/>
    <w:tmpl w:val="4244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95B63"/>
    <w:multiLevelType w:val="hybridMultilevel"/>
    <w:tmpl w:val="220A4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315842"/>
    <w:multiLevelType w:val="hybridMultilevel"/>
    <w:tmpl w:val="BE7C1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0"/>
  </w:num>
  <w:num w:numId="4">
    <w:abstractNumId w:val="15"/>
  </w:num>
  <w:num w:numId="5">
    <w:abstractNumId w:val="8"/>
  </w:num>
  <w:num w:numId="6">
    <w:abstractNumId w:val="2"/>
  </w:num>
  <w:num w:numId="7">
    <w:abstractNumId w:val="14"/>
  </w:num>
  <w:num w:numId="8">
    <w:abstractNumId w:val="6"/>
  </w:num>
  <w:num w:numId="9">
    <w:abstractNumId w:val="11"/>
  </w:num>
  <w:num w:numId="10">
    <w:abstractNumId w:val="12"/>
  </w:num>
  <w:num w:numId="11">
    <w:abstractNumId w:val="0"/>
  </w:num>
  <w:num w:numId="12">
    <w:abstractNumId w:val="5"/>
  </w:num>
  <w:num w:numId="13">
    <w:abstractNumId w:val="4"/>
  </w:num>
  <w:num w:numId="14">
    <w:abstractNumId w:val="9"/>
  </w:num>
  <w:num w:numId="15">
    <w:abstractNumId w:val="7"/>
  </w:num>
  <w:num w:numId="16">
    <w:abstractNumId w:val="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955"/>
    <w:rsid w:val="00017466"/>
    <w:rsid w:val="00041195"/>
    <w:rsid w:val="00045F26"/>
    <w:rsid w:val="00090471"/>
    <w:rsid w:val="00096977"/>
    <w:rsid w:val="000B2320"/>
    <w:rsid w:val="000B2BDA"/>
    <w:rsid w:val="000D3DF3"/>
    <w:rsid w:val="000E4720"/>
    <w:rsid w:val="000E7A1C"/>
    <w:rsid w:val="00144609"/>
    <w:rsid w:val="00151226"/>
    <w:rsid w:val="00185EC6"/>
    <w:rsid w:val="001B23CF"/>
    <w:rsid w:val="001B260B"/>
    <w:rsid w:val="001B2EB0"/>
    <w:rsid w:val="001E0C39"/>
    <w:rsid w:val="001F1B19"/>
    <w:rsid w:val="00204B49"/>
    <w:rsid w:val="00207C9C"/>
    <w:rsid w:val="0021271A"/>
    <w:rsid w:val="00225F6B"/>
    <w:rsid w:val="00254472"/>
    <w:rsid w:val="002808F0"/>
    <w:rsid w:val="002972F3"/>
    <w:rsid w:val="002B4A62"/>
    <w:rsid w:val="002B571A"/>
    <w:rsid w:val="002C2D10"/>
    <w:rsid w:val="0034427D"/>
    <w:rsid w:val="003927EE"/>
    <w:rsid w:val="00394CDE"/>
    <w:rsid w:val="003A268C"/>
    <w:rsid w:val="003A39B3"/>
    <w:rsid w:val="003A6CCE"/>
    <w:rsid w:val="003A7442"/>
    <w:rsid w:val="003B2767"/>
    <w:rsid w:val="003B3D8C"/>
    <w:rsid w:val="003C44DA"/>
    <w:rsid w:val="003E3F26"/>
    <w:rsid w:val="003F4401"/>
    <w:rsid w:val="003F540B"/>
    <w:rsid w:val="003F6C85"/>
    <w:rsid w:val="004671CA"/>
    <w:rsid w:val="00493C09"/>
    <w:rsid w:val="00497F3B"/>
    <w:rsid w:val="004A68E8"/>
    <w:rsid w:val="004C6655"/>
    <w:rsid w:val="004E6C96"/>
    <w:rsid w:val="004F53CE"/>
    <w:rsid w:val="00500DE5"/>
    <w:rsid w:val="00501F1E"/>
    <w:rsid w:val="005020EA"/>
    <w:rsid w:val="005238C7"/>
    <w:rsid w:val="00544B91"/>
    <w:rsid w:val="00551521"/>
    <w:rsid w:val="00564BF2"/>
    <w:rsid w:val="00565FB6"/>
    <w:rsid w:val="005855E0"/>
    <w:rsid w:val="005971CF"/>
    <w:rsid w:val="00597538"/>
    <w:rsid w:val="00602DC4"/>
    <w:rsid w:val="00614FB2"/>
    <w:rsid w:val="00652E9D"/>
    <w:rsid w:val="0068368F"/>
    <w:rsid w:val="00685823"/>
    <w:rsid w:val="006A7F57"/>
    <w:rsid w:val="006C1398"/>
    <w:rsid w:val="006C1ED1"/>
    <w:rsid w:val="006D1868"/>
    <w:rsid w:val="006E65B5"/>
    <w:rsid w:val="00703282"/>
    <w:rsid w:val="00740A40"/>
    <w:rsid w:val="00740D9E"/>
    <w:rsid w:val="007539AC"/>
    <w:rsid w:val="00754960"/>
    <w:rsid w:val="00790BCA"/>
    <w:rsid w:val="007E74C3"/>
    <w:rsid w:val="00816A2A"/>
    <w:rsid w:val="00817CB7"/>
    <w:rsid w:val="0082170F"/>
    <w:rsid w:val="00845621"/>
    <w:rsid w:val="008463E4"/>
    <w:rsid w:val="00863D67"/>
    <w:rsid w:val="008732F4"/>
    <w:rsid w:val="008B7887"/>
    <w:rsid w:val="008D2F76"/>
    <w:rsid w:val="008D3A6A"/>
    <w:rsid w:val="008D7BF0"/>
    <w:rsid w:val="0090168C"/>
    <w:rsid w:val="00917215"/>
    <w:rsid w:val="00927E6E"/>
    <w:rsid w:val="00941DCD"/>
    <w:rsid w:val="00953652"/>
    <w:rsid w:val="00961681"/>
    <w:rsid w:val="0097780B"/>
    <w:rsid w:val="00980D77"/>
    <w:rsid w:val="00984CC4"/>
    <w:rsid w:val="009A1696"/>
    <w:rsid w:val="009B29DD"/>
    <w:rsid w:val="009C3E7F"/>
    <w:rsid w:val="009E5E06"/>
    <w:rsid w:val="00A258FE"/>
    <w:rsid w:val="00A34AB7"/>
    <w:rsid w:val="00AA1ED4"/>
    <w:rsid w:val="00AE6B8F"/>
    <w:rsid w:val="00B11797"/>
    <w:rsid w:val="00B15DD4"/>
    <w:rsid w:val="00B70E50"/>
    <w:rsid w:val="00B90C83"/>
    <w:rsid w:val="00B93621"/>
    <w:rsid w:val="00B9400C"/>
    <w:rsid w:val="00BA6493"/>
    <w:rsid w:val="00BE090E"/>
    <w:rsid w:val="00C025E8"/>
    <w:rsid w:val="00C06B49"/>
    <w:rsid w:val="00C2091B"/>
    <w:rsid w:val="00C21B87"/>
    <w:rsid w:val="00C24705"/>
    <w:rsid w:val="00C35C62"/>
    <w:rsid w:val="00C41F21"/>
    <w:rsid w:val="00C6175B"/>
    <w:rsid w:val="00C75ABB"/>
    <w:rsid w:val="00C95454"/>
    <w:rsid w:val="00CE43F4"/>
    <w:rsid w:val="00CE7B5B"/>
    <w:rsid w:val="00D22852"/>
    <w:rsid w:val="00D270C7"/>
    <w:rsid w:val="00D36A11"/>
    <w:rsid w:val="00D556F8"/>
    <w:rsid w:val="00D72F03"/>
    <w:rsid w:val="00D926AE"/>
    <w:rsid w:val="00DA6AD9"/>
    <w:rsid w:val="00DF5B06"/>
    <w:rsid w:val="00E16ACB"/>
    <w:rsid w:val="00E21DD5"/>
    <w:rsid w:val="00E42938"/>
    <w:rsid w:val="00E54EDA"/>
    <w:rsid w:val="00E641E4"/>
    <w:rsid w:val="00E9599B"/>
    <w:rsid w:val="00EA0DCB"/>
    <w:rsid w:val="00EF3F1B"/>
    <w:rsid w:val="00EF435C"/>
    <w:rsid w:val="00F044D1"/>
    <w:rsid w:val="00F80C85"/>
    <w:rsid w:val="00FB118E"/>
    <w:rsid w:val="00FB4955"/>
    <w:rsid w:val="00FC7543"/>
    <w:rsid w:val="00FD4F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6ADE"/>
  <w15:chartTrackingRefBased/>
  <w15:docId w15:val="{5DA33196-F0CF-4E2F-A5EE-891E9B7D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95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
    <w:basedOn w:val="Normal"/>
    <w:link w:val="ListParagraphChar"/>
    <w:uiPriority w:val="34"/>
    <w:qFormat/>
    <w:rsid w:val="00FB4955"/>
    <w:pPr>
      <w:spacing w:after="200" w:line="276" w:lineRule="auto"/>
      <w:ind w:left="720"/>
      <w:contextualSpacing/>
    </w:pPr>
  </w:style>
  <w:style w:type="paragraph" w:styleId="BalloonText">
    <w:name w:val="Balloon Text"/>
    <w:basedOn w:val="Normal"/>
    <w:link w:val="BalloonTextChar"/>
    <w:uiPriority w:val="99"/>
    <w:semiHidden/>
    <w:unhideWhenUsed/>
    <w:rsid w:val="004A68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8E8"/>
    <w:rPr>
      <w:rFonts w:ascii="Segoe UI" w:hAnsi="Segoe UI" w:cs="Segoe UI"/>
      <w:sz w:val="18"/>
      <w:szCs w:val="18"/>
    </w:rPr>
  </w:style>
  <w:style w:type="paragraph" w:styleId="NoSpacing">
    <w:name w:val="No Spacing"/>
    <w:link w:val="NoSpacingChar"/>
    <w:uiPriority w:val="1"/>
    <w:qFormat/>
    <w:rsid w:val="00816A2A"/>
    <w:pPr>
      <w:spacing w:after="0" w:line="240" w:lineRule="auto"/>
    </w:pPr>
    <w:rPr>
      <w:rFonts w:ascii="Calibri" w:hAnsi="Calibri" w:cs="Times New Roman"/>
    </w:rPr>
  </w:style>
  <w:style w:type="paragraph" w:styleId="Header">
    <w:name w:val="header"/>
    <w:basedOn w:val="Normal"/>
    <w:link w:val="HeaderChar"/>
    <w:uiPriority w:val="99"/>
    <w:unhideWhenUsed/>
    <w:rsid w:val="00AE6B8F"/>
    <w:pPr>
      <w:tabs>
        <w:tab w:val="center" w:pos="4680"/>
        <w:tab w:val="right" w:pos="9360"/>
      </w:tabs>
    </w:pPr>
  </w:style>
  <w:style w:type="character" w:customStyle="1" w:styleId="HeaderChar">
    <w:name w:val="Header Char"/>
    <w:basedOn w:val="DefaultParagraphFont"/>
    <w:link w:val="Header"/>
    <w:uiPriority w:val="99"/>
    <w:rsid w:val="00AE6B8F"/>
    <w:rPr>
      <w:rFonts w:ascii="Calibri" w:hAnsi="Calibri" w:cs="Times New Roman"/>
    </w:rPr>
  </w:style>
  <w:style w:type="paragraph" w:styleId="Footer">
    <w:name w:val="footer"/>
    <w:basedOn w:val="Normal"/>
    <w:link w:val="FooterChar"/>
    <w:uiPriority w:val="99"/>
    <w:unhideWhenUsed/>
    <w:rsid w:val="00AE6B8F"/>
    <w:pPr>
      <w:tabs>
        <w:tab w:val="center" w:pos="4680"/>
        <w:tab w:val="right" w:pos="9360"/>
      </w:tabs>
    </w:pPr>
  </w:style>
  <w:style w:type="character" w:customStyle="1" w:styleId="FooterChar">
    <w:name w:val="Footer Char"/>
    <w:basedOn w:val="DefaultParagraphFont"/>
    <w:link w:val="Footer"/>
    <w:uiPriority w:val="99"/>
    <w:rsid w:val="00AE6B8F"/>
    <w:rPr>
      <w:rFonts w:ascii="Calibri" w:hAnsi="Calibri" w:cs="Times New Roman"/>
    </w:rPr>
  </w:style>
  <w:style w:type="character" w:customStyle="1" w:styleId="NoSpacingChar">
    <w:name w:val="No Spacing Char"/>
    <w:basedOn w:val="DefaultParagraphFont"/>
    <w:link w:val="NoSpacing"/>
    <w:uiPriority w:val="1"/>
    <w:rsid w:val="00597538"/>
    <w:rPr>
      <w:rFonts w:ascii="Calibri" w:hAnsi="Calibri" w:cs="Times New Roma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
    <w:basedOn w:val="DefaultParagraphFont"/>
    <w:link w:val="ListParagraph"/>
    <w:uiPriority w:val="34"/>
    <w:locked/>
    <w:rsid w:val="0059753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500337">
      <w:bodyDiv w:val="1"/>
      <w:marLeft w:val="0"/>
      <w:marRight w:val="0"/>
      <w:marTop w:val="0"/>
      <w:marBottom w:val="0"/>
      <w:divBdr>
        <w:top w:val="none" w:sz="0" w:space="0" w:color="auto"/>
        <w:left w:val="none" w:sz="0" w:space="0" w:color="auto"/>
        <w:bottom w:val="none" w:sz="0" w:space="0" w:color="auto"/>
        <w:right w:val="none" w:sz="0" w:space="0" w:color="auto"/>
      </w:divBdr>
    </w:div>
    <w:div w:id="1384208670">
      <w:bodyDiv w:val="1"/>
      <w:marLeft w:val="0"/>
      <w:marRight w:val="0"/>
      <w:marTop w:val="0"/>
      <w:marBottom w:val="0"/>
      <w:divBdr>
        <w:top w:val="none" w:sz="0" w:space="0" w:color="auto"/>
        <w:left w:val="none" w:sz="0" w:space="0" w:color="auto"/>
        <w:bottom w:val="none" w:sz="0" w:space="0" w:color="auto"/>
        <w:right w:val="none" w:sz="0" w:space="0" w:color="auto"/>
      </w:divBdr>
    </w:div>
    <w:div w:id="1845509385">
      <w:bodyDiv w:val="1"/>
      <w:marLeft w:val="0"/>
      <w:marRight w:val="0"/>
      <w:marTop w:val="0"/>
      <w:marBottom w:val="0"/>
      <w:divBdr>
        <w:top w:val="none" w:sz="0" w:space="0" w:color="auto"/>
        <w:left w:val="none" w:sz="0" w:space="0" w:color="auto"/>
        <w:bottom w:val="none" w:sz="0" w:space="0" w:color="auto"/>
        <w:right w:val="none" w:sz="0" w:space="0" w:color="auto"/>
      </w:divBdr>
    </w:div>
    <w:div w:id="21333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Iiyambo</dc:creator>
  <cp:keywords/>
  <dc:description/>
  <cp:lastModifiedBy>Aina IIYAMBO</cp:lastModifiedBy>
  <cp:revision>8</cp:revision>
  <cp:lastPrinted>2017-12-05T14:38:00Z</cp:lastPrinted>
  <dcterms:created xsi:type="dcterms:W3CDTF">2018-12-11T01:55:00Z</dcterms:created>
  <dcterms:modified xsi:type="dcterms:W3CDTF">2018-12-12T00:10:00Z</dcterms:modified>
</cp:coreProperties>
</file>