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2E1FC" w14:textId="77777777" w:rsidR="001C7391" w:rsidRPr="006F43CD" w:rsidRDefault="008B087A" w:rsidP="00555455">
      <w:pPr>
        <w:keepNext/>
        <w:spacing w:before="240" w:after="60" w:line="276" w:lineRule="auto"/>
        <w:jc w:val="center"/>
        <w:outlineLvl w:val="2"/>
        <w:rPr>
          <w:rFonts w:ascii="Times New Roman" w:eastAsia="Times New Roman" w:hAnsi="Times New Roman" w:cs="Times New Roman"/>
          <w:b/>
          <w:bCs/>
          <w:sz w:val="28"/>
          <w:szCs w:val="28"/>
        </w:rPr>
      </w:pPr>
      <w:bookmarkStart w:id="0" w:name="_GoBack"/>
      <w:bookmarkEnd w:id="0"/>
      <w:r w:rsidRPr="006F43CD">
        <w:rPr>
          <w:rFonts w:ascii="Times New Roman" w:eastAsia="Times New Roman" w:hAnsi="Times New Roman" w:cs="Times New Roman"/>
          <w:b/>
          <w:bCs/>
          <w:sz w:val="28"/>
          <w:szCs w:val="28"/>
        </w:rPr>
        <w:t xml:space="preserve"> </w:t>
      </w:r>
    </w:p>
    <w:p w14:paraId="7D790389" w14:textId="77777777" w:rsidR="001C7391" w:rsidRPr="006F43CD" w:rsidRDefault="001C7391" w:rsidP="00555455">
      <w:pPr>
        <w:keepNext/>
        <w:spacing w:before="240" w:after="60" w:line="276" w:lineRule="auto"/>
        <w:jc w:val="center"/>
        <w:outlineLvl w:val="2"/>
        <w:rPr>
          <w:rFonts w:ascii="Times New Roman" w:eastAsia="Times New Roman" w:hAnsi="Times New Roman" w:cs="Times New Roman"/>
          <w:b/>
          <w:bCs/>
          <w:sz w:val="28"/>
          <w:szCs w:val="28"/>
        </w:rPr>
      </w:pPr>
    </w:p>
    <w:p w14:paraId="26899708" w14:textId="77777777" w:rsidR="001C7391" w:rsidRPr="006F43CD" w:rsidRDefault="001C7391" w:rsidP="00555455">
      <w:pPr>
        <w:keepNext/>
        <w:spacing w:before="240" w:after="60" w:line="276" w:lineRule="auto"/>
        <w:jc w:val="center"/>
        <w:outlineLvl w:val="2"/>
        <w:rPr>
          <w:rFonts w:ascii="Times New Roman" w:eastAsia="Times New Roman" w:hAnsi="Times New Roman" w:cs="Times New Roman"/>
          <w:b/>
          <w:bCs/>
          <w:sz w:val="28"/>
          <w:szCs w:val="28"/>
        </w:rPr>
      </w:pPr>
    </w:p>
    <w:p w14:paraId="0773D5EB" w14:textId="77777777" w:rsidR="001C7391" w:rsidRPr="006F43CD" w:rsidRDefault="001C7391" w:rsidP="00555455">
      <w:pPr>
        <w:keepNext/>
        <w:spacing w:before="240" w:after="60" w:line="276" w:lineRule="auto"/>
        <w:jc w:val="center"/>
        <w:outlineLvl w:val="2"/>
        <w:rPr>
          <w:rFonts w:ascii="Times New Roman" w:eastAsia="Times New Roman" w:hAnsi="Times New Roman" w:cs="Times New Roman"/>
          <w:b/>
          <w:bCs/>
          <w:sz w:val="28"/>
          <w:szCs w:val="28"/>
        </w:rPr>
      </w:pPr>
    </w:p>
    <w:p w14:paraId="01E23AD8" w14:textId="77777777" w:rsidR="001C7391" w:rsidRPr="006F43CD" w:rsidRDefault="001C7391" w:rsidP="00555455">
      <w:pPr>
        <w:keepNext/>
        <w:spacing w:before="240" w:after="60" w:line="276" w:lineRule="auto"/>
        <w:jc w:val="center"/>
        <w:outlineLvl w:val="2"/>
        <w:rPr>
          <w:rFonts w:ascii="Times New Roman" w:eastAsia="Times New Roman" w:hAnsi="Times New Roman" w:cs="Times New Roman"/>
          <w:b/>
          <w:bCs/>
          <w:sz w:val="28"/>
          <w:szCs w:val="28"/>
        </w:rPr>
      </w:pPr>
    </w:p>
    <w:p w14:paraId="5EF812DC" w14:textId="77777777" w:rsidR="001C7391" w:rsidRPr="006F43CD" w:rsidRDefault="001C7391" w:rsidP="00555455">
      <w:pPr>
        <w:keepNext/>
        <w:spacing w:before="240" w:after="60" w:line="276" w:lineRule="auto"/>
        <w:jc w:val="center"/>
        <w:outlineLvl w:val="2"/>
        <w:rPr>
          <w:rFonts w:ascii="Times New Roman" w:eastAsia="Times New Roman" w:hAnsi="Times New Roman" w:cs="Times New Roman"/>
          <w:b/>
          <w:bCs/>
          <w:sz w:val="28"/>
          <w:szCs w:val="28"/>
        </w:rPr>
      </w:pPr>
    </w:p>
    <w:p w14:paraId="6DF86A12" w14:textId="77777777" w:rsidR="001C7391" w:rsidRPr="006F43CD" w:rsidRDefault="001C7391" w:rsidP="00555455">
      <w:pPr>
        <w:keepNext/>
        <w:spacing w:before="240" w:after="60" w:line="276" w:lineRule="auto"/>
        <w:jc w:val="center"/>
        <w:outlineLvl w:val="2"/>
        <w:rPr>
          <w:rFonts w:ascii="Times New Roman" w:eastAsia="Times New Roman" w:hAnsi="Times New Roman" w:cs="Times New Roman"/>
          <w:b/>
          <w:bCs/>
          <w:sz w:val="28"/>
          <w:szCs w:val="28"/>
        </w:rPr>
      </w:pPr>
    </w:p>
    <w:p w14:paraId="6E0A37D0" w14:textId="77777777" w:rsidR="001C7391" w:rsidRPr="006F43CD" w:rsidRDefault="001C7391" w:rsidP="00555455">
      <w:pPr>
        <w:keepNext/>
        <w:spacing w:before="240" w:after="60" w:line="276" w:lineRule="auto"/>
        <w:jc w:val="center"/>
        <w:outlineLvl w:val="2"/>
        <w:rPr>
          <w:rFonts w:ascii="Times New Roman" w:eastAsia="Times New Roman" w:hAnsi="Times New Roman" w:cs="Times New Roman"/>
          <w:b/>
          <w:bCs/>
          <w:sz w:val="28"/>
          <w:szCs w:val="28"/>
        </w:rPr>
      </w:pPr>
    </w:p>
    <w:p w14:paraId="3AA7263C" w14:textId="2A54421C" w:rsidR="00D63E2D" w:rsidRPr="006F43CD" w:rsidRDefault="00D63E2D" w:rsidP="00555455">
      <w:pPr>
        <w:keepNext/>
        <w:spacing w:before="240" w:after="60" w:line="276" w:lineRule="auto"/>
        <w:jc w:val="center"/>
        <w:outlineLvl w:val="2"/>
        <w:rPr>
          <w:rFonts w:ascii="Times New Roman" w:eastAsia="Times New Roman" w:hAnsi="Times New Roman" w:cs="Times New Roman"/>
          <w:b/>
          <w:bCs/>
          <w:color w:val="2F5496" w:themeColor="accent1" w:themeShade="BF"/>
          <w:sz w:val="36"/>
          <w:szCs w:val="36"/>
        </w:rPr>
      </w:pPr>
      <w:r w:rsidRPr="006F43CD">
        <w:rPr>
          <w:rFonts w:ascii="Times New Roman" w:eastAsia="Times New Roman" w:hAnsi="Times New Roman" w:cs="Times New Roman"/>
          <w:b/>
          <w:bCs/>
          <w:color w:val="2F5496" w:themeColor="accent1" w:themeShade="BF"/>
          <w:sz w:val="36"/>
          <w:szCs w:val="36"/>
        </w:rPr>
        <w:t xml:space="preserve">Disability Assessment and Status Determination in </w:t>
      </w:r>
      <w:r w:rsidR="00555455" w:rsidRPr="006F43CD">
        <w:rPr>
          <w:rFonts w:ascii="Times New Roman" w:eastAsia="Times New Roman" w:hAnsi="Times New Roman" w:cs="Times New Roman"/>
          <w:b/>
          <w:bCs/>
          <w:color w:val="2F5496" w:themeColor="accent1" w:themeShade="BF"/>
          <w:sz w:val="36"/>
          <w:szCs w:val="36"/>
        </w:rPr>
        <w:t>Samtskhe-Javakheti Region</w:t>
      </w:r>
    </w:p>
    <w:p w14:paraId="40F89C39" w14:textId="77777777" w:rsidR="00352B22" w:rsidRPr="006F43CD" w:rsidRDefault="00352B22" w:rsidP="00555455">
      <w:pPr>
        <w:spacing w:after="200" w:line="276" w:lineRule="auto"/>
        <w:contextualSpacing/>
        <w:jc w:val="center"/>
        <w:rPr>
          <w:rFonts w:ascii="Times New Roman" w:eastAsia="Times New Roman" w:hAnsi="Times New Roman" w:cs="Times New Roman"/>
          <w:bCs/>
          <w:sz w:val="28"/>
          <w:szCs w:val="28"/>
        </w:rPr>
      </w:pPr>
    </w:p>
    <w:p w14:paraId="096A63DC" w14:textId="1A0526AD" w:rsidR="00DF0892" w:rsidRPr="006F43CD" w:rsidRDefault="008342BF" w:rsidP="00555455">
      <w:pPr>
        <w:spacing w:after="200" w:line="276" w:lineRule="auto"/>
        <w:contextualSpacing/>
        <w:jc w:val="center"/>
        <w:rPr>
          <w:rFonts w:ascii="Times New Roman" w:eastAsia="Times New Roman" w:hAnsi="Times New Roman" w:cs="Times New Roman"/>
          <w:bCs/>
          <w:i/>
          <w:color w:val="2F5496" w:themeColor="accent1" w:themeShade="BF"/>
          <w:sz w:val="32"/>
          <w:szCs w:val="32"/>
        </w:rPr>
      </w:pPr>
      <w:r w:rsidRPr="006F43CD">
        <w:rPr>
          <w:rFonts w:ascii="Times New Roman" w:eastAsia="Times New Roman" w:hAnsi="Times New Roman" w:cs="Times New Roman"/>
          <w:bCs/>
          <w:i/>
          <w:color w:val="2F5496" w:themeColor="accent1" w:themeShade="BF"/>
          <w:sz w:val="32"/>
          <w:szCs w:val="32"/>
        </w:rPr>
        <w:t>Situation</w:t>
      </w:r>
      <w:r w:rsidR="00555455" w:rsidRPr="006F43CD">
        <w:rPr>
          <w:rFonts w:ascii="Times New Roman" w:eastAsia="Times New Roman" w:hAnsi="Times New Roman" w:cs="Times New Roman"/>
          <w:bCs/>
          <w:i/>
          <w:color w:val="2F5496" w:themeColor="accent1" w:themeShade="BF"/>
          <w:sz w:val="32"/>
          <w:szCs w:val="32"/>
        </w:rPr>
        <w:t xml:space="preserve"> Analysis</w:t>
      </w:r>
    </w:p>
    <w:p w14:paraId="190C0965" w14:textId="77777777" w:rsidR="001C7391" w:rsidRPr="006F43CD" w:rsidRDefault="001C7391" w:rsidP="00555455">
      <w:pPr>
        <w:spacing w:after="200" w:line="276" w:lineRule="auto"/>
        <w:contextualSpacing/>
        <w:jc w:val="center"/>
        <w:rPr>
          <w:rFonts w:ascii="Times New Roman" w:eastAsia="Times New Roman" w:hAnsi="Times New Roman" w:cs="Times New Roman"/>
          <w:bCs/>
          <w:sz w:val="28"/>
          <w:szCs w:val="28"/>
        </w:rPr>
      </w:pPr>
    </w:p>
    <w:p w14:paraId="52BB5A07" w14:textId="77777777" w:rsidR="001C7391" w:rsidRPr="006F43CD" w:rsidRDefault="001C7391" w:rsidP="00555455">
      <w:pPr>
        <w:spacing w:after="200" w:line="276" w:lineRule="auto"/>
        <w:contextualSpacing/>
        <w:jc w:val="center"/>
        <w:rPr>
          <w:rFonts w:ascii="Times New Roman" w:eastAsia="Times New Roman" w:hAnsi="Times New Roman" w:cs="Times New Roman"/>
          <w:bCs/>
          <w:sz w:val="28"/>
          <w:szCs w:val="28"/>
        </w:rPr>
      </w:pPr>
    </w:p>
    <w:p w14:paraId="787998AE" w14:textId="77777777" w:rsidR="001C7391" w:rsidRPr="006F43CD" w:rsidRDefault="001C7391" w:rsidP="00555455">
      <w:pPr>
        <w:spacing w:after="200" w:line="276" w:lineRule="auto"/>
        <w:contextualSpacing/>
        <w:jc w:val="center"/>
        <w:rPr>
          <w:rFonts w:ascii="Times New Roman" w:eastAsia="Times New Roman" w:hAnsi="Times New Roman" w:cs="Times New Roman"/>
          <w:bCs/>
          <w:sz w:val="28"/>
          <w:szCs w:val="28"/>
        </w:rPr>
      </w:pPr>
    </w:p>
    <w:p w14:paraId="7DD131A4" w14:textId="2E5D776D" w:rsidR="001C7391" w:rsidRPr="006F43CD" w:rsidRDefault="001C7391" w:rsidP="00555455">
      <w:pPr>
        <w:spacing w:after="200" w:line="276" w:lineRule="auto"/>
        <w:contextualSpacing/>
        <w:jc w:val="center"/>
        <w:rPr>
          <w:rFonts w:ascii="Times New Roman" w:eastAsia="Times New Roman" w:hAnsi="Times New Roman" w:cs="Times New Roman"/>
          <w:bCs/>
          <w:color w:val="2F5496" w:themeColor="accent1" w:themeShade="BF"/>
          <w:sz w:val="28"/>
          <w:szCs w:val="28"/>
        </w:rPr>
      </w:pPr>
      <w:r w:rsidRPr="006F43CD">
        <w:rPr>
          <w:rFonts w:ascii="Times New Roman" w:eastAsia="Times New Roman" w:hAnsi="Times New Roman" w:cs="Times New Roman"/>
          <w:bCs/>
          <w:color w:val="2F5496" w:themeColor="accent1" w:themeShade="BF"/>
          <w:sz w:val="28"/>
          <w:szCs w:val="28"/>
        </w:rPr>
        <w:t>Disability Consultant: Maguli Shaghashvili</w:t>
      </w:r>
    </w:p>
    <w:p w14:paraId="309006A9"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288EB83A"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063E5C65"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216B4192"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2ABF3E54"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05C6F084"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3C059CD2"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3E5DE5DA"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3347B390"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60C06D35"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512A788C" w14:textId="77777777" w:rsidR="001C7391" w:rsidRPr="006F43CD" w:rsidRDefault="001C7391" w:rsidP="00555455">
      <w:pPr>
        <w:spacing w:after="200" w:line="276" w:lineRule="auto"/>
        <w:contextualSpacing/>
        <w:jc w:val="center"/>
        <w:rPr>
          <w:rFonts w:ascii="Times New Roman" w:eastAsia="Times New Roman" w:hAnsi="Times New Roman" w:cs="Times New Roman"/>
          <w:bCs/>
          <w:i/>
          <w:color w:val="2F5496" w:themeColor="accent1" w:themeShade="BF"/>
          <w:sz w:val="28"/>
          <w:szCs w:val="28"/>
        </w:rPr>
      </w:pPr>
    </w:p>
    <w:p w14:paraId="655F7B15" w14:textId="1B01C7DF" w:rsidR="001C7391" w:rsidRPr="006F43CD" w:rsidRDefault="001C7391" w:rsidP="00555455">
      <w:pPr>
        <w:spacing w:after="200" w:line="276" w:lineRule="auto"/>
        <w:contextualSpacing/>
        <w:jc w:val="center"/>
        <w:rPr>
          <w:rFonts w:ascii="Times New Roman" w:eastAsia="Times New Roman" w:hAnsi="Times New Roman" w:cs="Times New Roman"/>
          <w:bCs/>
          <w:i/>
          <w:color w:val="2F5496" w:themeColor="accent1" w:themeShade="BF"/>
          <w:sz w:val="28"/>
          <w:szCs w:val="28"/>
        </w:rPr>
      </w:pPr>
      <w:r w:rsidRPr="006F43CD">
        <w:rPr>
          <w:rFonts w:ascii="Times New Roman" w:eastAsia="Times New Roman" w:hAnsi="Times New Roman" w:cs="Times New Roman"/>
          <w:bCs/>
          <w:i/>
          <w:color w:val="2F5496" w:themeColor="accent1" w:themeShade="BF"/>
          <w:sz w:val="28"/>
          <w:szCs w:val="28"/>
        </w:rPr>
        <w:t>August 2019</w:t>
      </w:r>
    </w:p>
    <w:p w14:paraId="3226D9F0" w14:textId="1C1764D7" w:rsidR="002E0F6D" w:rsidRDefault="001C7391" w:rsidP="002E0F6D">
      <w:pPr>
        <w:spacing w:after="200" w:line="276" w:lineRule="auto"/>
        <w:contextualSpacing/>
        <w:rPr>
          <w:rFonts w:ascii="Times New Roman" w:eastAsia="Times New Roman" w:hAnsi="Times New Roman" w:cs="Times New Roman"/>
          <w:b/>
          <w:bCs/>
          <w:color w:val="2F5496" w:themeColor="accent1" w:themeShade="BF"/>
          <w:sz w:val="28"/>
          <w:szCs w:val="28"/>
          <w:u w:val="single"/>
        </w:rPr>
      </w:pPr>
      <w:r w:rsidRPr="00C141B1">
        <w:rPr>
          <w:rFonts w:ascii="Times New Roman" w:eastAsia="Times New Roman" w:hAnsi="Times New Roman" w:cs="Times New Roman"/>
          <w:b/>
          <w:bCs/>
          <w:color w:val="2F5496" w:themeColor="accent1" w:themeShade="BF"/>
          <w:sz w:val="28"/>
          <w:szCs w:val="28"/>
          <w:u w:val="single"/>
        </w:rPr>
        <w:lastRenderedPageBreak/>
        <w:t>Acrony</w:t>
      </w:r>
      <w:r w:rsidR="008E5DF9">
        <w:rPr>
          <w:rFonts w:ascii="Times New Roman" w:eastAsia="Times New Roman" w:hAnsi="Times New Roman" w:cs="Times New Roman"/>
          <w:b/>
          <w:bCs/>
          <w:color w:val="2F5496" w:themeColor="accent1" w:themeShade="BF"/>
          <w:sz w:val="28"/>
          <w:szCs w:val="28"/>
          <w:u w:val="single"/>
        </w:rPr>
        <w:t>ms:</w:t>
      </w:r>
    </w:p>
    <w:p w14:paraId="417762D5" w14:textId="77777777" w:rsidR="008E5DF9" w:rsidRDefault="008E5DF9" w:rsidP="002E0F6D">
      <w:pPr>
        <w:spacing w:after="200" w:line="276" w:lineRule="auto"/>
        <w:contextualSpacing/>
        <w:rPr>
          <w:rFonts w:ascii="Times New Roman" w:eastAsia="Times New Roman" w:hAnsi="Times New Roman" w:cs="Times New Roman"/>
          <w:b/>
          <w:bCs/>
          <w:color w:val="2F5496" w:themeColor="accent1" w:themeShade="BF"/>
          <w:sz w:val="28"/>
          <w:szCs w:val="28"/>
          <w:u w:val="single"/>
        </w:rPr>
      </w:pPr>
    </w:p>
    <w:p w14:paraId="6B5FA505" w14:textId="77777777" w:rsidR="008316E3" w:rsidRDefault="008316E3" w:rsidP="008316E3">
      <w:pPr>
        <w:spacing w:after="0" w:line="360" w:lineRule="auto"/>
        <w:contextualSpacing/>
        <w:rPr>
          <w:rFonts w:ascii="Times New Roman" w:eastAsia="Times New Roman" w:hAnsi="Times New Roman" w:cs="Times New Roman"/>
          <w:bCs/>
          <w:color w:val="2F5496" w:themeColor="accent1" w:themeShade="BF"/>
          <w:sz w:val="24"/>
          <w:szCs w:val="24"/>
        </w:rPr>
      </w:pPr>
      <w:r w:rsidRPr="008E5DF9">
        <w:rPr>
          <w:rFonts w:ascii="Times New Roman" w:eastAsia="Times New Roman" w:hAnsi="Times New Roman" w:cs="Times New Roman"/>
          <w:b/>
          <w:bCs/>
          <w:color w:val="2F5496" w:themeColor="accent1" w:themeShade="BF"/>
          <w:sz w:val="24"/>
          <w:szCs w:val="24"/>
        </w:rPr>
        <w:t>Children with Disabilities</w:t>
      </w:r>
      <w:r>
        <w:rPr>
          <w:rFonts w:ascii="Times New Roman" w:eastAsia="Times New Roman" w:hAnsi="Times New Roman" w:cs="Times New Roman"/>
          <w:bCs/>
          <w:color w:val="2F5496" w:themeColor="accent1" w:themeShade="BF"/>
          <w:sz w:val="24"/>
          <w:szCs w:val="24"/>
        </w:rPr>
        <w:t xml:space="preserve"> – CwD</w:t>
      </w:r>
    </w:p>
    <w:p w14:paraId="2CE9BEAC" w14:textId="1115F052" w:rsidR="008316E3" w:rsidRDefault="008316E3" w:rsidP="008316E3">
      <w:pPr>
        <w:spacing w:after="0" w:line="360" w:lineRule="auto"/>
        <w:contextualSpacing/>
        <w:rPr>
          <w:rFonts w:ascii="Times New Roman" w:eastAsia="Times New Roman" w:hAnsi="Times New Roman" w:cs="Times New Roman"/>
          <w:bCs/>
          <w:color w:val="2F5496" w:themeColor="accent1" w:themeShade="BF"/>
          <w:sz w:val="24"/>
          <w:szCs w:val="24"/>
        </w:rPr>
      </w:pPr>
      <w:r w:rsidRPr="008E5DF9">
        <w:rPr>
          <w:rFonts w:ascii="Times New Roman" w:eastAsia="Times New Roman" w:hAnsi="Times New Roman" w:cs="Times New Roman"/>
          <w:b/>
          <w:bCs/>
          <w:color w:val="2F5496" w:themeColor="accent1" w:themeShade="BF"/>
          <w:sz w:val="24"/>
          <w:szCs w:val="24"/>
        </w:rPr>
        <w:t>CMHPA</w:t>
      </w:r>
      <w:r>
        <w:rPr>
          <w:rFonts w:ascii="Times New Roman" w:eastAsia="Calibri" w:hAnsi="Times New Roman" w:cs="Times New Roman"/>
          <w:color w:val="000000"/>
          <w:sz w:val="24"/>
          <w:szCs w:val="24"/>
          <w:lang w:val="ka-GE"/>
        </w:rPr>
        <w:t xml:space="preserve"> - </w:t>
      </w:r>
      <w:r w:rsidR="008E5A9D" w:rsidRPr="008E5DF9">
        <w:rPr>
          <w:rFonts w:ascii="Times New Roman" w:eastAsia="Times New Roman" w:hAnsi="Times New Roman" w:cs="Times New Roman"/>
          <w:bCs/>
          <w:color w:val="2F5496" w:themeColor="accent1" w:themeShade="BF"/>
          <w:sz w:val="24"/>
          <w:szCs w:val="24"/>
        </w:rPr>
        <w:t>Centre</w:t>
      </w:r>
      <w:r w:rsidRPr="008E5DF9">
        <w:rPr>
          <w:rFonts w:ascii="Times New Roman" w:eastAsia="Times New Roman" w:hAnsi="Times New Roman" w:cs="Times New Roman"/>
          <w:bCs/>
          <w:color w:val="2F5496" w:themeColor="accent1" w:themeShade="BF"/>
          <w:sz w:val="24"/>
          <w:szCs w:val="24"/>
        </w:rPr>
        <w:t xml:space="preserve"> for Mental Health and Prevention of Addiction</w:t>
      </w:r>
    </w:p>
    <w:p w14:paraId="01603B75" w14:textId="63D5AB47" w:rsidR="008E5DF9" w:rsidRDefault="008E5DF9" w:rsidP="008E5DF9">
      <w:pPr>
        <w:spacing w:after="0" w:line="360" w:lineRule="auto"/>
        <w:contextualSpacing/>
        <w:rPr>
          <w:rFonts w:ascii="Times New Roman" w:eastAsia="Times New Roman" w:hAnsi="Times New Roman" w:cs="Times New Roman"/>
          <w:bCs/>
          <w:color w:val="2F5496" w:themeColor="accent1" w:themeShade="BF"/>
          <w:sz w:val="24"/>
          <w:szCs w:val="24"/>
        </w:rPr>
      </w:pPr>
      <w:r w:rsidRPr="008E5DF9">
        <w:rPr>
          <w:rFonts w:ascii="Times New Roman" w:eastAsia="Times New Roman" w:hAnsi="Times New Roman" w:cs="Times New Roman"/>
          <w:b/>
          <w:bCs/>
          <w:color w:val="2F5496" w:themeColor="accent1" w:themeShade="BF"/>
          <w:sz w:val="24"/>
          <w:szCs w:val="24"/>
        </w:rPr>
        <w:t>CRPD</w:t>
      </w:r>
      <w:r w:rsidRPr="008E5DF9">
        <w:rPr>
          <w:rFonts w:ascii="Times New Roman" w:eastAsia="Times New Roman" w:hAnsi="Times New Roman" w:cs="Times New Roman"/>
          <w:bCs/>
          <w:color w:val="2F5496" w:themeColor="accent1" w:themeShade="BF"/>
          <w:sz w:val="24"/>
          <w:szCs w:val="24"/>
        </w:rPr>
        <w:t xml:space="preserve"> – Convention on the Rights of Person with Disabilities </w:t>
      </w:r>
    </w:p>
    <w:p w14:paraId="0AEFA351" w14:textId="77777777" w:rsidR="008316E3" w:rsidRDefault="008316E3" w:rsidP="008316E3">
      <w:pPr>
        <w:spacing w:after="0" w:line="360" w:lineRule="auto"/>
        <w:ind w:left="2160" w:hanging="2160"/>
        <w:contextualSpacing/>
        <w:rPr>
          <w:rFonts w:ascii="Times New Roman" w:eastAsia="Times New Roman" w:hAnsi="Times New Roman" w:cs="Times New Roman"/>
          <w:bCs/>
          <w:color w:val="2F5496" w:themeColor="accent1" w:themeShade="BF"/>
          <w:sz w:val="24"/>
          <w:szCs w:val="24"/>
        </w:rPr>
      </w:pPr>
      <w:r w:rsidRPr="008E5DF9">
        <w:rPr>
          <w:rFonts w:ascii="Times New Roman" w:eastAsia="Times New Roman" w:hAnsi="Times New Roman" w:cs="Times New Roman"/>
          <w:b/>
          <w:bCs/>
          <w:color w:val="2F5496" w:themeColor="accent1" w:themeShade="BF"/>
          <w:sz w:val="24"/>
          <w:szCs w:val="24"/>
        </w:rPr>
        <w:t>MoIDPOTLHSA</w:t>
      </w:r>
      <w:r>
        <w:rPr>
          <w:rFonts w:ascii="Times New Roman" w:eastAsia="Times New Roman" w:hAnsi="Times New Roman" w:cs="Times New Roman"/>
          <w:bCs/>
          <w:color w:val="2F5496" w:themeColor="accent1" w:themeShade="BF"/>
          <w:sz w:val="24"/>
          <w:szCs w:val="24"/>
        </w:rPr>
        <w:t>- Ministry of Internally Displaced Persons from the Occupied Territories, Labour, Health, and Social Affairs</w:t>
      </w:r>
    </w:p>
    <w:p w14:paraId="0F927478" w14:textId="2CDBFB5B" w:rsidR="008E5DF9" w:rsidRDefault="008E5DF9" w:rsidP="008E5DF9">
      <w:pPr>
        <w:spacing w:after="0" w:line="360" w:lineRule="auto"/>
        <w:contextualSpacing/>
        <w:rPr>
          <w:rFonts w:ascii="Times New Roman" w:eastAsia="Times New Roman" w:hAnsi="Times New Roman" w:cs="Times New Roman"/>
          <w:bCs/>
          <w:color w:val="2F5496" w:themeColor="accent1" w:themeShade="BF"/>
          <w:sz w:val="24"/>
          <w:szCs w:val="24"/>
        </w:rPr>
      </w:pPr>
      <w:r w:rsidRPr="008E5DF9">
        <w:rPr>
          <w:rFonts w:ascii="Times New Roman" w:eastAsia="Times New Roman" w:hAnsi="Times New Roman" w:cs="Times New Roman"/>
          <w:b/>
          <w:bCs/>
          <w:color w:val="2F5496" w:themeColor="accent1" w:themeShade="BF"/>
          <w:sz w:val="24"/>
          <w:szCs w:val="24"/>
        </w:rPr>
        <w:t>Person with Disabilities</w:t>
      </w:r>
      <w:r>
        <w:rPr>
          <w:rFonts w:ascii="Times New Roman" w:eastAsia="Times New Roman" w:hAnsi="Times New Roman" w:cs="Times New Roman"/>
          <w:bCs/>
          <w:color w:val="2F5496" w:themeColor="accent1" w:themeShade="BF"/>
          <w:sz w:val="24"/>
          <w:szCs w:val="24"/>
        </w:rPr>
        <w:t xml:space="preserve"> –PwD</w:t>
      </w:r>
    </w:p>
    <w:p w14:paraId="6196AF3C" w14:textId="04DF234A" w:rsidR="008E5DF9" w:rsidRDefault="008E5DF9" w:rsidP="008E5DF9">
      <w:pPr>
        <w:spacing w:after="0" w:line="360" w:lineRule="auto"/>
        <w:contextualSpacing/>
        <w:rPr>
          <w:rFonts w:ascii="Times New Roman" w:eastAsia="Times New Roman" w:hAnsi="Times New Roman" w:cs="Times New Roman"/>
          <w:bCs/>
          <w:color w:val="2F5496" w:themeColor="accent1" w:themeShade="BF"/>
          <w:sz w:val="24"/>
          <w:szCs w:val="24"/>
        </w:rPr>
      </w:pPr>
      <w:r w:rsidRPr="008E5DF9">
        <w:rPr>
          <w:rFonts w:ascii="Times New Roman" w:eastAsia="Times New Roman" w:hAnsi="Times New Roman" w:cs="Times New Roman"/>
          <w:b/>
          <w:bCs/>
          <w:color w:val="2F5496" w:themeColor="accent1" w:themeShade="BF"/>
          <w:sz w:val="24"/>
          <w:szCs w:val="24"/>
        </w:rPr>
        <w:t xml:space="preserve">SSA </w:t>
      </w:r>
      <w:r>
        <w:rPr>
          <w:rFonts w:ascii="Times New Roman" w:eastAsia="Times New Roman" w:hAnsi="Times New Roman" w:cs="Times New Roman"/>
          <w:bCs/>
          <w:color w:val="2F5496" w:themeColor="accent1" w:themeShade="BF"/>
          <w:sz w:val="24"/>
          <w:szCs w:val="24"/>
        </w:rPr>
        <w:t>– Social Service Agency</w:t>
      </w:r>
    </w:p>
    <w:p w14:paraId="4CE2B991" w14:textId="77777777" w:rsidR="008E5DF9" w:rsidRPr="008E5DF9" w:rsidRDefault="008E5DF9" w:rsidP="002E0F6D">
      <w:pPr>
        <w:spacing w:after="200" w:line="276" w:lineRule="auto"/>
        <w:contextualSpacing/>
        <w:rPr>
          <w:rFonts w:ascii="Times New Roman" w:eastAsia="Times New Roman" w:hAnsi="Times New Roman" w:cs="Times New Roman"/>
          <w:bCs/>
          <w:color w:val="2F5496" w:themeColor="accent1" w:themeShade="BF"/>
          <w:sz w:val="24"/>
          <w:szCs w:val="24"/>
        </w:rPr>
      </w:pPr>
    </w:p>
    <w:p w14:paraId="0E1D7281" w14:textId="77777777" w:rsidR="0083328D" w:rsidRPr="006F43CD" w:rsidRDefault="0083328D" w:rsidP="00555455">
      <w:pPr>
        <w:spacing w:after="200" w:line="276" w:lineRule="auto"/>
        <w:contextualSpacing/>
        <w:jc w:val="center"/>
        <w:rPr>
          <w:rFonts w:ascii="Times New Roman" w:eastAsia="Times New Roman" w:hAnsi="Times New Roman" w:cs="Times New Roman"/>
          <w:bCs/>
          <w:i/>
          <w:sz w:val="28"/>
          <w:szCs w:val="28"/>
        </w:rPr>
      </w:pPr>
    </w:p>
    <w:p w14:paraId="7CE49FCD"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69D36D49"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6F14866C"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0175D593"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208F1117"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2B8F6B09"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380A08C8"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73FFADF1"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32C0F16F"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2EFB04F8"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6EFA692B"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17A196FA"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2D29AE24"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330A7332"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32F21005"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0B5D54E7"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168EE787"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0354F612"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6D70C3B6"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1A111FA6"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1DF7D788"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48144709"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4CF5FAD0" w14:textId="77777777" w:rsidR="001C7391" w:rsidRPr="006F43CD" w:rsidRDefault="001C7391" w:rsidP="00555455">
      <w:pPr>
        <w:spacing w:after="200" w:line="276" w:lineRule="auto"/>
        <w:contextualSpacing/>
        <w:jc w:val="center"/>
        <w:rPr>
          <w:rFonts w:ascii="Times New Roman" w:eastAsia="Times New Roman" w:hAnsi="Times New Roman" w:cs="Times New Roman"/>
          <w:bCs/>
          <w:i/>
          <w:sz w:val="28"/>
          <w:szCs w:val="28"/>
        </w:rPr>
      </w:pPr>
    </w:p>
    <w:p w14:paraId="72EBFCC6" w14:textId="51FFBADD" w:rsidR="008342BF" w:rsidRPr="006F43CD" w:rsidRDefault="00A37743" w:rsidP="00A077C3">
      <w:pPr>
        <w:pStyle w:val="ListParagraph"/>
        <w:numPr>
          <w:ilvl w:val="0"/>
          <w:numId w:val="33"/>
        </w:numPr>
        <w:spacing w:after="200" w:line="276" w:lineRule="auto"/>
        <w:rPr>
          <w:rFonts w:ascii="Times New Roman" w:eastAsia="Times New Roman" w:hAnsi="Times New Roman" w:cs="Times New Roman"/>
          <w:b/>
          <w:bCs/>
          <w:color w:val="2F5496" w:themeColor="accent1" w:themeShade="BF"/>
          <w:sz w:val="26"/>
          <w:szCs w:val="26"/>
        </w:rPr>
      </w:pPr>
      <w:r w:rsidRPr="006F43CD">
        <w:rPr>
          <w:rFonts w:ascii="Times New Roman" w:eastAsia="Times New Roman" w:hAnsi="Times New Roman" w:cs="Times New Roman"/>
          <w:b/>
          <w:bCs/>
          <w:color w:val="2F5496" w:themeColor="accent1" w:themeShade="BF"/>
          <w:sz w:val="26"/>
          <w:szCs w:val="26"/>
        </w:rPr>
        <w:lastRenderedPageBreak/>
        <w:t>Foreword</w:t>
      </w:r>
      <w:r w:rsidR="0056231C" w:rsidRPr="006F43CD">
        <w:rPr>
          <w:rFonts w:ascii="Times New Roman" w:eastAsia="Times New Roman" w:hAnsi="Times New Roman" w:cs="Times New Roman"/>
          <w:b/>
          <w:bCs/>
          <w:color w:val="2F5496" w:themeColor="accent1" w:themeShade="BF"/>
          <w:sz w:val="26"/>
          <w:szCs w:val="26"/>
        </w:rPr>
        <w:t xml:space="preserve"> </w:t>
      </w:r>
    </w:p>
    <w:p w14:paraId="52A97810" w14:textId="39E4310D" w:rsidR="008342BF" w:rsidRPr="006F43CD" w:rsidRDefault="004527F5" w:rsidP="0083328D">
      <w:pPr>
        <w:spacing w:after="200" w:line="276" w:lineRule="auto"/>
        <w:contextualSpacing/>
        <w:rPr>
          <w:rFonts w:ascii="Times New Roman" w:eastAsia="Times New Roman" w:hAnsi="Times New Roman" w:cs="Times New Roman"/>
          <w:bCs/>
          <w:sz w:val="24"/>
          <w:szCs w:val="24"/>
        </w:rPr>
      </w:pPr>
      <w:r w:rsidRPr="006F43CD">
        <w:rPr>
          <w:rFonts w:ascii="Times New Roman" w:eastAsia="Times New Roman" w:hAnsi="Times New Roman" w:cs="Times New Roman"/>
          <w:bCs/>
          <w:sz w:val="24"/>
          <w:szCs w:val="24"/>
        </w:rPr>
        <w:t xml:space="preserve">The </w:t>
      </w:r>
      <w:r w:rsidR="00B02BC5" w:rsidRPr="006F43CD">
        <w:rPr>
          <w:rFonts w:ascii="Times New Roman" w:eastAsia="Times New Roman" w:hAnsi="Times New Roman" w:cs="Times New Roman"/>
          <w:bCs/>
          <w:sz w:val="24"/>
          <w:szCs w:val="24"/>
        </w:rPr>
        <w:t xml:space="preserve">purpose of this </w:t>
      </w:r>
      <w:r w:rsidRPr="006F43CD">
        <w:rPr>
          <w:rFonts w:ascii="Times New Roman" w:eastAsia="Times New Roman" w:hAnsi="Times New Roman" w:cs="Times New Roman"/>
          <w:bCs/>
          <w:sz w:val="24"/>
          <w:szCs w:val="24"/>
        </w:rPr>
        <w:t xml:space="preserve">situation analysis </w:t>
      </w:r>
      <w:r w:rsidR="00D43FB1" w:rsidRPr="00D43FB1">
        <w:rPr>
          <w:rFonts w:ascii="Times New Roman" w:eastAsia="Times New Roman" w:hAnsi="Times New Roman" w:cs="Times New Roman"/>
          <w:bCs/>
          <w:sz w:val="24"/>
          <w:szCs w:val="24"/>
        </w:rPr>
        <w:t>is</w:t>
      </w:r>
      <w:r w:rsidR="00B02BC5" w:rsidRPr="006F43CD">
        <w:rPr>
          <w:rFonts w:ascii="Times New Roman" w:eastAsia="Times New Roman" w:hAnsi="Times New Roman" w:cs="Times New Roman"/>
          <w:bCs/>
          <w:sz w:val="24"/>
          <w:szCs w:val="24"/>
        </w:rPr>
        <w:t xml:space="preserve"> to study</w:t>
      </w:r>
      <w:r w:rsidRPr="006F43CD">
        <w:rPr>
          <w:rFonts w:ascii="Times New Roman" w:eastAsia="Times New Roman" w:hAnsi="Times New Roman" w:cs="Times New Roman"/>
          <w:bCs/>
          <w:sz w:val="24"/>
          <w:szCs w:val="24"/>
        </w:rPr>
        <w:t xml:space="preserve"> the </w:t>
      </w:r>
      <w:r w:rsidR="00A37743" w:rsidRPr="006F43CD">
        <w:rPr>
          <w:rFonts w:ascii="Times New Roman" w:eastAsia="Times New Roman" w:hAnsi="Times New Roman" w:cs="Times New Roman"/>
          <w:bCs/>
          <w:sz w:val="24"/>
          <w:szCs w:val="24"/>
        </w:rPr>
        <w:t>existing</w:t>
      </w:r>
      <w:r w:rsidRPr="006F43CD">
        <w:rPr>
          <w:rFonts w:ascii="Times New Roman" w:eastAsia="Times New Roman" w:hAnsi="Times New Roman" w:cs="Times New Roman"/>
          <w:bCs/>
          <w:sz w:val="24"/>
          <w:szCs w:val="24"/>
        </w:rPr>
        <w:t xml:space="preserve"> </w:t>
      </w:r>
      <w:r w:rsidR="001C7391" w:rsidRPr="006F43CD">
        <w:rPr>
          <w:rFonts w:ascii="Times New Roman" w:eastAsia="Times New Roman" w:hAnsi="Times New Roman" w:cs="Times New Roman"/>
          <w:bCs/>
          <w:sz w:val="24"/>
          <w:szCs w:val="24"/>
        </w:rPr>
        <w:t xml:space="preserve">disability status determination practice in Samtskhe-Javakheti Region and </w:t>
      </w:r>
      <w:r w:rsidR="00B02BC5" w:rsidRPr="006F43CD">
        <w:rPr>
          <w:rFonts w:ascii="Times New Roman" w:eastAsia="Times New Roman" w:hAnsi="Times New Roman" w:cs="Times New Roman"/>
          <w:bCs/>
          <w:sz w:val="24"/>
          <w:szCs w:val="24"/>
        </w:rPr>
        <w:t xml:space="preserve">to identify the important issues that should be considered during </w:t>
      </w:r>
      <w:r w:rsidR="00A37743" w:rsidRPr="006F43CD">
        <w:rPr>
          <w:rFonts w:ascii="Times New Roman" w:eastAsia="Times New Roman" w:hAnsi="Times New Roman" w:cs="Times New Roman"/>
          <w:bCs/>
          <w:sz w:val="24"/>
          <w:szCs w:val="24"/>
        </w:rPr>
        <w:t>the planning and implementing the pilot of the</w:t>
      </w:r>
      <w:r w:rsidR="00B02BC5" w:rsidRPr="006F43CD">
        <w:rPr>
          <w:rFonts w:ascii="Times New Roman" w:eastAsia="Times New Roman" w:hAnsi="Times New Roman" w:cs="Times New Roman"/>
          <w:bCs/>
          <w:sz w:val="24"/>
          <w:szCs w:val="24"/>
        </w:rPr>
        <w:t xml:space="preserve"> social model within the </w:t>
      </w:r>
      <w:r w:rsidR="00A37743" w:rsidRPr="006F43CD">
        <w:rPr>
          <w:rFonts w:ascii="Times New Roman" w:eastAsia="Times New Roman" w:hAnsi="Times New Roman" w:cs="Times New Roman"/>
          <w:bCs/>
          <w:sz w:val="24"/>
          <w:szCs w:val="24"/>
        </w:rPr>
        <w:t xml:space="preserve">disability </w:t>
      </w:r>
      <w:r w:rsidR="00B02BC5" w:rsidRPr="006F43CD">
        <w:rPr>
          <w:rFonts w:ascii="Times New Roman" w:eastAsia="Times New Roman" w:hAnsi="Times New Roman" w:cs="Times New Roman"/>
          <w:bCs/>
          <w:sz w:val="24"/>
          <w:szCs w:val="24"/>
        </w:rPr>
        <w:t xml:space="preserve">status determination. </w:t>
      </w:r>
      <w:r w:rsidR="00A37743" w:rsidRPr="006F43CD">
        <w:rPr>
          <w:rFonts w:ascii="Times New Roman" w:eastAsia="Times New Roman" w:hAnsi="Times New Roman" w:cs="Times New Roman"/>
          <w:bCs/>
          <w:sz w:val="24"/>
          <w:szCs w:val="24"/>
        </w:rPr>
        <w:t xml:space="preserve">The pilot </w:t>
      </w:r>
      <w:r w:rsidR="00A077C3" w:rsidRPr="006F43CD">
        <w:rPr>
          <w:rFonts w:ascii="Times New Roman" w:eastAsia="Times New Roman" w:hAnsi="Times New Roman" w:cs="Times New Roman"/>
          <w:bCs/>
          <w:sz w:val="24"/>
          <w:szCs w:val="24"/>
        </w:rPr>
        <w:t>aims</w:t>
      </w:r>
      <w:r w:rsidR="00A37743" w:rsidRPr="006F43CD">
        <w:rPr>
          <w:rFonts w:ascii="Times New Roman" w:eastAsia="Times New Roman" w:hAnsi="Times New Roman" w:cs="Times New Roman"/>
          <w:bCs/>
          <w:sz w:val="24"/>
          <w:szCs w:val="24"/>
        </w:rPr>
        <w:t xml:space="preserve"> at including the assessment of </w:t>
      </w:r>
      <w:r w:rsidR="001A78AC" w:rsidRPr="006F43CD">
        <w:rPr>
          <w:rFonts w:ascii="Times New Roman" w:eastAsia="Times New Roman" w:hAnsi="Times New Roman" w:cs="Times New Roman"/>
          <w:bCs/>
          <w:sz w:val="24"/>
          <w:szCs w:val="24"/>
        </w:rPr>
        <w:t>a disability status claimant’s</w:t>
      </w:r>
      <w:r w:rsidR="00A37743" w:rsidRPr="006F43CD">
        <w:rPr>
          <w:rFonts w:ascii="Times New Roman" w:eastAsia="Times New Roman" w:hAnsi="Times New Roman" w:cs="Times New Roman"/>
          <w:bCs/>
          <w:sz w:val="24"/>
          <w:szCs w:val="24"/>
        </w:rPr>
        <w:t xml:space="preserve"> functioning in </w:t>
      </w:r>
      <w:r w:rsidR="00A077C3" w:rsidRPr="006F43CD">
        <w:rPr>
          <w:rFonts w:ascii="Times New Roman" w:eastAsia="Times New Roman" w:hAnsi="Times New Roman" w:cs="Times New Roman"/>
          <w:bCs/>
          <w:sz w:val="24"/>
          <w:szCs w:val="24"/>
        </w:rPr>
        <w:t>parallel</w:t>
      </w:r>
      <w:r w:rsidR="00A37743" w:rsidRPr="006F43CD">
        <w:rPr>
          <w:rFonts w:ascii="Times New Roman" w:eastAsia="Times New Roman" w:hAnsi="Times New Roman" w:cs="Times New Roman"/>
          <w:bCs/>
          <w:sz w:val="24"/>
          <w:szCs w:val="24"/>
        </w:rPr>
        <w:t xml:space="preserve"> with medical examination and studying impact of the health condition on his/her daily life activities. </w:t>
      </w:r>
      <w:r w:rsidR="001A78AC" w:rsidRPr="006F43CD">
        <w:rPr>
          <w:rFonts w:ascii="Times New Roman" w:eastAsia="Times New Roman" w:hAnsi="Times New Roman" w:cs="Times New Roman"/>
          <w:bCs/>
          <w:sz w:val="24"/>
          <w:szCs w:val="24"/>
        </w:rPr>
        <w:t xml:space="preserve">The </w:t>
      </w:r>
      <w:r w:rsidR="00D43FB1" w:rsidRPr="006F43CD">
        <w:rPr>
          <w:rFonts w:ascii="Times New Roman" w:eastAsia="Times New Roman" w:hAnsi="Times New Roman" w:cs="Times New Roman"/>
          <w:bCs/>
          <w:sz w:val="24"/>
          <w:szCs w:val="24"/>
        </w:rPr>
        <w:t>functional assessment specialists that will be trained within the pilot will ensure the assessment of functioning</w:t>
      </w:r>
      <w:r w:rsidR="001A78AC" w:rsidRPr="006F43CD">
        <w:rPr>
          <w:rFonts w:ascii="Times New Roman" w:eastAsia="Times New Roman" w:hAnsi="Times New Roman" w:cs="Times New Roman"/>
          <w:bCs/>
          <w:sz w:val="24"/>
          <w:szCs w:val="24"/>
        </w:rPr>
        <w:t xml:space="preserve">. These </w:t>
      </w:r>
      <w:r w:rsidR="00A077C3" w:rsidRPr="006F43CD">
        <w:rPr>
          <w:rFonts w:ascii="Times New Roman" w:eastAsia="Times New Roman" w:hAnsi="Times New Roman" w:cs="Times New Roman"/>
          <w:bCs/>
          <w:sz w:val="24"/>
          <w:szCs w:val="24"/>
        </w:rPr>
        <w:t>specialists</w:t>
      </w:r>
      <w:r w:rsidR="001A78AC" w:rsidRPr="006F43CD">
        <w:rPr>
          <w:rFonts w:ascii="Times New Roman" w:eastAsia="Times New Roman" w:hAnsi="Times New Roman" w:cs="Times New Roman"/>
          <w:bCs/>
          <w:sz w:val="24"/>
          <w:szCs w:val="24"/>
        </w:rPr>
        <w:t xml:space="preserve"> will </w:t>
      </w:r>
      <w:r w:rsidR="00D43FB1">
        <w:rPr>
          <w:rFonts w:ascii="Times New Roman" w:eastAsia="Times New Roman" w:hAnsi="Times New Roman" w:cs="Times New Roman"/>
          <w:bCs/>
          <w:sz w:val="24"/>
          <w:szCs w:val="24"/>
        </w:rPr>
        <w:t xml:space="preserve">also </w:t>
      </w:r>
      <w:r w:rsidR="001A78AC" w:rsidRPr="006F43CD">
        <w:rPr>
          <w:rFonts w:ascii="Times New Roman" w:eastAsia="Times New Roman" w:hAnsi="Times New Roman" w:cs="Times New Roman"/>
          <w:bCs/>
          <w:sz w:val="24"/>
          <w:szCs w:val="24"/>
        </w:rPr>
        <w:t xml:space="preserve">fill </w:t>
      </w:r>
      <w:r w:rsidR="00D43FB1">
        <w:rPr>
          <w:rFonts w:ascii="Times New Roman" w:eastAsia="Times New Roman" w:hAnsi="Times New Roman" w:cs="Times New Roman"/>
          <w:bCs/>
          <w:sz w:val="24"/>
          <w:szCs w:val="24"/>
        </w:rPr>
        <w:t xml:space="preserve">out </w:t>
      </w:r>
      <w:r w:rsidR="001A78AC" w:rsidRPr="006F43CD">
        <w:rPr>
          <w:rFonts w:ascii="Times New Roman" w:eastAsia="Times New Roman" w:hAnsi="Times New Roman" w:cs="Times New Roman"/>
          <w:bCs/>
          <w:sz w:val="24"/>
          <w:szCs w:val="24"/>
        </w:rPr>
        <w:t>the social profile of the claimants to</w:t>
      </w:r>
      <w:r w:rsidR="00A37743" w:rsidRPr="006F43CD">
        <w:rPr>
          <w:rFonts w:ascii="Times New Roman" w:eastAsia="Times New Roman" w:hAnsi="Times New Roman" w:cs="Times New Roman"/>
          <w:bCs/>
          <w:sz w:val="24"/>
          <w:szCs w:val="24"/>
        </w:rPr>
        <w:t xml:space="preserve"> get comprehensive </w:t>
      </w:r>
      <w:r w:rsidR="001A78AC" w:rsidRPr="006F43CD">
        <w:rPr>
          <w:rFonts w:ascii="Times New Roman" w:eastAsia="Times New Roman" w:hAnsi="Times New Roman" w:cs="Times New Roman"/>
          <w:bCs/>
          <w:sz w:val="24"/>
          <w:szCs w:val="24"/>
        </w:rPr>
        <w:t xml:space="preserve">picture of their social needs and resources. </w:t>
      </w:r>
    </w:p>
    <w:p w14:paraId="738A5224" w14:textId="77777777" w:rsidR="004527F5" w:rsidRPr="006F43CD" w:rsidRDefault="004527F5" w:rsidP="0083328D">
      <w:pPr>
        <w:spacing w:after="200" w:line="276" w:lineRule="auto"/>
        <w:contextualSpacing/>
        <w:rPr>
          <w:rFonts w:ascii="Times New Roman" w:eastAsia="Times New Roman" w:hAnsi="Times New Roman" w:cs="Times New Roman"/>
          <w:bCs/>
          <w:sz w:val="24"/>
          <w:szCs w:val="24"/>
        </w:rPr>
      </w:pPr>
    </w:p>
    <w:p w14:paraId="0380667A" w14:textId="304755C0" w:rsidR="00555455" w:rsidRPr="006F43CD" w:rsidRDefault="00D43FB1" w:rsidP="0083328D">
      <w:pPr>
        <w:spacing w:after="200" w:line="276"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w:t>
      </w:r>
      <w:r w:rsidR="008342BF" w:rsidRPr="006F43CD">
        <w:rPr>
          <w:rFonts w:ascii="Times New Roman" w:eastAsia="Times New Roman" w:hAnsi="Times New Roman" w:cs="Times New Roman"/>
          <w:bCs/>
          <w:sz w:val="24"/>
          <w:szCs w:val="24"/>
        </w:rPr>
        <w:t xml:space="preserve"> conduct the situation</w:t>
      </w:r>
      <w:r w:rsidR="0083328D" w:rsidRPr="006F43CD">
        <w:rPr>
          <w:rFonts w:ascii="Times New Roman" w:eastAsia="Times New Roman" w:hAnsi="Times New Roman" w:cs="Times New Roman"/>
          <w:bCs/>
          <w:sz w:val="24"/>
          <w:szCs w:val="24"/>
        </w:rPr>
        <w:t xml:space="preserve"> analysis, the consultant visited the healthcare facilities </w:t>
      </w:r>
      <w:r w:rsidR="00A37743" w:rsidRPr="006F43CD">
        <w:rPr>
          <w:rFonts w:ascii="Times New Roman" w:eastAsia="Times New Roman" w:hAnsi="Times New Roman" w:cs="Times New Roman"/>
          <w:bCs/>
          <w:sz w:val="24"/>
          <w:szCs w:val="24"/>
        </w:rPr>
        <w:t>granting</w:t>
      </w:r>
      <w:r w:rsidR="0083328D" w:rsidRPr="006F43CD">
        <w:rPr>
          <w:rFonts w:ascii="Times New Roman" w:eastAsia="Times New Roman" w:hAnsi="Times New Roman" w:cs="Times New Roman"/>
          <w:bCs/>
          <w:sz w:val="24"/>
          <w:szCs w:val="24"/>
        </w:rPr>
        <w:t xml:space="preserve"> the disability status in Samtskhe-Javakheti Region and held the interviews with the </w:t>
      </w:r>
      <w:r w:rsidR="00A37743" w:rsidRPr="006F43CD">
        <w:rPr>
          <w:rFonts w:ascii="Times New Roman" w:eastAsia="Times New Roman" w:hAnsi="Times New Roman" w:cs="Times New Roman"/>
          <w:bCs/>
          <w:sz w:val="24"/>
          <w:szCs w:val="24"/>
        </w:rPr>
        <w:t>physicians</w:t>
      </w:r>
      <w:r w:rsidR="0083328D" w:rsidRPr="006F43CD">
        <w:rPr>
          <w:rFonts w:ascii="Times New Roman" w:eastAsia="Times New Roman" w:hAnsi="Times New Roman" w:cs="Times New Roman"/>
          <w:bCs/>
          <w:sz w:val="24"/>
          <w:szCs w:val="24"/>
        </w:rPr>
        <w:t xml:space="preserve"> coordinating the </w:t>
      </w:r>
      <w:r w:rsidR="008342BF" w:rsidRPr="006F43CD">
        <w:rPr>
          <w:rFonts w:ascii="Times New Roman" w:eastAsia="Times New Roman" w:hAnsi="Times New Roman" w:cs="Times New Roman"/>
          <w:bCs/>
          <w:sz w:val="24"/>
          <w:szCs w:val="24"/>
        </w:rPr>
        <w:t xml:space="preserve">disability </w:t>
      </w:r>
      <w:r w:rsidR="0083328D" w:rsidRPr="006F43CD">
        <w:rPr>
          <w:rFonts w:ascii="Times New Roman" w:eastAsia="Times New Roman" w:hAnsi="Times New Roman" w:cs="Times New Roman"/>
          <w:bCs/>
          <w:sz w:val="24"/>
          <w:szCs w:val="24"/>
        </w:rPr>
        <w:t>examination process</w:t>
      </w:r>
      <w:r>
        <w:rPr>
          <w:rFonts w:ascii="Times New Roman" w:eastAsia="Times New Roman" w:hAnsi="Times New Roman" w:cs="Times New Roman"/>
          <w:bCs/>
          <w:sz w:val="24"/>
          <w:szCs w:val="24"/>
        </w:rPr>
        <w:t xml:space="preserve"> in August 2019</w:t>
      </w:r>
      <w:r w:rsidR="0083328D" w:rsidRPr="006F43CD">
        <w:rPr>
          <w:rFonts w:ascii="Times New Roman" w:eastAsia="Times New Roman" w:hAnsi="Times New Roman" w:cs="Times New Roman"/>
          <w:bCs/>
          <w:sz w:val="24"/>
          <w:szCs w:val="24"/>
        </w:rPr>
        <w:t xml:space="preserve">. </w:t>
      </w:r>
      <w:r w:rsidR="008342BF" w:rsidRPr="006F43CD">
        <w:rPr>
          <w:rFonts w:ascii="Times New Roman" w:eastAsia="Times New Roman" w:hAnsi="Times New Roman" w:cs="Times New Roman"/>
          <w:bCs/>
          <w:sz w:val="24"/>
          <w:szCs w:val="24"/>
        </w:rPr>
        <w:t>The consultant had a meetin</w:t>
      </w:r>
      <w:r>
        <w:rPr>
          <w:rFonts w:ascii="Times New Roman" w:eastAsia="Times New Roman" w:hAnsi="Times New Roman" w:cs="Times New Roman"/>
          <w:bCs/>
          <w:sz w:val="24"/>
          <w:szCs w:val="24"/>
        </w:rPr>
        <w:t>g with the psychiatrist of the psychoneurological unit/d</w:t>
      </w:r>
      <w:r w:rsidR="008342BF" w:rsidRPr="006F43CD">
        <w:rPr>
          <w:rFonts w:ascii="Times New Roman" w:eastAsia="Times New Roman" w:hAnsi="Times New Roman" w:cs="Times New Roman"/>
          <w:bCs/>
          <w:sz w:val="24"/>
          <w:szCs w:val="24"/>
        </w:rPr>
        <w:t xml:space="preserve">ispensary of Akhaltsikhe </w:t>
      </w:r>
      <w:r>
        <w:rPr>
          <w:rFonts w:ascii="Times New Roman" w:eastAsia="Times New Roman" w:hAnsi="Times New Roman" w:cs="Times New Roman"/>
          <w:bCs/>
          <w:sz w:val="24"/>
          <w:szCs w:val="24"/>
        </w:rPr>
        <w:t xml:space="preserve">Evex Hospital </w:t>
      </w:r>
      <w:r w:rsidR="008342BF" w:rsidRPr="006F43CD">
        <w:rPr>
          <w:rFonts w:ascii="Times New Roman" w:eastAsia="Times New Roman" w:hAnsi="Times New Roman" w:cs="Times New Roman"/>
          <w:bCs/>
          <w:sz w:val="24"/>
          <w:szCs w:val="24"/>
        </w:rPr>
        <w:t>and explored the status determination process of persons with mental health disorders</w:t>
      </w:r>
      <w:r w:rsidR="001A78AC" w:rsidRPr="006F43CD">
        <w:rPr>
          <w:rFonts w:ascii="Times New Roman" w:eastAsia="Times New Roman" w:hAnsi="Times New Roman" w:cs="Times New Roman"/>
          <w:bCs/>
          <w:sz w:val="24"/>
          <w:szCs w:val="24"/>
        </w:rPr>
        <w:t xml:space="preserve"> and intellectual disability (mental retardation)</w:t>
      </w:r>
      <w:r w:rsidR="008342BF" w:rsidRPr="006F43CD">
        <w:rPr>
          <w:rFonts w:ascii="Times New Roman" w:eastAsia="Times New Roman" w:hAnsi="Times New Roman" w:cs="Times New Roman"/>
          <w:bCs/>
          <w:sz w:val="24"/>
          <w:szCs w:val="24"/>
        </w:rPr>
        <w:t xml:space="preserve"> in the region. </w:t>
      </w:r>
      <w:r w:rsidR="0083328D" w:rsidRPr="006F43CD">
        <w:rPr>
          <w:rFonts w:ascii="Times New Roman" w:eastAsia="Times New Roman" w:hAnsi="Times New Roman" w:cs="Times New Roman"/>
          <w:bCs/>
          <w:sz w:val="24"/>
          <w:szCs w:val="24"/>
        </w:rPr>
        <w:t xml:space="preserve">In addition, the consultant </w:t>
      </w:r>
      <w:r w:rsidRPr="00D43FB1">
        <w:rPr>
          <w:rFonts w:ascii="Times New Roman" w:eastAsia="Times New Roman" w:hAnsi="Times New Roman" w:cs="Times New Roman"/>
          <w:bCs/>
          <w:sz w:val="24"/>
          <w:szCs w:val="24"/>
        </w:rPr>
        <w:t>arranged a focus group</w:t>
      </w:r>
      <w:r w:rsidR="0083328D" w:rsidRPr="006F43CD">
        <w:rPr>
          <w:rFonts w:ascii="Times New Roman" w:eastAsia="Times New Roman" w:hAnsi="Times New Roman" w:cs="Times New Roman"/>
          <w:bCs/>
          <w:sz w:val="24"/>
          <w:szCs w:val="24"/>
        </w:rPr>
        <w:t xml:space="preserve"> with </w:t>
      </w:r>
      <w:r w:rsidR="00B44988" w:rsidRPr="006F43CD">
        <w:rPr>
          <w:rFonts w:ascii="Times New Roman" w:eastAsia="Times New Roman" w:hAnsi="Times New Roman" w:cs="Times New Roman"/>
          <w:bCs/>
          <w:sz w:val="24"/>
          <w:szCs w:val="24"/>
        </w:rPr>
        <w:t xml:space="preserve">the parents of children and youth with disabilities and </w:t>
      </w:r>
      <w:r w:rsidR="0083328D" w:rsidRPr="006F43CD">
        <w:rPr>
          <w:rFonts w:ascii="Times New Roman" w:eastAsia="Times New Roman" w:hAnsi="Times New Roman" w:cs="Times New Roman"/>
          <w:bCs/>
          <w:sz w:val="24"/>
          <w:szCs w:val="24"/>
        </w:rPr>
        <w:t>organizations working with persons w</w:t>
      </w:r>
      <w:r>
        <w:rPr>
          <w:rFonts w:ascii="Times New Roman" w:eastAsia="Times New Roman" w:hAnsi="Times New Roman" w:cs="Times New Roman"/>
          <w:bCs/>
          <w:sz w:val="24"/>
          <w:szCs w:val="24"/>
        </w:rPr>
        <w:t xml:space="preserve">ith disabilities. Within this focus group, the consultant </w:t>
      </w:r>
      <w:r w:rsidR="00B44988" w:rsidRPr="006F43CD">
        <w:rPr>
          <w:rFonts w:ascii="Times New Roman" w:eastAsia="Times New Roman" w:hAnsi="Times New Roman" w:cs="Times New Roman"/>
          <w:bCs/>
          <w:sz w:val="24"/>
          <w:szCs w:val="24"/>
        </w:rPr>
        <w:t>identified the difficulties related to the status determination and social inclusion</w:t>
      </w:r>
      <w:r w:rsidR="00B20113" w:rsidRPr="006F43CD">
        <w:rPr>
          <w:rFonts w:ascii="Times New Roman" w:eastAsia="Times New Roman" w:hAnsi="Times New Roman" w:cs="Times New Roman"/>
          <w:bCs/>
          <w:sz w:val="24"/>
          <w:szCs w:val="24"/>
        </w:rPr>
        <w:t xml:space="preserve"> of persons with disabilities. </w:t>
      </w:r>
    </w:p>
    <w:p w14:paraId="227F1E29" w14:textId="77777777" w:rsidR="0083328D" w:rsidRPr="006F43CD" w:rsidRDefault="0083328D" w:rsidP="0083328D">
      <w:pPr>
        <w:spacing w:after="200" w:line="276" w:lineRule="auto"/>
        <w:contextualSpacing/>
        <w:rPr>
          <w:rFonts w:ascii="Times New Roman" w:eastAsia="Times New Roman" w:hAnsi="Times New Roman" w:cs="Times New Roman"/>
          <w:bCs/>
          <w:sz w:val="26"/>
          <w:szCs w:val="26"/>
        </w:rPr>
      </w:pPr>
    </w:p>
    <w:p w14:paraId="37DA330F" w14:textId="6C350480" w:rsidR="00DF28AD" w:rsidRPr="006F43CD" w:rsidRDefault="00DF28AD" w:rsidP="00A077C3">
      <w:pPr>
        <w:pStyle w:val="ListParagraph"/>
        <w:numPr>
          <w:ilvl w:val="0"/>
          <w:numId w:val="33"/>
        </w:numPr>
        <w:spacing w:after="200" w:line="276" w:lineRule="auto"/>
        <w:rPr>
          <w:rFonts w:ascii="Times New Roman" w:eastAsia="Calibri" w:hAnsi="Times New Roman" w:cs="Times New Roman"/>
          <w:b/>
          <w:color w:val="2F5496" w:themeColor="accent1" w:themeShade="BF"/>
          <w:sz w:val="24"/>
          <w:szCs w:val="24"/>
          <w:lang w:val="ka-GE"/>
        </w:rPr>
      </w:pPr>
      <w:r w:rsidRPr="006F43CD">
        <w:rPr>
          <w:rFonts w:ascii="Times New Roman" w:eastAsia="Calibri" w:hAnsi="Times New Roman" w:cs="Times New Roman"/>
          <w:b/>
          <w:color w:val="2F5496" w:themeColor="accent1" w:themeShade="BF"/>
          <w:sz w:val="24"/>
          <w:szCs w:val="24"/>
          <w:lang w:val="ka-GE"/>
        </w:rPr>
        <w:t xml:space="preserve">Disability status determination in Georgia </w:t>
      </w:r>
    </w:p>
    <w:p w14:paraId="51539189" w14:textId="31E89609" w:rsidR="00700ADE" w:rsidRPr="006F43CD" w:rsidRDefault="00B65A90" w:rsidP="00700ADE">
      <w:pPr>
        <w:rPr>
          <w:rFonts w:ascii="Times New Roman" w:hAnsi="Times New Roman" w:cs="Times New Roman"/>
          <w:sz w:val="24"/>
          <w:szCs w:val="24"/>
        </w:rPr>
      </w:pPr>
      <w:r w:rsidRPr="006F43CD">
        <w:rPr>
          <w:rFonts w:ascii="Times New Roman" w:hAnsi="Times New Roman" w:cs="Times New Roman"/>
          <w:sz w:val="24"/>
          <w:szCs w:val="24"/>
        </w:rPr>
        <w:t>In Georgia t</w:t>
      </w:r>
      <w:r w:rsidR="00700ADE" w:rsidRPr="006F43CD">
        <w:rPr>
          <w:rFonts w:ascii="Times New Roman" w:hAnsi="Times New Roman" w:cs="Times New Roman"/>
          <w:sz w:val="24"/>
          <w:szCs w:val="24"/>
        </w:rPr>
        <w:t xml:space="preserve">he </w:t>
      </w:r>
      <w:r w:rsidR="00D43FB1">
        <w:rPr>
          <w:rFonts w:ascii="Times New Roman" w:hAnsi="Times New Roman" w:cs="Times New Roman"/>
          <w:sz w:val="24"/>
          <w:szCs w:val="24"/>
        </w:rPr>
        <w:t xml:space="preserve">state </w:t>
      </w:r>
      <w:r w:rsidR="00700ADE" w:rsidRPr="006F43CD">
        <w:rPr>
          <w:rFonts w:ascii="Times New Roman" w:hAnsi="Times New Roman" w:cs="Times New Roman"/>
          <w:sz w:val="24"/>
          <w:szCs w:val="24"/>
        </w:rPr>
        <w:t xml:space="preserve">disability assessment and status determination system is based on the medical model of disability and </w:t>
      </w:r>
      <w:r w:rsidR="00D43FB1">
        <w:rPr>
          <w:rFonts w:ascii="Times New Roman" w:hAnsi="Times New Roman" w:cs="Times New Roman"/>
          <w:sz w:val="24"/>
          <w:szCs w:val="24"/>
        </w:rPr>
        <w:t>therefore</w:t>
      </w:r>
      <w:r w:rsidR="00700ADE" w:rsidRPr="006F43CD">
        <w:rPr>
          <w:rFonts w:ascii="Times New Roman" w:hAnsi="Times New Roman" w:cs="Times New Roman"/>
          <w:sz w:val="24"/>
          <w:szCs w:val="24"/>
        </w:rPr>
        <w:t xml:space="preserve">, disability is determined as the result of certain </w:t>
      </w:r>
      <w:r w:rsidRPr="006F43CD">
        <w:rPr>
          <w:rFonts w:ascii="Times New Roman" w:hAnsi="Times New Roman" w:cs="Times New Roman"/>
          <w:sz w:val="24"/>
          <w:szCs w:val="24"/>
        </w:rPr>
        <w:t>diseases</w:t>
      </w:r>
      <w:r w:rsidR="00700ADE" w:rsidRPr="006F43CD">
        <w:rPr>
          <w:rFonts w:ascii="Times New Roman" w:hAnsi="Times New Roman" w:cs="Times New Roman"/>
          <w:sz w:val="24"/>
          <w:szCs w:val="24"/>
        </w:rPr>
        <w:t xml:space="preserve">. </w:t>
      </w:r>
      <w:r w:rsidR="00D43FB1" w:rsidRPr="006F43CD">
        <w:rPr>
          <w:rFonts w:ascii="Times New Roman" w:hAnsi="Times New Roman" w:cs="Times New Roman"/>
          <w:sz w:val="24"/>
          <w:szCs w:val="24"/>
        </w:rPr>
        <w:t>Hence</w:t>
      </w:r>
      <w:r w:rsidR="00700ADE" w:rsidRPr="006F43CD">
        <w:rPr>
          <w:rFonts w:ascii="Times New Roman" w:hAnsi="Times New Roman" w:cs="Times New Roman"/>
          <w:sz w:val="24"/>
          <w:szCs w:val="24"/>
        </w:rPr>
        <w:t xml:space="preserve">, disability assessment process conducted by physicians identifies only health related needs. </w:t>
      </w:r>
    </w:p>
    <w:p w14:paraId="0E0304CC" w14:textId="56C64348" w:rsidR="00700ADE" w:rsidRPr="006F43CD" w:rsidRDefault="00700ADE" w:rsidP="00700ADE">
      <w:pPr>
        <w:rPr>
          <w:rFonts w:ascii="Times New Roman" w:hAnsi="Times New Roman" w:cs="Times New Roman"/>
          <w:sz w:val="24"/>
          <w:szCs w:val="24"/>
        </w:rPr>
      </w:pPr>
      <w:r w:rsidRPr="006F43CD">
        <w:rPr>
          <w:rFonts w:ascii="Times New Roman" w:hAnsi="Times New Roman" w:cs="Times New Roman"/>
          <w:sz w:val="24"/>
          <w:szCs w:val="24"/>
        </w:rPr>
        <w:t>It is also important to note that the state system distinguishes the severity of disability only for determining the status of the adults (moderate, severe and profound) and for children applies only one common status</w:t>
      </w:r>
      <w:r w:rsidR="00D43FB1">
        <w:rPr>
          <w:rFonts w:ascii="Times New Roman" w:hAnsi="Times New Roman" w:cs="Times New Roman"/>
          <w:sz w:val="24"/>
          <w:szCs w:val="24"/>
        </w:rPr>
        <w:t xml:space="preserve"> </w:t>
      </w:r>
      <w:r w:rsidRPr="006F43CD">
        <w:rPr>
          <w:rFonts w:ascii="Times New Roman" w:hAnsi="Times New Roman" w:cs="Times New Roman"/>
          <w:sz w:val="24"/>
          <w:szCs w:val="24"/>
        </w:rPr>
        <w:t xml:space="preserve">– “Child with Disability”. Therefore, </w:t>
      </w:r>
      <w:r w:rsidR="001A78AC" w:rsidRPr="006F43CD">
        <w:rPr>
          <w:rFonts w:ascii="Times New Roman" w:hAnsi="Times New Roman" w:cs="Times New Roman"/>
          <w:sz w:val="24"/>
          <w:szCs w:val="24"/>
        </w:rPr>
        <w:t>all</w:t>
      </w:r>
      <w:r w:rsidRPr="006F43CD">
        <w:rPr>
          <w:rFonts w:ascii="Times New Roman" w:hAnsi="Times New Roman" w:cs="Times New Roman"/>
          <w:sz w:val="24"/>
          <w:szCs w:val="24"/>
        </w:rPr>
        <w:t xml:space="preserve"> children with disability status receive the same benefits.  In addition, the current disability assessment system ignores some developmental disabilities of infants and young children (Dawn’s syndrome, autism, etc.). Thus, those children are not fully entitled to disability benefits. All these flaws demonstrate an importance of transforming the state disability status determination system through establishing the biopsychosocial approach </w:t>
      </w:r>
      <w:r w:rsidR="00B65A90" w:rsidRPr="006F43CD">
        <w:rPr>
          <w:rFonts w:ascii="Times New Roman" w:hAnsi="Times New Roman" w:cs="Times New Roman"/>
          <w:sz w:val="24"/>
          <w:szCs w:val="24"/>
        </w:rPr>
        <w:t>and consider</w:t>
      </w:r>
      <w:r w:rsidR="00D43FB1">
        <w:rPr>
          <w:rFonts w:ascii="Times New Roman" w:hAnsi="Times New Roman" w:cs="Times New Roman"/>
          <w:sz w:val="24"/>
          <w:szCs w:val="24"/>
        </w:rPr>
        <w:t>ing</w:t>
      </w:r>
      <w:r w:rsidRPr="006F43CD">
        <w:rPr>
          <w:rFonts w:ascii="Times New Roman" w:hAnsi="Times New Roman" w:cs="Times New Roman"/>
          <w:sz w:val="24"/>
          <w:szCs w:val="24"/>
        </w:rPr>
        <w:t xml:space="preserve"> individual functional needs of persons with disabilities. </w:t>
      </w:r>
    </w:p>
    <w:p w14:paraId="1C6001AF" w14:textId="0F0FF681" w:rsidR="00700ADE" w:rsidRPr="006F43CD" w:rsidRDefault="00700ADE" w:rsidP="00700ADE">
      <w:pPr>
        <w:rPr>
          <w:rFonts w:ascii="Times New Roman" w:hAnsi="Times New Roman" w:cs="Times New Roman"/>
          <w:sz w:val="24"/>
          <w:szCs w:val="24"/>
        </w:rPr>
      </w:pPr>
      <w:r w:rsidRPr="006F43CD">
        <w:rPr>
          <w:rFonts w:ascii="Times New Roman" w:hAnsi="Times New Roman" w:cs="Times New Roman"/>
          <w:sz w:val="24"/>
          <w:szCs w:val="24"/>
        </w:rPr>
        <w:t xml:space="preserve">The Ministry of </w:t>
      </w:r>
      <w:r w:rsidR="001A78AC" w:rsidRPr="006F43CD">
        <w:rPr>
          <w:rFonts w:ascii="Times New Roman" w:hAnsi="Times New Roman" w:cs="Times New Roman"/>
          <w:sz w:val="24"/>
          <w:szCs w:val="24"/>
        </w:rPr>
        <w:t xml:space="preserve">Internally </w:t>
      </w:r>
      <w:r w:rsidR="00A077C3" w:rsidRPr="006F43CD">
        <w:rPr>
          <w:rFonts w:ascii="Times New Roman" w:hAnsi="Times New Roman" w:cs="Times New Roman"/>
          <w:sz w:val="24"/>
          <w:szCs w:val="24"/>
        </w:rPr>
        <w:t>Displaced</w:t>
      </w:r>
      <w:r w:rsidR="001A78AC" w:rsidRPr="006F43CD">
        <w:rPr>
          <w:rFonts w:ascii="Times New Roman" w:hAnsi="Times New Roman" w:cs="Times New Roman"/>
          <w:sz w:val="24"/>
          <w:szCs w:val="24"/>
        </w:rPr>
        <w:t xml:space="preserve"> Persons from the Occupied Territories, </w:t>
      </w:r>
      <w:r w:rsidRPr="006F43CD">
        <w:rPr>
          <w:rFonts w:ascii="Times New Roman" w:hAnsi="Times New Roman" w:cs="Times New Roman"/>
          <w:sz w:val="24"/>
          <w:szCs w:val="24"/>
        </w:rPr>
        <w:t xml:space="preserve">Labour, Health, and Social Affairs </w:t>
      </w:r>
      <w:r w:rsidR="001A78AC" w:rsidRPr="006F43CD">
        <w:rPr>
          <w:rFonts w:ascii="Times New Roman" w:hAnsi="Times New Roman" w:cs="Times New Roman"/>
          <w:sz w:val="24"/>
          <w:szCs w:val="24"/>
        </w:rPr>
        <w:t xml:space="preserve">(MoIDPOTLHSA) </w:t>
      </w:r>
      <w:r w:rsidRPr="006F43CD">
        <w:rPr>
          <w:rFonts w:ascii="Times New Roman" w:hAnsi="Times New Roman" w:cs="Times New Roman"/>
          <w:sz w:val="24"/>
          <w:szCs w:val="24"/>
        </w:rPr>
        <w:t xml:space="preserve">is responsible for the disability status determination system and for defining </w:t>
      </w:r>
      <w:r w:rsidR="00D43FB1">
        <w:rPr>
          <w:rFonts w:ascii="Times New Roman" w:hAnsi="Times New Roman" w:cs="Times New Roman"/>
          <w:sz w:val="24"/>
          <w:szCs w:val="24"/>
        </w:rPr>
        <w:t xml:space="preserve">the </w:t>
      </w:r>
      <w:r w:rsidRPr="006F43CD">
        <w:rPr>
          <w:rFonts w:ascii="Times New Roman" w:hAnsi="Times New Roman" w:cs="Times New Roman"/>
          <w:sz w:val="24"/>
          <w:szCs w:val="24"/>
        </w:rPr>
        <w:t xml:space="preserve">eligibility to disability benefits. The ministry outsources the </w:t>
      </w:r>
      <w:r w:rsidR="001A78AC" w:rsidRPr="006F43CD">
        <w:rPr>
          <w:rFonts w:ascii="Times New Roman" w:hAnsi="Times New Roman" w:cs="Times New Roman"/>
          <w:sz w:val="24"/>
          <w:szCs w:val="24"/>
        </w:rPr>
        <w:t xml:space="preserve">healthcare facilities for the disability assessment/examination </w:t>
      </w:r>
      <w:r w:rsidRPr="006F43CD">
        <w:rPr>
          <w:rFonts w:ascii="Times New Roman" w:hAnsi="Times New Roman" w:cs="Times New Roman"/>
          <w:sz w:val="24"/>
          <w:szCs w:val="24"/>
        </w:rPr>
        <w:t xml:space="preserve">and status determination process and monitors their performance. </w:t>
      </w:r>
    </w:p>
    <w:p w14:paraId="3FBDFCF7" w14:textId="5A1B5295" w:rsidR="00C5206A" w:rsidRPr="00DE140D" w:rsidRDefault="00700ADE" w:rsidP="00700ADE">
      <w:pPr>
        <w:rPr>
          <w:rFonts w:ascii="Times New Roman" w:hAnsi="Times New Roman" w:cs="Times New Roman"/>
          <w:sz w:val="24"/>
          <w:szCs w:val="24"/>
        </w:rPr>
      </w:pPr>
      <w:r w:rsidRPr="006F43CD">
        <w:rPr>
          <w:rFonts w:ascii="Times New Roman" w:hAnsi="Times New Roman" w:cs="Times New Roman"/>
          <w:sz w:val="24"/>
          <w:szCs w:val="24"/>
        </w:rPr>
        <w:lastRenderedPageBreak/>
        <w:t xml:space="preserve">According to the National Law on Medical-Social Expert Examination and </w:t>
      </w:r>
      <w:r w:rsidR="001A78AC" w:rsidRPr="006F43CD">
        <w:rPr>
          <w:rFonts w:ascii="Times New Roman" w:hAnsi="Times New Roman" w:cs="Times New Roman"/>
          <w:sz w:val="24"/>
          <w:szCs w:val="24"/>
        </w:rPr>
        <w:t>Ministerial Orders #1 and #62</w:t>
      </w:r>
      <w:r w:rsidRPr="006F43CD">
        <w:rPr>
          <w:rFonts w:ascii="Times New Roman" w:hAnsi="Times New Roman" w:cs="Times New Roman"/>
          <w:sz w:val="24"/>
          <w:szCs w:val="24"/>
        </w:rPr>
        <w:t xml:space="preserve">, the </w:t>
      </w:r>
      <w:r w:rsidR="001A78AC" w:rsidRPr="006F43CD">
        <w:rPr>
          <w:rFonts w:ascii="Times New Roman" w:hAnsi="Times New Roman" w:cs="Times New Roman"/>
          <w:sz w:val="24"/>
          <w:szCs w:val="24"/>
        </w:rPr>
        <w:t xml:space="preserve">authorised healthcare </w:t>
      </w:r>
      <w:r w:rsidR="00A077C3" w:rsidRPr="006F43CD">
        <w:rPr>
          <w:rFonts w:ascii="Times New Roman" w:hAnsi="Times New Roman" w:cs="Times New Roman"/>
          <w:sz w:val="24"/>
          <w:szCs w:val="24"/>
        </w:rPr>
        <w:t>facilities</w:t>
      </w:r>
      <w:r w:rsidRPr="006F43CD">
        <w:rPr>
          <w:rFonts w:ascii="Times New Roman" w:hAnsi="Times New Roman" w:cs="Times New Roman"/>
          <w:sz w:val="24"/>
          <w:szCs w:val="24"/>
        </w:rPr>
        <w:t xml:space="preserve"> </w:t>
      </w:r>
      <w:r w:rsidR="00D43FB1">
        <w:rPr>
          <w:rFonts w:ascii="Times New Roman" w:hAnsi="Times New Roman" w:cs="Times New Roman"/>
          <w:sz w:val="24"/>
          <w:szCs w:val="24"/>
        </w:rPr>
        <w:t>contracted</w:t>
      </w:r>
      <w:r w:rsidRPr="006F43CD">
        <w:rPr>
          <w:rFonts w:ascii="Times New Roman" w:hAnsi="Times New Roman" w:cs="Times New Roman"/>
          <w:sz w:val="24"/>
          <w:szCs w:val="24"/>
        </w:rPr>
        <w:t xml:space="preserve"> by the </w:t>
      </w:r>
      <w:r w:rsidR="001A78AC" w:rsidRPr="006F43CD">
        <w:rPr>
          <w:rFonts w:ascii="Times New Roman" w:hAnsi="Times New Roman" w:cs="Times New Roman"/>
          <w:sz w:val="24"/>
          <w:szCs w:val="24"/>
        </w:rPr>
        <w:t>MoIDPOTLHSA get an official right</w:t>
      </w:r>
      <w:r w:rsidRPr="006F43CD">
        <w:rPr>
          <w:rFonts w:ascii="Times New Roman" w:hAnsi="Times New Roman" w:cs="Times New Roman"/>
          <w:sz w:val="24"/>
          <w:szCs w:val="24"/>
        </w:rPr>
        <w:t xml:space="preserve"> to co</w:t>
      </w:r>
      <w:r w:rsidR="001A78AC" w:rsidRPr="006F43CD">
        <w:rPr>
          <w:rFonts w:ascii="Times New Roman" w:hAnsi="Times New Roman" w:cs="Times New Roman"/>
          <w:sz w:val="24"/>
          <w:szCs w:val="24"/>
        </w:rPr>
        <w:t xml:space="preserve">nduct the disability status determination </w:t>
      </w:r>
      <w:r w:rsidRPr="006F43CD">
        <w:rPr>
          <w:rFonts w:ascii="Times New Roman" w:hAnsi="Times New Roman" w:cs="Times New Roman"/>
          <w:sz w:val="24"/>
          <w:szCs w:val="24"/>
        </w:rPr>
        <w:t xml:space="preserve">and make decision whether a claimant is eligible for disability status or not. </w:t>
      </w:r>
    </w:p>
    <w:p w14:paraId="28E5CAB8" w14:textId="77777777" w:rsidR="00700ADE" w:rsidRPr="006F43CD" w:rsidRDefault="00700ADE" w:rsidP="00700ADE">
      <w:pPr>
        <w:rPr>
          <w:rFonts w:ascii="Times New Roman" w:hAnsi="Times New Roman" w:cs="Times New Roman"/>
          <w:sz w:val="24"/>
          <w:szCs w:val="24"/>
        </w:rPr>
      </w:pPr>
      <w:r w:rsidRPr="006F43CD">
        <w:rPr>
          <w:rFonts w:ascii="Times New Roman" w:hAnsi="Times New Roman" w:cs="Times New Roman"/>
          <w:sz w:val="24"/>
          <w:szCs w:val="24"/>
        </w:rPr>
        <w:t xml:space="preserve">The process of the granting disability status includes the following steps:  </w:t>
      </w:r>
    </w:p>
    <w:p w14:paraId="129ECEB0" w14:textId="66519A1D" w:rsidR="00700ADE" w:rsidRPr="006F43CD" w:rsidRDefault="00700ADE" w:rsidP="00700ADE">
      <w:pPr>
        <w:pStyle w:val="ListParagraph"/>
        <w:numPr>
          <w:ilvl w:val="0"/>
          <w:numId w:val="21"/>
        </w:numPr>
        <w:rPr>
          <w:rFonts w:ascii="Times New Roman" w:hAnsi="Times New Roman" w:cs="Times New Roman"/>
          <w:sz w:val="24"/>
          <w:szCs w:val="24"/>
        </w:rPr>
      </w:pPr>
      <w:r w:rsidRPr="006F43CD">
        <w:rPr>
          <w:rFonts w:ascii="Times New Roman" w:hAnsi="Times New Roman" w:cs="Times New Roman"/>
          <w:b/>
          <w:sz w:val="24"/>
          <w:szCs w:val="24"/>
        </w:rPr>
        <w:t>Referral</w:t>
      </w:r>
      <w:r w:rsidRPr="006F43CD">
        <w:rPr>
          <w:rFonts w:ascii="Times New Roman" w:hAnsi="Times New Roman" w:cs="Times New Roman"/>
          <w:sz w:val="24"/>
          <w:szCs w:val="24"/>
        </w:rPr>
        <w:t xml:space="preserve"> – a claimant or legal representative of a claimant seeking disability status applies to the </w:t>
      </w:r>
      <w:r w:rsidR="006D6A99" w:rsidRPr="006F43CD">
        <w:rPr>
          <w:rFonts w:ascii="Times New Roman" w:hAnsi="Times New Roman" w:cs="Times New Roman"/>
          <w:sz w:val="24"/>
          <w:szCs w:val="24"/>
        </w:rPr>
        <w:t>author</w:t>
      </w:r>
      <w:r w:rsidR="006D6A99">
        <w:rPr>
          <w:rFonts w:ascii="Times New Roman" w:hAnsi="Times New Roman" w:cs="Times New Roman"/>
          <w:sz w:val="24"/>
          <w:szCs w:val="24"/>
        </w:rPr>
        <w:t>i</w:t>
      </w:r>
      <w:r w:rsidR="006D6A99" w:rsidRPr="006F43CD">
        <w:rPr>
          <w:rFonts w:ascii="Times New Roman" w:hAnsi="Times New Roman" w:cs="Times New Roman"/>
          <w:sz w:val="24"/>
          <w:szCs w:val="24"/>
        </w:rPr>
        <w:t>zed</w:t>
      </w:r>
      <w:r w:rsidR="00A077C3" w:rsidRPr="006F43CD">
        <w:rPr>
          <w:rFonts w:ascii="Times New Roman" w:hAnsi="Times New Roman" w:cs="Times New Roman"/>
          <w:sz w:val="24"/>
          <w:szCs w:val="24"/>
        </w:rPr>
        <w:t xml:space="preserve"> healthcare facility</w:t>
      </w:r>
      <w:r w:rsidRPr="006F43CD">
        <w:rPr>
          <w:rFonts w:ascii="Times New Roman" w:hAnsi="Times New Roman" w:cs="Times New Roman"/>
          <w:sz w:val="24"/>
          <w:szCs w:val="24"/>
        </w:rPr>
        <w:t xml:space="preserve"> and gets information about the required steps and documentations </w:t>
      </w:r>
    </w:p>
    <w:p w14:paraId="716BE13E" w14:textId="4A28C54E" w:rsidR="00700ADE" w:rsidRPr="006F43CD" w:rsidRDefault="00700ADE" w:rsidP="00700ADE">
      <w:pPr>
        <w:pStyle w:val="ListParagraph"/>
        <w:numPr>
          <w:ilvl w:val="0"/>
          <w:numId w:val="21"/>
        </w:numPr>
        <w:rPr>
          <w:rFonts w:ascii="Times New Roman" w:hAnsi="Times New Roman" w:cs="Times New Roman"/>
          <w:sz w:val="24"/>
          <w:szCs w:val="24"/>
        </w:rPr>
      </w:pPr>
      <w:r w:rsidRPr="006F43CD">
        <w:rPr>
          <w:rFonts w:ascii="Times New Roman" w:hAnsi="Times New Roman" w:cs="Times New Roman"/>
          <w:b/>
          <w:sz w:val="24"/>
          <w:szCs w:val="24"/>
        </w:rPr>
        <w:t>Examination</w:t>
      </w:r>
      <w:r w:rsidRPr="006F43CD">
        <w:rPr>
          <w:rFonts w:ascii="Times New Roman" w:hAnsi="Times New Roman" w:cs="Times New Roman"/>
          <w:sz w:val="24"/>
          <w:szCs w:val="24"/>
        </w:rPr>
        <w:t xml:space="preserve"> - the </w:t>
      </w:r>
      <w:r w:rsidR="00A077C3" w:rsidRPr="006F43CD">
        <w:rPr>
          <w:rFonts w:ascii="Times New Roman" w:hAnsi="Times New Roman" w:cs="Times New Roman"/>
          <w:sz w:val="24"/>
          <w:szCs w:val="24"/>
        </w:rPr>
        <w:t>healthcare facility</w:t>
      </w:r>
      <w:r w:rsidRPr="006F43CD">
        <w:rPr>
          <w:rFonts w:ascii="Times New Roman" w:hAnsi="Times New Roman" w:cs="Times New Roman"/>
          <w:sz w:val="24"/>
          <w:szCs w:val="24"/>
        </w:rPr>
        <w:t xml:space="preserve"> commences examination for determining the disability status and defines the certain areas for assessment by the relevant physicians. The claimant/legal representative is supposed to collect all requested medical documentations and submit to the </w:t>
      </w:r>
      <w:r w:rsidR="006D6A99" w:rsidRPr="006F43CD">
        <w:rPr>
          <w:rFonts w:ascii="Times New Roman" w:hAnsi="Times New Roman" w:cs="Times New Roman"/>
          <w:sz w:val="24"/>
          <w:szCs w:val="24"/>
        </w:rPr>
        <w:t>authorized</w:t>
      </w:r>
      <w:r w:rsidRPr="006F43CD">
        <w:rPr>
          <w:rFonts w:ascii="Times New Roman" w:hAnsi="Times New Roman" w:cs="Times New Roman"/>
          <w:sz w:val="24"/>
          <w:szCs w:val="24"/>
        </w:rPr>
        <w:t xml:space="preserve"> </w:t>
      </w:r>
      <w:r w:rsidR="00DE140D">
        <w:rPr>
          <w:rFonts w:ascii="Times New Roman" w:hAnsi="Times New Roman" w:cs="Times New Roman"/>
          <w:sz w:val="24"/>
          <w:szCs w:val="24"/>
        </w:rPr>
        <w:t>healthcare facility</w:t>
      </w:r>
      <w:r w:rsidR="00A077C3" w:rsidRPr="006F43CD">
        <w:rPr>
          <w:rFonts w:ascii="Times New Roman" w:hAnsi="Times New Roman" w:cs="Times New Roman"/>
          <w:sz w:val="24"/>
          <w:szCs w:val="24"/>
        </w:rPr>
        <w:t xml:space="preserve">. </w:t>
      </w:r>
    </w:p>
    <w:p w14:paraId="52AD0746" w14:textId="19262DD6" w:rsidR="00700ADE" w:rsidRPr="006F43CD" w:rsidRDefault="00700ADE" w:rsidP="00700ADE">
      <w:pPr>
        <w:pStyle w:val="ListParagraph"/>
        <w:numPr>
          <w:ilvl w:val="0"/>
          <w:numId w:val="21"/>
        </w:numPr>
        <w:rPr>
          <w:rFonts w:ascii="Times New Roman" w:hAnsi="Times New Roman" w:cs="Times New Roman"/>
          <w:sz w:val="24"/>
          <w:szCs w:val="24"/>
        </w:rPr>
      </w:pPr>
      <w:r w:rsidRPr="006F43CD">
        <w:rPr>
          <w:rFonts w:ascii="Times New Roman" w:hAnsi="Times New Roman" w:cs="Times New Roman"/>
          <w:b/>
          <w:sz w:val="24"/>
          <w:szCs w:val="24"/>
        </w:rPr>
        <w:t>Decision</w:t>
      </w:r>
      <w:r w:rsidRPr="006F43CD">
        <w:rPr>
          <w:rFonts w:ascii="Times New Roman" w:hAnsi="Times New Roman" w:cs="Times New Roman"/>
          <w:sz w:val="24"/>
          <w:szCs w:val="24"/>
        </w:rPr>
        <w:t xml:space="preserve"> – if a claimant has the certain diagnose/s outlined by the </w:t>
      </w:r>
      <w:r w:rsidR="00A077C3" w:rsidRPr="006F43CD">
        <w:rPr>
          <w:rFonts w:ascii="Times New Roman" w:hAnsi="Times New Roman" w:cs="Times New Roman"/>
          <w:sz w:val="24"/>
          <w:szCs w:val="24"/>
        </w:rPr>
        <w:t xml:space="preserve">ministerial orders </w:t>
      </w:r>
      <w:r w:rsidRPr="006F43CD">
        <w:rPr>
          <w:rFonts w:ascii="Times New Roman" w:hAnsi="Times New Roman" w:cs="Times New Roman"/>
          <w:sz w:val="24"/>
          <w:szCs w:val="24"/>
        </w:rPr>
        <w:t xml:space="preserve">then medical institution makes decision to grant disability status. In addition, the institution determines the severity of disability for adults (moderate, severe, or profound) and sets the timeframe for official reviewing the status for both - children and adults. As mentioned above the assessment system disregards the </w:t>
      </w:r>
      <w:r w:rsidR="00DE140D">
        <w:rPr>
          <w:rFonts w:ascii="Times New Roman" w:hAnsi="Times New Roman" w:cs="Times New Roman"/>
          <w:sz w:val="24"/>
          <w:szCs w:val="24"/>
        </w:rPr>
        <w:t xml:space="preserve">individual </w:t>
      </w:r>
      <w:r w:rsidRPr="006F43CD">
        <w:rPr>
          <w:rFonts w:ascii="Times New Roman" w:hAnsi="Times New Roman" w:cs="Times New Roman"/>
          <w:sz w:val="24"/>
          <w:szCs w:val="24"/>
        </w:rPr>
        <w:t xml:space="preserve">functional ability of the claimant.   </w:t>
      </w:r>
    </w:p>
    <w:p w14:paraId="14C19414" w14:textId="787508D0" w:rsidR="006E53D1" w:rsidRPr="006F43CD" w:rsidRDefault="00700ADE" w:rsidP="006E53D1">
      <w:pPr>
        <w:pStyle w:val="ListParagraph"/>
        <w:numPr>
          <w:ilvl w:val="0"/>
          <w:numId w:val="21"/>
        </w:numPr>
        <w:spacing w:after="0" w:line="240" w:lineRule="auto"/>
        <w:rPr>
          <w:rFonts w:ascii="Times New Roman" w:eastAsia="Times New Roman" w:hAnsi="Times New Roman" w:cs="Times New Roman"/>
          <w:sz w:val="24"/>
          <w:szCs w:val="24"/>
        </w:rPr>
      </w:pPr>
      <w:r w:rsidRPr="006F43CD">
        <w:rPr>
          <w:rFonts w:ascii="Times New Roman" w:hAnsi="Times New Roman" w:cs="Times New Roman"/>
          <w:b/>
          <w:sz w:val="24"/>
          <w:szCs w:val="24"/>
        </w:rPr>
        <w:t>Determination of disability benefits</w:t>
      </w:r>
      <w:r w:rsidRPr="006F43CD">
        <w:rPr>
          <w:rFonts w:ascii="Times New Roman" w:hAnsi="Times New Roman" w:cs="Times New Roman"/>
          <w:sz w:val="24"/>
          <w:szCs w:val="24"/>
        </w:rPr>
        <w:t xml:space="preserve"> - in case a status is granted, the </w:t>
      </w:r>
      <w:r w:rsidR="00A077C3" w:rsidRPr="006F43CD">
        <w:rPr>
          <w:rFonts w:ascii="Times New Roman" w:hAnsi="Times New Roman" w:cs="Times New Roman"/>
          <w:sz w:val="24"/>
          <w:szCs w:val="24"/>
        </w:rPr>
        <w:t>healthcare facility provides an official certificate (medical form #50/2) to the person and</w:t>
      </w:r>
      <w:r w:rsidRPr="006F43CD">
        <w:rPr>
          <w:rFonts w:ascii="Times New Roman" w:hAnsi="Times New Roman" w:cs="Times New Roman"/>
          <w:sz w:val="24"/>
          <w:szCs w:val="24"/>
        </w:rPr>
        <w:t xml:space="preserve"> sends </w:t>
      </w:r>
      <w:r w:rsidR="00A077C3" w:rsidRPr="006F43CD">
        <w:rPr>
          <w:rFonts w:ascii="Times New Roman" w:hAnsi="Times New Roman" w:cs="Times New Roman"/>
          <w:sz w:val="24"/>
          <w:szCs w:val="24"/>
        </w:rPr>
        <w:t xml:space="preserve">one part of the form #50/2 to the ministry. </w:t>
      </w:r>
      <w:r w:rsidR="006E53D1" w:rsidRPr="006F43CD">
        <w:rPr>
          <w:rFonts w:ascii="Times New Roman" w:eastAsia="Times New Roman" w:hAnsi="Times New Roman" w:cs="Times New Roman"/>
          <w:sz w:val="24"/>
          <w:szCs w:val="24"/>
        </w:rPr>
        <w:t>Upon determining the status, the #50/2 will be submitted by the PwD to the Social Service Agency (</w:t>
      </w:r>
      <w:r w:rsidR="006E53D1" w:rsidRPr="006F43CD">
        <w:rPr>
          <w:rFonts w:ascii="Times New Roman" w:eastAsia="Calibri" w:hAnsi="Times New Roman" w:cs="Times New Roman"/>
          <w:sz w:val="24"/>
          <w:szCs w:val="24"/>
        </w:rPr>
        <w:t>one of the state agencies of the MoIDPOTLHSA</w:t>
      </w:r>
      <w:r w:rsidR="006E53D1" w:rsidRPr="006F43CD">
        <w:rPr>
          <w:rFonts w:ascii="Times New Roman" w:eastAsia="Times New Roman" w:hAnsi="Times New Roman" w:cs="Times New Roman"/>
          <w:sz w:val="24"/>
          <w:szCs w:val="24"/>
        </w:rPr>
        <w:t xml:space="preserve">), which makes decision on provision of the disability benefits – cash and in-kind. For its services and assistive technologies, the person with disability applies with the official statement to territorial unit of </w:t>
      </w:r>
      <w:r w:rsidR="00DE140D" w:rsidRPr="006F43CD">
        <w:rPr>
          <w:rFonts w:ascii="Times New Roman" w:eastAsia="Times New Roman" w:hAnsi="Times New Roman" w:cs="Times New Roman"/>
          <w:sz w:val="24"/>
          <w:szCs w:val="24"/>
        </w:rPr>
        <w:t>thi</w:t>
      </w:r>
      <w:r w:rsidR="00DE140D">
        <w:rPr>
          <w:rFonts w:ascii="Times New Roman" w:eastAsia="Times New Roman" w:hAnsi="Times New Roman" w:cs="Times New Roman"/>
          <w:sz w:val="24"/>
          <w:szCs w:val="24"/>
        </w:rPr>
        <w:t xml:space="preserve">s </w:t>
      </w:r>
      <w:r w:rsidR="006E53D1" w:rsidRPr="006F43CD">
        <w:rPr>
          <w:rFonts w:ascii="Times New Roman" w:eastAsia="Times New Roman" w:hAnsi="Times New Roman" w:cs="Times New Roman"/>
          <w:sz w:val="24"/>
          <w:szCs w:val="24"/>
        </w:rPr>
        <w:t xml:space="preserve">agency. </w:t>
      </w:r>
    </w:p>
    <w:p w14:paraId="3D09D0B7" w14:textId="2160AC60" w:rsidR="00A077C3" w:rsidRPr="006F43CD" w:rsidRDefault="00A077C3" w:rsidP="005C7AB4">
      <w:pPr>
        <w:spacing w:after="200" w:line="276" w:lineRule="auto"/>
        <w:rPr>
          <w:rFonts w:ascii="Times New Roman" w:hAnsi="Times New Roman" w:cs="Times New Roman"/>
          <w:color w:val="2F5496" w:themeColor="accent1" w:themeShade="BF"/>
          <w:sz w:val="24"/>
          <w:szCs w:val="24"/>
        </w:rPr>
      </w:pPr>
    </w:p>
    <w:p w14:paraId="68DF6158" w14:textId="75FC5692" w:rsidR="005C7AB4" w:rsidRDefault="005C7AB4" w:rsidP="00A077C3">
      <w:pPr>
        <w:pStyle w:val="ListParagraph"/>
        <w:numPr>
          <w:ilvl w:val="0"/>
          <w:numId w:val="33"/>
        </w:numPr>
        <w:spacing w:after="200" w:line="276" w:lineRule="auto"/>
        <w:rPr>
          <w:rFonts w:ascii="Times New Roman" w:eastAsia="Calibri" w:hAnsi="Times New Roman" w:cs="Times New Roman"/>
          <w:b/>
          <w:color w:val="2F5496" w:themeColor="accent1" w:themeShade="BF"/>
          <w:sz w:val="24"/>
          <w:szCs w:val="24"/>
          <w:lang w:val="ka-GE"/>
        </w:rPr>
      </w:pPr>
      <w:r>
        <w:rPr>
          <w:rFonts w:ascii="Times New Roman" w:eastAsia="Calibri" w:hAnsi="Times New Roman" w:cs="Times New Roman"/>
          <w:b/>
          <w:color w:val="2F5496" w:themeColor="accent1" w:themeShade="BF"/>
          <w:sz w:val="24"/>
          <w:szCs w:val="24"/>
          <w:lang w:val="ka-GE"/>
        </w:rPr>
        <w:t>Disability Benefits</w:t>
      </w:r>
    </w:p>
    <w:p w14:paraId="5ACD7F97" w14:textId="23F11451" w:rsidR="005C7AB4" w:rsidRDefault="005C7AB4" w:rsidP="005C7AB4">
      <w:pPr>
        <w:rPr>
          <w:rFonts w:ascii="Times New Roman" w:hAnsi="Times New Roman" w:cs="Times New Roman"/>
          <w:sz w:val="24"/>
          <w:szCs w:val="24"/>
        </w:rPr>
      </w:pPr>
      <w:r w:rsidRPr="005C7AB4">
        <w:rPr>
          <w:rFonts w:ascii="Times New Roman" w:hAnsi="Times New Roman" w:cs="Times New Roman"/>
          <w:sz w:val="24"/>
          <w:szCs w:val="24"/>
        </w:rPr>
        <w:t xml:space="preserve">The state disability welfare policy includes the cash </w:t>
      </w:r>
      <w:r>
        <w:rPr>
          <w:rFonts w:ascii="Times New Roman" w:hAnsi="Times New Roman" w:cs="Times New Roman"/>
          <w:sz w:val="24"/>
          <w:szCs w:val="24"/>
        </w:rPr>
        <w:t>(‘</w:t>
      </w:r>
      <w:r w:rsidRPr="005C7AB4">
        <w:rPr>
          <w:rFonts w:ascii="Times New Roman" w:hAnsi="Times New Roman" w:cs="Times New Roman"/>
          <w:sz w:val="24"/>
          <w:szCs w:val="24"/>
        </w:rPr>
        <w:t>social package</w:t>
      </w:r>
      <w:r>
        <w:rPr>
          <w:rFonts w:ascii="Times New Roman" w:hAnsi="Times New Roman" w:cs="Times New Roman"/>
          <w:sz w:val="24"/>
          <w:szCs w:val="24"/>
        </w:rPr>
        <w:t>’ – disability pension</w:t>
      </w:r>
      <w:r w:rsidRPr="005C7AB4">
        <w:rPr>
          <w:rFonts w:ascii="Times New Roman" w:hAnsi="Times New Roman" w:cs="Times New Roman"/>
          <w:sz w:val="24"/>
          <w:szCs w:val="24"/>
        </w:rPr>
        <w:t xml:space="preserve">) and in-kind assistance (social programs and assistive </w:t>
      </w:r>
      <w:r w:rsidR="00DE140D">
        <w:rPr>
          <w:rFonts w:ascii="Times New Roman" w:hAnsi="Times New Roman" w:cs="Times New Roman"/>
          <w:sz w:val="24"/>
          <w:szCs w:val="24"/>
        </w:rPr>
        <w:t>equipment/technologies</w:t>
      </w:r>
      <w:r w:rsidRPr="005C7AB4">
        <w:rPr>
          <w:rFonts w:ascii="Times New Roman" w:hAnsi="Times New Roman" w:cs="Times New Roman"/>
          <w:sz w:val="24"/>
          <w:szCs w:val="24"/>
        </w:rPr>
        <w:t xml:space="preserve">) for persons with disability status. Social programs are funded through the voucher system. </w:t>
      </w:r>
    </w:p>
    <w:p w14:paraId="0A146910" w14:textId="1B1F5D60" w:rsidR="005C7AB4" w:rsidRPr="005C7AB4" w:rsidRDefault="005C7AB4" w:rsidP="005C7AB4">
      <w:pPr>
        <w:pStyle w:val="ListParagraph"/>
        <w:numPr>
          <w:ilvl w:val="0"/>
          <w:numId w:val="36"/>
        </w:numPr>
        <w:rPr>
          <w:rFonts w:ascii="Times New Roman" w:hAnsi="Times New Roman" w:cs="Times New Roman"/>
          <w:sz w:val="24"/>
          <w:szCs w:val="24"/>
        </w:rPr>
      </w:pPr>
      <w:r w:rsidRPr="005C04AC">
        <w:rPr>
          <w:rFonts w:ascii="Times New Roman" w:hAnsi="Times New Roman" w:cs="Times New Roman"/>
          <w:b/>
          <w:sz w:val="24"/>
          <w:szCs w:val="24"/>
        </w:rPr>
        <w:t>Social package (disability pension)</w:t>
      </w:r>
      <w:r w:rsidRPr="005C7AB4">
        <w:rPr>
          <w:rFonts w:ascii="Times New Roman" w:hAnsi="Times New Roman" w:cs="Times New Roman"/>
          <w:b/>
          <w:sz w:val="24"/>
          <w:szCs w:val="24"/>
        </w:rPr>
        <w:t xml:space="preserve"> – </w:t>
      </w:r>
      <w:r w:rsidRPr="005C7AB4">
        <w:rPr>
          <w:rFonts w:ascii="Times New Roman" w:hAnsi="Times New Roman" w:cs="Times New Roman"/>
          <w:sz w:val="24"/>
          <w:szCs w:val="24"/>
        </w:rPr>
        <w:t xml:space="preserve">state provides the same amount of the </w:t>
      </w:r>
      <w:r>
        <w:rPr>
          <w:rFonts w:ascii="Times New Roman" w:hAnsi="Times New Roman" w:cs="Times New Roman"/>
          <w:sz w:val="24"/>
          <w:szCs w:val="24"/>
        </w:rPr>
        <w:t>social package</w:t>
      </w:r>
      <w:r w:rsidRPr="005C7AB4">
        <w:rPr>
          <w:rFonts w:ascii="Times New Roman" w:hAnsi="Times New Roman" w:cs="Times New Roman"/>
          <w:sz w:val="24"/>
          <w:szCs w:val="24"/>
        </w:rPr>
        <w:t xml:space="preserve"> to all children with disabilities </w:t>
      </w:r>
      <w:r>
        <w:rPr>
          <w:rFonts w:ascii="Times New Roman" w:hAnsi="Times New Roman" w:cs="Times New Roman"/>
          <w:sz w:val="24"/>
          <w:szCs w:val="24"/>
        </w:rPr>
        <w:t>–</w:t>
      </w:r>
      <w:r w:rsidRPr="005C7AB4">
        <w:rPr>
          <w:rFonts w:ascii="Times New Roman" w:hAnsi="Times New Roman" w:cs="Times New Roman"/>
          <w:sz w:val="24"/>
          <w:szCs w:val="24"/>
        </w:rPr>
        <w:t xml:space="preserve"> </w:t>
      </w:r>
      <w:r>
        <w:rPr>
          <w:rFonts w:ascii="Times New Roman" w:hAnsi="Times New Roman" w:cs="Times New Roman"/>
          <w:sz w:val="24"/>
          <w:szCs w:val="24"/>
        </w:rPr>
        <w:t xml:space="preserve">200 GEL </w:t>
      </w:r>
      <w:r w:rsidRPr="005C7AB4">
        <w:rPr>
          <w:rFonts w:ascii="Times New Roman" w:hAnsi="Times New Roman" w:cs="Times New Roman"/>
          <w:sz w:val="24"/>
          <w:szCs w:val="24"/>
        </w:rPr>
        <w:t xml:space="preserve">monthly; </w:t>
      </w:r>
      <w:r>
        <w:rPr>
          <w:rFonts w:ascii="Times New Roman" w:hAnsi="Times New Roman" w:cs="Times New Roman"/>
          <w:sz w:val="24"/>
          <w:szCs w:val="24"/>
        </w:rPr>
        <w:t>social package</w:t>
      </w:r>
      <w:r w:rsidRPr="005C7AB4">
        <w:rPr>
          <w:rFonts w:ascii="Times New Roman" w:hAnsi="Times New Roman" w:cs="Times New Roman"/>
          <w:sz w:val="24"/>
          <w:szCs w:val="24"/>
        </w:rPr>
        <w:t xml:space="preserve"> of the adults with disabilities varies according to the degree of the disability – </w:t>
      </w:r>
      <w:r w:rsidR="005C04AC">
        <w:rPr>
          <w:rFonts w:ascii="Times New Roman" w:hAnsi="Times New Roman" w:cs="Times New Roman"/>
          <w:sz w:val="24"/>
          <w:szCs w:val="24"/>
        </w:rPr>
        <w:t>200</w:t>
      </w:r>
      <w:r w:rsidR="005C04AC" w:rsidRPr="005C7AB4">
        <w:rPr>
          <w:rFonts w:ascii="Times New Roman" w:hAnsi="Times New Roman" w:cs="Times New Roman"/>
          <w:sz w:val="24"/>
          <w:szCs w:val="24"/>
        </w:rPr>
        <w:t xml:space="preserve"> GEL for persons w</w:t>
      </w:r>
      <w:r w:rsidR="005C04AC">
        <w:rPr>
          <w:rFonts w:ascii="Times New Roman" w:hAnsi="Times New Roman" w:cs="Times New Roman"/>
          <w:sz w:val="24"/>
          <w:szCs w:val="24"/>
        </w:rPr>
        <w:t>ith profound disability monthly,</w:t>
      </w:r>
      <w:r w:rsidR="005C04AC" w:rsidRPr="005C7AB4">
        <w:rPr>
          <w:rFonts w:ascii="Times New Roman" w:hAnsi="Times New Roman" w:cs="Times New Roman"/>
          <w:sz w:val="24"/>
          <w:szCs w:val="24"/>
        </w:rPr>
        <w:t xml:space="preserve">  </w:t>
      </w:r>
      <w:r w:rsidR="005C04AC">
        <w:rPr>
          <w:rFonts w:ascii="Times New Roman" w:hAnsi="Times New Roman" w:cs="Times New Roman"/>
          <w:sz w:val="24"/>
          <w:szCs w:val="24"/>
        </w:rPr>
        <w:t xml:space="preserve">120 GEL </w:t>
      </w:r>
      <w:r w:rsidRPr="005C7AB4">
        <w:rPr>
          <w:rFonts w:ascii="Times New Roman" w:hAnsi="Times New Roman" w:cs="Times New Roman"/>
          <w:sz w:val="24"/>
          <w:szCs w:val="24"/>
        </w:rPr>
        <w:t xml:space="preserve">for persons with severe disability and </w:t>
      </w:r>
      <w:r w:rsidR="005C04AC">
        <w:rPr>
          <w:rFonts w:ascii="Times New Roman" w:hAnsi="Times New Roman" w:cs="Times New Roman"/>
          <w:sz w:val="24"/>
          <w:szCs w:val="24"/>
        </w:rPr>
        <w:t xml:space="preserve">100 GEL for persons with moderate disability. </w:t>
      </w:r>
    </w:p>
    <w:p w14:paraId="4C0F53CB" w14:textId="47721E0E" w:rsidR="005C7AB4" w:rsidRPr="005C04AC" w:rsidRDefault="005C7AB4" w:rsidP="005C04AC">
      <w:pPr>
        <w:pStyle w:val="ListParagraph"/>
        <w:numPr>
          <w:ilvl w:val="0"/>
          <w:numId w:val="36"/>
        </w:numPr>
        <w:rPr>
          <w:rFonts w:ascii="Times New Roman" w:hAnsi="Times New Roman" w:cs="Times New Roman"/>
          <w:sz w:val="24"/>
          <w:szCs w:val="24"/>
        </w:rPr>
      </w:pPr>
      <w:r w:rsidRPr="005C04AC">
        <w:rPr>
          <w:rFonts w:ascii="Times New Roman" w:hAnsi="Times New Roman" w:cs="Times New Roman"/>
          <w:b/>
          <w:sz w:val="24"/>
          <w:szCs w:val="24"/>
        </w:rPr>
        <w:t xml:space="preserve">Assistive Equipment and technologies - </w:t>
      </w:r>
      <w:r w:rsidRPr="005C04AC">
        <w:rPr>
          <w:rFonts w:ascii="Times New Roman" w:hAnsi="Times New Roman" w:cs="Times New Roman"/>
          <w:sz w:val="24"/>
          <w:szCs w:val="24"/>
        </w:rPr>
        <w:t>state provides</w:t>
      </w:r>
      <w:r w:rsidRPr="005C04AC">
        <w:rPr>
          <w:rFonts w:ascii="Times New Roman" w:hAnsi="Times New Roman" w:cs="Times New Roman"/>
          <w:b/>
          <w:sz w:val="24"/>
          <w:szCs w:val="24"/>
        </w:rPr>
        <w:t xml:space="preserve"> </w:t>
      </w:r>
      <w:r w:rsidRPr="005C04AC">
        <w:rPr>
          <w:rFonts w:ascii="Times New Roman" w:hAnsi="Times New Roman" w:cs="Times New Roman"/>
          <w:sz w:val="24"/>
          <w:szCs w:val="24"/>
        </w:rPr>
        <w:t xml:space="preserve">wheelchairs, electronic wheelchairs, walkers, white canes, hearing aids, </w:t>
      </w:r>
      <w:r w:rsidR="00DE140D">
        <w:rPr>
          <w:rFonts w:ascii="Times New Roman" w:hAnsi="Times New Roman" w:cs="Times New Roman"/>
          <w:sz w:val="24"/>
          <w:szCs w:val="24"/>
        </w:rPr>
        <w:t>orthop</w:t>
      </w:r>
      <w:r w:rsidR="008E5A9D" w:rsidRPr="005C04AC">
        <w:rPr>
          <w:rFonts w:ascii="Times New Roman" w:hAnsi="Times New Roman" w:cs="Times New Roman"/>
          <w:sz w:val="24"/>
          <w:szCs w:val="24"/>
        </w:rPr>
        <w:t>edic</w:t>
      </w:r>
      <w:r w:rsidRPr="005C04AC">
        <w:rPr>
          <w:rFonts w:ascii="Times New Roman" w:hAnsi="Times New Roman" w:cs="Times New Roman"/>
          <w:sz w:val="24"/>
          <w:szCs w:val="24"/>
        </w:rPr>
        <w:t xml:space="preserve"> aids, and cochlear implants to children and adults with disabilities. </w:t>
      </w:r>
    </w:p>
    <w:p w14:paraId="5CA661A1" w14:textId="2ACA885D" w:rsidR="005C7AB4" w:rsidRPr="00DE140D" w:rsidRDefault="00DE140D" w:rsidP="00DE140D">
      <w:pPr>
        <w:pStyle w:val="ListParagraph"/>
        <w:numPr>
          <w:ilvl w:val="0"/>
          <w:numId w:val="36"/>
        </w:numPr>
        <w:spacing w:after="200" w:line="276" w:lineRule="auto"/>
        <w:rPr>
          <w:rFonts w:ascii="Times New Roman" w:eastAsia="Calibri" w:hAnsi="Times New Roman" w:cs="Times New Roman"/>
          <w:color w:val="2F5496" w:themeColor="accent1" w:themeShade="BF"/>
          <w:sz w:val="24"/>
          <w:szCs w:val="24"/>
          <w:lang w:val="ka-GE"/>
        </w:rPr>
      </w:pPr>
      <w:r>
        <w:rPr>
          <w:rFonts w:ascii="Times New Roman" w:hAnsi="Times New Roman" w:cs="Times New Roman"/>
          <w:b/>
          <w:sz w:val="24"/>
          <w:szCs w:val="24"/>
        </w:rPr>
        <w:t>Services and programs -</w:t>
      </w:r>
      <w:r w:rsidR="005C04AC" w:rsidRPr="00DE140D">
        <w:rPr>
          <w:rFonts w:ascii="Times New Roman" w:hAnsi="Times New Roman" w:cs="Times New Roman"/>
          <w:b/>
          <w:sz w:val="24"/>
          <w:szCs w:val="24"/>
        </w:rPr>
        <w:t xml:space="preserve"> </w:t>
      </w:r>
      <w:r w:rsidR="005C04AC" w:rsidRPr="00DE140D">
        <w:rPr>
          <w:rFonts w:ascii="Times New Roman" w:hAnsi="Times New Roman" w:cs="Times New Roman"/>
          <w:sz w:val="24"/>
          <w:szCs w:val="24"/>
        </w:rPr>
        <w:t>early intervention p</w:t>
      </w:r>
      <w:r w:rsidR="005C7AB4" w:rsidRPr="00DE140D">
        <w:rPr>
          <w:rFonts w:ascii="Times New Roman" w:hAnsi="Times New Roman" w:cs="Times New Roman"/>
          <w:sz w:val="24"/>
          <w:szCs w:val="24"/>
        </w:rPr>
        <w:t>rogram</w:t>
      </w:r>
      <w:r w:rsidR="005C04AC" w:rsidRPr="00DE140D">
        <w:rPr>
          <w:rFonts w:ascii="Times New Roman" w:hAnsi="Times New Roman" w:cs="Times New Roman"/>
          <w:sz w:val="24"/>
          <w:szCs w:val="24"/>
        </w:rPr>
        <w:t xml:space="preserve"> for children </w:t>
      </w:r>
      <w:r>
        <w:rPr>
          <w:rFonts w:ascii="Times New Roman" w:hAnsi="Times New Roman" w:cs="Times New Roman"/>
          <w:sz w:val="24"/>
          <w:szCs w:val="24"/>
        </w:rPr>
        <w:t>with developmental delays (</w:t>
      </w:r>
      <w:r w:rsidR="005C04AC" w:rsidRPr="00DE140D">
        <w:rPr>
          <w:rFonts w:ascii="Times New Roman" w:hAnsi="Times New Roman" w:cs="Times New Roman"/>
          <w:sz w:val="24"/>
          <w:szCs w:val="24"/>
        </w:rPr>
        <w:t>0-7</w:t>
      </w:r>
      <w:r>
        <w:rPr>
          <w:rFonts w:ascii="Times New Roman" w:hAnsi="Times New Roman" w:cs="Times New Roman"/>
          <w:sz w:val="24"/>
          <w:szCs w:val="24"/>
        </w:rPr>
        <w:t>)</w:t>
      </w:r>
      <w:r w:rsidR="005C04AC" w:rsidRPr="00DE140D">
        <w:rPr>
          <w:rFonts w:ascii="Times New Roman" w:hAnsi="Times New Roman" w:cs="Times New Roman"/>
          <w:sz w:val="24"/>
          <w:szCs w:val="24"/>
        </w:rPr>
        <w:t>, rehabilitation/h</w:t>
      </w:r>
      <w:r w:rsidR="005C7AB4" w:rsidRPr="00DE140D">
        <w:rPr>
          <w:rFonts w:ascii="Times New Roman" w:hAnsi="Times New Roman" w:cs="Times New Roman"/>
          <w:sz w:val="24"/>
          <w:szCs w:val="24"/>
        </w:rPr>
        <w:t>abilitation</w:t>
      </w:r>
      <w:r w:rsidR="005C04AC" w:rsidRPr="00DE140D">
        <w:rPr>
          <w:rFonts w:ascii="Times New Roman" w:hAnsi="Times New Roman" w:cs="Times New Roman"/>
          <w:sz w:val="24"/>
          <w:szCs w:val="24"/>
        </w:rPr>
        <w:t xml:space="preserve"> for children </w:t>
      </w:r>
      <w:r>
        <w:rPr>
          <w:rFonts w:ascii="Times New Roman" w:hAnsi="Times New Roman" w:cs="Times New Roman"/>
          <w:sz w:val="24"/>
          <w:szCs w:val="24"/>
        </w:rPr>
        <w:t>with developmental delays from 0-3 and for children with the official status of disabilities (3</w:t>
      </w:r>
      <w:r w:rsidR="005C04AC" w:rsidRPr="00DE140D">
        <w:rPr>
          <w:rFonts w:ascii="Times New Roman" w:hAnsi="Times New Roman" w:cs="Times New Roman"/>
          <w:sz w:val="24"/>
          <w:szCs w:val="24"/>
        </w:rPr>
        <w:t>-18</w:t>
      </w:r>
      <w:r>
        <w:rPr>
          <w:rFonts w:ascii="Times New Roman" w:hAnsi="Times New Roman" w:cs="Times New Roman"/>
          <w:sz w:val="24"/>
          <w:szCs w:val="24"/>
        </w:rPr>
        <w:t>)</w:t>
      </w:r>
      <w:r w:rsidR="005C04AC" w:rsidRPr="00DE140D">
        <w:rPr>
          <w:rFonts w:ascii="Times New Roman" w:hAnsi="Times New Roman" w:cs="Times New Roman"/>
          <w:sz w:val="24"/>
          <w:szCs w:val="24"/>
        </w:rPr>
        <w:t>,</w:t>
      </w:r>
      <w:r w:rsidR="005C7AB4" w:rsidRPr="00DE140D">
        <w:rPr>
          <w:rFonts w:ascii="Times New Roman" w:hAnsi="Times New Roman" w:cs="Times New Roman"/>
          <w:sz w:val="24"/>
          <w:szCs w:val="24"/>
        </w:rPr>
        <w:t xml:space="preserve"> </w:t>
      </w:r>
      <w:r w:rsidR="005C04AC" w:rsidRPr="00DE140D">
        <w:rPr>
          <w:rFonts w:ascii="Times New Roman" w:hAnsi="Times New Roman" w:cs="Times New Roman"/>
          <w:sz w:val="24"/>
          <w:szCs w:val="24"/>
        </w:rPr>
        <w:t>day c</w:t>
      </w:r>
      <w:r w:rsidR="005C7AB4" w:rsidRPr="00DE140D">
        <w:rPr>
          <w:rFonts w:ascii="Times New Roman" w:hAnsi="Times New Roman" w:cs="Times New Roman"/>
          <w:sz w:val="24"/>
          <w:szCs w:val="24"/>
        </w:rPr>
        <w:t xml:space="preserve">are program for </w:t>
      </w:r>
      <w:r w:rsidR="005C7AB4" w:rsidRPr="00DE140D">
        <w:rPr>
          <w:rFonts w:ascii="Times New Roman" w:hAnsi="Times New Roman" w:cs="Times New Roman"/>
          <w:sz w:val="24"/>
          <w:szCs w:val="24"/>
        </w:rPr>
        <w:lastRenderedPageBreak/>
        <w:t>children</w:t>
      </w:r>
      <w:r w:rsidR="005C04AC" w:rsidRPr="00DE140D">
        <w:rPr>
          <w:rFonts w:ascii="Times New Roman" w:hAnsi="Times New Roman" w:cs="Times New Roman"/>
          <w:sz w:val="24"/>
          <w:szCs w:val="24"/>
        </w:rPr>
        <w:t xml:space="preserve"> (6-18)</w:t>
      </w:r>
      <w:r w:rsidR="005C7AB4" w:rsidRPr="00DE140D">
        <w:rPr>
          <w:rFonts w:ascii="Times New Roman" w:hAnsi="Times New Roman" w:cs="Times New Roman"/>
          <w:sz w:val="24"/>
          <w:szCs w:val="24"/>
        </w:rPr>
        <w:t xml:space="preserve"> and adults with </w:t>
      </w:r>
      <w:r>
        <w:rPr>
          <w:rFonts w:ascii="Times New Roman" w:hAnsi="Times New Roman" w:cs="Times New Roman"/>
          <w:sz w:val="24"/>
          <w:szCs w:val="24"/>
        </w:rPr>
        <w:t xml:space="preserve">official status of disability </w:t>
      </w:r>
      <w:r w:rsidR="005C7AB4" w:rsidRPr="00DE140D">
        <w:rPr>
          <w:rFonts w:ascii="Times New Roman" w:hAnsi="Times New Roman" w:cs="Times New Roman"/>
          <w:sz w:val="24"/>
          <w:szCs w:val="24"/>
        </w:rPr>
        <w:t>disabilities</w:t>
      </w:r>
      <w:r w:rsidR="005C04AC" w:rsidRPr="00DE140D">
        <w:rPr>
          <w:rFonts w:ascii="Times New Roman" w:hAnsi="Times New Roman" w:cs="Times New Roman"/>
          <w:sz w:val="24"/>
          <w:szCs w:val="24"/>
        </w:rPr>
        <w:t>, h</w:t>
      </w:r>
      <w:r w:rsidR="005C7AB4" w:rsidRPr="00DE140D">
        <w:rPr>
          <w:rFonts w:ascii="Times New Roman" w:hAnsi="Times New Roman" w:cs="Times New Roman"/>
          <w:sz w:val="24"/>
          <w:szCs w:val="24"/>
        </w:rPr>
        <w:t xml:space="preserve">ome-based for children </w:t>
      </w:r>
      <w:r>
        <w:rPr>
          <w:rFonts w:ascii="Times New Roman" w:hAnsi="Times New Roman" w:cs="Times New Roman"/>
          <w:sz w:val="24"/>
          <w:szCs w:val="24"/>
        </w:rPr>
        <w:t xml:space="preserve">with the official status of disabilities </w:t>
      </w:r>
      <w:r w:rsidR="005C04AC" w:rsidRPr="00DE140D">
        <w:rPr>
          <w:rFonts w:ascii="Times New Roman" w:hAnsi="Times New Roman" w:cs="Times New Roman"/>
          <w:sz w:val="24"/>
          <w:szCs w:val="24"/>
        </w:rPr>
        <w:t>(6-18). Some municipalities</w:t>
      </w:r>
      <w:r w:rsidR="005C7AB4" w:rsidRPr="00DE140D">
        <w:rPr>
          <w:rFonts w:ascii="Times New Roman" w:hAnsi="Times New Roman" w:cs="Times New Roman"/>
          <w:sz w:val="24"/>
          <w:szCs w:val="24"/>
        </w:rPr>
        <w:t xml:space="preserve"> provide additional funding for the speciali</w:t>
      </w:r>
      <w:r w:rsidR="005C04AC" w:rsidRPr="00DE140D">
        <w:rPr>
          <w:rFonts w:ascii="Times New Roman" w:hAnsi="Times New Roman" w:cs="Times New Roman"/>
          <w:sz w:val="24"/>
          <w:szCs w:val="24"/>
        </w:rPr>
        <w:t>zed programs for children with a</w:t>
      </w:r>
      <w:r w:rsidR="005C7AB4" w:rsidRPr="00DE140D">
        <w:rPr>
          <w:rFonts w:ascii="Times New Roman" w:hAnsi="Times New Roman" w:cs="Times New Roman"/>
          <w:sz w:val="24"/>
          <w:szCs w:val="24"/>
        </w:rPr>
        <w:t>utism, mainly for ABA therapy.</w:t>
      </w:r>
    </w:p>
    <w:p w14:paraId="73AC5D74" w14:textId="77777777" w:rsidR="005C04AC" w:rsidRPr="005C04AC" w:rsidRDefault="005C04AC" w:rsidP="005C04AC">
      <w:pPr>
        <w:pStyle w:val="ListParagraph"/>
        <w:spacing w:after="200" w:line="276" w:lineRule="auto"/>
        <w:ind w:left="180"/>
        <w:rPr>
          <w:rFonts w:ascii="Times New Roman" w:eastAsia="Calibri" w:hAnsi="Times New Roman" w:cs="Times New Roman"/>
          <w:color w:val="2F5496" w:themeColor="accent1" w:themeShade="BF"/>
          <w:sz w:val="24"/>
          <w:szCs w:val="24"/>
          <w:lang w:val="ka-GE"/>
        </w:rPr>
      </w:pPr>
    </w:p>
    <w:p w14:paraId="6FE805E6" w14:textId="774C0790" w:rsidR="00555455" w:rsidRPr="006F43CD" w:rsidRDefault="00366725" w:rsidP="00A077C3">
      <w:pPr>
        <w:pStyle w:val="ListParagraph"/>
        <w:numPr>
          <w:ilvl w:val="0"/>
          <w:numId w:val="33"/>
        </w:numPr>
        <w:spacing w:after="200" w:line="276" w:lineRule="auto"/>
        <w:rPr>
          <w:rFonts w:ascii="Times New Roman" w:eastAsia="Calibri" w:hAnsi="Times New Roman" w:cs="Times New Roman"/>
          <w:b/>
          <w:color w:val="2F5496" w:themeColor="accent1" w:themeShade="BF"/>
          <w:sz w:val="24"/>
          <w:szCs w:val="24"/>
          <w:lang w:val="ka-GE"/>
        </w:rPr>
      </w:pPr>
      <w:r w:rsidRPr="006F43CD">
        <w:rPr>
          <w:rFonts w:ascii="Times New Roman" w:eastAsia="Calibri" w:hAnsi="Times New Roman" w:cs="Times New Roman"/>
          <w:b/>
          <w:color w:val="2F5496" w:themeColor="accent1" w:themeShade="BF"/>
          <w:sz w:val="24"/>
          <w:szCs w:val="24"/>
          <w:lang w:val="ka-GE"/>
        </w:rPr>
        <w:t>Samtskhe-Javakheti Region</w:t>
      </w:r>
      <w:r w:rsidR="006E53D1" w:rsidRPr="006F43CD">
        <w:rPr>
          <w:rFonts w:ascii="Times New Roman" w:eastAsia="Calibri" w:hAnsi="Times New Roman" w:cs="Times New Roman"/>
          <w:b/>
          <w:color w:val="2F5496" w:themeColor="accent1" w:themeShade="BF"/>
          <w:sz w:val="24"/>
          <w:szCs w:val="24"/>
          <w:lang w:val="ka-GE"/>
        </w:rPr>
        <w:t>: disability statistics and healthcare facilities provding the disability status determination</w:t>
      </w:r>
    </w:p>
    <w:p w14:paraId="4E5C8021" w14:textId="70FD134C" w:rsidR="00DF28AD" w:rsidRPr="006F43CD" w:rsidRDefault="00A84296" w:rsidP="00A84296">
      <w:pPr>
        <w:spacing w:after="200" w:line="276" w:lineRule="auto"/>
        <w:contextualSpacing/>
        <w:rPr>
          <w:rFonts w:ascii="Times New Roman" w:eastAsia="Calibri" w:hAnsi="Times New Roman" w:cs="Times New Roman"/>
          <w:color w:val="000000"/>
          <w:sz w:val="24"/>
          <w:szCs w:val="24"/>
          <w:lang w:val="ka-GE"/>
        </w:rPr>
      </w:pPr>
      <w:r w:rsidRPr="006F43CD">
        <w:rPr>
          <w:rFonts w:ascii="Times New Roman" w:eastAsia="Calibri" w:hAnsi="Times New Roman" w:cs="Times New Roman"/>
          <w:color w:val="000000"/>
          <w:sz w:val="24"/>
          <w:szCs w:val="24"/>
          <w:lang w:val="ka-GE"/>
        </w:rPr>
        <w:t xml:space="preserve">Samtskhe-Javakheti </w:t>
      </w:r>
      <w:r w:rsidR="00DF28AD" w:rsidRPr="006F43CD">
        <w:rPr>
          <w:rFonts w:ascii="Times New Roman" w:eastAsia="Calibri" w:hAnsi="Times New Roman" w:cs="Times New Roman"/>
          <w:color w:val="000000"/>
          <w:sz w:val="24"/>
          <w:szCs w:val="24"/>
          <w:lang w:val="ka-GE"/>
        </w:rPr>
        <w:t xml:space="preserve">Region </w:t>
      </w:r>
      <w:r w:rsidRPr="006F43CD">
        <w:rPr>
          <w:rFonts w:ascii="Times New Roman" w:eastAsia="Calibri" w:hAnsi="Times New Roman" w:cs="Times New Roman"/>
          <w:color w:val="000000"/>
          <w:sz w:val="24"/>
          <w:szCs w:val="24"/>
          <w:lang w:val="ka-GE"/>
        </w:rPr>
        <w:t xml:space="preserve">is situated in the south of Georgia. </w:t>
      </w:r>
      <w:r w:rsidR="00DF28AD" w:rsidRPr="006F43CD">
        <w:rPr>
          <w:rFonts w:ascii="Times New Roman" w:eastAsia="Calibri" w:hAnsi="Times New Roman" w:cs="Times New Roman"/>
          <w:color w:val="000000"/>
          <w:sz w:val="24"/>
          <w:szCs w:val="24"/>
          <w:lang w:val="ka-GE"/>
        </w:rPr>
        <w:t xml:space="preserve">The region is composed by six municiplities: Adigeni, Akhlatsikhe, Akhalkalaki, Borjomi, Aspindza, and Ninotsminda. </w:t>
      </w:r>
    </w:p>
    <w:p w14:paraId="74BAE165" w14:textId="484AC991" w:rsidR="00A84296" w:rsidRPr="006F43CD" w:rsidRDefault="00A84296" w:rsidP="00A84296">
      <w:pPr>
        <w:spacing w:after="200" w:line="276" w:lineRule="auto"/>
        <w:contextualSpacing/>
        <w:rPr>
          <w:rFonts w:ascii="Times New Roman" w:eastAsia="Calibri" w:hAnsi="Times New Roman" w:cs="Times New Roman"/>
          <w:color w:val="000000"/>
          <w:sz w:val="24"/>
          <w:szCs w:val="24"/>
          <w:lang w:val="ka-GE"/>
        </w:rPr>
      </w:pPr>
      <w:r w:rsidRPr="006F43CD">
        <w:rPr>
          <w:rFonts w:ascii="Times New Roman" w:eastAsia="Calibri" w:hAnsi="Times New Roman" w:cs="Times New Roman"/>
          <w:color w:val="000000"/>
          <w:sz w:val="24"/>
          <w:szCs w:val="24"/>
          <w:lang w:val="ka-GE"/>
        </w:rPr>
        <w:t>The population of the region as of 20</w:t>
      </w:r>
      <w:r w:rsidR="00DF28AD" w:rsidRPr="006F43CD">
        <w:rPr>
          <w:rFonts w:ascii="Times New Roman" w:eastAsia="Calibri" w:hAnsi="Times New Roman" w:cs="Times New Roman"/>
          <w:color w:val="000000"/>
          <w:sz w:val="24"/>
          <w:szCs w:val="24"/>
          <w:lang w:val="ka-GE"/>
        </w:rPr>
        <w:t>19 is 154,139</w:t>
      </w:r>
      <w:r w:rsidR="00F94DAE" w:rsidRPr="006F43CD">
        <w:rPr>
          <w:rStyle w:val="FootnoteReference"/>
          <w:rFonts w:ascii="Times New Roman" w:eastAsia="Calibri" w:hAnsi="Times New Roman" w:cs="Times New Roman"/>
          <w:color w:val="000000"/>
          <w:sz w:val="24"/>
          <w:szCs w:val="24"/>
          <w:lang w:val="ka-GE"/>
        </w:rPr>
        <w:footnoteReference w:id="1"/>
      </w:r>
      <w:r w:rsidR="00DF28AD" w:rsidRPr="006F43CD">
        <w:rPr>
          <w:rFonts w:ascii="Times New Roman" w:eastAsia="Calibri" w:hAnsi="Times New Roman" w:cs="Times New Roman"/>
          <w:color w:val="000000"/>
          <w:sz w:val="24"/>
          <w:szCs w:val="24"/>
          <w:lang w:val="ka-GE"/>
        </w:rPr>
        <w:t>. One-th</w:t>
      </w:r>
      <w:r w:rsidR="00246D7E">
        <w:rPr>
          <w:rFonts w:ascii="Times New Roman" w:eastAsia="Calibri" w:hAnsi="Times New Roman" w:cs="Times New Roman"/>
          <w:color w:val="000000"/>
          <w:sz w:val="24"/>
          <w:szCs w:val="24"/>
          <w:lang w:val="ka-GE"/>
        </w:rPr>
        <w:t>ird of this population</w:t>
      </w:r>
      <w:r w:rsidR="00DF28AD" w:rsidRPr="006F43CD">
        <w:rPr>
          <w:rFonts w:ascii="Times New Roman" w:eastAsia="Calibri" w:hAnsi="Times New Roman" w:cs="Times New Roman"/>
          <w:color w:val="000000"/>
          <w:sz w:val="24"/>
          <w:szCs w:val="24"/>
          <w:lang w:val="ka-GE"/>
        </w:rPr>
        <w:t xml:space="preserve"> (</w:t>
      </w:r>
      <w:r w:rsidRPr="006F43CD">
        <w:rPr>
          <w:rFonts w:ascii="Times New Roman" w:eastAsia="Calibri" w:hAnsi="Times New Roman" w:cs="Times New Roman"/>
          <w:color w:val="000000"/>
          <w:sz w:val="24"/>
          <w:szCs w:val="24"/>
          <w:lang w:val="ka-GE"/>
        </w:rPr>
        <w:t>54.354</w:t>
      </w:r>
      <w:r w:rsidR="00DF28AD" w:rsidRPr="006F43CD">
        <w:rPr>
          <w:rFonts w:ascii="Times New Roman" w:eastAsia="Calibri" w:hAnsi="Times New Roman" w:cs="Times New Roman"/>
          <w:color w:val="000000"/>
          <w:sz w:val="24"/>
          <w:szCs w:val="24"/>
          <w:lang w:val="ka-GE"/>
        </w:rPr>
        <w:t>) resides in the</w:t>
      </w:r>
      <w:r w:rsidRPr="006F43CD">
        <w:rPr>
          <w:rFonts w:ascii="Times New Roman" w:eastAsia="Calibri" w:hAnsi="Times New Roman" w:cs="Times New Roman"/>
          <w:color w:val="000000"/>
          <w:sz w:val="24"/>
          <w:szCs w:val="24"/>
          <w:lang w:val="ka-GE"/>
        </w:rPr>
        <w:t xml:space="preserve"> urban areas and</w:t>
      </w:r>
      <w:r w:rsidR="0039140E" w:rsidRPr="006F43CD">
        <w:rPr>
          <w:rFonts w:ascii="Times New Roman" w:eastAsia="Calibri" w:hAnsi="Times New Roman" w:cs="Times New Roman"/>
          <w:color w:val="000000"/>
          <w:sz w:val="24"/>
          <w:szCs w:val="24"/>
          <w:lang w:val="ka-GE"/>
        </w:rPr>
        <w:t xml:space="preserve"> </w:t>
      </w:r>
      <w:r w:rsidR="00246D7E">
        <w:rPr>
          <w:rFonts w:ascii="Times New Roman" w:eastAsia="Calibri" w:hAnsi="Times New Roman" w:cs="Times New Roman"/>
          <w:color w:val="000000"/>
          <w:sz w:val="24"/>
          <w:szCs w:val="24"/>
          <w:lang w:val="ka-GE"/>
        </w:rPr>
        <w:t xml:space="preserve">rest </w:t>
      </w:r>
      <w:r w:rsidR="0039140E" w:rsidRPr="006F43CD">
        <w:rPr>
          <w:rFonts w:ascii="Times New Roman" w:eastAsia="Calibri" w:hAnsi="Times New Roman" w:cs="Times New Roman"/>
          <w:color w:val="000000"/>
          <w:sz w:val="24"/>
          <w:szCs w:val="24"/>
          <w:lang w:val="ka-GE"/>
        </w:rPr>
        <w:t>two-third</w:t>
      </w:r>
      <w:r w:rsidR="00246D7E">
        <w:rPr>
          <w:rFonts w:ascii="Times New Roman" w:eastAsia="Calibri" w:hAnsi="Times New Roman" w:cs="Times New Roman"/>
          <w:color w:val="000000"/>
          <w:sz w:val="24"/>
          <w:szCs w:val="24"/>
          <w:lang w:val="ka-GE"/>
        </w:rPr>
        <w:t>s</w:t>
      </w:r>
      <w:r w:rsidR="0039140E" w:rsidRPr="006F43CD">
        <w:rPr>
          <w:rFonts w:ascii="Times New Roman" w:eastAsia="Calibri" w:hAnsi="Times New Roman" w:cs="Times New Roman"/>
          <w:color w:val="000000"/>
          <w:sz w:val="24"/>
          <w:szCs w:val="24"/>
          <w:lang w:val="ka-GE"/>
        </w:rPr>
        <w:t xml:space="preserve"> (</w:t>
      </w:r>
      <w:r w:rsidRPr="006F43CD">
        <w:rPr>
          <w:rFonts w:ascii="Times New Roman" w:eastAsia="Calibri" w:hAnsi="Times New Roman" w:cs="Times New Roman"/>
          <w:color w:val="000000"/>
          <w:sz w:val="24"/>
          <w:szCs w:val="24"/>
          <w:lang w:val="ka-GE"/>
        </w:rPr>
        <w:t>99.785</w:t>
      </w:r>
      <w:r w:rsidR="0039140E" w:rsidRPr="006F43CD">
        <w:rPr>
          <w:rFonts w:ascii="Times New Roman" w:eastAsia="Calibri" w:hAnsi="Times New Roman" w:cs="Times New Roman"/>
          <w:color w:val="000000"/>
          <w:sz w:val="24"/>
          <w:szCs w:val="24"/>
          <w:lang w:val="ka-GE"/>
        </w:rPr>
        <w:t>)</w:t>
      </w:r>
      <w:r w:rsidRPr="006F43CD">
        <w:rPr>
          <w:rFonts w:ascii="Times New Roman" w:eastAsia="Calibri" w:hAnsi="Times New Roman" w:cs="Times New Roman"/>
          <w:color w:val="000000"/>
          <w:sz w:val="24"/>
          <w:szCs w:val="24"/>
          <w:lang w:val="ka-GE"/>
        </w:rPr>
        <w:t xml:space="preserve"> dwell</w:t>
      </w:r>
      <w:r w:rsidR="0039140E" w:rsidRPr="006F43CD">
        <w:rPr>
          <w:rFonts w:ascii="Times New Roman" w:eastAsia="Calibri" w:hAnsi="Times New Roman" w:cs="Times New Roman"/>
          <w:color w:val="000000"/>
          <w:sz w:val="24"/>
          <w:szCs w:val="24"/>
          <w:lang w:val="ka-GE"/>
        </w:rPr>
        <w:t xml:space="preserve">s in the rural areas. </w:t>
      </w:r>
    </w:p>
    <w:p w14:paraId="6D05320C" w14:textId="77777777" w:rsidR="0039140E" w:rsidRPr="006F43CD" w:rsidRDefault="0039140E" w:rsidP="00A84296">
      <w:pPr>
        <w:spacing w:after="200" w:line="276" w:lineRule="auto"/>
        <w:contextualSpacing/>
        <w:rPr>
          <w:rFonts w:ascii="Times New Roman" w:eastAsia="Calibri" w:hAnsi="Times New Roman" w:cs="Times New Roman"/>
          <w:color w:val="000000"/>
          <w:sz w:val="24"/>
          <w:szCs w:val="24"/>
          <w:lang w:val="ka-GE"/>
        </w:rPr>
      </w:pPr>
    </w:p>
    <w:p w14:paraId="0A748622" w14:textId="65A19642" w:rsidR="0039140E" w:rsidRPr="006F43CD" w:rsidRDefault="0039140E" w:rsidP="0039140E">
      <w:pPr>
        <w:rPr>
          <w:rFonts w:ascii="Times New Roman" w:eastAsia="Times New Roman" w:hAnsi="Times New Roman" w:cs="Times New Roman"/>
          <w:b/>
          <w:bCs/>
          <w:color w:val="000000"/>
          <w:sz w:val="24"/>
          <w:szCs w:val="24"/>
        </w:rPr>
      </w:pPr>
      <w:r w:rsidRPr="006F43CD">
        <w:rPr>
          <w:rFonts w:ascii="Times New Roman" w:eastAsia="Calibri" w:hAnsi="Times New Roman" w:cs="Times New Roman"/>
          <w:color w:val="000000"/>
          <w:sz w:val="24"/>
          <w:szCs w:val="24"/>
          <w:lang w:val="ka-GE"/>
        </w:rPr>
        <w:t>According to the statistics of the Social Service Agency, a number of persons with an official status of disability is 4,690 in Samtskhe-Javakheti Region</w:t>
      </w:r>
      <w:r w:rsidRPr="006F43CD">
        <w:rPr>
          <w:rStyle w:val="FootnoteReference"/>
          <w:rFonts w:ascii="Times New Roman" w:eastAsia="Times New Roman" w:hAnsi="Times New Roman" w:cs="Times New Roman"/>
          <w:b/>
          <w:bCs/>
          <w:color w:val="000000"/>
          <w:sz w:val="24"/>
          <w:szCs w:val="24"/>
        </w:rPr>
        <w:footnoteReference w:id="2"/>
      </w:r>
      <w:r w:rsidR="006E53D1" w:rsidRPr="006F43CD">
        <w:rPr>
          <w:rFonts w:ascii="Times New Roman" w:eastAsia="Calibri" w:hAnsi="Times New Roman" w:cs="Times New Roman"/>
          <w:color w:val="000000"/>
          <w:sz w:val="24"/>
          <w:szCs w:val="24"/>
          <w:lang w:val="ka-GE"/>
        </w:rPr>
        <w:t xml:space="preserve"> that represents </w:t>
      </w:r>
      <w:r w:rsidR="000C3577" w:rsidRPr="006F43CD">
        <w:rPr>
          <w:rFonts w:ascii="Times New Roman" w:eastAsia="Calibri" w:hAnsi="Times New Roman" w:cs="Times New Roman"/>
          <w:color w:val="000000"/>
          <w:sz w:val="24"/>
          <w:szCs w:val="24"/>
          <w:lang w:val="ka-GE"/>
        </w:rPr>
        <w:t>3% of total population in the region</w:t>
      </w:r>
      <w:r w:rsidR="00984A8B" w:rsidRPr="006F43CD">
        <w:rPr>
          <w:rStyle w:val="FootnoteReference"/>
          <w:rFonts w:ascii="Times New Roman" w:eastAsia="Calibri" w:hAnsi="Times New Roman" w:cs="Times New Roman"/>
          <w:color w:val="000000"/>
          <w:sz w:val="24"/>
          <w:szCs w:val="24"/>
          <w:lang w:val="ka-GE"/>
        </w:rPr>
        <w:footnoteReference w:id="3"/>
      </w:r>
      <w:r w:rsidR="000C3577" w:rsidRPr="006F43CD">
        <w:rPr>
          <w:rFonts w:ascii="Times New Roman" w:eastAsia="Calibri" w:hAnsi="Times New Roman" w:cs="Times New Roman"/>
          <w:color w:val="000000"/>
          <w:sz w:val="24"/>
          <w:szCs w:val="24"/>
          <w:lang w:val="ka-GE"/>
        </w:rPr>
        <w:t xml:space="preserve">. </w:t>
      </w:r>
      <w:r w:rsidRPr="006F43CD">
        <w:rPr>
          <w:rFonts w:ascii="Times New Roman" w:eastAsia="Calibri" w:hAnsi="Times New Roman" w:cs="Times New Roman"/>
          <w:color w:val="000000"/>
          <w:sz w:val="24"/>
          <w:szCs w:val="24"/>
          <w:lang w:val="ka-GE"/>
        </w:rPr>
        <w:t xml:space="preserve"> </w:t>
      </w:r>
    </w:p>
    <w:p w14:paraId="42C31B14" w14:textId="77777777" w:rsidR="00FB3F4D" w:rsidRPr="006F43CD" w:rsidRDefault="0039140E" w:rsidP="00A84296">
      <w:pPr>
        <w:spacing w:after="200" w:line="276" w:lineRule="auto"/>
        <w:contextualSpacing/>
        <w:rPr>
          <w:rFonts w:ascii="Times New Roman" w:eastAsia="Calibri" w:hAnsi="Times New Roman" w:cs="Times New Roman"/>
          <w:color w:val="000000"/>
          <w:lang w:val="ka-GE"/>
        </w:rPr>
      </w:pPr>
      <w:r w:rsidRPr="006F43CD">
        <w:rPr>
          <w:rFonts w:ascii="Times New Roman" w:eastAsia="Calibri" w:hAnsi="Times New Roman" w:cs="Times New Roman"/>
          <w:color w:val="000000"/>
          <w:lang w:val="ka-GE"/>
        </w:rPr>
        <w:t xml:space="preserve"> </w:t>
      </w:r>
    </w:p>
    <w:tbl>
      <w:tblPr>
        <w:tblW w:w="10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4A0" w:firstRow="1" w:lastRow="0" w:firstColumn="1" w:lastColumn="0" w:noHBand="0" w:noVBand="1"/>
      </w:tblPr>
      <w:tblGrid>
        <w:gridCol w:w="2466"/>
        <w:gridCol w:w="1418"/>
        <w:gridCol w:w="1276"/>
        <w:gridCol w:w="1417"/>
        <w:gridCol w:w="1843"/>
        <w:gridCol w:w="1920"/>
      </w:tblGrid>
      <w:tr w:rsidR="00FB3F4D" w:rsidRPr="006F43CD" w14:paraId="5D3F86BF" w14:textId="77777777" w:rsidTr="00700ADE">
        <w:trPr>
          <w:trHeight w:val="1600"/>
        </w:trPr>
        <w:tc>
          <w:tcPr>
            <w:tcW w:w="2466" w:type="dxa"/>
            <w:shd w:val="clear" w:color="auto" w:fill="8EAADB" w:themeFill="accent1" w:themeFillTint="99"/>
            <w:vAlign w:val="center"/>
            <w:hideMark/>
          </w:tcPr>
          <w:p w14:paraId="51F2A52F" w14:textId="77777777" w:rsidR="00FB3F4D" w:rsidRPr="006F43CD" w:rsidRDefault="00FB3F4D" w:rsidP="00FB3F4D">
            <w:pPr>
              <w:spacing w:after="0" w:line="240" w:lineRule="auto"/>
              <w:ind w:left="515" w:hanging="515"/>
              <w:jc w:val="center"/>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 xml:space="preserve">Municipality  </w:t>
            </w:r>
          </w:p>
        </w:tc>
        <w:tc>
          <w:tcPr>
            <w:tcW w:w="1418" w:type="dxa"/>
            <w:shd w:val="clear" w:color="auto" w:fill="8EAADB" w:themeFill="accent1" w:themeFillTint="99"/>
            <w:vAlign w:val="center"/>
            <w:hideMark/>
          </w:tcPr>
          <w:p w14:paraId="64B7CA86" w14:textId="588EBF41" w:rsidR="00FB3F4D" w:rsidRPr="006F43CD" w:rsidRDefault="00FB3F4D" w:rsidP="006E53D1">
            <w:pPr>
              <w:spacing w:after="0" w:line="240" w:lineRule="auto"/>
              <w:jc w:val="center"/>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 xml:space="preserve"> Children with </w:t>
            </w:r>
            <w:r w:rsidR="006E53D1" w:rsidRPr="006F43CD">
              <w:rPr>
                <w:rFonts w:ascii="Times New Roman" w:eastAsia="Times New Roman" w:hAnsi="Times New Roman" w:cs="Times New Roman"/>
                <w:b/>
                <w:bCs/>
                <w:color w:val="000000" w:themeColor="text1"/>
                <w:sz w:val="20"/>
                <w:szCs w:val="20"/>
              </w:rPr>
              <w:t>D</w:t>
            </w:r>
            <w:r w:rsidR="00B02BC5" w:rsidRPr="006F43CD">
              <w:rPr>
                <w:rFonts w:ascii="Times New Roman" w:eastAsia="Times New Roman" w:hAnsi="Times New Roman" w:cs="Times New Roman"/>
                <w:b/>
                <w:bCs/>
                <w:color w:val="000000" w:themeColor="text1"/>
                <w:sz w:val="20"/>
                <w:szCs w:val="20"/>
              </w:rPr>
              <w:t xml:space="preserve">isabilities </w:t>
            </w:r>
          </w:p>
        </w:tc>
        <w:tc>
          <w:tcPr>
            <w:tcW w:w="1276" w:type="dxa"/>
            <w:shd w:val="clear" w:color="auto" w:fill="8EAADB" w:themeFill="accent1" w:themeFillTint="99"/>
            <w:vAlign w:val="center"/>
            <w:hideMark/>
          </w:tcPr>
          <w:p w14:paraId="79E15755" w14:textId="77777777" w:rsidR="00FB3F4D" w:rsidRPr="006F43CD" w:rsidRDefault="00FB3F4D" w:rsidP="00FB3F4D">
            <w:pPr>
              <w:spacing w:after="0" w:line="240" w:lineRule="auto"/>
              <w:ind w:left="-108" w:firstLine="108"/>
              <w:jc w:val="center"/>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 xml:space="preserve"> Adults with Profound Disabilities </w:t>
            </w:r>
          </w:p>
        </w:tc>
        <w:tc>
          <w:tcPr>
            <w:tcW w:w="1417" w:type="dxa"/>
            <w:shd w:val="clear" w:color="auto" w:fill="8EAADB" w:themeFill="accent1" w:themeFillTint="99"/>
            <w:vAlign w:val="center"/>
            <w:hideMark/>
          </w:tcPr>
          <w:p w14:paraId="54E06438" w14:textId="77777777" w:rsidR="00FB3F4D" w:rsidRPr="006F43CD" w:rsidRDefault="00FB3F4D" w:rsidP="00FB3F4D">
            <w:pPr>
              <w:spacing w:after="0" w:line="240" w:lineRule="auto"/>
              <w:jc w:val="center"/>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 xml:space="preserve"> Adults with Severe Disabilities </w:t>
            </w:r>
          </w:p>
        </w:tc>
        <w:tc>
          <w:tcPr>
            <w:tcW w:w="1843" w:type="dxa"/>
            <w:shd w:val="clear" w:color="auto" w:fill="8EAADB" w:themeFill="accent1" w:themeFillTint="99"/>
            <w:vAlign w:val="center"/>
            <w:hideMark/>
          </w:tcPr>
          <w:p w14:paraId="3F719A6D" w14:textId="77777777" w:rsidR="00FB3F4D" w:rsidRPr="006F43CD" w:rsidRDefault="00FB3F4D" w:rsidP="00FB3F4D">
            <w:pPr>
              <w:spacing w:after="0" w:line="240" w:lineRule="auto"/>
              <w:jc w:val="center"/>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 xml:space="preserve"> Adults with Moderate Disabilities </w:t>
            </w:r>
          </w:p>
        </w:tc>
        <w:tc>
          <w:tcPr>
            <w:tcW w:w="1920" w:type="dxa"/>
            <w:shd w:val="clear" w:color="auto" w:fill="8EAADB" w:themeFill="accent1" w:themeFillTint="99"/>
            <w:vAlign w:val="center"/>
            <w:hideMark/>
          </w:tcPr>
          <w:p w14:paraId="043E1886" w14:textId="77777777" w:rsidR="00FB3F4D" w:rsidRPr="006F43CD" w:rsidRDefault="00FB3F4D" w:rsidP="00FB3F4D">
            <w:pPr>
              <w:spacing w:after="0" w:line="240" w:lineRule="auto"/>
              <w:jc w:val="center"/>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 xml:space="preserve"> Overall number of persons with disabilities </w:t>
            </w:r>
          </w:p>
        </w:tc>
      </w:tr>
      <w:tr w:rsidR="00FB3F4D" w:rsidRPr="006F43CD" w14:paraId="621B39BC" w14:textId="77777777" w:rsidTr="00FB3F4D">
        <w:trPr>
          <w:trHeight w:val="280"/>
        </w:trPr>
        <w:tc>
          <w:tcPr>
            <w:tcW w:w="2466" w:type="dxa"/>
            <w:shd w:val="clear" w:color="auto" w:fill="auto"/>
            <w:noWrap/>
            <w:vAlign w:val="bottom"/>
            <w:hideMark/>
          </w:tcPr>
          <w:p w14:paraId="692144D2" w14:textId="59CB8B05" w:rsidR="00FB3F4D" w:rsidRPr="006F43CD" w:rsidRDefault="00FB3F4D" w:rsidP="00FB3F4D">
            <w:pPr>
              <w:spacing w:after="0" w:line="240" w:lineRule="auto"/>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Adigeni </w:t>
            </w:r>
            <w:r w:rsidR="008E5A9D" w:rsidRPr="006F43CD">
              <w:rPr>
                <w:rFonts w:ascii="Times New Roman" w:eastAsia="Times New Roman" w:hAnsi="Times New Roman" w:cs="Times New Roman"/>
                <w:color w:val="000000" w:themeColor="text1"/>
                <w:sz w:val="20"/>
                <w:szCs w:val="20"/>
              </w:rPr>
              <w:t xml:space="preserve">Municipality </w:t>
            </w:r>
          </w:p>
        </w:tc>
        <w:tc>
          <w:tcPr>
            <w:tcW w:w="1418" w:type="dxa"/>
            <w:shd w:val="clear" w:color="auto" w:fill="auto"/>
            <w:noWrap/>
            <w:vAlign w:val="bottom"/>
            <w:hideMark/>
          </w:tcPr>
          <w:p w14:paraId="3C5A1AA9"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40 </w:t>
            </w:r>
          </w:p>
        </w:tc>
        <w:tc>
          <w:tcPr>
            <w:tcW w:w="1276" w:type="dxa"/>
            <w:shd w:val="clear" w:color="auto" w:fill="auto"/>
            <w:noWrap/>
            <w:vAlign w:val="bottom"/>
            <w:hideMark/>
          </w:tcPr>
          <w:p w14:paraId="67BD8E39"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140 </w:t>
            </w:r>
          </w:p>
        </w:tc>
        <w:tc>
          <w:tcPr>
            <w:tcW w:w="1417" w:type="dxa"/>
            <w:shd w:val="clear" w:color="auto" w:fill="auto"/>
            <w:noWrap/>
            <w:vAlign w:val="bottom"/>
            <w:hideMark/>
          </w:tcPr>
          <w:p w14:paraId="6E060FD3"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379 </w:t>
            </w:r>
          </w:p>
        </w:tc>
        <w:tc>
          <w:tcPr>
            <w:tcW w:w="1843" w:type="dxa"/>
            <w:shd w:val="clear" w:color="auto" w:fill="auto"/>
            <w:noWrap/>
            <w:vAlign w:val="bottom"/>
            <w:hideMark/>
          </w:tcPr>
          <w:p w14:paraId="7999F9CD"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68 </w:t>
            </w:r>
          </w:p>
        </w:tc>
        <w:tc>
          <w:tcPr>
            <w:tcW w:w="1920" w:type="dxa"/>
            <w:shd w:val="clear" w:color="auto" w:fill="auto"/>
            <w:noWrap/>
            <w:vAlign w:val="bottom"/>
            <w:hideMark/>
          </w:tcPr>
          <w:p w14:paraId="231119E5"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627 </w:t>
            </w:r>
          </w:p>
        </w:tc>
      </w:tr>
      <w:tr w:rsidR="00FB3F4D" w:rsidRPr="006F43CD" w14:paraId="79CA2898" w14:textId="77777777" w:rsidTr="00FB3F4D">
        <w:trPr>
          <w:trHeight w:val="260"/>
        </w:trPr>
        <w:tc>
          <w:tcPr>
            <w:tcW w:w="2466" w:type="dxa"/>
            <w:shd w:val="clear" w:color="auto" w:fill="auto"/>
            <w:noWrap/>
            <w:vAlign w:val="bottom"/>
            <w:hideMark/>
          </w:tcPr>
          <w:p w14:paraId="4982CF71" w14:textId="34085716" w:rsidR="00FB3F4D" w:rsidRPr="006F43CD" w:rsidRDefault="00FB3F4D" w:rsidP="00FB3F4D">
            <w:pPr>
              <w:spacing w:after="0" w:line="240" w:lineRule="auto"/>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Aspindza </w:t>
            </w:r>
            <w:r w:rsidR="00B02BC5" w:rsidRPr="006F43CD">
              <w:rPr>
                <w:rFonts w:ascii="Times New Roman" w:eastAsia="Times New Roman" w:hAnsi="Times New Roman" w:cs="Times New Roman"/>
                <w:color w:val="000000" w:themeColor="text1"/>
                <w:sz w:val="20"/>
                <w:szCs w:val="20"/>
              </w:rPr>
              <w:t xml:space="preserve">Municipality </w:t>
            </w:r>
          </w:p>
        </w:tc>
        <w:tc>
          <w:tcPr>
            <w:tcW w:w="1418" w:type="dxa"/>
            <w:shd w:val="clear" w:color="auto" w:fill="auto"/>
            <w:noWrap/>
            <w:vAlign w:val="bottom"/>
            <w:hideMark/>
          </w:tcPr>
          <w:p w14:paraId="3A5CFC57"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29 </w:t>
            </w:r>
          </w:p>
        </w:tc>
        <w:tc>
          <w:tcPr>
            <w:tcW w:w="1276" w:type="dxa"/>
            <w:shd w:val="clear" w:color="auto" w:fill="auto"/>
            <w:noWrap/>
            <w:vAlign w:val="bottom"/>
            <w:hideMark/>
          </w:tcPr>
          <w:p w14:paraId="1C496ABA"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74 </w:t>
            </w:r>
          </w:p>
        </w:tc>
        <w:tc>
          <w:tcPr>
            <w:tcW w:w="1417" w:type="dxa"/>
            <w:shd w:val="clear" w:color="auto" w:fill="auto"/>
            <w:noWrap/>
            <w:vAlign w:val="bottom"/>
            <w:hideMark/>
          </w:tcPr>
          <w:p w14:paraId="4790223C"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204 </w:t>
            </w:r>
          </w:p>
        </w:tc>
        <w:tc>
          <w:tcPr>
            <w:tcW w:w="1843" w:type="dxa"/>
            <w:shd w:val="clear" w:color="auto" w:fill="auto"/>
            <w:noWrap/>
            <w:vAlign w:val="bottom"/>
            <w:hideMark/>
          </w:tcPr>
          <w:p w14:paraId="7F7E2844"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36 </w:t>
            </w:r>
          </w:p>
        </w:tc>
        <w:tc>
          <w:tcPr>
            <w:tcW w:w="1920" w:type="dxa"/>
            <w:shd w:val="clear" w:color="auto" w:fill="auto"/>
            <w:noWrap/>
            <w:vAlign w:val="bottom"/>
            <w:hideMark/>
          </w:tcPr>
          <w:p w14:paraId="25DBBC0E"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343 </w:t>
            </w:r>
          </w:p>
        </w:tc>
      </w:tr>
      <w:tr w:rsidR="00FB3F4D" w:rsidRPr="006F43CD" w14:paraId="52CBCF2B" w14:textId="77777777" w:rsidTr="00FB3F4D">
        <w:trPr>
          <w:trHeight w:val="260"/>
        </w:trPr>
        <w:tc>
          <w:tcPr>
            <w:tcW w:w="2466" w:type="dxa"/>
            <w:shd w:val="clear" w:color="auto" w:fill="auto"/>
            <w:noWrap/>
            <w:vAlign w:val="bottom"/>
            <w:hideMark/>
          </w:tcPr>
          <w:p w14:paraId="5B84424F" w14:textId="4021AAA1" w:rsidR="00FB3F4D" w:rsidRPr="006F43CD" w:rsidRDefault="00FB3F4D" w:rsidP="00FB3F4D">
            <w:pPr>
              <w:spacing w:after="0" w:line="240" w:lineRule="auto"/>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Akhalkalaki </w:t>
            </w:r>
            <w:r w:rsidR="00B02BC5" w:rsidRPr="006F43CD">
              <w:rPr>
                <w:rFonts w:ascii="Times New Roman" w:eastAsia="Times New Roman" w:hAnsi="Times New Roman" w:cs="Times New Roman"/>
                <w:color w:val="000000" w:themeColor="text1"/>
                <w:sz w:val="20"/>
                <w:szCs w:val="20"/>
              </w:rPr>
              <w:t xml:space="preserve">Municipality </w:t>
            </w:r>
          </w:p>
        </w:tc>
        <w:tc>
          <w:tcPr>
            <w:tcW w:w="1418" w:type="dxa"/>
            <w:shd w:val="clear" w:color="auto" w:fill="auto"/>
            <w:noWrap/>
            <w:vAlign w:val="bottom"/>
            <w:hideMark/>
          </w:tcPr>
          <w:p w14:paraId="7BF0AA89"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78 </w:t>
            </w:r>
          </w:p>
        </w:tc>
        <w:tc>
          <w:tcPr>
            <w:tcW w:w="1276" w:type="dxa"/>
            <w:shd w:val="clear" w:color="auto" w:fill="auto"/>
            <w:noWrap/>
            <w:vAlign w:val="bottom"/>
            <w:hideMark/>
          </w:tcPr>
          <w:p w14:paraId="5ACB41CE"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215 </w:t>
            </w:r>
          </w:p>
        </w:tc>
        <w:tc>
          <w:tcPr>
            <w:tcW w:w="1417" w:type="dxa"/>
            <w:shd w:val="clear" w:color="auto" w:fill="auto"/>
            <w:noWrap/>
            <w:vAlign w:val="bottom"/>
            <w:hideMark/>
          </w:tcPr>
          <w:p w14:paraId="42A85560"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621 </w:t>
            </w:r>
          </w:p>
        </w:tc>
        <w:tc>
          <w:tcPr>
            <w:tcW w:w="1843" w:type="dxa"/>
            <w:shd w:val="clear" w:color="auto" w:fill="auto"/>
            <w:noWrap/>
            <w:vAlign w:val="bottom"/>
            <w:hideMark/>
          </w:tcPr>
          <w:p w14:paraId="4EE02009"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110 </w:t>
            </w:r>
          </w:p>
        </w:tc>
        <w:tc>
          <w:tcPr>
            <w:tcW w:w="1920" w:type="dxa"/>
            <w:shd w:val="clear" w:color="auto" w:fill="auto"/>
            <w:noWrap/>
            <w:vAlign w:val="bottom"/>
            <w:hideMark/>
          </w:tcPr>
          <w:p w14:paraId="0739E326"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1,024 </w:t>
            </w:r>
          </w:p>
        </w:tc>
      </w:tr>
      <w:tr w:rsidR="00FB3F4D" w:rsidRPr="006F43CD" w14:paraId="772DF081" w14:textId="77777777" w:rsidTr="00FB3F4D">
        <w:trPr>
          <w:trHeight w:val="260"/>
        </w:trPr>
        <w:tc>
          <w:tcPr>
            <w:tcW w:w="2466" w:type="dxa"/>
            <w:shd w:val="clear" w:color="auto" w:fill="auto"/>
            <w:noWrap/>
            <w:vAlign w:val="bottom"/>
            <w:hideMark/>
          </w:tcPr>
          <w:p w14:paraId="6FD77E75" w14:textId="77777777" w:rsidR="00FB3F4D" w:rsidRPr="006F43CD" w:rsidRDefault="00FB3F4D" w:rsidP="00FB3F4D">
            <w:pPr>
              <w:spacing w:after="0" w:line="240" w:lineRule="auto"/>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Akhaltsikhe Municipality </w:t>
            </w:r>
          </w:p>
        </w:tc>
        <w:tc>
          <w:tcPr>
            <w:tcW w:w="1418" w:type="dxa"/>
            <w:shd w:val="clear" w:color="auto" w:fill="auto"/>
            <w:noWrap/>
            <w:vAlign w:val="bottom"/>
            <w:hideMark/>
          </w:tcPr>
          <w:p w14:paraId="391B468A"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89 </w:t>
            </w:r>
          </w:p>
        </w:tc>
        <w:tc>
          <w:tcPr>
            <w:tcW w:w="1276" w:type="dxa"/>
            <w:shd w:val="clear" w:color="auto" w:fill="auto"/>
            <w:noWrap/>
            <w:vAlign w:val="bottom"/>
            <w:hideMark/>
          </w:tcPr>
          <w:p w14:paraId="666DF5AC"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286 </w:t>
            </w:r>
          </w:p>
        </w:tc>
        <w:tc>
          <w:tcPr>
            <w:tcW w:w="1417" w:type="dxa"/>
            <w:shd w:val="clear" w:color="auto" w:fill="auto"/>
            <w:noWrap/>
            <w:vAlign w:val="bottom"/>
            <w:hideMark/>
          </w:tcPr>
          <w:p w14:paraId="2376A3A6"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660</w:t>
            </w:r>
          </w:p>
        </w:tc>
        <w:tc>
          <w:tcPr>
            <w:tcW w:w="1843" w:type="dxa"/>
            <w:shd w:val="clear" w:color="auto" w:fill="auto"/>
            <w:noWrap/>
            <w:vAlign w:val="bottom"/>
            <w:hideMark/>
          </w:tcPr>
          <w:p w14:paraId="1970DAD1"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95 </w:t>
            </w:r>
          </w:p>
        </w:tc>
        <w:tc>
          <w:tcPr>
            <w:tcW w:w="1920" w:type="dxa"/>
            <w:shd w:val="clear" w:color="auto" w:fill="auto"/>
            <w:noWrap/>
            <w:vAlign w:val="bottom"/>
            <w:hideMark/>
          </w:tcPr>
          <w:p w14:paraId="198750A8"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1,130 </w:t>
            </w:r>
          </w:p>
        </w:tc>
      </w:tr>
      <w:tr w:rsidR="00FB3F4D" w:rsidRPr="006F43CD" w14:paraId="71B98BF4" w14:textId="77777777" w:rsidTr="00FB3F4D">
        <w:trPr>
          <w:trHeight w:val="260"/>
        </w:trPr>
        <w:tc>
          <w:tcPr>
            <w:tcW w:w="2466" w:type="dxa"/>
            <w:shd w:val="clear" w:color="auto" w:fill="auto"/>
            <w:noWrap/>
            <w:vAlign w:val="bottom"/>
            <w:hideMark/>
          </w:tcPr>
          <w:p w14:paraId="38707CE6" w14:textId="103A3819" w:rsidR="00FB3F4D" w:rsidRPr="006F43CD" w:rsidRDefault="008E5A9D" w:rsidP="00FB3F4D">
            <w:pPr>
              <w:spacing w:after="0" w:line="240" w:lineRule="auto"/>
              <w:outlineLvl w:val="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Borjomi</w:t>
            </w:r>
            <w:r w:rsidR="00FB3F4D" w:rsidRPr="006F43CD">
              <w:rPr>
                <w:rFonts w:ascii="Times New Roman" w:eastAsia="Times New Roman" w:hAnsi="Times New Roman" w:cs="Times New Roman"/>
                <w:color w:val="000000" w:themeColor="text1"/>
                <w:sz w:val="20"/>
                <w:szCs w:val="20"/>
              </w:rPr>
              <w:t xml:space="preserve"> </w:t>
            </w:r>
            <w:r w:rsidR="00B02BC5" w:rsidRPr="006F43CD">
              <w:rPr>
                <w:rFonts w:ascii="Times New Roman" w:eastAsia="Times New Roman" w:hAnsi="Times New Roman" w:cs="Times New Roman"/>
                <w:color w:val="000000" w:themeColor="text1"/>
                <w:sz w:val="20"/>
                <w:szCs w:val="20"/>
              </w:rPr>
              <w:t xml:space="preserve">Municipality </w:t>
            </w:r>
          </w:p>
        </w:tc>
        <w:tc>
          <w:tcPr>
            <w:tcW w:w="1418" w:type="dxa"/>
            <w:shd w:val="clear" w:color="auto" w:fill="auto"/>
            <w:noWrap/>
            <w:vAlign w:val="bottom"/>
            <w:hideMark/>
          </w:tcPr>
          <w:p w14:paraId="4E745D18"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77 </w:t>
            </w:r>
          </w:p>
        </w:tc>
        <w:tc>
          <w:tcPr>
            <w:tcW w:w="1276" w:type="dxa"/>
            <w:shd w:val="clear" w:color="auto" w:fill="auto"/>
            <w:noWrap/>
            <w:vAlign w:val="bottom"/>
            <w:hideMark/>
          </w:tcPr>
          <w:p w14:paraId="61243DE1"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231 </w:t>
            </w:r>
          </w:p>
        </w:tc>
        <w:tc>
          <w:tcPr>
            <w:tcW w:w="1417" w:type="dxa"/>
            <w:shd w:val="clear" w:color="auto" w:fill="auto"/>
            <w:noWrap/>
            <w:vAlign w:val="bottom"/>
            <w:hideMark/>
          </w:tcPr>
          <w:p w14:paraId="4666CA9D"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576 </w:t>
            </w:r>
          </w:p>
        </w:tc>
        <w:tc>
          <w:tcPr>
            <w:tcW w:w="1843" w:type="dxa"/>
            <w:shd w:val="clear" w:color="auto" w:fill="auto"/>
            <w:noWrap/>
            <w:vAlign w:val="bottom"/>
            <w:hideMark/>
          </w:tcPr>
          <w:p w14:paraId="7077B5C2"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149 </w:t>
            </w:r>
          </w:p>
        </w:tc>
        <w:tc>
          <w:tcPr>
            <w:tcW w:w="1920" w:type="dxa"/>
            <w:shd w:val="clear" w:color="auto" w:fill="auto"/>
            <w:noWrap/>
            <w:vAlign w:val="bottom"/>
            <w:hideMark/>
          </w:tcPr>
          <w:p w14:paraId="3B84D3AE"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1,033 </w:t>
            </w:r>
          </w:p>
        </w:tc>
      </w:tr>
      <w:tr w:rsidR="00FB3F4D" w:rsidRPr="006F43CD" w14:paraId="7B2C9ED4" w14:textId="77777777" w:rsidTr="00FB3F4D">
        <w:trPr>
          <w:trHeight w:val="260"/>
        </w:trPr>
        <w:tc>
          <w:tcPr>
            <w:tcW w:w="2466" w:type="dxa"/>
            <w:shd w:val="clear" w:color="auto" w:fill="auto"/>
            <w:noWrap/>
            <w:vAlign w:val="bottom"/>
            <w:hideMark/>
          </w:tcPr>
          <w:p w14:paraId="763B165C" w14:textId="77777777" w:rsidR="00FB3F4D" w:rsidRPr="006F43CD" w:rsidRDefault="00FB3F4D" w:rsidP="00FB3F4D">
            <w:pPr>
              <w:spacing w:after="0" w:line="240" w:lineRule="auto"/>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Ninotsminda Municipality</w:t>
            </w:r>
          </w:p>
        </w:tc>
        <w:tc>
          <w:tcPr>
            <w:tcW w:w="1418" w:type="dxa"/>
            <w:shd w:val="clear" w:color="auto" w:fill="auto"/>
            <w:noWrap/>
            <w:vAlign w:val="bottom"/>
            <w:hideMark/>
          </w:tcPr>
          <w:p w14:paraId="53D5B80A"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55 </w:t>
            </w:r>
          </w:p>
        </w:tc>
        <w:tc>
          <w:tcPr>
            <w:tcW w:w="1276" w:type="dxa"/>
            <w:shd w:val="clear" w:color="auto" w:fill="auto"/>
            <w:noWrap/>
            <w:vAlign w:val="bottom"/>
            <w:hideMark/>
          </w:tcPr>
          <w:p w14:paraId="490231C5"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99 </w:t>
            </w:r>
          </w:p>
        </w:tc>
        <w:tc>
          <w:tcPr>
            <w:tcW w:w="1417" w:type="dxa"/>
            <w:shd w:val="clear" w:color="auto" w:fill="auto"/>
            <w:noWrap/>
            <w:vAlign w:val="bottom"/>
            <w:hideMark/>
          </w:tcPr>
          <w:p w14:paraId="743C401C"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332 </w:t>
            </w:r>
          </w:p>
        </w:tc>
        <w:tc>
          <w:tcPr>
            <w:tcW w:w="1843" w:type="dxa"/>
            <w:shd w:val="clear" w:color="auto" w:fill="auto"/>
            <w:noWrap/>
            <w:vAlign w:val="bottom"/>
            <w:hideMark/>
          </w:tcPr>
          <w:p w14:paraId="46746171"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47 </w:t>
            </w:r>
          </w:p>
        </w:tc>
        <w:tc>
          <w:tcPr>
            <w:tcW w:w="1920" w:type="dxa"/>
            <w:shd w:val="clear" w:color="auto" w:fill="auto"/>
            <w:noWrap/>
            <w:vAlign w:val="bottom"/>
            <w:hideMark/>
          </w:tcPr>
          <w:p w14:paraId="79CAFBD9" w14:textId="77777777" w:rsidR="00FB3F4D" w:rsidRPr="006F43CD" w:rsidRDefault="00FB3F4D" w:rsidP="00FB3F4D">
            <w:pPr>
              <w:spacing w:after="0" w:line="240" w:lineRule="auto"/>
              <w:jc w:val="right"/>
              <w:outlineLvl w:val="0"/>
              <w:rPr>
                <w:rFonts w:ascii="Times New Roman" w:eastAsia="Times New Roman" w:hAnsi="Times New Roman" w:cs="Times New Roman"/>
                <w:color w:val="000000" w:themeColor="text1"/>
                <w:sz w:val="20"/>
                <w:szCs w:val="20"/>
              </w:rPr>
            </w:pPr>
            <w:r w:rsidRPr="006F43CD">
              <w:rPr>
                <w:rFonts w:ascii="Times New Roman" w:eastAsia="Times New Roman" w:hAnsi="Times New Roman" w:cs="Times New Roman"/>
                <w:color w:val="000000" w:themeColor="text1"/>
                <w:sz w:val="20"/>
                <w:szCs w:val="20"/>
              </w:rPr>
              <w:t xml:space="preserve"> 533 </w:t>
            </w:r>
          </w:p>
        </w:tc>
      </w:tr>
      <w:tr w:rsidR="00FB3F4D" w:rsidRPr="006F43CD" w14:paraId="0A5CAA2F" w14:textId="77777777" w:rsidTr="00700ADE">
        <w:trPr>
          <w:trHeight w:val="260"/>
        </w:trPr>
        <w:tc>
          <w:tcPr>
            <w:tcW w:w="2466" w:type="dxa"/>
            <w:shd w:val="clear" w:color="auto" w:fill="8EAADB" w:themeFill="accent1" w:themeFillTint="99"/>
            <w:noWrap/>
            <w:vAlign w:val="bottom"/>
            <w:hideMark/>
          </w:tcPr>
          <w:p w14:paraId="79D6138A" w14:textId="77777777" w:rsidR="00FB3F4D" w:rsidRPr="006F43CD" w:rsidRDefault="00FB3F4D" w:rsidP="00FB3F4D">
            <w:pPr>
              <w:spacing w:after="0" w:line="240" w:lineRule="auto"/>
              <w:outlineLvl w:val="0"/>
              <w:rPr>
                <w:rFonts w:ascii="Times New Roman" w:eastAsia="Times New Roman" w:hAnsi="Times New Roman" w:cs="Times New Roman"/>
                <w:b/>
                <w:color w:val="000000" w:themeColor="text1"/>
                <w:sz w:val="20"/>
                <w:szCs w:val="20"/>
              </w:rPr>
            </w:pPr>
            <w:r w:rsidRPr="006F43CD">
              <w:rPr>
                <w:rFonts w:ascii="Times New Roman" w:eastAsia="Times New Roman" w:hAnsi="Times New Roman" w:cs="Times New Roman"/>
                <w:b/>
                <w:color w:val="000000" w:themeColor="text1"/>
                <w:sz w:val="20"/>
                <w:szCs w:val="20"/>
              </w:rPr>
              <w:t>Samtskhe-Javakheti Region</w:t>
            </w:r>
          </w:p>
        </w:tc>
        <w:tc>
          <w:tcPr>
            <w:tcW w:w="1418" w:type="dxa"/>
            <w:shd w:val="clear" w:color="auto" w:fill="8EAADB" w:themeFill="accent1" w:themeFillTint="99"/>
            <w:noWrap/>
            <w:vAlign w:val="bottom"/>
            <w:hideMark/>
          </w:tcPr>
          <w:p w14:paraId="24B87DF6" w14:textId="77777777" w:rsidR="00FB3F4D" w:rsidRPr="006F43CD" w:rsidRDefault="00FB3F4D" w:rsidP="00FB3F4D">
            <w:pPr>
              <w:spacing w:after="0" w:line="240" w:lineRule="auto"/>
              <w:jc w:val="right"/>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368</w:t>
            </w:r>
          </w:p>
        </w:tc>
        <w:tc>
          <w:tcPr>
            <w:tcW w:w="1276" w:type="dxa"/>
            <w:shd w:val="clear" w:color="auto" w:fill="8EAADB" w:themeFill="accent1" w:themeFillTint="99"/>
            <w:noWrap/>
            <w:vAlign w:val="bottom"/>
            <w:hideMark/>
          </w:tcPr>
          <w:p w14:paraId="54C4FE56" w14:textId="77777777" w:rsidR="00FB3F4D" w:rsidRPr="006F43CD" w:rsidRDefault="00FB3F4D" w:rsidP="00FB3F4D">
            <w:pPr>
              <w:spacing w:after="0" w:line="240" w:lineRule="auto"/>
              <w:jc w:val="right"/>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1,045</w:t>
            </w:r>
          </w:p>
        </w:tc>
        <w:tc>
          <w:tcPr>
            <w:tcW w:w="1417" w:type="dxa"/>
            <w:shd w:val="clear" w:color="auto" w:fill="8EAADB" w:themeFill="accent1" w:themeFillTint="99"/>
            <w:noWrap/>
            <w:vAlign w:val="bottom"/>
            <w:hideMark/>
          </w:tcPr>
          <w:p w14:paraId="245E1D62" w14:textId="77777777" w:rsidR="00FB3F4D" w:rsidRPr="006F43CD" w:rsidRDefault="00FB3F4D" w:rsidP="00FB3F4D">
            <w:pPr>
              <w:spacing w:after="0" w:line="240" w:lineRule="auto"/>
              <w:jc w:val="right"/>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2,772</w:t>
            </w:r>
          </w:p>
        </w:tc>
        <w:tc>
          <w:tcPr>
            <w:tcW w:w="1843" w:type="dxa"/>
            <w:shd w:val="clear" w:color="auto" w:fill="8EAADB" w:themeFill="accent1" w:themeFillTint="99"/>
            <w:noWrap/>
            <w:vAlign w:val="bottom"/>
            <w:hideMark/>
          </w:tcPr>
          <w:p w14:paraId="499A00E8" w14:textId="77777777" w:rsidR="00FB3F4D" w:rsidRPr="006F43CD" w:rsidRDefault="00FB3F4D" w:rsidP="00FB3F4D">
            <w:pPr>
              <w:spacing w:after="0" w:line="240" w:lineRule="auto"/>
              <w:jc w:val="right"/>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505</w:t>
            </w:r>
          </w:p>
        </w:tc>
        <w:tc>
          <w:tcPr>
            <w:tcW w:w="1920" w:type="dxa"/>
            <w:shd w:val="clear" w:color="auto" w:fill="8EAADB" w:themeFill="accent1" w:themeFillTint="99"/>
            <w:noWrap/>
            <w:vAlign w:val="bottom"/>
            <w:hideMark/>
          </w:tcPr>
          <w:p w14:paraId="3421A8FC" w14:textId="77777777" w:rsidR="00FB3F4D" w:rsidRPr="006F43CD" w:rsidRDefault="00FB3F4D" w:rsidP="00FB3F4D">
            <w:pPr>
              <w:spacing w:after="0" w:line="240" w:lineRule="auto"/>
              <w:jc w:val="right"/>
              <w:rPr>
                <w:rFonts w:ascii="Times New Roman" w:eastAsia="Times New Roman" w:hAnsi="Times New Roman" w:cs="Times New Roman"/>
                <w:b/>
                <w:bCs/>
                <w:color w:val="000000" w:themeColor="text1"/>
                <w:sz w:val="20"/>
                <w:szCs w:val="20"/>
              </w:rPr>
            </w:pPr>
            <w:r w:rsidRPr="006F43CD">
              <w:rPr>
                <w:rFonts w:ascii="Times New Roman" w:eastAsia="Times New Roman" w:hAnsi="Times New Roman" w:cs="Times New Roman"/>
                <w:b/>
                <w:bCs/>
                <w:color w:val="000000" w:themeColor="text1"/>
                <w:sz w:val="20"/>
                <w:szCs w:val="20"/>
              </w:rPr>
              <w:t>4,690</w:t>
            </w:r>
          </w:p>
        </w:tc>
      </w:tr>
    </w:tbl>
    <w:p w14:paraId="1FF9905D" w14:textId="2A980124" w:rsidR="00FB3F4D" w:rsidRPr="006F43CD" w:rsidRDefault="00FB3F4D" w:rsidP="00FB3F4D">
      <w:pPr>
        <w:jc w:val="right"/>
        <w:rPr>
          <w:rFonts w:ascii="Times New Roman" w:hAnsi="Times New Roman" w:cs="Times New Roman"/>
          <w:b/>
          <w:i/>
        </w:rPr>
      </w:pPr>
      <w:r w:rsidRPr="006F43CD">
        <w:rPr>
          <w:rFonts w:ascii="Times New Roman" w:hAnsi="Times New Roman" w:cs="Times New Roman"/>
          <w:b/>
          <w:i/>
        </w:rPr>
        <w:t>(Social Service Agency, July 2019)</w:t>
      </w:r>
    </w:p>
    <w:p w14:paraId="02BB7214" w14:textId="12D2F9BA" w:rsidR="0039140E" w:rsidRPr="008E5A9D" w:rsidRDefault="0039140E" w:rsidP="00A84296">
      <w:pPr>
        <w:spacing w:after="200" w:line="276" w:lineRule="auto"/>
        <w:contextualSpacing/>
        <w:rPr>
          <w:rFonts w:ascii="Times New Roman" w:eastAsia="Calibri" w:hAnsi="Times New Roman" w:cs="Times New Roman"/>
          <w:color w:val="000000"/>
          <w:lang w:val="en-US"/>
        </w:rPr>
      </w:pPr>
    </w:p>
    <w:p w14:paraId="4068798D" w14:textId="255A22CD" w:rsidR="00B65A90" w:rsidRPr="006F43CD" w:rsidRDefault="00B65A90" w:rsidP="00B65A90">
      <w:pPr>
        <w:spacing w:after="120" w:line="276" w:lineRule="auto"/>
        <w:rPr>
          <w:rFonts w:ascii="Times New Roman" w:eastAsia="Calibri" w:hAnsi="Times New Roman" w:cs="Times New Roman"/>
          <w:color w:val="000000"/>
          <w:sz w:val="24"/>
          <w:szCs w:val="24"/>
          <w:lang w:val="ka-GE"/>
        </w:rPr>
      </w:pPr>
      <w:r w:rsidRPr="006F43CD">
        <w:rPr>
          <w:rFonts w:ascii="Times New Roman" w:eastAsia="Calibri" w:hAnsi="Times New Roman" w:cs="Times New Roman"/>
          <w:color w:val="000000"/>
          <w:sz w:val="24"/>
          <w:szCs w:val="24"/>
          <w:lang w:val="ka-GE"/>
        </w:rPr>
        <w:t xml:space="preserve">There are three </w:t>
      </w:r>
      <w:r w:rsidR="00E75046" w:rsidRPr="006F43CD">
        <w:rPr>
          <w:rFonts w:ascii="Times New Roman" w:eastAsia="Calibri" w:hAnsi="Times New Roman" w:cs="Times New Roman"/>
          <w:color w:val="000000"/>
          <w:sz w:val="24"/>
          <w:szCs w:val="24"/>
          <w:lang w:val="ka-GE"/>
        </w:rPr>
        <w:t xml:space="preserve">multi-profile </w:t>
      </w:r>
      <w:r w:rsidRPr="006F43CD">
        <w:rPr>
          <w:rFonts w:ascii="Times New Roman" w:eastAsia="Calibri" w:hAnsi="Times New Roman" w:cs="Times New Roman"/>
          <w:color w:val="000000"/>
          <w:sz w:val="24"/>
          <w:szCs w:val="24"/>
          <w:lang w:val="ka-GE"/>
        </w:rPr>
        <w:t>health facilities determining the disability status of children and adults in Samtskhe-Javakheti Region:</w:t>
      </w:r>
    </w:p>
    <w:p w14:paraId="33E83288" w14:textId="77777777" w:rsidR="00E75046" w:rsidRPr="006F43CD" w:rsidRDefault="00E75046" w:rsidP="00E75046">
      <w:pPr>
        <w:pStyle w:val="ListParagraph"/>
        <w:numPr>
          <w:ilvl w:val="0"/>
          <w:numId w:val="22"/>
        </w:numPr>
        <w:rPr>
          <w:rFonts w:ascii="Times New Roman" w:eastAsia="Times New Roman" w:hAnsi="Times New Roman" w:cs="Times New Roman"/>
          <w:color w:val="000000"/>
          <w:sz w:val="24"/>
          <w:szCs w:val="24"/>
        </w:rPr>
      </w:pPr>
      <w:r w:rsidRPr="006F43CD">
        <w:rPr>
          <w:rFonts w:ascii="Times New Roman" w:eastAsia="Calibri" w:hAnsi="Times New Roman" w:cs="Times New Roman"/>
          <w:color w:val="000000"/>
          <w:sz w:val="24"/>
          <w:szCs w:val="24"/>
          <w:lang w:val="ka-GE"/>
        </w:rPr>
        <w:t xml:space="preserve">Medical Corporation </w:t>
      </w:r>
      <w:r w:rsidR="00B65A90" w:rsidRPr="006F43CD">
        <w:rPr>
          <w:rFonts w:ascii="Times New Roman" w:eastAsia="Calibri" w:hAnsi="Times New Roman" w:cs="Times New Roman"/>
          <w:color w:val="000000"/>
          <w:sz w:val="24"/>
          <w:szCs w:val="24"/>
          <w:lang w:val="ka-GE"/>
        </w:rPr>
        <w:t xml:space="preserve">Evex </w:t>
      </w:r>
      <w:r w:rsidRPr="006F43CD">
        <w:rPr>
          <w:rFonts w:ascii="Times New Roman" w:eastAsia="Times New Roman" w:hAnsi="Times New Roman" w:cs="Times New Roman"/>
          <w:color w:val="000000"/>
          <w:sz w:val="24"/>
          <w:szCs w:val="24"/>
        </w:rPr>
        <w:t xml:space="preserve">– Akhaltsikhe Referral Hospital </w:t>
      </w:r>
    </w:p>
    <w:p w14:paraId="6A994F98" w14:textId="77777777" w:rsidR="00E75046" w:rsidRPr="006F43CD" w:rsidRDefault="00E75046" w:rsidP="00E75046">
      <w:pPr>
        <w:pStyle w:val="ListParagraph"/>
        <w:numPr>
          <w:ilvl w:val="0"/>
          <w:numId w:val="22"/>
        </w:numPr>
        <w:rPr>
          <w:rFonts w:ascii="Times New Roman" w:eastAsia="Times New Roman" w:hAnsi="Times New Roman" w:cs="Times New Roman"/>
          <w:color w:val="000000"/>
          <w:sz w:val="24"/>
          <w:szCs w:val="24"/>
        </w:rPr>
      </w:pPr>
      <w:r w:rsidRPr="006F43CD">
        <w:rPr>
          <w:rFonts w:ascii="Times New Roman" w:eastAsia="Times New Roman" w:hAnsi="Times New Roman" w:cs="Times New Roman"/>
          <w:color w:val="000000"/>
          <w:sz w:val="24"/>
          <w:szCs w:val="24"/>
        </w:rPr>
        <w:t xml:space="preserve">Medical Corporation Evex – Akhalkalaki Hospital </w:t>
      </w:r>
    </w:p>
    <w:p w14:paraId="50E82453" w14:textId="345B15A5" w:rsidR="00E75046" w:rsidRPr="006F43CD" w:rsidRDefault="00E75046" w:rsidP="00E75046">
      <w:pPr>
        <w:pStyle w:val="ListParagraph"/>
        <w:numPr>
          <w:ilvl w:val="0"/>
          <w:numId w:val="22"/>
        </w:numPr>
        <w:rPr>
          <w:rFonts w:ascii="Times New Roman" w:eastAsia="Times New Roman" w:hAnsi="Times New Roman" w:cs="Times New Roman"/>
          <w:color w:val="000000"/>
          <w:sz w:val="24"/>
          <w:szCs w:val="24"/>
        </w:rPr>
      </w:pPr>
      <w:r w:rsidRPr="006F43CD">
        <w:rPr>
          <w:rFonts w:ascii="Times New Roman" w:eastAsia="Times New Roman" w:hAnsi="Times New Roman" w:cs="Times New Roman"/>
          <w:color w:val="000000"/>
          <w:sz w:val="24"/>
          <w:szCs w:val="24"/>
        </w:rPr>
        <w:lastRenderedPageBreak/>
        <w:t>Imedi Clinic in Akhaltsikhe</w:t>
      </w:r>
    </w:p>
    <w:p w14:paraId="005C4405" w14:textId="452700EB" w:rsidR="00B65A90" w:rsidRPr="006F43CD" w:rsidRDefault="00E75046" w:rsidP="008D673E">
      <w:pPr>
        <w:spacing w:after="120" w:line="276" w:lineRule="auto"/>
        <w:rPr>
          <w:rFonts w:ascii="Times New Roman" w:eastAsia="Calibri" w:hAnsi="Times New Roman" w:cs="Times New Roman"/>
          <w:color w:val="000000"/>
          <w:sz w:val="24"/>
          <w:szCs w:val="24"/>
          <w:lang w:val="ka-GE"/>
        </w:rPr>
      </w:pPr>
      <w:r w:rsidRPr="00246D7E">
        <w:rPr>
          <w:rFonts w:ascii="Times New Roman" w:eastAsia="Calibri" w:hAnsi="Times New Roman" w:cs="Times New Roman"/>
          <w:b/>
          <w:color w:val="000000"/>
          <w:sz w:val="24"/>
          <w:szCs w:val="24"/>
          <w:lang w:val="ka-GE"/>
        </w:rPr>
        <w:t xml:space="preserve">It is important to note that </w:t>
      </w:r>
      <w:r w:rsidR="00B44988" w:rsidRPr="00246D7E">
        <w:rPr>
          <w:rFonts w:ascii="Times New Roman" w:eastAsia="Calibri" w:hAnsi="Times New Roman" w:cs="Times New Roman"/>
          <w:b/>
          <w:color w:val="000000"/>
          <w:sz w:val="24"/>
          <w:szCs w:val="24"/>
          <w:lang w:val="ka-GE"/>
        </w:rPr>
        <w:t>none of these health facilities determine the disability status of persons with mental health disorders and intellectual di</w:t>
      </w:r>
      <w:r w:rsidR="008342BF" w:rsidRPr="00246D7E">
        <w:rPr>
          <w:rFonts w:ascii="Times New Roman" w:eastAsia="Calibri" w:hAnsi="Times New Roman" w:cs="Times New Roman"/>
          <w:b/>
          <w:color w:val="000000"/>
          <w:sz w:val="24"/>
          <w:szCs w:val="24"/>
          <w:lang w:val="ka-GE"/>
        </w:rPr>
        <w:t>sabilities</w:t>
      </w:r>
      <w:r w:rsidR="008342BF" w:rsidRPr="006F43CD">
        <w:rPr>
          <w:rFonts w:ascii="Times New Roman" w:eastAsia="Calibri" w:hAnsi="Times New Roman" w:cs="Times New Roman"/>
          <w:color w:val="000000"/>
          <w:sz w:val="24"/>
          <w:szCs w:val="24"/>
          <w:lang w:val="ka-GE"/>
        </w:rPr>
        <w:t xml:space="preserve">. </w:t>
      </w:r>
      <w:r w:rsidR="00E25DD7" w:rsidRPr="006F43CD">
        <w:rPr>
          <w:rFonts w:ascii="Times New Roman" w:eastAsia="Calibri" w:hAnsi="Times New Roman" w:cs="Times New Roman"/>
          <w:color w:val="000000"/>
          <w:sz w:val="24"/>
          <w:szCs w:val="24"/>
          <w:lang w:val="ka-GE"/>
        </w:rPr>
        <w:t>However, there</w:t>
      </w:r>
      <w:r w:rsidR="008D673E" w:rsidRPr="006F43CD">
        <w:rPr>
          <w:rFonts w:ascii="Times New Roman" w:eastAsia="Calibri" w:hAnsi="Times New Roman" w:cs="Times New Roman"/>
          <w:color w:val="000000"/>
          <w:sz w:val="24"/>
          <w:szCs w:val="24"/>
          <w:lang w:val="ka-GE"/>
        </w:rPr>
        <w:t xml:space="preserve"> is the psychoneurological unit (dispensary) under the Evex Akhaltsikhe Hospital that provides</w:t>
      </w:r>
      <w:r w:rsidR="008D673E" w:rsidRPr="006F43CD">
        <w:rPr>
          <w:rFonts w:ascii="Times New Roman" w:eastAsia="Times New Roman" w:hAnsi="Times New Roman" w:cs="Times New Roman"/>
          <w:color w:val="000000"/>
          <w:sz w:val="24"/>
          <w:szCs w:val="24"/>
        </w:rPr>
        <w:t xml:space="preserve"> the initial diagnostics for mental health disorders and intellectual disability (mental retardation). </w:t>
      </w:r>
      <w:r w:rsidR="00636B53" w:rsidRPr="006F43CD">
        <w:rPr>
          <w:rFonts w:ascii="Times New Roman" w:eastAsia="Calibri" w:hAnsi="Times New Roman" w:cs="Times New Roman"/>
          <w:color w:val="000000"/>
          <w:sz w:val="24"/>
          <w:szCs w:val="24"/>
          <w:lang w:val="ka-GE"/>
        </w:rPr>
        <w:t>During</w:t>
      </w:r>
      <w:r w:rsidR="008D673E" w:rsidRPr="006F43CD">
        <w:rPr>
          <w:rFonts w:ascii="Times New Roman" w:eastAsia="Calibri" w:hAnsi="Times New Roman" w:cs="Times New Roman"/>
          <w:color w:val="000000"/>
          <w:sz w:val="24"/>
          <w:szCs w:val="24"/>
          <w:lang w:val="ka-GE"/>
        </w:rPr>
        <w:t xml:space="preserve"> 2007-2010 t</w:t>
      </w:r>
      <w:r w:rsidR="00885A50" w:rsidRPr="006F43CD">
        <w:rPr>
          <w:rFonts w:ascii="Times New Roman" w:eastAsia="Calibri" w:hAnsi="Times New Roman" w:cs="Times New Roman"/>
          <w:color w:val="000000"/>
          <w:sz w:val="24"/>
          <w:szCs w:val="24"/>
          <w:lang w:val="ka-GE"/>
        </w:rPr>
        <w:t>he</w:t>
      </w:r>
      <w:r w:rsidR="008D673E" w:rsidRPr="006F43CD">
        <w:rPr>
          <w:rFonts w:ascii="Times New Roman" w:eastAsia="Calibri" w:hAnsi="Times New Roman" w:cs="Times New Roman"/>
          <w:color w:val="000000"/>
          <w:sz w:val="24"/>
          <w:szCs w:val="24"/>
          <w:lang w:val="ka-GE"/>
        </w:rPr>
        <w:t xml:space="preserve"> dispensary</w:t>
      </w:r>
      <w:r w:rsidR="00636B53" w:rsidRPr="006F43CD">
        <w:rPr>
          <w:rFonts w:ascii="Times New Roman" w:eastAsia="Calibri" w:hAnsi="Times New Roman" w:cs="Times New Roman"/>
          <w:color w:val="000000"/>
          <w:sz w:val="24"/>
          <w:szCs w:val="24"/>
          <w:lang w:val="ka-GE"/>
        </w:rPr>
        <w:t xml:space="preserve"> functioned as an independent psychoneurological facility and</w:t>
      </w:r>
      <w:r w:rsidR="008D673E" w:rsidRPr="006F43CD">
        <w:rPr>
          <w:rFonts w:ascii="Times New Roman" w:eastAsia="Calibri" w:hAnsi="Times New Roman" w:cs="Times New Roman"/>
          <w:color w:val="000000"/>
          <w:sz w:val="24"/>
          <w:szCs w:val="24"/>
          <w:lang w:val="ka-GE"/>
        </w:rPr>
        <w:t xml:space="preserve"> determined the disability status </w:t>
      </w:r>
      <w:r w:rsidR="00636B53" w:rsidRPr="006F43CD">
        <w:rPr>
          <w:rFonts w:ascii="Times New Roman" w:eastAsia="Calibri" w:hAnsi="Times New Roman" w:cs="Times New Roman"/>
          <w:color w:val="000000"/>
          <w:sz w:val="24"/>
          <w:szCs w:val="24"/>
          <w:lang w:val="ka-GE"/>
        </w:rPr>
        <w:t xml:space="preserve">for people with mental health disorders and mental retardation in the region. In 2011 the </w:t>
      </w:r>
      <w:r w:rsidR="00246D7E">
        <w:rPr>
          <w:rFonts w:ascii="Times New Roman" w:eastAsia="Calibri" w:hAnsi="Times New Roman" w:cs="Times New Roman"/>
          <w:color w:val="000000"/>
          <w:sz w:val="24"/>
          <w:szCs w:val="24"/>
          <w:lang w:val="ka-GE"/>
        </w:rPr>
        <w:t>MoIDPOTLHSA</w:t>
      </w:r>
      <w:r w:rsidR="00636B53" w:rsidRPr="006F43CD">
        <w:rPr>
          <w:rFonts w:ascii="Times New Roman" w:eastAsia="Calibri" w:hAnsi="Times New Roman" w:cs="Times New Roman"/>
          <w:color w:val="000000"/>
          <w:sz w:val="24"/>
          <w:szCs w:val="24"/>
          <w:lang w:val="ka-GE"/>
        </w:rPr>
        <w:t xml:space="preserve"> abolished the health facility as an independent entity and merged it with the </w:t>
      </w:r>
      <w:r w:rsidR="00885A50" w:rsidRPr="006F43CD">
        <w:rPr>
          <w:rFonts w:ascii="Times New Roman" w:eastAsia="Calibri" w:hAnsi="Times New Roman" w:cs="Times New Roman"/>
          <w:color w:val="000000"/>
          <w:sz w:val="24"/>
          <w:szCs w:val="24"/>
          <w:lang w:val="ka-GE"/>
        </w:rPr>
        <w:t xml:space="preserve">Akhaltsikhe </w:t>
      </w:r>
      <w:r w:rsidR="00636B53" w:rsidRPr="006F43CD">
        <w:rPr>
          <w:rFonts w:ascii="Times New Roman" w:eastAsia="Calibri" w:hAnsi="Times New Roman" w:cs="Times New Roman"/>
          <w:color w:val="000000"/>
          <w:sz w:val="24"/>
          <w:szCs w:val="24"/>
          <w:lang w:val="ka-GE"/>
        </w:rPr>
        <w:t xml:space="preserve">hospital (currently Evex Hospital). </w:t>
      </w:r>
      <w:r w:rsidR="00885A50" w:rsidRPr="006F43CD">
        <w:rPr>
          <w:rFonts w:ascii="Times New Roman" w:eastAsia="Calibri" w:hAnsi="Times New Roman" w:cs="Times New Roman"/>
          <w:color w:val="000000"/>
          <w:sz w:val="24"/>
          <w:szCs w:val="24"/>
          <w:lang w:val="ka-GE"/>
        </w:rPr>
        <w:t>Up to August 2019 t</w:t>
      </w:r>
      <w:r w:rsidR="006E53D1" w:rsidRPr="006F43CD">
        <w:rPr>
          <w:rFonts w:ascii="Times New Roman" w:eastAsia="Calibri" w:hAnsi="Times New Roman" w:cs="Times New Roman"/>
          <w:color w:val="000000"/>
          <w:sz w:val="24"/>
          <w:szCs w:val="24"/>
          <w:lang w:val="ka-GE"/>
        </w:rPr>
        <w:t>he dispe</w:t>
      </w:r>
      <w:r w:rsidR="00E423F6" w:rsidRPr="006F43CD">
        <w:rPr>
          <w:rFonts w:ascii="Times New Roman" w:eastAsia="Calibri" w:hAnsi="Times New Roman" w:cs="Times New Roman"/>
          <w:color w:val="000000"/>
          <w:sz w:val="24"/>
          <w:szCs w:val="24"/>
          <w:lang w:val="ka-GE"/>
        </w:rPr>
        <w:t xml:space="preserve">nsary did not have a </w:t>
      </w:r>
      <w:r w:rsidR="00885A50" w:rsidRPr="006F43CD">
        <w:rPr>
          <w:rFonts w:ascii="Times New Roman" w:eastAsia="Calibri" w:hAnsi="Times New Roman" w:cs="Times New Roman"/>
          <w:color w:val="000000"/>
          <w:sz w:val="24"/>
          <w:szCs w:val="24"/>
          <w:lang w:val="ka-GE"/>
        </w:rPr>
        <w:t xml:space="preserve">child </w:t>
      </w:r>
      <w:r w:rsidR="00E423F6" w:rsidRPr="006F43CD">
        <w:rPr>
          <w:rFonts w:ascii="Times New Roman" w:eastAsia="Calibri" w:hAnsi="Times New Roman" w:cs="Times New Roman"/>
          <w:color w:val="000000"/>
          <w:sz w:val="24"/>
          <w:szCs w:val="24"/>
          <w:lang w:val="ka-GE"/>
        </w:rPr>
        <w:t xml:space="preserve">psychiatrist </w:t>
      </w:r>
      <w:r w:rsidR="00885A50" w:rsidRPr="006F43CD">
        <w:rPr>
          <w:rFonts w:ascii="Times New Roman" w:eastAsia="Calibri" w:hAnsi="Times New Roman" w:cs="Times New Roman"/>
          <w:color w:val="000000"/>
          <w:sz w:val="24"/>
          <w:szCs w:val="24"/>
          <w:lang w:val="ka-GE"/>
        </w:rPr>
        <w:t xml:space="preserve">and </w:t>
      </w:r>
      <w:r w:rsidR="006E53D1" w:rsidRPr="006F43CD">
        <w:rPr>
          <w:rFonts w:ascii="Times New Roman" w:eastAsia="Calibri" w:hAnsi="Times New Roman" w:cs="Times New Roman"/>
          <w:color w:val="000000"/>
          <w:sz w:val="24"/>
          <w:szCs w:val="24"/>
          <w:lang w:val="ka-GE"/>
        </w:rPr>
        <w:t xml:space="preserve">therefore, </w:t>
      </w:r>
      <w:r w:rsidR="00885A50" w:rsidRPr="006F43CD">
        <w:rPr>
          <w:rFonts w:ascii="Times New Roman" w:eastAsia="Calibri" w:hAnsi="Times New Roman" w:cs="Times New Roman"/>
          <w:color w:val="000000"/>
          <w:sz w:val="24"/>
          <w:szCs w:val="24"/>
          <w:lang w:val="ka-GE"/>
        </w:rPr>
        <w:t xml:space="preserve">children did not get </w:t>
      </w:r>
      <w:r w:rsidR="000C4343" w:rsidRPr="006F43CD">
        <w:rPr>
          <w:rFonts w:ascii="Times New Roman" w:eastAsia="Calibri" w:hAnsi="Times New Roman" w:cs="Times New Roman"/>
          <w:color w:val="000000"/>
          <w:sz w:val="24"/>
          <w:szCs w:val="24"/>
          <w:lang w:val="ka-GE"/>
        </w:rPr>
        <w:t xml:space="preserve">even </w:t>
      </w:r>
      <w:r w:rsidR="00885A50" w:rsidRPr="006F43CD">
        <w:rPr>
          <w:rFonts w:ascii="Times New Roman" w:eastAsia="Calibri" w:hAnsi="Times New Roman" w:cs="Times New Roman"/>
          <w:color w:val="000000"/>
          <w:sz w:val="24"/>
          <w:szCs w:val="24"/>
          <w:lang w:val="ka-GE"/>
        </w:rPr>
        <w:t xml:space="preserve">initial </w:t>
      </w:r>
      <w:r w:rsidR="006E53D1" w:rsidRPr="006F43CD">
        <w:rPr>
          <w:rFonts w:ascii="Times New Roman" w:eastAsia="Calibri" w:hAnsi="Times New Roman" w:cs="Times New Roman"/>
          <w:color w:val="000000"/>
          <w:sz w:val="24"/>
          <w:szCs w:val="24"/>
          <w:lang w:val="ka-GE"/>
        </w:rPr>
        <w:t>diagnoses</w:t>
      </w:r>
      <w:r w:rsidR="000C4343" w:rsidRPr="006F43CD">
        <w:rPr>
          <w:rFonts w:ascii="Times New Roman" w:eastAsia="Calibri" w:hAnsi="Times New Roman" w:cs="Times New Roman"/>
          <w:color w:val="000000"/>
          <w:sz w:val="24"/>
          <w:szCs w:val="24"/>
          <w:lang w:val="ka-GE"/>
        </w:rPr>
        <w:t xml:space="preserve"> in the region</w:t>
      </w:r>
      <w:r w:rsidR="00246D7E">
        <w:rPr>
          <w:rFonts w:ascii="Times New Roman" w:eastAsia="Calibri" w:hAnsi="Times New Roman" w:cs="Times New Roman"/>
          <w:color w:val="000000"/>
          <w:sz w:val="24"/>
          <w:szCs w:val="24"/>
          <w:lang w:val="ka-GE"/>
        </w:rPr>
        <w:t xml:space="preserve"> up to August 2019</w:t>
      </w:r>
      <w:r w:rsidR="000C4343" w:rsidRPr="006F43CD">
        <w:rPr>
          <w:rFonts w:ascii="Times New Roman" w:eastAsia="Calibri" w:hAnsi="Times New Roman" w:cs="Times New Roman"/>
          <w:color w:val="000000"/>
          <w:sz w:val="24"/>
          <w:szCs w:val="24"/>
          <w:lang w:val="ka-GE"/>
        </w:rPr>
        <w:t xml:space="preserve">. </w:t>
      </w:r>
      <w:r w:rsidR="00E719B7" w:rsidRPr="006F43CD">
        <w:rPr>
          <w:rFonts w:ascii="Times New Roman" w:eastAsia="Calibri" w:hAnsi="Times New Roman" w:cs="Times New Roman"/>
          <w:color w:val="000000"/>
          <w:sz w:val="24"/>
          <w:szCs w:val="24"/>
          <w:lang w:val="ka-GE"/>
        </w:rPr>
        <w:t>For disability status determination t</w:t>
      </w:r>
      <w:r w:rsidR="007D34CF" w:rsidRPr="006F43CD">
        <w:rPr>
          <w:rFonts w:ascii="Times New Roman" w:eastAsia="Calibri" w:hAnsi="Times New Roman" w:cs="Times New Roman"/>
          <w:color w:val="000000"/>
          <w:sz w:val="24"/>
          <w:szCs w:val="24"/>
          <w:lang w:val="ka-GE"/>
        </w:rPr>
        <w:t xml:space="preserve">he </w:t>
      </w:r>
      <w:r w:rsidR="000C4343" w:rsidRPr="006F43CD">
        <w:rPr>
          <w:rFonts w:ascii="Times New Roman" w:eastAsia="Calibri" w:hAnsi="Times New Roman" w:cs="Times New Roman"/>
          <w:color w:val="000000"/>
          <w:sz w:val="24"/>
          <w:szCs w:val="24"/>
          <w:lang w:val="ka-GE"/>
        </w:rPr>
        <w:t xml:space="preserve">psychoneurological </w:t>
      </w:r>
      <w:r w:rsidR="00E719B7" w:rsidRPr="006F43CD">
        <w:rPr>
          <w:rFonts w:ascii="Times New Roman" w:eastAsia="Calibri" w:hAnsi="Times New Roman" w:cs="Times New Roman"/>
          <w:color w:val="000000"/>
          <w:sz w:val="24"/>
          <w:szCs w:val="24"/>
          <w:lang w:val="ka-GE"/>
        </w:rPr>
        <w:t>unit</w:t>
      </w:r>
      <w:r w:rsidR="007D34CF" w:rsidRPr="006F43CD">
        <w:rPr>
          <w:rFonts w:ascii="Times New Roman" w:eastAsia="Calibri" w:hAnsi="Times New Roman" w:cs="Times New Roman"/>
          <w:color w:val="000000"/>
          <w:sz w:val="24"/>
          <w:szCs w:val="24"/>
          <w:lang w:val="ka-GE"/>
        </w:rPr>
        <w:t xml:space="preserve"> refers children and adults </w:t>
      </w:r>
      <w:r w:rsidR="00E423F6" w:rsidRPr="006F43CD">
        <w:rPr>
          <w:rFonts w:ascii="Times New Roman" w:eastAsia="Calibri" w:hAnsi="Times New Roman" w:cs="Times New Roman"/>
          <w:color w:val="000000"/>
          <w:sz w:val="24"/>
          <w:szCs w:val="24"/>
          <w:lang w:val="ka-GE"/>
        </w:rPr>
        <w:t xml:space="preserve">mainly </w:t>
      </w:r>
      <w:r w:rsidR="007D34CF" w:rsidRPr="006F43CD">
        <w:rPr>
          <w:rFonts w:ascii="Times New Roman" w:eastAsia="Calibri" w:hAnsi="Times New Roman" w:cs="Times New Roman"/>
          <w:color w:val="000000"/>
          <w:sz w:val="24"/>
          <w:szCs w:val="24"/>
          <w:lang w:val="ka-GE"/>
        </w:rPr>
        <w:t>to the Center for Mental Health and Prevention of Addiction (</w:t>
      </w:r>
      <w:r w:rsidR="00D43FB1">
        <w:fldChar w:fldCharType="begin"/>
      </w:r>
      <w:r w:rsidR="00D43FB1">
        <w:instrText xml:space="preserve"> HYPERLINK "http://mhpa.ge/en" </w:instrText>
      </w:r>
      <w:r w:rsidR="00D43FB1">
        <w:fldChar w:fldCharType="separate"/>
      </w:r>
      <w:r w:rsidR="007D34CF" w:rsidRPr="006F43CD">
        <w:rPr>
          <w:rStyle w:val="Hyperlink"/>
          <w:rFonts w:ascii="Times New Roman" w:eastAsia="Calibri" w:hAnsi="Times New Roman" w:cs="Times New Roman"/>
          <w:sz w:val="24"/>
          <w:szCs w:val="24"/>
          <w:lang w:val="ka-GE"/>
        </w:rPr>
        <w:t>http://mhpa.ge/en</w:t>
      </w:r>
      <w:r w:rsidR="00D43FB1">
        <w:rPr>
          <w:rStyle w:val="Hyperlink"/>
          <w:rFonts w:ascii="Times New Roman" w:eastAsia="Calibri" w:hAnsi="Times New Roman" w:cs="Times New Roman"/>
          <w:sz w:val="24"/>
          <w:szCs w:val="24"/>
          <w:lang w:val="ka-GE"/>
        </w:rPr>
        <w:fldChar w:fldCharType="end"/>
      </w:r>
      <w:r w:rsidR="007D34CF" w:rsidRPr="006F43CD">
        <w:rPr>
          <w:rFonts w:ascii="Times New Roman" w:eastAsia="Calibri" w:hAnsi="Times New Roman" w:cs="Times New Roman"/>
          <w:color w:val="000000"/>
          <w:sz w:val="24"/>
          <w:szCs w:val="24"/>
          <w:lang w:val="ka-GE"/>
        </w:rPr>
        <w:t xml:space="preserve">) </w:t>
      </w:r>
      <w:r w:rsidR="00E719B7" w:rsidRPr="006F43CD">
        <w:rPr>
          <w:rFonts w:ascii="Times New Roman" w:eastAsia="Calibri" w:hAnsi="Times New Roman" w:cs="Times New Roman"/>
          <w:color w:val="000000"/>
          <w:sz w:val="24"/>
          <w:szCs w:val="24"/>
          <w:lang w:val="ka-GE"/>
        </w:rPr>
        <w:t xml:space="preserve">in Tbilisi. </w:t>
      </w:r>
    </w:p>
    <w:p w14:paraId="65B0B75A" w14:textId="4776D5BB" w:rsidR="009C4851" w:rsidRPr="00246D7E" w:rsidRDefault="009C4851" w:rsidP="007C6A42">
      <w:pPr>
        <w:pStyle w:val="ListParagraph"/>
        <w:ind w:left="0"/>
        <w:rPr>
          <w:rFonts w:ascii="Times New Roman" w:hAnsi="Times New Roman" w:cs="Times New Roman"/>
          <w:b/>
          <w:sz w:val="24"/>
          <w:szCs w:val="24"/>
          <w:lang w:val="ka-GE"/>
        </w:rPr>
      </w:pPr>
      <w:r w:rsidRPr="00246D7E">
        <w:rPr>
          <w:rFonts w:ascii="Times New Roman" w:hAnsi="Times New Roman" w:cs="Times New Roman"/>
          <w:b/>
          <w:sz w:val="24"/>
          <w:szCs w:val="24"/>
          <w:lang w:val="ka-GE"/>
        </w:rPr>
        <w:t xml:space="preserve">All three healthcare facilities have assigned physicians who coordinate the status determination process. </w:t>
      </w:r>
    </w:p>
    <w:p w14:paraId="34F23F33" w14:textId="77777777" w:rsidR="009C4851" w:rsidRDefault="009C4851" w:rsidP="007C6A42">
      <w:pPr>
        <w:pStyle w:val="ListParagraph"/>
        <w:ind w:left="0"/>
        <w:rPr>
          <w:rFonts w:ascii="Times New Roman" w:hAnsi="Times New Roman" w:cs="Times New Roman"/>
          <w:sz w:val="24"/>
          <w:szCs w:val="24"/>
          <w:lang w:val="ka-GE"/>
        </w:rPr>
      </w:pPr>
    </w:p>
    <w:p w14:paraId="4C6F6051" w14:textId="77777777" w:rsidR="009C4851" w:rsidRPr="009C4851" w:rsidRDefault="009C4851" w:rsidP="007C6A42">
      <w:pPr>
        <w:pStyle w:val="ListParagraph"/>
        <w:ind w:left="0"/>
        <w:rPr>
          <w:rFonts w:ascii="Times New Roman" w:hAnsi="Times New Roman" w:cs="Times New Roman"/>
          <w:sz w:val="24"/>
          <w:szCs w:val="24"/>
          <w:lang w:val="ka-GE"/>
        </w:rPr>
      </w:pPr>
    </w:p>
    <w:p w14:paraId="0AD42AA1" w14:textId="39AD89C1" w:rsidR="001F3085" w:rsidRPr="006F43CD" w:rsidRDefault="00602248" w:rsidP="002A0C1F">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sidRPr="006F43CD">
        <w:rPr>
          <w:rFonts w:ascii="Times New Roman" w:eastAsia="Calibri" w:hAnsi="Times New Roman" w:cs="Times New Roman"/>
          <w:b/>
          <w:color w:val="2F5496" w:themeColor="accent1" w:themeShade="BF"/>
          <w:sz w:val="24"/>
          <w:szCs w:val="24"/>
          <w:lang w:val="ka-GE"/>
        </w:rPr>
        <w:t>Length of</w:t>
      </w:r>
      <w:r w:rsidR="002A0C1F" w:rsidRPr="006F43CD">
        <w:rPr>
          <w:rFonts w:ascii="Times New Roman" w:eastAsia="Calibri" w:hAnsi="Times New Roman" w:cs="Times New Roman"/>
          <w:b/>
          <w:color w:val="2F5496" w:themeColor="accent1" w:themeShade="BF"/>
          <w:sz w:val="24"/>
          <w:szCs w:val="24"/>
          <w:lang w:val="ka-GE"/>
        </w:rPr>
        <w:t xml:space="preserve"> e</w:t>
      </w:r>
      <w:r w:rsidR="0083328D" w:rsidRPr="006F43CD">
        <w:rPr>
          <w:rFonts w:ascii="Times New Roman" w:eastAsia="Calibri" w:hAnsi="Times New Roman" w:cs="Times New Roman"/>
          <w:b/>
          <w:color w:val="2F5496" w:themeColor="accent1" w:themeShade="BF"/>
          <w:sz w:val="24"/>
          <w:szCs w:val="24"/>
          <w:lang w:val="ka-GE"/>
        </w:rPr>
        <w:t xml:space="preserve">xpreience </w:t>
      </w:r>
      <w:r w:rsidR="006F43CD" w:rsidRPr="006F43CD">
        <w:rPr>
          <w:rFonts w:ascii="Times New Roman" w:eastAsia="Calibri" w:hAnsi="Times New Roman" w:cs="Times New Roman"/>
          <w:b/>
          <w:color w:val="2F5496" w:themeColor="accent1" w:themeShade="BF"/>
          <w:sz w:val="24"/>
          <w:szCs w:val="24"/>
          <w:lang w:val="ka-GE"/>
        </w:rPr>
        <w:t xml:space="preserve">of the healthcare facilities </w:t>
      </w:r>
      <w:r w:rsidRPr="006F43CD">
        <w:rPr>
          <w:rFonts w:ascii="Times New Roman" w:eastAsia="Calibri" w:hAnsi="Times New Roman" w:cs="Times New Roman"/>
          <w:b/>
          <w:color w:val="2F5496" w:themeColor="accent1" w:themeShade="BF"/>
          <w:sz w:val="24"/>
          <w:szCs w:val="24"/>
          <w:lang w:val="ka-GE"/>
        </w:rPr>
        <w:t xml:space="preserve">in </w:t>
      </w:r>
      <w:r w:rsidR="006F43CD" w:rsidRPr="006F43CD">
        <w:rPr>
          <w:rFonts w:ascii="Times New Roman" w:eastAsia="Calibri" w:hAnsi="Times New Roman" w:cs="Times New Roman"/>
          <w:b/>
          <w:color w:val="2F5496" w:themeColor="accent1" w:themeShade="BF"/>
          <w:sz w:val="24"/>
          <w:szCs w:val="24"/>
          <w:lang w:val="ka-GE"/>
        </w:rPr>
        <w:t xml:space="preserve">disability </w:t>
      </w:r>
      <w:r w:rsidR="002A0C1F" w:rsidRPr="006F43CD">
        <w:rPr>
          <w:rFonts w:ascii="Times New Roman" w:eastAsia="Calibri" w:hAnsi="Times New Roman" w:cs="Times New Roman"/>
          <w:b/>
          <w:color w:val="2F5496" w:themeColor="accent1" w:themeShade="BF"/>
          <w:sz w:val="24"/>
          <w:szCs w:val="24"/>
          <w:lang w:val="ka-GE"/>
        </w:rPr>
        <w:t xml:space="preserve">status determination </w:t>
      </w:r>
    </w:p>
    <w:p w14:paraId="5D00198A" w14:textId="518A8243" w:rsidR="002A0C1F" w:rsidRPr="006F43CD" w:rsidRDefault="002A0C1F" w:rsidP="002A0C1F">
      <w:pPr>
        <w:spacing w:after="120" w:line="276" w:lineRule="auto"/>
        <w:rPr>
          <w:rFonts w:ascii="Times New Roman" w:eastAsia="Calibri" w:hAnsi="Times New Roman" w:cs="Times New Roman"/>
          <w:color w:val="000000"/>
          <w:sz w:val="24"/>
          <w:szCs w:val="24"/>
          <w:lang w:val="ka-GE"/>
        </w:rPr>
      </w:pPr>
      <w:r w:rsidRPr="006F43CD">
        <w:rPr>
          <w:rFonts w:ascii="Times New Roman" w:eastAsia="Calibri" w:hAnsi="Times New Roman" w:cs="Times New Roman"/>
          <w:color w:val="000000"/>
          <w:sz w:val="24"/>
          <w:szCs w:val="24"/>
          <w:lang w:val="ka-GE"/>
        </w:rPr>
        <w:t>All three health</w:t>
      </w:r>
      <w:r w:rsidR="006F43CD" w:rsidRPr="006F43CD">
        <w:rPr>
          <w:rFonts w:ascii="Times New Roman" w:eastAsia="Calibri" w:hAnsi="Times New Roman" w:cs="Times New Roman"/>
          <w:color w:val="000000"/>
          <w:sz w:val="24"/>
          <w:szCs w:val="24"/>
          <w:lang w:val="ka-GE"/>
        </w:rPr>
        <w:t>care</w:t>
      </w:r>
      <w:r w:rsidRPr="006F43CD">
        <w:rPr>
          <w:rFonts w:ascii="Times New Roman" w:eastAsia="Calibri" w:hAnsi="Times New Roman" w:cs="Times New Roman"/>
          <w:color w:val="000000"/>
          <w:sz w:val="24"/>
          <w:szCs w:val="24"/>
          <w:lang w:val="ka-GE"/>
        </w:rPr>
        <w:t xml:space="preserve"> facilities have mo</w:t>
      </w:r>
      <w:r w:rsidR="004A6562" w:rsidRPr="006F43CD">
        <w:rPr>
          <w:rFonts w:ascii="Times New Roman" w:eastAsia="Calibri" w:hAnsi="Times New Roman" w:cs="Times New Roman"/>
          <w:color w:val="000000"/>
          <w:sz w:val="24"/>
          <w:szCs w:val="24"/>
          <w:lang w:val="ka-GE"/>
        </w:rPr>
        <w:t>r</w:t>
      </w:r>
      <w:r w:rsidRPr="006F43CD">
        <w:rPr>
          <w:rFonts w:ascii="Times New Roman" w:eastAsia="Calibri" w:hAnsi="Times New Roman" w:cs="Times New Roman"/>
          <w:color w:val="000000"/>
          <w:sz w:val="24"/>
          <w:szCs w:val="24"/>
          <w:lang w:val="ka-GE"/>
        </w:rPr>
        <w:t xml:space="preserve">e than 5 years of experience in the disability status determination:  </w:t>
      </w:r>
    </w:p>
    <w:p w14:paraId="2C1ECC75" w14:textId="0B65AA7F" w:rsidR="002A0C1F" w:rsidRPr="00246D7E" w:rsidRDefault="002A0C1F" w:rsidP="00246D7E">
      <w:pPr>
        <w:pStyle w:val="ListParagraph"/>
        <w:numPr>
          <w:ilvl w:val="0"/>
          <w:numId w:val="44"/>
        </w:numPr>
        <w:rPr>
          <w:rFonts w:ascii="Times New Roman" w:eastAsia="Times New Roman" w:hAnsi="Times New Roman" w:cs="Times New Roman"/>
          <w:sz w:val="24"/>
          <w:szCs w:val="24"/>
        </w:rPr>
      </w:pPr>
      <w:r w:rsidRPr="00246D7E">
        <w:rPr>
          <w:rFonts w:ascii="Times New Roman" w:eastAsia="Calibri" w:hAnsi="Times New Roman" w:cs="Times New Roman"/>
          <w:sz w:val="24"/>
          <w:szCs w:val="24"/>
          <w:lang w:val="ka-GE"/>
        </w:rPr>
        <w:t xml:space="preserve">Medical Corporation Evex in Akhaltsikhe </w:t>
      </w:r>
      <w:r w:rsidRPr="00246D7E">
        <w:rPr>
          <w:rFonts w:ascii="Times New Roman" w:eastAsia="Times New Roman" w:hAnsi="Times New Roman" w:cs="Times New Roman"/>
          <w:sz w:val="24"/>
          <w:szCs w:val="24"/>
        </w:rPr>
        <w:t>(Referral Hospital) – 15-year experience</w:t>
      </w:r>
      <w:r w:rsidR="00246D7E">
        <w:rPr>
          <w:rFonts w:ascii="Times New Roman" w:eastAsia="Times New Roman" w:hAnsi="Times New Roman" w:cs="Times New Roman"/>
          <w:sz w:val="24"/>
          <w:szCs w:val="24"/>
        </w:rPr>
        <w:t>;</w:t>
      </w:r>
      <w:r w:rsidRPr="00246D7E">
        <w:rPr>
          <w:rFonts w:ascii="Times New Roman" w:eastAsia="Times New Roman" w:hAnsi="Times New Roman" w:cs="Times New Roman"/>
          <w:sz w:val="24"/>
          <w:szCs w:val="24"/>
        </w:rPr>
        <w:t xml:space="preserve"> </w:t>
      </w:r>
    </w:p>
    <w:p w14:paraId="34967F8B" w14:textId="05BE5F4F" w:rsidR="002A0C1F" w:rsidRPr="00246D7E" w:rsidRDefault="002A0C1F" w:rsidP="00246D7E">
      <w:pPr>
        <w:pStyle w:val="ListParagraph"/>
        <w:numPr>
          <w:ilvl w:val="0"/>
          <w:numId w:val="44"/>
        </w:numPr>
        <w:rPr>
          <w:rFonts w:ascii="Times New Roman" w:eastAsia="Times New Roman" w:hAnsi="Times New Roman" w:cs="Times New Roman"/>
          <w:sz w:val="24"/>
          <w:szCs w:val="24"/>
        </w:rPr>
      </w:pPr>
      <w:r w:rsidRPr="00246D7E">
        <w:rPr>
          <w:rFonts w:ascii="Times New Roman" w:eastAsia="Times New Roman" w:hAnsi="Times New Roman" w:cs="Times New Roman"/>
          <w:sz w:val="24"/>
          <w:szCs w:val="24"/>
        </w:rPr>
        <w:t xml:space="preserve">Medical Corporation Evex in Akhalkalaki – 8-year </w:t>
      </w:r>
      <w:r w:rsidR="00B02BC5" w:rsidRPr="00246D7E">
        <w:rPr>
          <w:rFonts w:ascii="Times New Roman" w:eastAsia="Times New Roman" w:hAnsi="Times New Roman" w:cs="Times New Roman"/>
          <w:sz w:val="24"/>
          <w:szCs w:val="24"/>
        </w:rPr>
        <w:t>experience</w:t>
      </w:r>
      <w:r w:rsidR="00246D7E">
        <w:rPr>
          <w:rFonts w:ascii="Times New Roman" w:eastAsia="Times New Roman" w:hAnsi="Times New Roman" w:cs="Times New Roman"/>
          <w:sz w:val="24"/>
          <w:szCs w:val="24"/>
        </w:rPr>
        <w:t>;</w:t>
      </w:r>
    </w:p>
    <w:p w14:paraId="0CA7C593" w14:textId="0976AD9B" w:rsidR="002A0C1F" w:rsidRPr="006F43CD" w:rsidRDefault="002A0C1F" w:rsidP="00246D7E">
      <w:pPr>
        <w:pStyle w:val="ListParagraph"/>
        <w:numPr>
          <w:ilvl w:val="0"/>
          <w:numId w:val="44"/>
        </w:numPr>
        <w:rPr>
          <w:rFonts w:ascii="Times New Roman" w:eastAsia="Times New Roman" w:hAnsi="Times New Roman" w:cs="Times New Roman"/>
          <w:color w:val="000000"/>
          <w:sz w:val="24"/>
          <w:szCs w:val="24"/>
        </w:rPr>
      </w:pPr>
      <w:r w:rsidRPr="006F43CD">
        <w:rPr>
          <w:rFonts w:ascii="Times New Roman" w:eastAsia="Times New Roman" w:hAnsi="Times New Roman" w:cs="Times New Roman"/>
          <w:color w:val="000000"/>
          <w:sz w:val="24"/>
          <w:szCs w:val="24"/>
        </w:rPr>
        <w:t xml:space="preserve">Imedi Clinic in </w:t>
      </w:r>
      <w:r w:rsidR="00246D7E">
        <w:rPr>
          <w:rFonts w:ascii="Times New Roman" w:eastAsia="Times New Roman" w:hAnsi="Times New Roman" w:cs="Times New Roman"/>
          <w:color w:val="000000"/>
          <w:sz w:val="24"/>
          <w:szCs w:val="24"/>
        </w:rPr>
        <w:t>Akhaltsikhe – 7-year experience.</w:t>
      </w:r>
    </w:p>
    <w:p w14:paraId="7AF028F2" w14:textId="77777777" w:rsidR="00EA5F64" w:rsidRPr="006F43CD" w:rsidRDefault="00EA5F64" w:rsidP="00EA5F64">
      <w:pPr>
        <w:pStyle w:val="ListParagraph"/>
        <w:ind w:left="90"/>
        <w:rPr>
          <w:rFonts w:ascii="Times New Roman" w:hAnsi="Times New Roman" w:cs="Times New Roman"/>
          <w:b/>
          <w:sz w:val="24"/>
          <w:szCs w:val="24"/>
          <w:u w:val="single"/>
          <w:lang w:val="ka-GE"/>
        </w:rPr>
      </w:pPr>
    </w:p>
    <w:p w14:paraId="0F0E8447" w14:textId="794871AB" w:rsidR="005059A0" w:rsidRPr="00246D7E" w:rsidRDefault="00C6432B" w:rsidP="00246D7E">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sidRPr="00246D7E">
        <w:rPr>
          <w:rFonts w:ascii="Times New Roman" w:eastAsia="Calibri" w:hAnsi="Times New Roman" w:cs="Times New Roman"/>
          <w:b/>
          <w:color w:val="2F5496" w:themeColor="accent1" w:themeShade="BF"/>
          <w:sz w:val="24"/>
          <w:szCs w:val="24"/>
          <w:lang w:val="ka-GE"/>
        </w:rPr>
        <w:t xml:space="preserve">Referrals for the disability status determination </w:t>
      </w:r>
    </w:p>
    <w:p w14:paraId="1831976B" w14:textId="77777777" w:rsidR="004A6562" w:rsidRPr="006F43CD" w:rsidRDefault="004A6562" w:rsidP="00384089">
      <w:pPr>
        <w:pStyle w:val="ListParagraph"/>
        <w:ind w:left="90"/>
        <w:rPr>
          <w:rFonts w:ascii="Times New Roman" w:hAnsi="Times New Roman" w:cs="Times New Roman"/>
          <w:sz w:val="24"/>
          <w:szCs w:val="24"/>
        </w:rPr>
      </w:pPr>
    </w:p>
    <w:p w14:paraId="1301DD3E" w14:textId="7AC85C5C" w:rsidR="004A6562" w:rsidRDefault="006F43CD" w:rsidP="004A6562">
      <w:pPr>
        <w:pStyle w:val="ListParagraph"/>
        <w:ind w:left="90"/>
        <w:rPr>
          <w:rFonts w:ascii="Times New Roman" w:hAnsi="Times New Roman" w:cs="Times New Roman"/>
          <w:sz w:val="24"/>
          <w:szCs w:val="24"/>
        </w:rPr>
      </w:pPr>
      <w:r>
        <w:rPr>
          <w:rFonts w:ascii="Times New Roman" w:hAnsi="Times New Roman" w:cs="Times New Roman"/>
          <w:sz w:val="24"/>
          <w:szCs w:val="24"/>
        </w:rPr>
        <w:t xml:space="preserve">Both </w:t>
      </w:r>
      <w:r w:rsidR="004A6562" w:rsidRPr="006F43CD">
        <w:rPr>
          <w:rFonts w:ascii="Times New Roman" w:hAnsi="Times New Roman" w:cs="Times New Roman"/>
          <w:sz w:val="24"/>
          <w:szCs w:val="24"/>
        </w:rPr>
        <w:t xml:space="preserve">Evex hospitals get higher number of the referrals for disability status determination </w:t>
      </w:r>
      <w:r w:rsidR="00246D7E">
        <w:rPr>
          <w:rFonts w:ascii="Times New Roman" w:hAnsi="Times New Roman" w:cs="Times New Roman"/>
          <w:sz w:val="24"/>
          <w:szCs w:val="24"/>
        </w:rPr>
        <w:t xml:space="preserve">in </w:t>
      </w:r>
      <w:r w:rsidR="003C1768">
        <w:rPr>
          <w:rFonts w:ascii="Times New Roman" w:hAnsi="Times New Roman" w:cs="Times New Roman"/>
          <w:sz w:val="24"/>
          <w:szCs w:val="24"/>
        </w:rPr>
        <w:t>comparing</w:t>
      </w:r>
      <w:r w:rsidR="00246D7E">
        <w:rPr>
          <w:rFonts w:ascii="Times New Roman" w:hAnsi="Times New Roman" w:cs="Times New Roman"/>
          <w:sz w:val="24"/>
          <w:szCs w:val="24"/>
        </w:rPr>
        <w:t xml:space="preserve"> with </w:t>
      </w:r>
      <w:r w:rsidR="004A6562" w:rsidRPr="006F43CD">
        <w:rPr>
          <w:rFonts w:ascii="Times New Roman" w:hAnsi="Times New Roman" w:cs="Times New Roman"/>
          <w:sz w:val="24"/>
          <w:szCs w:val="24"/>
        </w:rPr>
        <w:t xml:space="preserve">Imedi Clinic: </w:t>
      </w:r>
    </w:p>
    <w:p w14:paraId="11BAD727" w14:textId="77777777" w:rsidR="006F43CD" w:rsidRPr="006F43CD" w:rsidRDefault="006F43CD" w:rsidP="004A6562">
      <w:pPr>
        <w:pStyle w:val="ListParagraph"/>
        <w:ind w:left="90"/>
        <w:rPr>
          <w:rFonts w:ascii="Times New Roman" w:hAnsi="Times New Roman" w:cs="Times New Roman"/>
          <w:sz w:val="24"/>
          <w:szCs w:val="24"/>
        </w:rPr>
      </w:pPr>
    </w:p>
    <w:p w14:paraId="28F500A5" w14:textId="194090FF" w:rsidR="004A6562" w:rsidRPr="006F43CD" w:rsidRDefault="004A6562" w:rsidP="004A6562">
      <w:pPr>
        <w:pStyle w:val="ListParagraph"/>
        <w:numPr>
          <w:ilvl w:val="0"/>
          <w:numId w:val="24"/>
        </w:numPr>
        <w:rPr>
          <w:rFonts w:ascii="Times New Roman" w:eastAsia="Times New Roman" w:hAnsi="Times New Roman" w:cs="Times New Roman"/>
          <w:color w:val="000000"/>
          <w:sz w:val="24"/>
          <w:szCs w:val="24"/>
        </w:rPr>
      </w:pPr>
      <w:r w:rsidRPr="006F43CD">
        <w:rPr>
          <w:rFonts w:ascii="Times New Roman" w:eastAsia="Calibri" w:hAnsi="Times New Roman" w:cs="Times New Roman"/>
          <w:b/>
          <w:color w:val="000000"/>
          <w:sz w:val="24"/>
          <w:szCs w:val="24"/>
          <w:lang w:val="ka-GE"/>
        </w:rPr>
        <w:t xml:space="preserve">Medical Corporation Evex in Akhaltsikhe </w:t>
      </w:r>
      <w:r w:rsidRPr="006F43CD">
        <w:rPr>
          <w:rFonts w:ascii="Times New Roman" w:eastAsia="Times New Roman" w:hAnsi="Times New Roman" w:cs="Times New Roman"/>
          <w:b/>
          <w:color w:val="000000"/>
          <w:sz w:val="24"/>
          <w:szCs w:val="24"/>
        </w:rPr>
        <w:t xml:space="preserve">(Referral Hospital) </w:t>
      </w:r>
      <w:r w:rsidR="006F43CD">
        <w:rPr>
          <w:rFonts w:ascii="Times New Roman" w:eastAsia="Times New Roman" w:hAnsi="Times New Roman" w:cs="Times New Roman"/>
          <w:b/>
          <w:color w:val="000000"/>
          <w:sz w:val="24"/>
          <w:szCs w:val="24"/>
        </w:rPr>
        <w:t xml:space="preserve">gets </w:t>
      </w:r>
      <w:r w:rsidRPr="006F43CD">
        <w:rPr>
          <w:rFonts w:ascii="Times New Roman" w:eastAsia="Times New Roman" w:hAnsi="Times New Roman" w:cs="Times New Roman"/>
          <w:b/>
          <w:color w:val="000000"/>
          <w:sz w:val="24"/>
          <w:szCs w:val="24"/>
        </w:rPr>
        <w:t>30-40 referrals in a month</w:t>
      </w:r>
      <w:r w:rsidR="006F43CD">
        <w:rPr>
          <w:rFonts w:ascii="Times New Roman" w:eastAsia="Times New Roman" w:hAnsi="Times New Roman" w:cs="Times New Roman"/>
          <w:color w:val="000000"/>
          <w:sz w:val="24"/>
          <w:szCs w:val="24"/>
        </w:rPr>
        <w:t>, m</w:t>
      </w:r>
      <w:r w:rsidR="00C6432B" w:rsidRPr="006F43CD">
        <w:rPr>
          <w:rFonts w:ascii="Times New Roman" w:eastAsia="Times New Roman" w:hAnsi="Times New Roman" w:cs="Times New Roman"/>
          <w:color w:val="000000"/>
          <w:sz w:val="24"/>
          <w:szCs w:val="24"/>
        </w:rPr>
        <w:t xml:space="preserve">onthly referrals of </w:t>
      </w:r>
      <w:r w:rsidR="006F43CD">
        <w:rPr>
          <w:rFonts w:ascii="Times New Roman" w:eastAsia="Times New Roman" w:hAnsi="Times New Roman" w:cs="Times New Roman"/>
          <w:color w:val="000000"/>
          <w:sz w:val="24"/>
          <w:szCs w:val="24"/>
        </w:rPr>
        <w:t>the children varies from 1 to 3;</w:t>
      </w:r>
      <w:r w:rsidRPr="006F43CD">
        <w:rPr>
          <w:rFonts w:ascii="Times New Roman" w:eastAsia="Times New Roman" w:hAnsi="Times New Roman" w:cs="Times New Roman"/>
          <w:color w:val="000000"/>
          <w:sz w:val="24"/>
          <w:szCs w:val="24"/>
        </w:rPr>
        <w:t xml:space="preserve"> </w:t>
      </w:r>
    </w:p>
    <w:p w14:paraId="5A268265" w14:textId="6368A5C7" w:rsidR="004A6562" w:rsidRPr="006F43CD" w:rsidRDefault="004A6562" w:rsidP="004A6562">
      <w:pPr>
        <w:pStyle w:val="ListParagraph"/>
        <w:numPr>
          <w:ilvl w:val="0"/>
          <w:numId w:val="24"/>
        </w:numPr>
        <w:rPr>
          <w:rFonts w:ascii="Times New Roman" w:eastAsia="Times New Roman" w:hAnsi="Times New Roman" w:cs="Times New Roman"/>
          <w:color w:val="000000"/>
          <w:sz w:val="24"/>
          <w:szCs w:val="24"/>
        </w:rPr>
      </w:pPr>
      <w:r w:rsidRPr="006F43CD">
        <w:rPr>
          <w:rFonts w:ascii="Times New Roman" w:eastAsia="Times New Roman" w:hAnsi="Times New Roman" w:cs="Times New Roman"/>
          <w:b/>
          <w:color w:val="000000"/>
          <w:sz w:val="24"/>
          <w:szCs w:val="24"/>
        </w:rPr>
        <w:t>Medical C</w:t>
      </w:r>
      <w:r w:rsidR="00D56331">
        <w:rPr>
          <w:rFonts w:ascii="Times New Roman" w:eastAsia="Times New Roman" w:hAnsi="Times New Roman" w:cs="Times New Roman"/>
          <w:b/>
          <w:color w:val="000000"/>
          <w:sz w:val="24"/>
          <w:szCs w:val="24"/>
        </w:rPr>
        <w:t xml:space="preserve">orporation Evex in Akhalkalaki </w:t>
      </w:r>
      <w:r w:rsidR="00D56331" w:rsidRPr="006F43CD">
        <w:rPr>
          <w:rFonts w:ascii="Times New Roman" w:eastAsia="Times New Roman" w:hAnsi="Times New Roman" w:cs="Times New Roman"/>
          <w:b/>
          <w:color w:val="000000"/>
          <w:sz w:val="24"/>
          <w:szCs w:val="24"/>
        </w:rPr>
        <w:t>receives</w:t>
      </w:r>
      <w:r w:rsidR="006F43CD">
        <w:rPr>
          <w:rFonts w:ascii="Times New Roman" w:eastAsia="Times New Roman" w:hAnsi="Times New Roman" w:cs="Times New Roman"/>
          <w:b/>
          <w:color w:val="000000"/>
          <w:sz w:val="24"/>
          <w:szCs w:val="24"/>
        </w:rPr>
        <w:t xml:space="preserve"> </w:t>
      </w:r>
      <w:r w:rsidR="00C6432B" w:rsidRPr="006F43CD">
        <w:rPr>
          <w:rFonts w:ascii="Times New Roman" w:eastAsia="Times New Roman" w:hAnsi="Times New Roman" w:cs="Times New Roman"/>
          <w:b/>
          <w:color w:val="000000"/>
          <w:sz w:val="24"/>
          <w:szCs w:val="24"/>
        </w:rPr>
        <w:t xml:space="preserve">30-40 referrals </w:t>
      </w:r>
      <w:r w:rsidR="006F43CD">
        <w:rPr>
          <w:rFonts w:ascii="Times New Roman" w:eastAsia="Times New Roman" w:hAnsi="Times New Roman" w:cs="Times New Roman"/>
          <w:b/>
          <w:color w:val="000000"/>
          <w:sz w:val="24"/>
          <w:szCs w:val="24"/>
        </w:rPr>
        <w:t>every</w:t>
      </w:r>
      <w:r w:rsidR="00C6432B" w:rsidRPr="006F43CD">
        <w:rPr>
          <w:rFonts w:ascii="Times New Roman" w:eastAsia="Times New Roman" w:hAnsi="Times New Roman" w:cs="Times New Roman"/>
          <w:b/>
          <w:color w:val="000000"/>
          <w:sz w:val="24"/>
          <w:szCs w:val="24"/>
        </w:rPr>
        <w:t xml:space="preserve"> month</w:t>
      </w:r>
      <w:r w:rsidR="00C6432B" w:rsidRPr="006F43CD">
        <w:rPr>
          <w:rFonts w:ascii="Times New Roman" w:eastAsia="Times New Roman" w:hAnsi="Times New Roman" w:cs="Times New Roman"/>
          <w:color w:val="000000"/>
          <w:sz w:val="24"/>
          <w:szCs w:val="24"/>
        </w:rPr>
        <w:t xml:space="preserve">. Number of children’s referrals does not exceed 3. </w:t>
      </w:r>
      <w:r w:rsidRPr="006F43CD">
        <w:rPr>
          <w:rFonts w:ascii="Times New Roman" w:eastAsia="Times New Roman" w:hAnsi="Times New Roman" w:cs="Times New Roman"/>
          <w:color w:val="000000"/>
          <w:sz w:val="24"/>
          <w:szCs w:val="24"/>
        </w:rPr>
        <w:t xml:space="preserve"> </w:t>
      </w:r>
    </w:p>
    <w:p w14:paraId="79EAC423" w14:textId="2D792D0E" w:rsidR="002E0F6D" w:rsidRPr="006F43CD" w:rsidRDefault="004A6562" w:rsidP="006F43CD">
      <w:pPr>
        <w:pStyle w:val="ListParagraph"/>
        <w:numPr>
          <w:ilvl w:val="0"/>
          <w:numId w:val="24"/>
        </w:numPr>
        <w:ind w:left="709" w:hanging="425"/>
        <w:rPr>
          <w:rFonts w:ascii="Times New Roman" w:hAnsi="Times New Roman" w:cs="Times New Roman"/>
          <w:sz w:val="24"/>
          <w:szCs w:val="24"/>
        </w:rPr>
      </w:pPr>
      <w:r w:rsidRPr="006F43CD">
        <w:rPr>
          <w:rFonts w:ascii="Times New Roman" w:eastAsia="Times New Roman" w:hAnsi="Times New Roman" w:cs="Times New Roman"/>
          <w:b/>
          <w:color w:val="000000"/>
          <w:sz w:val="24"/>
          <w:szCs w:val="24"/>
        </w:rPr>
        <w:t>Imedi Clinic in Akhaltsikhe</w:t>
      </w:r>
      <w:r w:rsidR="00C6432B" w:rsidRPr="006F43CD">
        <w:rPr>
          <w:rFonts w:ascii="Times New Roman" w:eastAsia="Times New Roman" w:hAnsi="Times New Roman" w:cs="Times New Roman"/>
          <w:b/>
          <w:color w:val="000000"/>
          <w:sz w:val="24"/>
          <w:szCs w:val="24"/>
        </w:rPr>
        <w:t xml:space="preserve"> gets 4-5 referrals</w:t>
      </w:r>
      <w:r w:rsidR="00C6432B" w:rsidRPr="006F43CD">
        <w:rPr>
          <w:rFonts w:ascii="Times New Roman" w:eastAsia="Times New Roman" w:hAnsi="Times New Roman" w:cs="Times New Roman"/>
          <w:color w:val="000000"/>
          <w:sz w:val="24"/>
          <w:szCs w:val="24"/>
        </w:rPr>
        <w:t xml:space="preserve"> of disability status claimants</w:t>
      </w:r>
      <w:r w:rsidR="00BC3767" w:rsidRPr="006F43CD">
        <w:rPr>
          <w:rFonts w:ascii="Times New Roman" w:eastAsia="Times New Roman" w:hAnsi="Times New Roman" w:cs="Times New Roman"/>
          <w:color w:val="000000"/>
          <w:sz w:val="24"/>
          <w:szCs w:val="24"/>
        </w:rPr>
        <w:t xml:space="preserve"> in a month</w:t>
      </w:r>
      <w:r w:rsidR="00C6432B" w:rsidRPr="006F43CD">
        <w:rPr>
          <w:rFonts w:ascii="Times New Roman" w:eastAsia="Times New Roman" w:hAnsi="Times New Roman" w:cs="Times New Roman"/>
          <w:color w:val="000000"/>
          <w:sz w:val="24"/>
          <w:szCs w:val="24"/>
        </w:rPr>
        <w:t xml:space="preserve">, maximum number </w:t>
      </w:r>
      <w:r w:rsidR="00BC3767" w:rsidRPr="006F43CD">
        <w:rPr>
          <w:rFonts w:ascii="Times New Roman" w:eastAsia="Times New Roman" w:hAnsi="Times New Roman" w:cs="Times New Roman"/>
          <w:color w:val="000000"/>
          <w:sz w:val="24"/>
          <w:szCs w:val="24"/>
        </w:rPr>
        <w:t>can be</w:t>
      </w:r>
      <w:r w:rsidR="00C6432B" w:rsidRPr="006F43CD">
        <w:rPr>
          <w:rFonts w:ascii="Times New Roman" w:eastAsia="Times New Roman" w:hAnsi="Times New Roman" w:cs="Times New Roman"/>
          <w:color w:val="000000"/>
          <w:sz w:val="24"/>
          <w:szCs w:val="24"/>
        </w:rPr>
        <w:t xml:space="preserve"> 8. The clinic rarely gets </w:t>
      </w:r>
      <w:r w:rsidR="006F43CD" w:rsidRPr="006F43CD">
        <w:rPr>
          <w:rFonts w:ascii="Times New Roman" w:eastAsia="Times New Roman" w:hAnsi="Times New Roman" w:cs="Times New Roman"/>
          <w:color w:val="000000"/>
          <w:sz w:val="24"/>
          <w:szCs w:val="24"/>
        </w:rPr>
        <w:t>referrals</w:t>
      </w:r>
      <w:r w:rsidR="00C6432B" w:rsidRPr="006F43CD">
        <w:rPr>
          <w:rFonts w:ascii="Times New Roman" w:eastAsia="Times New Roman" w:hAnsi="Times New Roman" w:cs="Times New Roman"/>
          <w:color w:val="000000"/>
          <w:sz w:val="24"/>
          <w:szCs w:val="24"/>
        </w:rPr>
        <w:t xml:space="preserve"> of children</w:t>
      </w:r>
      <w:r w:rsidR="006F43CD">
        <w:rPr>
          <w:rFonts w:ascii="Times New Roman" w:eastAsia="Times New Roman" w:hAnsi="Times New Roman" w:cs="Times New Roman"/>
          <w:color w:val="000000"/>
          <w:sz w:val="24"/>
          <w:szCs w:val="24"/>
        </w:rPr>
        <w:t>.</w:t>
      </w:r>
    </w:p>
    <w:p w14:paraId="3728A61B" w14:textId="77777777" w:rsidR="006F43CD" w:rsidRPr="00D56331" w:rsidRDefault="006F43CD" w:rsidP="006F43CD">
      <w:pPr>
        <w:pStyle w:val="ListParagraph"/>
        <w:ind w:left="90"/>
        <w:rPr>
          <w:rFonts w:ascii="Times New Roman" w:hAnsi="Times New Roman" w:cs="Times New Roman"/>
          <w:b/>
          <w:sz w:val="24"/>
          <w:szCs w:val="24"/>
        </w:rPr>
      </w:pPr>
    </w:p>
    <w:p w14:paraId="7005195A" w14:textId="47BD7759" w:rsidR="00073671" w:rsidRPr="00D56331" w:rsidRDefault="00073671" w:rsidP="00384089">
      <w:pPr>
        <w:pStyle w:val="ListParagraph"/>
        <w:ind w:left="90"/>
        <w:rPr>
          <w:rFonts w:ascii="Times New Roman" w:hAnsi="Times New Roman" w:cs="Times New Roman"/>
          <w:b/>
          <w:sz w:val="24"/>
          <w:szCs w:val="24"/>
        </w:rPr>
      </w:pPr>
      <w:r w:rsidRPr="00D56331">
        <w:rPr>
          <w:rFonts w:ascii="Times New Roman" w:hAnsi="Times New Roman" w:cs="Times New Roman"/>
          <w:b/>
          <w:sz w:val="24"/>
          <w:szCs w:val="24"/>
        </w:rPr>
        <w:t xml:space="preserve">Psychiatrist of the </w:t>
      </w:r>
      <w:r w:rsidR="006F43CD" w:rsidRPr="00D56331">
        <w:rPr>
          <w:rFonts w:ascii="Times New Roman" w:hAnsi="Times New Roman" w:cs="Times New Roman"/>
          <w:b/>
          <w:sz w:val="24"/>
          <w:szCs w:val="24"/>
        </w:rPr>
        <w:t>psychoneurological</w:t>
      </w:r>
      <w:r w:rsidR="008D1064" w:rsidRPr="00D56331">
        <w:rPr>
          <w:rFonts w:ascii="Times New Roman" w:hAnsi="Times New Roman" w:cs="Times New Roman"/>
          <w:b/>
          <w:sz w:val="24"/>
          <w:szCs w:val="24"/>
        </w:rPr>
        <w:t xml:space="preserve"> unit</w:t>
      </w:r>
      <w:r w:rsidR="00E54ECF" w:rsidRPr="00D56331">
        <w:rPr>
          <w:rFonts w:ascii="Times New Roman" w:hAnsi="Times New Roman" w:cs="Times New Roman"/>
          <w:b/>
          <w:sz w:val="24"/>
          <w:szCs w:val="24"/>
        </w:rPr>
        <w:t xml:space="preserve"> (dispensary</w:t>
      </w:r>
      <w:r w:rsidR="00B02BC5" w:rsidRPr="00D56331">
        <w:rPr>
          <w:rFonts w:ascii="Times New Roman" w:hAnsi="Times New Roman" w:cs="Times New Roman"/>
          <w:b/>
          <w:sz w:val="24"/>
          <w:szCs w:val="24"/>
        </w:rPr>
        <w:t>) of</w:t>
      </w:r>
      <w:r w:rsidR="00E54ECF" w:rsidRPr="00D56331">
        <w:rPr>
          <w:rFonts w:ascii="Times New Roman" w:hAnsi="Times New Roman" w:cs="Times New Roman"/>
          <w:b/>
          <w:sz w:val="24"/>
          <w:szCs w:val="24"/>
        </w:rPr>
        <w:t xml:space="preserve"> Evex Akhaltsikhe </w:t>
      </w:r>
      <w:r w:rsidR="008D1064" w:rsidRPr="00D56331">
        <w:rPr>
          <w:rFonts w:ascii="Times New Roman" w:hAnsi="Times New Roman" w:cs="Times New Roman"/>
          <w:b/>
          <w:sz w:val="24"/>
          <w:szCs w:val="24"/>
        </w:rPr>
        <w:t>refers 9</w:t>
      </w:r>
      <w:r w:rsidR="006F43CD" w:rsidRPr="00D56331">
        <w:rPr>
          <w:rFonts w:ascii="Times New Roman" w:hAnsi="Times New Roman" w:cs="Times New Roman"/>
          <w:b/>
          <w:sz w:val="24"/>
          <w:szCs w:val="24"/>
        </w:rPr>
        <w:t xml:space="preserve"> </w:t>
      </w:r>
      <w:r w:rsidR="008D1064" w:rsidRPr="00D56331">
        <w:rPr>
          <w:rFonts w:ascii="Times New Roman" w:hAnsi="Times New Roman" w:cs="Times New Roman"/>
          <w:b/>
          <w:sz w:val="24"/>
          <w:szCs w:val="24"/>
        </w:rPr>
        <w:t xml:space="preserve">-10 adults with the initial diagnoses of the mental health disorders and mental retardation to the </w:t>
      </w:r>
      <w:r w:rsidR="008D1064" w:rsidRPr="00D56331">
        <w:rPr>
          <w:rFonts w:ascii="Times New Roman" w:eastAsia="Calibri" w:hAnsi="Times New Roman" w:cs="Times New Roman"/>
          <w:b/>
          <w:color w:val="000000"/>
          <w:sz w:val="24"/>
          <w:szCs w:val="24"/>
          <w:lang w:val="ka-GE"/>
        </w:rPr>
        <w:t>Center for Mental Health and Prevention of Addiction</w:t>
      </w:r>
      <w:r w:rsidR="00CE4854" w:rsidRPr="00D56331">
        <w:rPr>
          <w:rFonts w:ascii="Times New Roman" w:eastAsia="Calibri" w:hAnsi="Times New Roman" w:cs="Times New Roman"/>
          <w:b/>
          <w:color w:val="000000"/>
          <w:sz w:val="24"/>
          <w:szCs w:val="24"/>
          <w:lang w:val="ka-GE"/>
        </w:rPr>
        <w:t xml:space="preserve"> (CMHPA)</w:t>
      </w:r>
      <w:r w:rsidR="008D1064" w:rsidRPr="00D56331">
        <w:rPr>
          <w:rFonts w:ascii="Times New Roman" w:eastAsia="Calibri" w:hAnsi="Times New Roman" w:cs="Times New Roman"/>
          <w:b/>
          <w:color w:val="000000"/>
          <w:sz w:val="24"/>
          <w:szCs w:val="24"/>
          <w:lang w:val="ka-GE"/>
        </w:rPr>
        <w:t xml:space="preserve"> on the monthly basis and majority of them get the disability status. </w:t>
      </w:r>
    </w:p>
    <w:p w14:paraId="0EAA74D4" w14:textId="77777777" w:rsidR="00073671" w:rsidRPr="006F43CD" w:rsidRDefault="00073671" w:rsidP="00384089">
      <w:pPr>
        <w:pStyle w:val="ListParagraph"/>
        <w:ind w:left="90"/>
        <w:rPr>
          <w:rFonts w:ascii="Times New Roman" w:hAnsi="Times New Roman" w:cs="Times New Roman"/>
          <w:sz w:val="24"/>
          <w:szCs w:val="24"/>
        </w:rPr>
      </w:pPr>
    </w:p>
    <w:p w14:paraId="6431A528" w14:textId="7DD3E0EB" w:rsidR="00814489" w:rsidRDefault="002309E5" w:rsidP="009C4851">
      <w:pPr>
        <w:spacing w:after="0" w:line="240" w:lineRule="auto"/>
        <w:rPr>
          <w:rFonts w:ascii="Times New Roman" w:eastAsia="Times New Roman" w:hAnsi="Times New Roman" w:cs="Times New Roman"/>
          <w:sz w:val="24"/>
          <w:szCs w:val="24"/>
        </w:rPr>
      </w:pPr>
      <w:r w:rsidRPr="00814489">
        <w:rPr>
          <w:rFonts w:ascii="Times New Roman" w:eastAsia="Times New Roman" w:hAnsi="Times New Roman" w:cs="Times New Roman"/>
          <w:sz w:val="24"/>
          <w:szCs w:val="24"/>
        </w:rPr>
        <w:t>A</w:t>
      </w:r>
      <w:r w:rsidR="00D56331">
        <w:rPr>
          <w:rFonts w:ascii="Times New Roman" w:eastAsia="Times New Roman" w:hAnsi="Times New Roman" w:cs="Times New Roman"/>
          <w:sz w:val="24"/>
          <w:szCs w:val="24"/>
        </w:rPr>
        <w:t>s interviews with the physician-coordinators</w:t>
      </w:r>
      <w:r w:rsidRPr="00814489">
        <w:rPr>
          <w:rFonts w:ascii="Times New Roman" w:eastAsia="Times New Roman" w:hAnsi="Times New Roman" w:cs="Times New Roman"/>
          <w:sz w:val="24"/>
          <w:szCs w:val="24"/>
        </w:rPr>
        <w:t xml:space="preserve"> clarified, they receive referrals mainly of children</w:t>
      </w:r>
      <w:r w:rsidRPr="006F43CD">
        <w:rPr>
          <w:rFonts w:ascii="Times New Roman" w:hAnsi="Times New Roman" w:cs="Times New Roman"/>
          <w:sz w:val="24"/>
          <w:szCs w:val="24"/>
        </w:rPr>
        <w:t xml:space="preserve"> with cerebral palsy. Children with intellectual disability </w:t>
      </w:r>
      <w:r>
        <w:rPr>
          <w:rFonts w:ascii="Times New Roman" w:hAnsi="Times New Roman" w:cs="Times New Roman"/>
          <w:sz w:val="24"/>
          <w:szCs w:val="24"/>
        </w:rPr>
        <w:t xml:space="preserve">and </w:t>
      </w:r>
      <w:r w:rsidRPr="006F43CD">
        <w:rPr>
          <w:rFonts w:ascii="Times New Roman" w:hAnsi="Times New Roman" w:cs="Times New Roman"/>
          <w:sz w:val="24"/>
          <w:szCs w:val="24"/>
        </w:rPr>
        <w:t>developmental disabilities</w:t>
      </w:r>
      <w:r>
        <w:rPr>
          <w:rFonts w:ascii="Times New Roman" w:hAnsi="Times New Roman" w:cs="Times New Roman"/>
          <w:sz w:val="24"/>
          <w:szCs w:val="24"/>
        </w:rPr>
        <w:t xml:space="preserve"> (</w:t>
      </w:r>
      <w:r w:rsidRPr="006F43CD">
        <w:rPr>
          <w:rFonts w:ascii="Times New Roman" w:hAnsi="Times New Roman" w:cs="Times New Roman"/>
          <w:sz w:val="24"/>
          <w:szCs w:val="24"/>
        </w:rPr>
        <w:t>Autism, Down Syndrome and etc.) get the disability examinat</w:t>
      </w:r>
      <w:r>
        <w:rPr>
          <w:rFonts w:ascii="Times New Roman" w:hAnsi="Times New Roman" w:cs="Times New Roman"/>
          <w:sz w:val="24"/>
          <w:szCs w:val="24"/>
        </w:rPr>
        <w:t xml:space="preserve">ion and status in Tbilisi. Physician-coordinators noted that </w:t>
      </w:r>
      <w:r w:rsidR="00D56331">
        <w:rPr>
          <w:rFonts w:ascii="Times New Roman" w:hAnsi="Times New Roman" w:cs="Times New Roman"/>
          <w:sz w:val="24"/>
          <w:szCs w:val="24"/>
        </w:rPr>
        <w:t>the</w:t>
      </w:r>
      <w:r>
        <w:rPr>
          <w:rFonts w:ascii="Times New Roman" w:hAnsi="Times New Roman" w:cs="Times New Roman"/>
          <w:sz w:val="24"/>
          <w:szCs w:val="24"/>
        </w:rPr>
        <w:t xml:space="preserve"> disability-related stigma</w:t>
      </w:r>
      <w:r w:rsidR="00D56331">
        <w:rPr>
          <w:rFonts w:ascii="Times New Roman" w:hAnsi="Times New Roman" w:cs="Times New Roman"/>
          <w:sz w:val="24"/>
          <w:szCs w:val="24"/>
        </w:rPr>
        <w:t xml:space="preserve"> influences behaviours of many families. </w:t>
      </w:r>
      <w:r w:rsidR="003C1768">
        <w:rPr>
          <w:rFonts w:ascii="Times New Roman" w:hAnsi="Times New Roman" w:cs="Times New Roman"/>
          <w:sz w:val="24"/>
          <w:szCs w:val="24"/>
        </w:rPr>
        <w:t>Particularly</w:t>
      </w:r>
      <w:r w:rsidR="00D56331">
        <w:rPr>
          <w:rFonts w:ascii="Times New Roman" w:hAnsi="Times New Roman" w:cs="Times New Roman"/>
          <w:sz w:val="24"/>
          <w:szCs w:val="24"/>
        </w:rPr>
        <w:t xml:space="preserve">, </w:t>
      </w:r>
      <w:r w:rsidRPr="006F43CD">
        <w:rPr>
          <w:rFonts w:ascii="Times New Roman" w:hAnsi="Times New Roman" w:cs="Times New Roman"/>
          <w:sz w:val="24"/>
          <w:szCs w:val="24"/>
        </w:rPr>
        <w:t xml:space="preserve">some families </w:t>
      </w:r>
      <w:r>
        <w:rPr>
          <w:rFonts w:ascii="Times New Roman" w:hAnsi="Times New Roman" w:cs="Times New Roman"/>
          <w:sz w:val="24"/>
          <w:szCs w:val="24"/>
        </w:rPr>
        <w:t xml:space="preserve">of children with disabilities </w:t>
      </w:r>
      <w:r w:rsidR="00D56331">
        <w:rPr>
          <w:rFonts w:ascii="Times New Roman" w:hAnsi="Times New Roman" w:cs="Times New Roman"/>
          <w:sz w:val="24"/>
          <w:szCs w:val="24"/>
        </w:rPr>
        <w:t xml:space="preserve">are ashamed by the situation of their children and </w:t>
      </w:r>
      <w:r>
        <w:rPr>
          <w:rFonts w:ascii="Times New Roman" w:hAnsi="Times New Roman" w:cs="Times New Roman"/>
          <w:sz w:val="24"/>
          <w:szCs w:val="24"/>
        </w:rPr>
        <w:t>prefer not to ap</w:t>
      </w:r>
      <w:r w:rsidR="00D56331">
        <w:rPr>
          <w:rFonts w:ascii="Times New Roman" w:hAnsi="Times New Roman" w:cs="Times New Roman"/>
          <w:sz w:val="24"/>
          <w:szCs w:val="24"/>
        </w:rPr>
        <w:t>ply for the disability status. Hence, the o</w:t>
      </w:r>
      <w:r w:rsidR="009C4851" w:rsidRPr="009C4851">
        <w:rPr>
          <w:rFonts w:ascii="Times New Roman" w:eastAsia="Times New Roman" w:hAnsi="Times New Roman" w:cs="Times New Roman"/>
          <w:sz w:val="24"/>
          <w:szCs w:val="24"/>
        </w:rPr>
        <w:t>fficial numbers of children with disabilities might not ref</w:t>
      </w:r>
      <w:r w:rsidR="00D56331">
        <w:rPr>
          <w:rFonts w:ascii="Times New Roman" w:eastAsia="Times New Roman" w:hAnsi="Times New Roman" w:cs="Times New Roman"/>
          <w:sz w:val="24"/>
          <w:szCs w:val="24"/>
        </w:rPr>
        <w:t>lect the reality, due to stigma</w:t>
      </w:r>
      <w:r w:rsidR="009C4851" w:rsidRPr="009C4851">
        <w:rPr>
          <w:rFonts w:ascii="Times New Roman" w:eastAsia="Times New Roman" w:hAnsi="Times New Roman" w:cs="Times New Roman"/>
          <w:sz w:val="24"/>
          <w:szCs w:val="24"/>
        </w:rPr>
        <w:t>.</w:t>
      </w:r>
      <w:r w:rsidR="00814489">
        <w:rPr>
          <w:rFonts w:ascii="Times New Roman" w:eastAsia="Times New Roman" w:hAnsi="Times New Roman" w:cs="Times New Roman"/>
          <w:sz w:val="24"/>
          <w:szCs w:val="24"/>
        </w:rPr>
        <w:t xml:space="preserve"> UNICEF Georgia measured disability stigma within the Welfare Monitoring Surveys in 2015 and 2017. The results of Samtskhe-Javakheti Region </w:t>
      </w:r>
      <w:r w:rsidR="00814489" w:rsidRPr="00814489">
        <w:rPr>
          <w:rFonts w:ascii="Times New Roman" w:eastAsia="Times New Roman" w:hAnsi="Times New Roman" w:cs="Times New Roman"/>
          <w:sz w:val="24"/>
          <w:szCs w:val="24"/>
        </w:rPr>
        <w:t>showed that</w:t>
      </w:r>
      <w:r w:rsidR="009C4851" w:rsidRPr="009C4851">
        <w:rPr>
          <w:rFonts w:ascii="Times New Roman" w:eastAsia="Times New Roman" w:hAnsi="Times New Roman" w:cs="Times New Roman"/>
          <w:sz w:val="24"/>
          <w:szCs w:val="24"/>
        </w:rPr>
        <w:t xml:space="preserve"> </w:t>
      </w:r>
      <w:r w:rsidR="00814489">
        <w:rPr>
          <w:rFonts w:ascii="Times New Roman" w:eastAsia="Times New Roman" w:hAnsi="Times New Roman" w:cs="Times New Roman"/>
          <w:sz w:val="24"/>
          <w:szCs w:val="24"/>
        </w:rPr>
        <w:t xml:space="preserve">the 49.4 % of the </w:t>
      </w:r>
      <w:r w:rsidR="005C2598">
        <w:rPr>
          <w:rFonts w:ascii="Times New Roman" w:eastAsia="Times New Roman" w:hAnsi="Times New Roman" w:cs="Times New Roman"/>
          <w:sz w:val="24"/>
          <w:szCs w:val="24"/>
        </w:rPr>
        <w:t>population in the region had stigma towards</w:t>
      </w:r>
      <w:r w:rsidR="00814489">
        <w:rPr>
          <w:rFonts w:ascii="Times New Roman" w:eastAsia="Times New Roman" w:hAnsi="Times New Roman" w:cs="Times New Roman"/>
          <w:sz w:val="24"/>
          <w:szCs w:val="24"/>
        </w:rPr>
        <w:t xml:space="preserve"> </w:t>
      </w:r>
      <w:r w:rsidR="005C2598">
        <w:rPr>
          <w:rFonts w:ascii="Times New Roman" w:eastAsia="Times New Roman" w:hAnsi="Times New Roman" w:cs="Times New Roman"/>
          <w:sz w:val="24"/>
          <w:szCs w:val="24"/>
        </w:rPr>
        <w:t>persons with disabilities</w:t>
      </w:r>
      <w:r w:rsidR="00814489">
        <w:rPr>
          <w:rFonts w:ascii="Times New Roman" w:eastAsia="Times New Roman" w:hAnsi="Times New Roman" w:cs="Times New Roman"/>
          <w:sz w:val="24"/>
          <w:szCs w:val="24"/>
        </w:rPr>
        <w:t xml:space="preserve"> in 2015 and the numbers slightly decreased to 48.3% </w:t>
      </w:r>
      <w:r w:rsidR="005C2598">
        <w:rPr>
          <w:rFonts w:ascii="Times New Roman" w:eastAsia="Times New Roman" w:hAnsi="Times New Roman" w:cs="Times New Roman"/>
          <w:sz w:val="24"/>
          <w:szCs w:val="24"/>
        </w:rPr>
        <w:t xml:space="preserve">in 2017. </w:t>
      </w:r>
      <w:r>
        <w:rPr>
          <w:rFonts w:ascii="Times New Roman" w:eastAsia="Times New Roman" w:hAnsi="Times New Roman" w:cs="Times New Roman"/>
          <w:sz w:val="24"/>
          <w:szCs w:val="24"/>
        </w:rPr>
        <w:t xml:space="preserve">In comparing with the overall </w:t>
      </w:r>
      <w:r w:rsidR="006D6A99">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rates the stigma towards persons with disabilities still remain quite high in the region – in 2015 41.5% of overall population in Georgia carried the stigma related to disability and the numbers significantly decreased to 28.3 % in 2017. </w:t>
      </w:r>
      <w:r w:rsidR="00D56331">
        <w:rPr>
          <w:rFonts w:ascii="Times New Roman" w:eastAsia="Times New Roman" w:hAnsi="Times New Roman" w:cs="Times New Roman"/>
          <w:sz w:val="24"/>
          <w:szCs w:val="24"/>
        </w:rPr>
        <w:t xml:space="preserve">It is obvious that the disability stigma rate remains quite high in the region. </w:t>
      </w:r>
    </w:p>
    <w:p w14:paraId="2C24F849" w14:textId="77777777" w:rsidR="00814489" w:rsidRDefault="00814489" w:rsidP="009C4851">
      <w:pPr>
        <w:spacing w:after="0" w:line="240" w:lineRule="auto"/>
        <w:rPr>
          <w:rFonts w:ascii="Times New Roman" w:eastAsia="Times New Roman" w:hAnsi="Times New Roman" w:cs="Times New Roman"/>
          <w:sz w:val="24"/>
          <w:szCs w:val="24"/>
        </w:rPr>
      </w:pPr>
    </w:p>
    <w:p w14:paraId="6FA5EA44" w14:textId="77777777" w:rsidR="00D56331" w:rsidRDefault="009132F7" w:rsidP="00D563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of the service providers underlined that the parents </w:t>
      </w:r>
      <w:r w:rsidRPr="006F43CD">
        <w:rPr>
          <w:rFonts w:ascii="Times New Roman" w:hAnsi="Times New Roman" w:cs="Times New Roman"/>
          <w:sz w:val="24"/>
          <w:szCs w:val="24"/>
        </w:rPr>
        <w:t>of children with disabilities</w:t>
      </w:r>
      <w:r>
        <w:rPr>
          <w:rFonts w:ascii="Times New Roman" w:hAnsi="Times New Roman" w:cs="Times New Roman"/>
          <w:sz w:val="24"/>
          <w:szCs w:val="24"/>
        </w:rPr>
        <w:t>, particularly ethnic minorities,</w:t>
      </w:r>
      <w:r w:rsidRPr="006F43CD">
        <w:rPr>
          <w:rFonts w:ascii="Times New Roman" w:hAnsi="Times New Roman" w:cs="Times New Roman"/>
          <w:sz w:val="24"/>
          <w:szCs w:val="24"/>
        </w:rPr>
        <w:t xml:space="preserve"> do not have enough information about the disability benefits </w:t>
      </w:r>
      <w:r w:rsidR="009C4851">
        <w:rPr>
          <w:rFonts w:ascii="Times New Roman" w:hAnsi="Times New Roman" w:cs="Times New Roman"/>
          <w:sz w:val="24"/>
          <w:szCs w:val="24"/>
        </w:rPr>
        <w:t xml:space="preserve">their children can be </w:t>
      </w:r>
      <w:r w:rsidR="00C776C4">
        <w:rPr>
          <w:rFonts w:ascii="Times New Roman" w:hAnsi="Times New Roman" w:cs="Times New Roman"/>
          <w:sz w:val="24"/>
          <w:szCs w:val="24"/>
        </w:rPr>
        <w:t>entitled</w:t>
      </w:r>
      <w:r w:rsidR="00D56331">
        <w:rPr>
          <w:rFonts w:ascii="Times New Roman" w:hAnsi="Times New Roman" w:cs="Times New Roman"/>
          <w:sz w:val="24"/>
          <w:szCs w:val="24"/>
        </w:rPr>
        <w:t xml:space="preserve"> to and therefore are not motivated </w:t>
      </w:r>
      <w:r w:rsidR="009C4851">
        <w:rPr>
          <w:rFonts w:ascii="Times New Roman" w:hAnsi="Times New Roman" w:cs="Times New Roman"/>
          <w:sz w:val="24"/>
          <w:szCs w:val="24"/>
        </w:rPr>
        <w:t xml:space="preserve">to apply </w:t>
      </w:r>
      <w:r w:rsidR="00D56331">
        <w:rPr>
          <w:rFonts w:ascii="Times New Roman" w:hAnsi="Times New Roman" w:cs="Times New Roman"/>
          <w:sz w:val="24"/>
          <w:szCs w:val="24"/>
        </w:rPr>
        <w:t>for the status</w:t>
      </w:r>
      <w:r w:rsidR="009C4851">
        <w:rPr>
          <w:rFonts w:ascii="Times New Roman" w:hAnsi="Times New Roman" w:cs="Times New Roman"/>
          <w:sz w:val="24"/>
          <w:szCs w:val="24"/>
        </w:rPr>
        <w:t xml:space="preserve">. </w:t>
      </w:r>
    </w:p>
    <w:p w14:paraId="216F3845" w14:textId="77777777" w:rsidR="00D56331" w:rsidRDefault="00D56331" w:rsidP="00D56331">
      <w:pPr>
        <w:spacing w:after="0" w:line="240" w:lineRule="auto"/>
        <w:rPr>
          <w:rFonts w:ascii="Times New Roman" w:hAnsi="Times New Roman" w:cs="Times New Roman"/>
          <w:sz w:val="24"/>
          <w:szCs w:val="24"/>
        </w:rPr>
      </w:pPr>
    </w:p>
    <w:p w14:paraId="60B82C90" w14:textId="28AB9195" w:rsidR="00084210" w:rsidRPr="006F43CD" w:rsidRDefault="00084210" w:rsidP="00D56331">
      <w:pPr>
        <w:spacing w:after="0" w:line="240" w:lineRule="auto"/>
        <w:rPr>
          <w:rFonts w:ascii="Times New Roman" w:hAnsi="Times New Roman" w:cs="Times New Roman"/>
          <w:sz w:val="24"/>
          <w:szCs w:val="24"/>
        </w:rPr>
      </w:pPr>
      <w:r w:rsidRPr="006F43CD">
        <w:rPr>
          <w:rFonts w:ascii="Times New Roman" w:hAnsi="Times New Roman" w:cs="Times New Roman"/>
          <w:sz w:val="24"/>
          <w:szCs w:val="24"/>
        </w:rPr>
        <w:t>Representatives of these health</w:t>
      </w:r>
      <w:r w:rsidR="006F43CD" w:rsidRPr="006F43CD">
        <w:rPr>
          <w:rFonts w:ascii="Times New Roman" w:hAnsi="Times New Roman" w:cs="Times New Roman"/>
          <w:sz w:val="24"/>
          <w:szCs w:val="24"/>
        </w:rPr>
        <w:t>care</w:t>
      </w:r>
      <w:r w:rsidRPr="006F43CD">
        <w:rPr>
          <w:rFonts w:ascii="Times New Roman" w:hAnsi="Times New Roman" w:cs="Times New Roman"/>
          <w:sz w:val="24"/>
          <w:szCs w:val="24"/>
        </w:rPr>
        <w:t xml:space="preserve"> facilities unde</w:t>
      </w:r>
      <w:r w:rsidR="006F43CD" w:rsidRPr="006F43CD">
        <w:rPr>
          <w:rFonts w:ascii="Times New Roman" w:hAnsi="Times New Roman" w:cs="Times New Roman"/>
          <w:sz w:val="24"/>
          <w:szCs w:val="24"/>
        </w:rPr>
        <w:t xml:space="preserve">rlined that </w:t>
      </w:r>
      <w:r w:rsidR="00D56331">
        <w:rPr>
          <w:rFonts w:ascii="Times New Roman" w:hAnsi="Times New Roman" w:cs="Times New Roman"/>
          <w:sz w:val="24"/>
          <w:szCs w:val="24"/>
        </w:rPr>
        <w:t xml:space="preserve">it is not an occasional practice when the </w:t>
      </w:r>
      <w:r w:rsidR="006F43CD" w:rsidRPr="006F43CD">
        <w:rPr>
          <w:rFonts w:ascii="Times New Roman" w:hAnsi="Times New Roman" w:cs="Times New Roman"/>
          <w:sz w:val="24"/>
          <w:szCs w:val="24"/>
        </w:rPr>
        <w:t>primary health</w:t>
      </w:r>
      <w:r w:rsidRPr="006F43CD">
        <w:rPr>
          <w:rFonts w:ascii="Times New Roman" w:hAnsi="Times New Roman" w:cs="Times New Roman"/>
          <w:sz w:val="24"/>
          <w:szCs w:val="24"/>
        </w:rPr>
        <w:t>care providers lack of knowledge about the diagnoses that are officially recognized as basis for granting the disability status of children and adults. For this reason, some people do not apply for the disability examination on time [</w:t>
      </w:r>
      <w:r w:rsidRPr="006F43CD">
        <w:rPr>
          <w:rFonts w:ascii="Times New Roman" w:hAnsi="Times New Roman" w:cs="Times New Roman"/>
          <w:i/>
          <w:sz w:val="24"/>
          <w:szCs w:val="24"/>
        </w:rPr>
        <w:t>the health</w:t>
      </w:r>
      <w:r w:rsidR="006F43CD" w:rsidRPr="006F43CD">
        <w:rPr>
          <w:rFonts w:ascii="Times New Roman" w:hAnsi="Times New Roman" w:cs="Times New Roman"/>
          <w:i/>
          <w:sz w:val="24"/>
          <w:szCs w:val="24"/>
        </w:rPr>
        <w:t>care</w:t>
      </w:r>
      <w:r w:rsidRPr="006F43CD">
        <w:rPr>
          <w:rFonts w:ascii="Times New Roman" w:hAnsi="Times New Roman" w:cs="Times New Roman"/>
          <w:i/>
          <w:sz w:val="24"/>
          <w:szCs w:val="24"/>
        </w:rPr>
        <w:t xml:space="preserve"> facilities did not provide the numbers of such cases]. </w:t>
      </w:r>
    </w:p>
    <w:p w14:paraId="361B57EE" w14:textId="77777777" w:rsidR="00E54ECF" w:rsidRPr="006F43CD" w:rsidRDefault="00E54ECF" w:rsidP="00384089">
      <w:pPr>
        <w:pStyle w:val="ListParagraph"/>
        <w:ind w:left="90"/>
        <w:rPr>
          <w:rFonts w:ascii="Times New Roman" w:hAnsi="Times New Roman" w:cs="Times New Roman"/>
          <w:sz w:val="24"/>
          <w:szCs w:val="24"/>
        </w:rPr>
      </w:pPr>
    </w:p>
    <w:p w14:paraId="344606ED" w14:textId="42207B3E" w:rsidR="00390519" w:rsidRPr="003C1768" w:rsidRDefault="003C1768" w:rsidP="003C1768">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Pr>
          <w:rFonts w:ascii="Times New Roman" w:eastAsia="Calibri" w:hAnsi="Times New Roman" w:cs="Times New Roman"/>
          <w:b/>
          <w:color w:val="2F5496" w:themeColor="accent1" w:themeShade="BF"/>
          <w:sz w:val="24"/>
          <w:szCs w:val="24"/>
          <w:lang w:val="ka-GE"/>
        </w:rPr>
        <w:t>Awarness</w:t>
      </w:r>
      <w:r w:rsidR="00186643" w:rsidRPr="003C1768">
        <w:rPr>
          <w:rFonts w:ascii="Times New Roman" w:eastAsia="Calibri" w:hAnsi="Times New Roman" w:cs="Times New Roman"/>
          <w:b/>
          <w:color w:val="2F5496" w:themeColor="accent1" w:themeShade="BF"/>
          <w:sz w:val="24"/>
          <w:szCs w:val="24"/>
          <w:lang w:val="ka-GE"/>
        </w:rPr>
        <w:t xml:space="preserve"> of </w:t>
      </w:r>
      <w:r w:rsidR="009C4851" w:rsidRPr="003C1768">
        <w:rPr>
          <w:rFonts w:ascii="Times New Roman" w:eastAsia="Calibri" w:hAnsi="Times New Roman" w:cs="Times New Roman"/>
          <w:b/>
          <w:color w:val="2F5496" w:themeColor="accent1" w:themeShade="BF"/>
          <w:sz w:val="24"/>
          <w:szCs w:val="24"/>
          <w:lang w:val="ka-GE"/>
        </w:rPr>
        <w:t>the disability status</w:t>
      </w:r>
      <w:r w:rsidR="00186643" w:rsidRPr="003C1768">
        <w:rPr>
          <w:rFonts w:ascii="Times New Roman" w:eastAsia="Calibri" w:hAnsi="Times New Roman" w:cs="Times New Roman"/>
          <w:b/>
          <w:color w:val="2F5496" w:themeColor="accent1" w:themeShade="BF"/>
          <w:sz w:val="24"/>
          <w:szCs w:val="24"/>
          <w:lang w:val="ka-GE"/>
        </w:rPr>
        <w:t xml:space="preserve"> claimants about the </w:t>
      </w:r>
      <w:r w:rsidR="009C4851" w:rsidRPr="003C1768">
        <w:rPr>
          <w:rFonts w:ascii="Times New Roman" w:eastAsia="Calibri" w:hAnsi="Times New Roman" w:cs="Times New Roman"/>
          <w:b/>
          <w:color w:val="2F5496" w:themeColor="accent1" w:themeShade="BF"/>
          <w:sz w:val="24"/>
          <w:szCs w:val="24"/>
          <w:lang w:val="ka-GE"/>
        </w:rPr>
        <w:t>status determination</w:t>
      </w:r>
      <w:r w:rsidR="00186643" w:rsidRPr="003C1768">
        <w:rPr>
          <w:rFonts w:ascii="Times New Roman" w:eastAsia="Calibri" w:hAnsi="Times New Roman" w:cs="Times New Roman"/>
          <w:b/>
          <w:color w:val="2F5496" w:themeColor="accent1" w:themeShade="BF"/>
          <w:sz w:val="24"/>
          <w:szCs w:val="24"/>
          <w:lang w:val="ka-GE"/>
        </w:rPr>
        <w:t xml:space="preserve"> procedures</w:t>
      </w:r>
      <w:r w:rsidR="00C51B12" w:rsidRPr="003C1768">
        <w:rPr>
          <w:rFonts w:ascii="Times New Roman" w:eastAsia="Calibri" w:hAnsi="Times New Roman" w:cs="Times New Roman"/>
          <w:b/>
          <w:color w:val="2F5496" w:themeColor="accent1" w:themeShade="BF"/>
          <w:sz w:val="24"/>
          <w:szCs w:val="24"/>
          <w:lang w:val="ka-GE"/>
        </w:rPr>
        <w:t xml:space="preserve"> and disability benefits</w:t>
      </w:r>
    </w:p>
    <w:p w14:paraId="7F72BF8C" w14:textId="77777777" w:rsidR="00186643" w:rsidRPr="006F43CD" w:rsidRDefault="00186643" w:rsidP="00186643">
      <w:pPr>
        <w:pStyle w:val="ListParagraph"/>
        <w:ind w:left="90"/>
        <w:rPr>
          <w:rFonts w:ascii="Times New Roman" w:hAnsi="Times New Roman" w:cs="Times New Roman"/>
          <w:sz w:val="24"/>
          <w:szCs w:val="24"/>
        </w:rPr>
      </w:pPr>
    </w:p>
    <w:p w14:paraId="0FB11304" w14:textId="22EA479A" w:rsidR="00877550" w:rsidRPr="006F43CD" w:rsidRDefault="002E0F6D" w:rsidP="00186643">
      <w:pPr>
        <w:pStyle w:val="ListParagraph"/>
        <w:ind w:left="90"/>
        <w:rPr>
          <w:rFonts w:ascii="Times New Roman" w:hAnsi="Times New Roman" w:cs="Times New Roman"/>
          <w:sz w:val="24"/>
          <w:szCs w:val="24"/>
        </w:rPr>
      </w:pPr>
      <w:r w:rsidRPr="006F43CD">
        <w:rPr>
          <w:rFonts w:ascii="Times New Roman" w:hAnsi="Times New Roman" w:cs="Times New Roman"/>
          <w:sz w:val="24"/>
          <w:szCs w:val="24"/>
        </w:rPr>
        <w:t>Interviews with the physicians and organizations working with PwD</w:t>
      </w:r>
      <w:r w:rsidR="00186643" w:rsidRPr="006F43CD">
        <w:rPr>
          <w:rFonts w:ascii="Times New Roman" w:hAnsi="Times New Roman" w:cs="Times New Roman"/>
          <w:sz w:val="24"/>
          <w:szCs w:val="24"/>
        </w:rPr>
        <w:t xml:space="preserve"> </w:t>
      </w:r>
      <w:r w:rsidR="00ED73FA" w:rsidRPr="006F43CD">
        <w:rPr>
          <w:rFonts w:ascii="Times New Roman" w:hAnsi="Times New Roman" w:cs="Times New Roman"/>
          <w:sz w:val="24"/>
          <w:szCs w:val="24"/>
        </w:rPr>
        <w:t>made obvious</w:t>
      </w:r>
      <w:r w:rsidR="00186643" w:rsidRPr="006F43CD">
        <w:rPr>
          <w:rFonts w:ascii="Times New Roman" w:hAnsi="Times New Roman" w:cs="Times New Roman"/>
          <w:sz w:val="24"/>
          <w:szCs w:val="24"/>
        </w:rPr>
        <w:t xml:space="preserve"> that the </w:t>
      </w:r>
      <w:r w:rsidR="00214B72" w:rsidRPr="006F43CD">
        <w:rPr>
          <w:rFonts w:ascii="Times New Roman" w:hAnsi="Times New Roman" w:cs="Times New Roman"/>
          <w:sz w:val="24"/>
          <w:szCs w:val="24"/>
        </w:rPr>
        <w:t xml:space="preserve">disability claimants, </w:t>
      </w:r>
      <w:r w:rsidR="00186643" w:rsidRPr="006F43CD">
        <w:rPr>
          <w:rFonts w:ascii="Times New Roman" w:hAnsi="Times New Roman" w:cs="Times New Roman"/>
          <w:sz w:val="24"/>
          <w:szCs w:val="24"/>
        </w:rPr>
        <w:t>especially ethnic minorities (mainly Armenian population)</w:t>
      </w:r>
      <w:r w:rsidR="00214B72" w:rsidRPr="006F43CD">
        <w:rPr>
          <w:rFonts w:ascii="Times New Roman" w:hAnsi="Times New Roman" w:cs="Times New Roman"/>
          <w:sz w:val="24"/>
          <w:szCs w:val="24"/>
        </w:rPr>
        <w:t xml:space="preserve">, </w:t>
      </w:r>
      <w:r w:rsidR="00186643" w:rsidRPr="006F43CD">
        <w:rPr>
          <w:rFonts w:ascii="Times New Roman" w:hAnsi="Times New Roman" w:cs="Times New Roman"/>
          <w:sz w:val="24"/>
          <w:szCs w:val="24"/>
        </w:rPr>
        <w:t xml:space="preserve">do not have </w:t>
      </w:r>
      <w:r w:rsidR="00B02BC5" w:rsidRPr="006F43CD">
        <w:rPr>
          <w:rFonts w:ascii="Times New Roman" w:hAnsi="Times New Roman" w:cs="Times New Roman"/>
          <w:sz w:val="24"/>
          <w:szCs w:val="24"/>
        </w:rPr>
        <w:t>sufficient</w:t>
      </w:r>
      <w:r w:rsidR="00186643" w:rsidRPr="006F43CD">
        <w:rPr>
          <w:rFonts w:ascii="Times New Roman" w:hAnsi="Times New Roman" w:cs="Times New Roman"/>
          <w:sz w:val="24"/>
          <w:szCs w:val="24"/>
        </w:rPr>
        <w:t xml:space="preserve"> </w:t>
      </w:r>
      <w:r w:rsidR="00ED73FA" w:rsidRPr="006F43CD">
        <w:rPr>
          <w:rFonts w:ascii="Times New Roman" w:hAnsi="Times New Roman" w:cs="Times New Roman"/>
          <w:sz w:val="24"/>
          <w:szCs w:val="24"/>
        </w:rPr>
        <w:t>information about the procedures of disability status determination and their rights</w:t>
      </w:r>
      <w:r w:rsidR="009C4851">
        <w:rPr>
          <w:rFonts w:ascii="Times New Roman" w:hAnsi="Times New Roman" w:cs="Times New Roman"/>
          <w:sz w:val="24"/>
          <w:szCs w:val="24"/>
        </w:rPr>
        <w:t xml:space="preserve"> in this process.</w:t>
      </w:r>
      <w:r w:rsidR="00186643" w:rsidRPr="006F43CD">
        <w:rPr>
          <w:rFonts w:ascii="Times New Roman" w:hAnsi="Times New Roman" w:cs="Times New Roman"/>
          <w:sz w:val="24"/>
          <w:szCs w:val="24"/>
        </w:rPr>
        <w:t xml:space="preserve"> </w:t>
      </w:r>
      <w:r w:rsidR="00130C2D" w:rsidRPr="006F43CD">
        <w:rPr>
          <w:rFonts w:ascii="Times New Roman" w:hAnsi="Times New Roman" w:cs="Times New Roman"/>
          <w:sz w:val="24"/>
          <w:szCs w:val="24"/>
        </w:rPr>
        <w:t>Representative of Evex Hospital in Akhaltsikhe highlighted that the ethnic minorities are well informed about the disability status and benefits, meanwhile the physician</w:t>
      </w:r>
      <w:r w:rsidR="009C4851">
        <w:rPr>
          <w:rFonts w:ascii="Times New Roman" w:hAnsi="Times New Roman" w:cs="Times New Roman"/>
          <w:sz w:val="24"/>
          <w:szCs w:val="24"/>
        </w:rPr>
        <w:t>-coordinators</w:t>
      </w:r>
      <w:r w:rsidR="00130C2D" w:rsidRPr="006F43CD">
        <w:rPr>
          <w:rFonts w:ascii="Times New Roman" w:hAnsi="Times New Roman" w:cs="Times New Roman"/>
          <w:sz w:val="24"/>
          <w:szCs w:val="24"/>
        </w:rPr>
        <w:t xml:space="preserve"> of the Evex Akhalkalaki </w:t>
      </w:r>
      <w:r w:rsidR="009C4851">
        <w:rPr>
          <w:rFonts w:ascii="Times New Roman" w:hAnsi="Times New Roman" w:cs="Times New Roman"/>
          <w:sz w:val="24"/>
          <w:szCs w:val="24"/>
        </w:rPr>
        <w:t xml:space="preserve">and Imedi Clinic </w:t>
      </w:r>
      <w:r w:rsidR="00130C2D" w:rsidRPr="006F43CD">
        <w:rPr>
          <w:rFonts w:ascii="Times New Roman" w:hAnsi="Times New Roman" w:cs="Times New Roman"/>
          <w:sz w:val="24"/>
          <w:szCs w:val="24"/>
        </w:rPr>
        <w:t xml:space="preserve">noted that Armenian population knows a little about their rights to claim for disability benefits. </w:t>
      </w:r>
      <w:r w:rsidR="00186643" w:rsidRPr="006F43CD">
        <w:rPr>
          <w:rFonts w:ascii="Times New Roman" w:hAnsi="Times New Roman" w:cs="Times New Roman"/>
          <w:sz w:val="24"/>
          <w:szCs w:val="24"/>
        </w:rPr>
        <w:t xml:space="preserve"> </w:t>
      </w:r>
      <w:r w:rsidR="009C4851">
        <w:rPr>
          <w:rFonts w:ascii="Times New Roman" w:hAnsi="Times New Roman" w:cs="Times New Roman"/>
          <w:sz w:val="24"/>
          <w:szCs w:val="24"/>
        </w:rPr>
        <w:t>The physician-coordinators</w:t>
      </w:r>
      <w:r w:rsidR="00CF1122" w:rsidRPr="006F43CD">
        <w:rPr>
          <w:rFonts w:ascii="Times New Roman" w:hAnsi="Times New Roman" w:cs="Times New Roman"/>
          <w:sz w:val="24"/>
          <w:szCs w:val="24"/>
        </w:rPr>
        <w:t xml:space="preserve"> of both healthcare facilities</w:t>
      </w:r>
      <w:r w:rsidR="00130C2D" w:rsidRPr="006F43CD">
        <w:rPr>
          <w:rFonts w:ascii="Times New Roman" w:hAnsi="Times New Roman" w:cs="Times New Roman"/>
          <w:sz w:val="24"/>
          <w:szCs w:val="24"/>
        </w:rPr>
        <w:t xml:space="preserve"> i</w:t>
      </w:r>
      <w:r w:rsidR="00CF1122" w:rsidRPr="006F43CD">
        <w:rPr>
          <w:rFonts w:ascii="Times New Roman" w:hAnsi="Times New Roman" w:cs="Times New Roman"/>
          <w:sz w:val="24"/>
          <w:szCs w:val="24"/>
        </w:rPr>
        <w:t xml:space="preserve">n Akhaltsikhe </w:t>
      </w:r>
      <w:r w:rsidR="009C4851">
        <w:rPr>
          <w:rFonts w:ascii="Times New Roman" w:hAnsi="Times New Roman" w:cs="Times New Roman"/>
          <w:sz w:val="24"/>
          <w:szCs w:val="24"/>
        </w:rPr>
        <w:t>emphasized that the A</w:t>
      </w:r>
      <w:r w:rsidR="003C1768">
        <w:rPr>
          <w:rFonts w:ascii="Times New Roman" w:hAnsi="Times New Roman" w:cs="Times New Roman"/>
          <w:sz w:val="24"/>
          <w:szCs w:val="24"/>
        </w:rPr>
        <w:t xml:space="preserve">rmenian population do not have </w:t>
      </w:r>
      <w:r w:rsidR="009C4851">
        <w:rPr>
          <w:rFonts w:ascii="Times New Roman" w:hAnsi="Times New Roman" w:cs="Times New Roman"/>
          <w:sz w:val="24"/>
          <w:szCs w:val="24"/>
        </w:rPr>
        <w:t xml:space="preserve">problems in communicating with them and other physicians, </w:t>
      </w:r>
      <w:r w:rsidR="003C1768">
        <w:rPr>
          <w:rFonts w:ascii="Times New Roman" w:hAnsi="Times New Roman" w:cs="Times New Roman"/>
          <w:sz w:val="24"/>
          <w:szCs w:val="24"/>
        </w:rPr>
        <w:t xml:space="preserve">because </w:t>
      </w:r>
      <w:r w:rsidR="009C4851">
        <w:rPr>
          <w:rFonts w:ascii="Times New Roman" w:hAnsi="Times New Roman" w:cs="Times New Roman"/>
          <w:sz w:val="24"/>
          <w:szCs w:val="24"/>
        </w:rPr>
        <w:t xml:space="preserve">they </w:t>
      </w:r>
      <w:r w:rsidR="003C1768">
        <w:rPr>
          <w:rFonts w:ascii="Times New Roman" w:hAnsi="Times New Roman" w:cs="Times New Roman"/>
          <w:sz w:val="24"/>
          <w:szCs w:val="24"/>
        </w:rPr>
        <w:t xml:space="preserve">speak </w:t>
      </w:r>
      <w:r w:rsidR="00073671" w:rsidRPr="006F43CD">
        <w:rPr>
          <w:rFonts w:ascii="Times New Roman" w:hAnsi="Times New Roman" w:cs="Times New Roman"/>
          <w:sz w:val="24"/>
          <w:szCs w:val="24"/>
        </w:rPr>
        <w:t>Russ</w:t>
      </w:r>
      <w:r w:rsidR="003C1768">
        <w:rPr>
          <w:rFonts w:ascii="Times New Roman" w:hAnsi="Times New Roman" w:cs="Times New Roman"/>
          <w:sz w:val="24"/>
          <w:szCs w:val="24"/>
        </w:rPr>
        <w:t>ian</w:t>
      </w:r>
      <w:r w:rsidR="00CF1122" w:rsidRPr="006F43CD">
        <w:rPr>
          <w:rFonts w:ascii="Times New Roman" w:hAnsi="Times New Roman" w:cs="Times New Roman"/>
          <w:sz w:val="24"/>
          <w:szCs w:val="24"/>
        </w:rPr>
        <w:t xml:space="preserve"> or if person speaks only Armenian then </w:t>
      </w:r>
      <w:r w:rsidR="009C4851">
        <w:rPr>
          <w:rFonts w:ascii="Times New Roman" w:hAnsi="Times New Roman" w:cs="Times New Roman"/>
          <w:sz w:val="24"/>
          <w:szCs w:val="24"/>
        </w:rPr>
        <w:t>they usually involve</w:t>
      </w:r>
      <w:r w:rsidR="00C120ED" w:rsidRPr="006F43CD">
        <w:rPr>
          <w:rFonts w:ascii="Times New Roman" w:hAnsi="Times New Roman" w:cs="Times New Roman"/>
          <w:sz w:val="24"/>
          <w:szCs w:val="24"/>
        </w:rPr>
        <w:t xml:space="preserve"> their colleagues </w:t>
      </w:r>
      <w:r w:rsidR="009C4851">
        <w:rPr>
          <w:rFonts w:ascii="Times New Roman" w:hAnsi="Times New Roman" w:cs="Times New Roman"/>
          <w:sz w:val="24"/>
          <w:szCs w:val="24"/>
        </w:rPr>
        <w:t>who speak</w:t>
      </w:r>
      <w:r w:rsidR="00C120ED" w:rsidRPr="006F43CD">
        <w:rPr>
          <w:rFonts w:ascii="Times New Roman" w:hAnsi="Times New Roman" w:cs="Times New Roman"/>
          <w:sz w:val="24"/>
          <w:szCs w:val="24"/>
        </w:rPr>
        <w:t xml:space="preserve"> Armenian</w:t>
      </w:r>
      <w:r w:rsidR="00073671" w:rsidRPr="006F43CD">
        <w:rPr>
          <w:rFonts w:ascii="Times New Roman" w:hAnsi="Times New Roman" w:cs="Times New Roman"/>
          <w:sz w:val="24"/>
          <w:szCs w:val="24"/>
        </w:rPr>
        <w:t>.</w:t>
      </w:r>
      <w:r w:rsidR="00C120ED" w:rsidRPr="006F43CD">
        <w:rPr>
          <w:rFonts w:ascii="Times New Roman" w:hAnsi="Times New Roman" w:cs="Times New Roman"/>
          <w:sz w:val="24"/>
          <w:szCs w:val="24"/>
        </w:rPr>
        <w:t xml:space="preserve"> </w:t>
      </w:r>
      <w:r w:rsidR="00877550" w:rsidRPr="006F43CD">
        <w:rPr>
          <w:rFonts w:ascii="Times New Roman" w:hAnsi="Times New Roman" w:cs="Times New Roman"/>
          <w:sz w:val="24"/>
          <w:szCs w:val="24"/>
        </w:rPr>
        <w:t>None of the healthcare facilities provide information about the disability status determination written in Georgian and</w:t>
      </w:r>
      <w:r w:rsidR="003C1768">
        <w:rPr>
          <w:rFonts w:ascii="Times New Roman" w:hAnsi="Times New Roman" w:cs="Times New Roman"/>
          <w:sz w:val="24"/>
          <w:szCs w:val="24"/>
        </w:rPr>
        <w:t>/or</w:t>
      </w:r>
      <w:r w:rsidR="00877550" w:rsidRPr="006F43CD">
        <w:rPr>
          <w:rFonts w:ascii="Times New Roman" w:hAnsi="Times New Roman" w:cs="Times New Roman"/>
          <w:sz w:val="24"/>
          <w:szCs w:val="24"/>
        </w:rPr>
        <w:t xml:space="preserve"> Armenian. </w:t>
      </w:r>
    </w:p>
    <w:p w14:paraId="173AF5E0" w14:textId="77777777" w:rsidR="00ED73FA" w:rsidRPr="006F43CD" w:rsidRDefault="00ED73FA" w:rsidP="00186643">
      <w:pPr>
        <w:pStyle w:val="ListParagraph"/>
        <w:ind w:left="90"/>
        <w:rPr>
          <w:rFonts w:ascii="Times New Roman" w:hAnsi="Times New Roman" w:cs="Times New Roman"/>
          <w:sz w:val="24"/>
          <w:szCs w:val="24"/>
        </w:rPr>
      </w:pPr>
    </w:p>
    <w:p w14:paraId="72723627" w14:textId="5CDE745C" w:rsidR="000C3577" w:rsidRPr="006F43CD" w:rsidRDefault="00130C2D" w:rsidP="00ED73FA">
      <w:pPr>
        <w:pStyle w:val="ListParagraph"/>
        <w:ind w:left="90"/>
        <w:rPr>
          <w:rFonts w:ascii="Times New Roman" w:hAnsi="Times New Roman" w:cs="Times New Roman"/>
          <w:sz w:val="24"/>
          <w:szCs w:val="24"/>
        </w:rPr>
      </w:pPr>
      <w:r w:rsidRPr="006F43CD">
        <w:rPr>
          <w:rFonts w:ascii="Times New Roman" w:hAnsi="Times New Roman" w:cs="Times New Roman"/>
          <w:sz w:val="24"/>
          <w:szCs w:val="24"/>
        </w:rPr>
        <w:t xml:space="preserve">The information provided by the physicians, parents of </w:t>
      </w:r>
      <w:r w:rsidR="003C1768">
        <w:rPr>
          <w:rFonts w:ascii="Times New Roman" w:hAnsi="Times New Roman" w:cs="Times New Roman"/>
          <w:sz w:val="24"/>
          <w:szCs w:val="24"/>
        </w:rPr>
        <w:t>CwD</w:t>
      </w:r>
      <w:r w:rsidRPr="006F43CD">
        <w:rPr>
          <w:rFonts w:ascii="Times New Roman" w:hAnsi="Times New Roman" w:cs="Times New Roman"/>
          <w:sz w:val="24"/>
          <w:szCs w:val="24"/>
        </w:rPr>
        <w:t xml:space="preserve"> and </w:t>
      </w:r>
      <w:r w:rsidR="00073671" w:rsidRPr="006F43CD">
        <w:rPr>
          <w:rFonts w:ascii="Times New Roman" w:hAnsi="Times New Roman" w:cs="Times New Roman"/>
          <w:sz w:val="24"/>
          <w:szCs w:val="24"/>
        </w:rPr>
        <w:t>organizations</w:t>
      </w:r>
      <w:r w:rsidR="00B32ED0" w:rsidRPr="006F43CD">
        <w:rPr>
          <w:rFonts w:ascii="Times New Roman" w:hAnsi="Times New Roman" w:cs="Times New Roman"/>
          <w:sz w:val="24"/>
          <w:szCs w:val="24"/>
        </w:rPr>
        <w:t xml:space="preserve"> working for PwD revealed the significant gap in </w:t>
      </w:r>
      <w:r w:rsidRPr="006F43CD">
        <w:rPr>
          <w:rFonts w:ascii="Times New Roman" w:hAnsi="Times New Roman" w:cs="Times New Roman"/>
          <w:sz w:val="24"/>
          <w:szCs w:val="24"/>
        </w:rPr>
        <w:t>early identification of de</w:t>
      </w:r>
      <w:r w:rsidR="00C54A15">
        <w:rPr>
          <w:rFonts w:ascii="Times New Roman" w:hAnsi="Times New Roman" w:cs="Times New Roman"/>
          <w:sz w:val="24"/>
          <w:szCs w:val="24"/>
        </w:rPr>
        <w:t xml:space="preserve">velopmental delays in children. This gap </w:t>
      </w:r>
      <w:r w:rsidR="00C54A15">
        <w:rPr>
          <w:rFonts w:ascii="Times New Roman" w:hAnsi="Times New Roman" w:cs="Times New Roman"/>
          <w:sz w:val="24"/>
          <w:szCs w:val="24"/>
        </w:rPr>
        <w:lastRenderedPageBreak/>
        <w:t xml:space="preserve">is mainly caused by </w:t>
      </w:r>
      <w:r w:rsidRPr="006F43CD">
        <w:rPr>
          <w:rFonts w:ascii="Times New Roman" w:hAnsi="Times New Roman" w:cs="Times New Roman"/>
          <w:sz w:val="24"/>
          <w:szCs w:val="24"/>
        </w:rPr>
        <w:t xml:space="preserve">poor knowledge </w:t>
      </w:r>
      <w:r w:rsidR="00C54A15">
        <w:rPr>
          <w:rFonts w:ascii="Times New Roman" w:hAnsi="Times New Roman" w:cs="Times New Roman"/>
          <w:sz w:val="24"/>
          <w:szCs w:val="24"/>
        </w:rPr>
        <w:t xml:space="preserve">and skills </w:t>
      </w:r>
      <w:r w:rsidR="009C09DF" w:rsidRPr="006F43CD">
        <w:rPr>
          <w:rFonts w:ascii="Times New Roman" w:hAnsi="Times New Roman" w:cs="Times New Roman"/>
          <w:sz w:val="24"/>
          <w:szCs w:val="24"/>
        </w:rPr>
        <w:t xml:space="preserve">of </w:t>
      </w:r>
      <w:proofErr w:type="spellStart"/>
      <w:r w:rsidR="008E5A9D" w:rsidRPr="006F43CD">
        <w:rPr>
          <w:rFonts w:ascii="Times New Roman" w:hAnsi="Times New Roman" w:cs="Times New Roman"/>
          <w:sz w:val="24"/>
          <w:szCs w:val="24"/>
        </w:rPr>
        <w:t>pediatrician</w:t>
      </w:r>
      <w:r w:rsidR="0074275C">
        <w:rPr>
          <w:rFonts w:ascii="Times New Roman" w:hAnsi="Times New Roman" w:cs="Times New Roman"/>
          <w:sz w:val="24"/>
          <w:szCs w:val="24"/>
        </w:rPr>
        <w:t>s</w:t>
      </w:r>
      <w:proofErr w:type="spellEnd"/>
      <w:r w:rsidR="00B32ED0" w:rsidRPr="006F43CD">
        <w:rPr>
          <w:rFonts w:ascii="Times New Roman" w:hAnsi="Times New Roman" w:cs="Times New Roman"/>
          <w:sz w:val="24"/>
          <w:szCs w:val="24"/>
        </w:rPr>
        <w:t xml:space="preserve"> </w:t>
      </w:r>
      <w:r w:rsidR="0074275C">
        <w:rPr>
          <w:rFonts w:ascii="Times New Roman" w:hAnsi="Times New Roman" w:cs="Times New Roman"/>
          <w:sz w:val="24"/>
          <w:szCs w:val="24"/>
        </w:rPr>
        <w:t>for</w:t>
      </w:r>
      <w:r w:rsidR="00B32ED0" w:rsidRPr="006F43CD">
        <w:rPr>
          <w:rFonts w:ascii="Times New Roman" w:hAnsi="Times New Roman" w:cs="Times New Roman"/>
          <w:sz w:val="24"/>
          <w:szCs w:val="24"/>
        </w:rPr>
        <w:t xml:space="preserve"> </w:t>
      </w:r>
      <w:proofErr w:type="spellStart"/>
      <w:r w:rsidR="00B32ED0" w:rsidRPr="006F43CD">
        <w:rPr>
          <w:rFonts w:ascii="Times New Roman" w:hAnsi="Times New Roman" w:cs="Times New Roman"/>
          <w:sz w:val="24"/>
          <w:szCs w:val="24"/>
        </w:rPr>
        <w:t>identif</w:t>
      </w:r>
      <w:r w:rsidR="0074275C">
        <w:rPr>
          <w:rFonts w:ascii="Times New Roman" w:hAnsi="Times New Roman" w:cs="Times New Roman"/>
          <w:sz w:val="24"/>
          <w:szCs w:val="24"/>
        </w:rPr>
        <w:t>ing</w:t>
      </w:r>
      <w:proofErr w:type="spellEnd"/>
      <w:r w:rsidR="00C54A15">
        <w:rPr>
          <w:rFonts w:ascii="Times New Roman" w:hAnsi="Times New Roman" w:cs="Times New Roman"/>
          <w:sz w:val="24"/>
          <w:szCs w:val="24"/>
        </w:rPr>
        <w:t xml:space="preserve"> </w:t>
      </w:r>
      <w:r w:rsidR="0074275C">
        <w:rPr>
          <w:rFonts w:ascii="Times New Roman" w:hAnsi="Times New Roman" w:cs="Times New Roman"/>
          <w:sz w:val="24"/>
          <w:szCs w:val="24"/>
        </w:rPr>
        <w:t>the developmental delays. S</w:t>
      </w:r>
      <w:r w:rsidR="00C54A15">
        <w:rPr>
          <w:rFonts w:ascii="Times New Roman" w:hAnsi="Times New Roman" w:cs="Times New Roman"/>
          <w:sz w:val="24"/>
          <w:szCs w:val="24"/>
        </w:rPr>
        <w:t>mall number of</w:t>
      </w:r>
      <w:r w:rsidR="00B32ED0" w:rsidRPr="006F43CD">
        <w:rPr>
          <w:rFonts w:ascii="Times New Roman" w:hAnsi="Times New Roman" w:cs="Times New Roman"/>
          <w:sz w:val="24"/>
          <w:szCs w:val="24"/>
        </w:rPr>
        <w:t xml:space="preserve"> early intervention services in the region</w:t>
      </w:r>
      <w:r w:rsidR="0074275C">
        <w:rPr>
          <w:rFonts w:ascii="Times New Roman" w:hAnsi="Times New Roman" w:cs="Times New Roman"/>
          <w:sz w:val="24"/>
          <w:szCs w:val="24"/>
        </w:rPr>
        <w:t xml:space="preserve"> lead to this problem</w:t>
      </w:r>
      <w:r w:rsidR="00B32ED0" w:rsidRPr="006F43CD">
        <w:rPr>
          <w:rFonts w:ascii="Times New Roman" w:hAnsi="Times New Roman" w:cs="Times New Roman"/>
          <w:sz w:val="24"/>
          <w:szCs w:val="24"/>
        </w:rPr>
        <w:t xml:space="preserve">. </w:t>
      </w:r>
      <w:r w:rsidR="0074275C">
        <w:rPr>
          <w:rFonts w:ascii="Times New Roman" w:hAnsi="Times New Roman" w:cs="Times New Roman"/>
          <w:sz w:val="24"/>
          <w:szCs w:val="24"/>
        </w:rPr>
        <w:t>Due to these gaps</w:t>
      </w:r>
      <w:r w:rsidR="0016116E" w:rsidRPr="006F43CD">
        <w:rPr>
          <w:rFonts w:ascii="Times New Roman" w:hAnsi="Times New Roman" w:cs="Times New Roman"/>
          <w:sz w:val="24"/>
          <w:szCs w:val="24"/>
        </w:rPr>
        <w:t xml:space="preserve">, parents </w:t>
      </w:r>
      <w:r w:rsidR="00DE09CA" w:rsidRPr="006F43CD">
        <w:rPr>
          <w:rFonts w:ascii="Times New Roman" w:hAnsi="Times New Roman" w:cs="Times New Roman"/>
          <w:sz w:val="24"/>
          <w:szCs w:val="24"/>
        </w:rPr>
        <w:t xml:space="preserve">are not informed about the developmental delays of their children on time.  </w:t>
      </w:r>
      <w:r w:rsidR="0016116E" w:rsidRPr="006F43CD">
        <w:rPr>
          <w:rFonts w:ascii="Times New Roman" w:hAnsi="Times New Roman" w:cs="Times New Roman"/>
          <w:sz w:val="24"/>
          <w:szCs w:val="24"/>
        </w:rPr>
        <w:t xml:space="preserve">  </w:t>
      </w:r>
    </w:p>
    <w:p w14:paraId="59D2CECB" w14:textId="77777777" w:rsidR="00B32ED0" w:rsidRPr="006F43CD" w:rsidRDefault="00B32ED0" w:rsidP="00ED73FA">
      <w:pPr>
        <w:pStyle w:val="ListParagraph"/>
        <w:ind w:left="90"/>
        <w:rPr>
          <w:rFonts w:ascii="Times New Roman" w:hAnsi="Times New Roman" w:cs="Times New Roman"/>
          <w:sz w:val="24"/>
          <w:szCs w:val="24"/>
        </w:rPr>
      </w:pPr>
    </w:p>
    <w:p w14:paraId="0754306B" w14:textId="7BA13C90" w:rsidR="00B32ED0" w:rsidRPr="006F43CD" w:rsidRDefault="00814489" w:rsidP="00ED73FA">
      <w:pPr>
        <w:pStyle w:val="ListParagraph"/>
        <w:ind w:left="90"/>
        <w:rPr>
          <w:rFonts w:ascii="Times New Roman" w:hAnsi="Times New Roman" w:cs="Times New Roman"/>
          <w:sz w:val="24"/>
          <w:szCs w:val="24"/>
        </w:rPr>
      </w:pPr>
      <w:r>
        <w:rPr>
          <w:rFonts w:ascii="Times New Roman" w:hAnsi="Times New Roman" w:cs="Times New Roman"/>
          <w:sz w:val="24"/>
          <w:szCs w:val="24"/>
        </w:rPr>
        <w:t>If d</w:t>
      </w:r>
      <w:r w:rsidR="00C54A15">
        <w:rPr>
          <w:rFonts w:ascii="Times New Roman" w:hAnsi="Times New Roman" w:cs="Times New Roman"/>
          <w:sz w:val="24"/>
          <w:szCs w:val="24"/>
        </w:rPr>
        <w:t>evelopmental delay or diso</w:t>
      </w:r>
      <w:r w:rsidR="006D6A99">
        <w:rPr>
          <w:rFonts w:ascii="Times New Roman" w:hAnsi="Times New Roman" w:cs="Times New Roman"/>
          <w:sz w:val="24"/>
          <w:szCs w:val="24"/>
        </w:rPr>
        <w:t xml:space="preserve">rder is identified </w:t>
      </w:r>
      <w:r w:rsidR="00C54A15">
        <w:rPr>
          <w:rFonts w:ascii="Times New Roman" w:hAnsi="Times New Roman" w:cs="Times New Roman"/>
          <w:sz w:val="24"/>
          <w:szCs w:val="24"/>
        </w:rPr>
        <w:t xml:space="preserve">then parents face another barrier </w:t>
      </w:r>
      <w:r w:rsidR="0074275C">
        <w:rPr>
          <w:rFonts w:ascii="Times New Roman" w:hAnsi="Times New Roman" w:cs="Times New Roman"/>
          <w:sz w:val="24"/>
          <w:szCs w:val="24"/>
        </w:rPr>
        <w:t>to</w:t>
      </w:r>
      <w:r w:rsidR="00C54A15">
        <w:rPr>
          <w:rFonts w:ascii="Times New Roman" w:hAnsi="Times New Roman" w:cs="Times New Roman"/>
          <w:sz w:val="24"/>
          <w:szCs w:val="24"/>
        </w:rPr>
        <w:t xml:space="preserve"> get the proper examination. </w:t>
      </w:r>
      <w:r w:rsidR="00B32ED0" w:rsidRPr="006F43CD">
        <w:rPr>
          <w:rFonts w:ascii="Times New Roman" w:hAnsi="Times New Roman" w:cs="Times New Roman"/>
          <w:sz w:val="24"/>
          <w:szCs w:val="24"/>
        </w:rPr>
        <w:t>As one of the early intervention and day care provider</w:t>
      </w:r>
      <w:r w:rsidR="009C09DF" w:rsidRPr="006F43CD">
        <w:rPr>
          <w:rFonts w:ascii="Times New Roman" w:hAnsi="Times New Roman" w:cs="Times New Roman"/>
          <w:sz w:val="24"/>
          <w:szCs w:val="24"/>
        </w:rPr>
        <w:t>s</w:t>
      </w:r>
      <w:r w:rsidR="00B32ED0" w:rsidRPr="006F43CD">
        <w:rPr>
          <w:rFonts w:ascii="Times New Roman" w:hAnsi="Times New Roman" w:cs="Times New Roman"/>
          <w:sz w:val="24"/>
          <w:szCs w:val="24"/>
        </w:rPr>
        <w:t xml:space="preserve"> stressed, the parents of children with developmental </w:t>
      </w:r>
      <w:r w:rsidRPr="006F43CD">
        <w:rPr>
          <w:rFonts w:ascii="Times New Roman" w:hAnsi="Times New Roman" w:cs="Times New Roman"/>
          <w:sz w:val="24"/>
          <w:szCs w:val="24"/>
        </w:rPr>
        <w:t>del</w:t>
      </w:r>
      <w:r>
        <w:rPr>
          <w:rFonts w:ascii="Times New Roman" w:hAnsi="Times New Roman" w:cs="Times New Roman"/>
          <w:sz w:val="24"/>
          <w:szCs w:val="24"/>
        </w:rPr>
        <w:t>a</w:t>
      </w:r>
      <w:r w:rsidRPr="006F43CD">
        <w:rPr>
          <w:rFonts w:ascii="Times New Roman" w:hAnsi="Times New Roman" w:cs="Times New Roman"/>
          <w:sz w:val="24"/>
          <w:szCs w:val="24"/>
        </w:rPr>
        <w:t>ys</w:t>
      </w:r>
      <w:r w:rsidR="00B32ED0" w:rsidRPr="006F43CD">
        <w:rPr>
          <w:rFonts w:ascii="Times New Roman" w:hAnsi="Times New Roman" w:cs="Times New Roman"/>
          <w:sz w:val="24"/>
          <w:szCs w:val="24"/>
        </w:rPr>
        <w:t xml:space="preserve"> experience serious problems in </w:t>
      </w:r>
      <w:r w:rsidR="009C09DF" w:rsidRPr="006F43CD">
        <w:rPr>
          <w:rFonts w:ascii="Times New Roman" w:hAnsi="Times New Roman" w:cs="Times New Roman"/>
          <w:sz w:val="24"/>
          <w:szCs w:val="24"/>
        </w:rPr>
        <w:t xml:space="preserve">getting disability status for their children. They have to travel to </w:t>
      </w:r>
      <w:r w:rsidR="00CE4854">
        <w:rPr>
          <w:rFonts w:ascii="Times New Roman" w:hAnsi="Times New Roman" w:cs="Times New Roman"/>
          <w:sz w:val="24"/>
          <w:szCs w:val="24"/>
        </w:rPr>
        <w:t>Tbilisi</w:t>
      </w:r>
      <w:r w:rsidR="009C09DF" w:rsidRPr="006F43CD">
        <w:rPr>
          <w:rFonts w:ascii="Times New Roman" w:hAnsi="Times New Roman" w:cs="Times New Roman"/>
          <w:sz w:val="24"/>
          <w:szCs w:val="24"/>
        </w:rPr>
        <w:t xml:space="preserve"> and </w:t>
      </w:r>
      <w:r w:rsidR="0074275C">
        <w:rPr>
          <w:rFonts w:ascii="Times New Roman" w:hAnsi="Times New Roman" w:cs="Times New Roman"/>
          <w:sz w:val="24"/>
          <w:szCs w:val="24"/>
        </w:rPr>
        <w:t xml:space="preserve">explore the situation by themselves. Parents are not provided by the </w:t>
      </w:r>
      <w:r w:rsidR="009C09DF" w:rsidRPr="006F43CD">
        <w:rPr>
          <w:rFonts w:ascii="Times New Roman" w:hAnsi="Times New Roman" w:cs="Times New Roman"/>
          <w:sz w:val="24"/>
          <w:szCs w:val="24"/>
        </w:rPr>
        <w:t xml:space="preserve">efficient guidance </w:t>
      </w:r>
      <w:r w:rsidR="0074275C">
        <w:rPr>
          <w:rFonts w:ascii="Times New Roman" w:hAnsi="Times New Roman" w:cs="Times New Roman"/>
          <w:sz w:val="24"/>
          <w:szCs w:val="24"/>
        </w:rPr>
        <w:t>and usually do not know</w:t>
      </w:r>
      <w:r w:rsidR="009C09DF" w:rsidRPr="006F43CD">
        <w:rPr>
          <w:rFonts w:ascii="Times New Roman" w:hAnsi="Times New Roman" w:cs="Times New Roman"/>
          <w:sz w:val="24"/>
          <w:szCs w:val="24"/>
        </w:rPr>
        <w:t xml:space="preserve"> to whom they should refer to the</w:t>
      </w:r>
      <w:r w:rsidR="00CE4854">
        <w:rPr>
          <w:rFonts w:ascii="Times New Roman" w:hAnsi="Times New Roman" w:cs="Times New Roman"/>
          <w:sz w:val="24"/>
          <w:szCs w:val="24"/>
        </w:rPr>
        <w:t xml:space="preserve"> </w:t>
      </w:r>
      <w:r w:rsidR="00CE4854">
        <w:rPr>
          <w:rFonts w:ascii="Times New Roman" w:eastAsia="Calibri" w:hAnsi="Times New Roman" w:cs="Times New Roman"/>
          <w:color w:val="000000"/>
          <w:sz w:val="24"/>
          <w:szCs w:val="24"/>
          <w:lang w:val="ka-GE"/>
        </w:rPr>
        <w:t>CMHPA</w:t>
      </w:r>
      <w:r w:rsidR="009C09DF" w:rsidRPr="006F43CD">
        <w:rPr>
          <w:rFonts w:ascii="Times New Roman" w:hAnsi="Times New Roman" w:cs="Times New Roman"/>
          <w:sz w:val="24"/>
          <w:szCs w:val="24"/>
        </w:rPr>
        <w:t xml:space="preserve"> in Tbil</w:t>
      </w:r>
      <w:r w:rsidR="00CE4854">
        <w:rPr>
          <w:rFonts w:ascii="Times New Roman" w:hAnsi="Times New Roman" w:cs="Times New Roman"/>
          <w:sz w:val="24"/>
          <w:szCs w:val="24"/>
        </w:rPr>
        <w:t>isi</w:t>
      </w:r>
      <w:r w:rsidR="0074275C">
        <w:rPr>
          <w:rFonts w:ascii="Times New Roman" w:hAnsi="Times New Roman" w:cs="Times New Roman"/>
          <w:sz w:val="24"/>
          <w:szCs w:val="24"/>
        </w:rPr>
        <w:t xml:space="preserve"> or</w:t>
      </w:r>
      <w:r w:rsidR="00CE4854">
        <w:rPr>
          <w:rFonts w:ascii="Times New Roman" w:hAnsi="Times New Roman" w:cs="Times New Roman"/>
          <w:sz w:val="24"/>
          <w:szCs w:val="24"/>
        </w:rPr>
        <w:t xml:space="preserve"> what kind of documentation</w:t>
      </w:r>
      <w:r w:rsidR="009C09DF" w:rsidRPr="006F43CD">
        <w:rPr>
          <w:rFonts w:ascii="Times New Roman" w:hAnsi="Times New Roman" w:cs="Times New Roman"/>
          <w:sz w:val="24"/>
          <w:szCs w:val="24"/>
        </w:rPr>
        <w:t xml:space="preserve"> they need</w:t>
      </w:r>
      <w:r w:rsidR="0074275C">
        <w:rPr>
          <w:rFonts w:ascii="Times New Roman" w:hAnsi="Times New Roman" w:cs="Times New Roman"/>
          <w:sz w:val="24"/>
          <w:szCs w:val="24"/>
        </w:rPr>
        <w:t xml:space="preserve"> from other physicians or psychologists</w:t>
      </w:r>
      <w:r w:rsidR="009C09DF" w:rsidRPr="006F43CD">
        <w:rPr>
          <w:rFonts w:ascii="Times New Roman" w:hAnsi="Times New Roman" w:cs="Times New Roman"/>
          <w:sz w:val="24"/>
          <w:szCs w:val="24"/>
        </w:rPr>
        <w:t xml:space="preserve">. </w:t>
      </w:r>
    </w:p>
    <w:p w14:paraId="51781D2F" w14:textId="77777777" w:rsidR="00DE09CA" w:rsidRPr="006F43CD" w:rsidRDefault="00DE09CA" w:rsidP="00ED73FA">
      <w:pPr>
        <w:pStyle w:val="ListParagraph"/>
        <w:ind w:left="90"/>
        <w:rPr>
          <w:rFonts w:ascii="Times New Roman" w:hAnsi="Times New Roman" w:cs="Times New Roman"/>
          <w:sz w:val="24"/>
          <w:szCs w:val="24"/>
        </w:rPr>
      </w:pPr>
    </w:p>
    <w:p w14:paraId="0804800D" w14:textId="0495B362" w:rsidR="00DE09CA" w:rsidRPr="006F43CD" w:rsidRDefault="0074275C" w:rsidP="00ED73FA">
      <w:pPr>
        <w:pStyle w:val="ListParagraph"/>
        <w:ind w:left="90"/>
        <w:rPr>
          <w:rFonts w:ascii="Times New Roman" w:hAnsi="Times New Roman" w:cs="Times New Roman"/>
          <w:sz w:val="24"/>
          <w:szCs w:val="24"/>
        </w:rPr>
      </w:pPr>
      <w:r>
        <w:rPr>
          <w:rFonts w:ascii="Times New Roman" w:hAnsi="Times New Roman" w:cs="Times New Roman"/>
          <w:sz w:val="24"/>
          <w:szCs w:val="24"/>
        </w:rPr>
        <w:t>Obviously,</w:t>
      </w:r>
      <w:r w:rsidR="00084210" w:rsidRPr="006F43CD">
        <w:rPr>
          <w:rFonts w:ascii="Times New Roman" w:hAnsi="Times New Roman" w:cs="Times New Roman"/>
          <w:sz w:val="24"/>
          <w:szCs w:val="24"/>
        </w:rPr>
        <w:t xml:space="preserve"> the disability claimants do not get sufficient information about the disability status determination process, </w:t>
      </w:r>
      <w:r w:rsidR="00B02BC5" w:rsidRPr="006F43CD">
        <w:rPr>
          <w:rFonts w:ascii="Times New Roman" w:hAnsi="Times New Roman" w:cs="Times New Roman"/>
          <w:sz w:val="24"/>
          <w:szCs w:val="24"/>
        </w:rPr>
        <w:t>especially</w:t>
      </w:r>
      <w:r w:rsidR="00084210" w:rsidRPr="006F43CD">
        <w:rPr>
          <w:rFonts w:ascii="Times New Roman" w:hAnsi="Times New Roman" w:cs="Times New Roman"/>
          <w:sz w:val="24"/>
          <w:szCs w:val="24"/>
        </w:rPr>
        <w:t xml:space="preserve"> persons with mental health disorders and intellectual disabilities. </w:t>
      </w:r>
    </w:p>
    <w:p w14:paraId="4BF75EE0" w14:textId="3DAC74E2" w:rsidR="00ED73FA" w:rsidRPr="006F43CD" w:rsidRDefault="00C51B12" w:rsidP="00C51B12">
      <w:pPr>
        <w:pStyle w:val="ListParagraph"/>
        <w:tabs>
          <w:tab w:val="left" w:pos="7178"/>
        </w:tabs>
        <w:ind w:left="90"/>
        <w:rPr>
          <w:rFonts w:ascii="Times New Roman" w:hAnsi="Times New Roman" w:cs="Times New Roman"/>
          <w:sz w:val="24"/>
          <w:szCs w:val="24"/>
        </w:rPr>
      </w:pPr>
      <w:r w:rsidRPr="006F43CD">
        <w:rPr>
          <w:rFonts w:ascii="Times New Roman" w:hAnsi="Times New Roman" w:cs="Times New Roman"/>
          <w:sz w:val="24"/>
          <w:szCs w:val="24"/>
        </w:rPr>
        <w:tab/>
      </w:r>
    </w:p>
    <w:p w14:paraId="6EC321DB" w14:textId="25F5388F" w:rsidR="003A30CD" w:rsidRPr="0074275C" w:rsidRDefault="00084210" w:rsidP="0074275C">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sidRPr="0074275C">
        <w:rPr>
          <w:rFonts w:ascii="Times New Roman" w:eastAsia="Calibri" w:hAnsi="Times New Roman" w:cs="Times New Roman"/>
          <w:b/>
          <w:color w:val="2F5496" w:themeColor="accent1" w:themeShade="BF"/>
          <w:sz w:val="24"/>
          <w:szCs w:val="24"/>
          <w:lang w:val="ka-GE"/>
        </w:rPr>
        <w:t xml:space="preserve">Accessibility </w:t>
      </w:r>
      <w:r w:rsidR="00CE4854" w:rsidRPr="0074275C">
        <w:rPr>
          <w:rFonts w:ascii="Times New Roman" w:eastAsia="Calibri" w:hAnsi="Times New Roman" w:cs="Times New Roman"/>
          <w:b/>
          <w:color w:val="2F5496" w:themeColor="accent1" w:themeShade="BF"/>
          <w:sz w:val="24"/>
          <w:szCs w:val="24"/>
          <w:lang w:val="ka-GE"/>
        </w:rPr>
        <w:t>of the healthcare facilities</w:t>
      </w:r>
    </w:p>
    <w:p w14:paraId="18B498B1" w14:textId="38D98877" w:rsidR="00F62FF2" w:rsidRPr="006F43CD" w:rsidRDefault="00084210" w:rsidP="00E1719E">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All three </w:t>
      </w:r>
      <w:r w:rsidR="00F62FF2" w:rsidRPr="006F43CD">
        <w:rPr>
          <w:rFonts w:ascii="Times New Roman" w:hAnsi="Times New Roman" w:cs="Times New Roman"/>
          <w:sz w:val="24"/>
          <w:szCs w:val="24"/>
          <w:lang w:val="ka-GE"/>
        </w:rPr>
        <w:t xml:space="preserve">healthcare </w:t>
      </w:r>
      <w:r w:rsidRPr="006F43CD">
        <w:rPr>
          <w:rFonts w:ascii="Times New Roman" w:hAnsi="Times New Roman" w:cs="Times New Roman"/>
          <w:sz w:val="24"/>
          <w:szCs w:val="24"/>
          <w:lang w:val="ka-GE"/>
        </w:rPr>
        <w:t xml:space="preserve">facilities </w:t>
      </w:r>
      <w:r w:rsidR="00F62FF2" w:rsidRPr="006F43CD">
        <w:rPr>
          <w:rFonts w:ascii="Times New Roman" w:hAnsi="Times New Roman" w:cs="Times New Roman"/>
          <w:sz w:val="24"/>
          <w:szCs w:val="24"/>
          <w:lang w:val="ka-GE"/>
        </w:rPr>
        <w:t xml:space="preserve">have </w:t>
      </w:r>
      <w:r w:rsidR="00877550" w:rsidRPr="006F43CD">
        <w:rPr>
          <w:rFonts w:ascii="Times New Roman" w:hAnsi="Times New Roman" w:cs="Times New Roman"/>
          <w:sz w:val="24"/>
          <w:szCs w:val="24"/>
          <w:lang w:val="ka-GE"/>
        </w:rPr>
        <w:t xml:space="preserve">partially </w:t>
      </w:r>
      <w:r w:rsidR="00F62FF2" w:rsidRPr="006F43CD">
        <w:rPr>
          <w:rFonts w:ascii="Times New Roman" w:hAnsi="Times New Roman" w:cs="Times New Roman"/>
          <w:sz w:val="24"/>
          <w:szCs w:val="24"/>
          <w:lang w:val="ka-GE"/>
        </w:rPr>
        <w:t xml:space="preserve">accessible environment for persons with mobility disabilities and blindness. </w:t>
      </w:r>
    </w:p>
    <w:p w14:paraId="478C821B" w14:textId="4E62780A" w:rsidR="00084210" w:rsidRPr="006F43CD" w:rsidRDefault="00F62FF2" w:rsidP="00E1719E">
      <w:pPr>
        <w:rPr>
          <w:rFonts w:ascii="Times New Roman" w:hAnsi="Times New Roman" w:cs="Times New Roman"/>
          <w:sz w:val="24"/>
          <w:szCs w:val="24"/>
          <w:lang w:val="ka-GE"/>
        </w:rPr>
      </w:pPr>
      <w:r w:rsidRPr="006F43CD">
        <w:rPr>
          <w:rFonts w:ascii="Times New Roman" w:hAnsi="Times New Roman" w:cs="Times New Roman"/>
          <w:sz w:val="24"/>
          <w:szCs w:val="24"/>
          <w:lang w:val="ka-GE"/>
        </w:rPr>
        <w:t>Evex hospital in Akhaltsikhe does not h</w:t>
      </w:r>
      <w:r w:rsidR="00877550" w:rsidRPr="006F43CD">
        <w:rPr>
          <w:rFonts w:ascii="Times New Roman" w:hAnsi="Times New Roman" w:cs="Times New Roman"/>
          <w:sz w:val="24"/>
          <w:szCs w:val="24"/>
          <w:lang w:val="ka-GE"/>
        </w:rPr>
        <w:t xml:space="preserve">ave any stairs at the entrance. </w:t>
      </w:r>
      <w:r w:rsidRPr="006F43CD">
        <w:rPr>
          <w:rFonts w:ascii="Times New Roman" w:hAnsi="Times New Roman" w:cs="Times New Roman"/>
          <w:sz w:val="24"/>
          <w:szCs w:val="24"/>
          <w:lang w:val="ka-GE"/>
        </w:rPr>
        <w:t xml:space="preserve">As the physician-coordinator noted, her office is allocated on the first floor and disability claimants do not have a problem to approach her. </w:t>
      </w:r>
      <w:r w:rsidR="00EC11FE" w:rsidRPr="006F43CD">
        <w:rPr>
          <w:rFonts w:ascii="Times New Roman" w:hAnsi="Times New Roman" w:cs="Times New Roman"/>
          <w:sz w:val="24"/>
          <w:szCs w:val="24"/>
          <w:lang w:val="ka-GE"/>
        </w:rPr>
        <w:t xml:space="preserve">The psychoneurological dispensary </w:t>
      </w:r>
      <w:r w:rsidR="00CD606B">
        <w:rPr>
          <w:rFonts w:ascii="Times New Roman" w:hAnsi="Times New Roman" w:cs="Times New Roman"/>
          <w:sz w:val="24"/>
          <w:szCs w:val="24"/>
          <w:lang w:val="ka-GE"/>
        </w:rPr>
        <w:t xml:space="preserve">is located in the different building of this hospital and </w:t>
      </w:r>
      <w:r w:rsidR="00EC11FE" w:rsidRPr="006F43CD">
        <w:rPr>
          <w:rFonts w:ascii="Times New Roman" w:hAnsi="Times New Roman" w:cs="Times New Roman"/>
          <w:sz w:val="24"/>
          <w:szCs w:val="24"/>
          <w:lang w:val="ka-GE"/>
        </w:rPr>
        <w:t xml:space="preserve">is not accessible </w:t>
      </w:r>
      <w:r w:rsidR="00CD606B">
        <w:rPr>
          <w:rFonts w:ascii="Times New Roman" w:hAnsi="Times New Roman" w:cs="Times New Roman"/>
          <w:sz w:val="24"/>
          <w:szCs w:val="24"/>
          <w:lang w:val="ka-GE"/>
        </w:rPr>
        <w:t>for persons with mobility disabilities. I</w:t>
      </w:r>
      <w:r w:rsidR="00EC11FE" w:rsidRPr="006F43CD">
        <w:rPr>
          <w:rFonts w:ascii="Times New Roman" w:hAnsi="Times New Roman" w:cs="Times New Roman"/>
          <w:sz w:val="24"/>
          <w:szCs w:val="24"/>
          <w:lang w:val="ka-GE"/>
        </w:rPr>
        <w:t>f person with mental health disorder or intelectual disability has mobility problems then the psychiatris</w:t>
      </w:r>
      <w:r w:rsidR="0074275C">
        <w:rPr>
          <w:rFonts w:ascii="Times New Roman" w:hAnsi="Times New Roman" w:cs="Times New Roman"/>
          <w:sz w:val="24"/>
          <w:szCs w:val="24"/>
          <w:lang w:val="ka-GE"/>
        </w:rPr>
        <w:t>t</w:t>
      </w:r>
      <w:r w:rsidR="00EC11FE" w:rsidRPr="006F43CD">
        <w:rPr>
          <w:rFonts w:ascii="Times New Roman" w:hAnsi="Times New Roman" w:cs="Times New Roman"/>
          <w:sz w:val="24"/>
          <w:szCs w:val="24"/>
          <w:lang w:val="ka-GE"/>
        </w:rPr>
        <w:t xml:space="preserve"> </w:t>
      </w:r>
      <w:r w:rsidR="0074275C">
        <w:rPr>
          <w:rFonts w:ascii="Times New Roman" w:hAnsi="Times New Roman" w:cs="Times New Roman"/>
          <w:sz w:val="24"/>
          <w:szCs w:val="24"/>
          <w:lang w:val="ka-GE"/>
        </w:rPr>
        <w:t>have to see</w:t>
      </w:r>
      <w:r w:rsidR="00EC11FE" w:rsidRPr="006F43CD">
        <w:rPr>
          <w:rFonts w:ascii="Times New Roman" w:hAnsi="Times New Roman" w:cs="Times New Roman"/>
          <w:sz w:val="24"/>
          <w:szCs w:val="24"/>
          <w:lang w:val="ka-GE"/>
        </w:rPr>
        <w:t xml:space="preserve"> </w:t>
      </w:r>
      <w:r w:rsidR="00CD606B">
        <w:rPr>
          <w:rFonts w:ascii="Times New Roman" w:hAnsi="Times New Roman" w:cs="Times New Roman"/>
          <w:sz w:val="24"/>
          <w:szCs w:val="24"/>
          <w:lang w:val="ka-GE"/>
        </w:rPr>
        <w:t>him/her</w:t>
      </w:r>
      <w:r w:rsidR="00EC11FE" w:rsidRPr="006F43CD">
        <w:rPr>
          <w:rFonts w:ascii="Times New Roman" w:hAnsi="Times New Roman" w:cs="Times New Roman"/>
          <w:sz w:val="24"/>
          <w:szCs w:val="24"/>
          <w:lang w:val="ka-GE"/>
        </w:rPr>
        <w:t xml:space="preserve"> on the first floor of the building not in her office. </w:t>
      </w:r>
    </w:p>
    <w:p w14:paraId="25ACB76F" w14:textId="5587CB3C" w:rsidR="000E04F2" w:rsidRPr="006F43CD" w:rsidRDefault="000E04F2" w:rsidP="00E1719E">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Both buildings of Imedi Clinic </w:t>
      </w:r>
      <w:r w:rsidR="00CD606B">
        <w:rPr>
          <w:rFonts w:ascii="Times New Roman" w:hAnsi="Times New Roman" w:cs="Times New Roman"/>
          <w:sz w:val="24"/>
          <w:szCs w:val="24"/>
          <w:lang w:val="ka-GE"/>
        </w:rPr>
        <w:t xml:space="preserve">– </w:t>
      </w:r>
      <w:r w:rsidRPr="006F43CD">
        <w:rPr>
          <w:rFonts w:ascii="Times New Roman" w:hAnsi="Times New Roman" w:cs="Times New Roman"/>
          <w:sz w:val="24"/>
          <w:szCs w:val="24"/>
          <w:lang w:val="ka-GE"/>
        </w:rPr>
        <w:t>children</w:t>
      </w:r>
      <w:r w:rsidR="00CD606B">
        <w:rPr>
          <w:rFonts w:ascii="Times New Roman" w:hAnsi="Times New Roman" w:cs="Times New Roman"/>
          <w:sz w:val="24"/>
          <w:szCs w:val="24"/>
          <w:lang w:val="ka-GE"/>
        </w:rPr>
        <w:t>’s</w:t>
      </w:r>
      <w:r w:rsidRPr="006F43CD">
        <w:rPr>
          <w:rFonts w:ascii="Times New Roman" w:hAnsi="Times New Roman" w:cs="Times New Roman"/>
          <w:sz w:val="24"/>
          <w:szCs w:val="24"/>
          <w:lang w:val="ka-GE"/>
        </w:rPr>
        <w:t xml:space="preserve"> and adult</w:t>
      </w:r>
      <w:r w:rsidR="00CD606B">
        <w:rPr>
          <w:rFonts w:ascii="Times New Roman" w:hAnsi="Times New Roman" w:cs="Times New Roman"/>
          <w:sz w:val="24"/>
          <w:szCs w:val="24"/>
          <w:lang w:val="ka-GE"/>
        </w:rPr>
        <w:t>’</w:t>
      </w:r>
      <w:r w:rsidRPr="006F43CD">
        <w:rPr>
          <w:rFonts w:ascii="Times New Roman" w:hAnsi="Times New Roman" w:cs="Times New Roman"/>
          <w:sz w:val="24"/>
          <w:szCs w:val="24"/>
          <w:lang w:val="ka-GE"/>
        </w:rPr>
        <w:t xml:space="preserve">s </w:t>
      </w:r>
      <w:r w:rsidR="00CD606B">
        <w:rPr>
          <w:rFonts w:ascii="Times New Roman" w:hAnsi="Times New Roman" w:cs="Times New Roman"/>
          <w:sz w:val="24"/>
          <w:szCs w:val="24"/>
          <w:lang w:val="ka-GE"/>
        </w:rPr>
        <w:t xml:space="preserve">divisions - </w:t>
      </w:r>
      <w:r w:rsidRPr="006F43CD">
        <w:rPr>
          <w:rFonts w:ascii="Times New Roman" w:hAnsi="Times New Roman" w:cs="Times New Roman"/>
          <w:sz w:val="24"/>
          <w:szCs w:val="24"/>
          <w:lang w:val="ka-GE"/>
        </w:rPr>
        <w:t xml:space="preserve">have ramps without railings. The builiding has an elevator, however the physician-coordinator mentioed that she </w:t>
      </w:r>
      <w:r w:rsidR="0074275C">
        <w:rPr>
          <w:rFonts w:ascii="Times New Roman" w:hAnsi="Times New Roman" w:cs="Times New Roman"/>
          <w:sz w:val="24"/>
          <w:szCs w:val="24"/>
          <w:lang w:val="ka-GE"/>
        </w:rPr>
        <w:t>gets</w:t>
      </w:r>
      <w:r w:rsidRPr="006F43CD">
        <w:rPr>
          <w:rFonts w:ascii="Times New Roman" w:hAnsi="Times New Roman" w:cs="Times New Roman"/>
          <w:sz w:val="24"/>
          <w:szCs w:val="24"/>
          <w:lang w:val="ka-GE"/>
        </w:rPr>
        <w:t xml:space="preserve"> the wheelchair-use</w:t>
      </w:r>
      <w:r w:rsidR="00CD606B">
        <w:rPr>
          <w:rFonts w:ascii="Times New Roman" w:hAnsi="Times New Roman" w:cs="Times New Roman"/>
          <w:sz w:val="24"/>
          <w:szCs w:val="24"/>
          <w:lang w:val="ka-GE"/>
        </w:rPr>
        <w:t>r</w:t>
      </w:r>
      <w:r w:rsidR="005C04AC">
        <w:rPr>
          <w:rFonts w:ascii="Times New Roman" w:hAnsi="Times New Roman" w:cs="Times New Roman"/>
          <w:sz w:val="24"/>
          <w:szCs w:val="24"/>
          <w:lang w:val="ka-GE"/>
        </w:rPr>
        <w:t xml:space="preserve"> patients on the first</w:t>
      </w:r>
      <w:r w:rsidRPr="006F43CD">
        <w:rPr>
          <w:rFonts w:ascii="Times New Roman" w:hAnsi="Times New Roman" w:cs="Times New Roman"/>
          <w:sz w:val="24"/>
          <w:szCs w:val="24"/>
          <w:lang w:val="ka-GE"/>
        </w:rPr>
        <w:t xml:space="preserve"> floor of the building.</w:t>
      </w:r>
    </w:p>
    <w:p w14:paraId="03DA10CB" w14:textId="126F253A" w:rsidR="00EC11FE" w:rsidRPr="006F43CD" w:rsidRDefault="000E04F2" w:rsidP="00E1719E">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Evex hospital in Akhalkalaki has </w:t>
      </w:r>
      <w:r w:rsidR="0074275C">
        <w:rPr>
          <w:rFonts w:ascii="Times New Roman" w:hAnsi="Times New Roman" w:cs="Times New Roman"/>
          <w:sz w:val="24"/>
          <w:szCs w:val="24"/>
          <w:lang w:val="ka-GE"/>
        </w:rPr>
        <w:t>low rise stair</w:t>
      </w:r>
      <w:r w:rsidR="00877550" w:rsidRPr="006F43CD">
        <w:rPr>
          <w:rFonts w:ascii="Times New Roman" w:hAnsi="Times New Roman" w:cs="Times New Roman"/>
          <w:sz w:val="24"/>
          <w:szCs w:val="24"/>
          <w:lang w:val="ka-GE"/>
        </w:rPr>
        <w:t xml:space="preserve"> at the entrance, but </w:t>
      </w:r>
      <w:r w:rsidR="00CD606B">
        <w:rPr>
          <w:rFonts w:ascii="Times New Roman" w:hAnsi="Times New Roman" w:cs="Times New Roman"/>
          <w:sz w:val="24"/>
          <w:szCs w:val="24"/>
          <w:lang w:val="ka-GE"/>
        </w:rPr>
        <w:t xml:space="preserve">due to the </w:t>
      </w:r>
      <w:r w:rsidR="00877550" w:rsidRPr="006F43CD">
        <w:rPr>
          <w:rFonts w:ascii="Times New Roman" w:hAnsi="Times New Roman" w:cs="Times New Roman"/>
          <w:sz w:val="24"/>
          <w:szCs w:val="24"/>
          <w:lang w:val="ka-GE"/>
        </w:rPr>
        <w:t>high</w:t>
      </w:r>
      <w:r w:rsidR="0074275C">
        <w:rPr>
          <w:rFonts w:ascii="Times New Roman" w:hAnsi="Times New Roman" w:cs="Times New Roman"/>
          <w:sz w:val="24"/>
          <w:szCs w:val="24"/>
          <w:lang w:val="ka-GE"/>
        </w:rPr>
        <w:t>er</w:t>
      </w:r>
      <w:r w:rsidR="00877550" w:rsidRPr="006F43CD">
        <w:rPr>
          <w:rFonts w:ascii="Times New Roman" w:hAnsi="Times New Roman" w:cs="Times New Roman"/>
          <w:sz w:val="24"/>
          <w:szCs w:val="24"/>
          <w:lang w:val="ka-GE"/>
        </w:rPr>
        <w:t xml:space="preserve"> stairs inside of the building and person require support to approach </w:t>
      </w:r>
      <w:r w:rsidR="00CD606B">
        <w:rPr>
          <w:rFonts w:ascii="Times New Roman" w:hAnsi="Times New Roman" w:cs="Times New Roman"/>
          <w:sz w:val="24"/>
          <w:szCs w:val="24"/>
          <w:lang w:val="ka-GE"/>
        </w:rPr>
        <w:t>to the first floor of the hospital</w:t>
      </w:r>
      <w:r w:rsidR="00877550" w:rsidRPr="006F43CD">
        <w:rPr>
          <w:rFonts w:ascii="Times New Roman" w:hAnsi="Times New Roman" w:cs="Times New Roman"/>
          <w:sz w:val="24"/>
          <w:szCs w:val="24"/>
          <w:lang w:val="ka-GE"/>
        </w:rPr>
        <w:t xml:space="preserve">. </w:t>
      </w:r>
    </w:p>
    <w:p w14:paraId="17D606CA" w14:textId="08CF2C2F" w:rsidR="005D705A" w:rsidRPr="006F43CD" w:rsidRDefault="005D705A" w:rsidP="00E1719E">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None of the healthcare facilities have adapted environment for persons with low vision. </w:t>
      </w:r>
    </w:p>
    <w:p w14:paraId="2C8EF679" w14:textId="6C25E754" w:rsidR="00877550" w:rsidRPr="006F43CD" w:rsidRDefault="00877550" w:rsidP="00E1719E">
      <w:pPr>
        <w:rPr>
          <w:rFonts w:ascii="Times New Roman" w:hAnsi="Times New Roman" w:cs="Times New Roman"/>
          <w:sz w:val="24"/>
          <w:szCs w:val="24"/>
          <w:lang w:val="ka-GE"/>
        </w:rPr>
      </w:pPr>
      <w:r w:rsidRPr="006F43CD">
        <w:rPr>
          <w:rFonts w:ascii="Times New Roman" w:hAnsi="Times New Roman" w:cs="Times New Roman"/>
          <w:sz w:val="24"/>
          <w:szCs w:val="24"/>
          <w:lang w:val="ka-GE"/>
        </w:rPr>
        <w:t>It is important to note that there is no accessible public transportation neither in Akhaltsikhe nor in Akhalkalaki and therefore, the claimants cannot approach th</w:t>
      </w:r>
      <w:r w:rsidR="005D705A" w:rsidRPr="006F43CD">
        <w:rPr>
          <w:rFonts w:ascii="Times New Roman" w:hAnsi="Times New Roman" w:cs="Times New Roman"/>
          <w:sz w:val="24"/>
          <w:szCs w:val="24"/>
          <w:lang w:val="ka-GE"/>
        </w:rPr>
        <w:t>e health</w:t>
      </w:r>
      <w:r w:rsidR="006F43CD" w:rsidRPr="006F43CD">
        <w:rPr>
          <w:rFonts w:ascii="Times New Roman" w:hAnsi="Times New Roman" w:cs="Times New Roman"/>
          <w:sz w:val="24"/>
          <w:szCs w:val="24"/>
          <w:lang w:val="ka-GE"/>
        </w:rPr>
        <w:t>care</w:t>
      </w:r>
      <w:r w:rsidR="005D705A" w:rsidRPr="006F43CD">
        <w:rPr>
          <w:rFonts w:ascii="Times New Roman" w:hAnsi="Times New Roman" w:cs="Times New Roman"/>
          <w:sz w:val="24"/>
          <w:szCs w:val="24"/>
          <w:lang w:val="ka-GE"/>
        </w:rPr>
        <w:t xml:space="preserve"> facilities indepedenten</w:t>
      </w:r>
      <w:r w:rsidRPr="006F43CD">
        <w:rPr>
          <w:rFonts w:ascii="Times New Roman" w:hAnsi="Times New Roman" w:cs="Times New Roman"/>
          <w:sz w:val="24"/>
          <w:szCs w:val="24"/>
          <w:lang w:val="ka-GE"/>
        </w:rPr>
        <w:t xml:space="preserve">tly. </w:t>
      </w:r>
    </w:p>
    <w:p w14:paraId="72AEA849" w14:textId="628656B4" w:rsidR="001F3085" w:rsidRPr="0074275C" w:rsidRDefault="005D705A" w:rsidP="0074275C">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sidRPr="0074275C">
        <w:rPr>
          <w:rFonts w:ascii="Times New Roman" w:eastAsia="Calibri" w:hAnsi="Times New Roman" w:cs="Times New Roman"/>
          <w:b/>
          <w:color w:val="2F5496" w:themeColor="accent1" w:themeShade="BF"/>
          <w:sz w:val="24"/>
          <w:szCs w:val="24"/>
          <w:lang w:val="ka-GE"/>
        </w:rPr>
        <w:t>Examination and status determination process</w:t>
      </w:r>
    </w:p>
    <w:p w14:paraId="295B9082" w14:textId="2E26161B" w:rsidR="005D705A" w:rsidRPr="006F43CD" w:rsidRDefault="009313F0" w:rsidP="005D705A">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As </w:t>
      </w:r>
      <w:r>
        <w:rPr>
          <w:rFonts w:ascii="Times New Roman" w:hAnsi="Times New Roman" w:cs="Times New Roman"/>
          <w:sz w:val="24"/>
          <w:szCs w:val="24"/>
          <w:lang w:val="ka-GE"/>
        </w:rPr>
        <w:t>indicated</w:t>
      </w:r>
      <w:r w:rsidRPr="006F43CD">
        <w:rPr>
          <w:rFonts w:ascii="Times New Roman" w:hAnsi="Times New Roman" w:cs="Times New Roman"/>
          <w:sz w:val="24"/>
          <w:szCs w:val="24"/>
          <w:lang w:val="ka-GE"/>
        </w:rPr>
        <w:t xml:space="preserve"> above</w:t>
      </w:r>
      <w:r>
        <w:rPr>
          <w:rFonts w:ascii="Times New Roman" w:hAnsi="Times New Roman" w:cs="Times New Roman"/>
          <w:sz w:val="24"/>
          <w:szCs w:val="24"/>
          <w:lang w:val="ka-GE"/>
        </w:rPr>
        <w:t>,</w:t>
      </w:r>
      <w:r w:rsidRPr="006F43CD">
        <w:rPr>
          <w:rFonts w:ascii="Times New Roman" w:hAnsi="Times New Roman" w:cs="Times New Roman"/>
          <w:sz w:val="24"/>
          <w:szCs w:val="24"/>
          <w:lang w:val="ka-GE"/>
        </w:rPr>
        <w:t xml:space="preserve"> </w:t>
      </w:r>
      <w:r>
        <w:rPr>
          <w:rFonts w:ascii="Times New Roman" w:hAnsi="Times New Roman" w:cs="Times New Roman"/>
          <w:sz w:val="24"/>
          <w:szCs w:val="24"/>
          <w:lang w:val="ka-GE"/>
        </w:rPr>
        <w:t xml:space="preserve">all </w:t>
      </w:r>
      <w:r w:rsidR="005D705A" w:rsidRPr="006F43CD">
        <w:rPr>
          <w:rFonts w:ascii="Times New Roman" w:hAnsi="Times New Roman" w:cs="Times New Roman"/>
          <w:sz w:val="24"/>
          <w:szCs w:val="24"/>
          <w:lang w:val="ka-GE"/>
        </w:rPr>
        <w:t>three healthcare facilities have assigned physicians who are in charge of the disability status determination process. Evex hospital in Akhaltsikhe has one physician-coordinator, although there is a psychaitrist of the psychoneurological unit</w:t>
      </w:r>
      <w:r>
        <w:rPr>
          <w:rFonts w:ascii="Times New Roman" w:hAnsi="Times New Roman" w:cs="Times New Roman"/>
          <w:sz w:val="24"/>
          <w:szCs w:val="24"/>
          <w:lang w:val="ka-GE"/>
        </w:rPr>
        <w:t>/dispensary</w:t>
      </w:r>
      <w:r w:rsidR="005D705A" w:rsidRPr="006F43CD">
        <w:rPr>
          <w:rFonts w:ascii="Times New Roman" w:hAnsi="Times New Roman" w:cs="Times New Roman"/>
          <w:sz w:val="24"/>
          <w:szCs w:val="24"/>
          <w:lang w:val="ka-GE"/>
        </w:rPr>
        <w:t xml:space="preserve"> who provides initial examination of persons with mental health disorders and intelectual disabilities </w:t>
      </w:r>
      <w:r w:rsidR="005D705A" w:rsidRPr="006F43CD">
        <w:rPr>
          <w:rFonts w:ascii="Times New Roman" w:hAnsi="Times New Roman" w:cs="Times New Roman"/>
          <w:sz w:val="24"/>
          <w:szCs w:val="24"/>
          <w:lang w:val="ka-GE"/>
        </w:rPr>
        <w:lastRenderedPageBreak/>
        <w:t xml:space="preserve">and afterwards, refers them to the authorised psychoneurological instititution </w:t>
      </w:r>
      <w:r>
        <w:rPr>
          <w:rFonts w:ascii="Times New Roman" w:hAnsi="Times New Roman" w:cs="Times New Roman"/>
          <w:sz w:val="24"/>
          <w:szCs w:val="24"/>
          <w:lang w:val="ka-GE"/>
        </w:rPr>
        <w:t>(</w:t>
      </w:r>
      <w:r>
        <w:rPr>
          <w:rFonts w:ascii="Times New Roman" w:eastAsia="Calibri" w:hAnsi="Times New Roman" w:cs="Times New Roman"/>
          <w:color w:val="000000"/>
          <w:sz w:val="24"/>
          <w:szCs w:val="24"/>
          <w:lang w:val="ka-GE"/>
        </w:rPr>
        <w:t>CMHPA</w:t>
      </w:r>
      <w:r>
        <w:rPr>
          <w:rFonts w:ascii="Times New Roman" w:hAnsi="Times New Roman" w:cs="Times New Roman"/>
          <w:sz w:val="24"/>
          <w:szCs w:val="24"/>
          <w:lang w:val="ka-GE"/>
        </w:rPr>
        <w:t xml:space="preserve">) </w:t>
      </w:r>
      <w:r w:rsidR="005D705A" w:rsidRPr="006F43CD">
        <w:rPr>
          <w:rFonts w:ascii="Times New Roman" w:hAnsi="Times New Roman" w:cs="Times New Roman"/>
          <w:sz w:val="24"/>
          <w:szCs w:val="24"/>
          <w:lang w:val="ka-GE"/>
        </w:rPr>
        <w:t xml:space="preserve">in Tbilisi. </w:t>
      </w:r>
    </w:p>
    <w:p w14:paraId="2157E69E" w14:textId="275067F7" w:rsidR="005D705A" w:rsidRPr="006F43CD" w:rsidRDefault="005D705A" w:rsidP="005D705A">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All three physician-coordinators are responsible for getting </w:t>
      </w:r>
      <w:r w:rsidR="009313F0">
        <w:rPr>
          <w:rFonts w:ascii="Times New Roman" w:hAnsi="Times New Roman" w:cs="Times New Roman"/>
          <w:sz w:val="24"/>
          <w:szCs w:val="24"/>
          <w:lang w:val="ka-GE"/>
        </w:rPr>
        <w:t>application</w:t>
      </w:r>
      <w:r w:rsidR="0074275C">
        <w:rPr>
          <w:rFonts w:ascii="Times New Roman" w:hAnsi="Times New Roman" w:cs="Times New Roman"/>
          <w:sz w:val="24"/>
          <w:szCs w:val="24"/>
          <w:lang w:val="ka-GE"/>
        </w:rPr>
        <w:t>s</w:t>
      </w:r>
      <w:r w:rsidRPr="006F43CD">
        <w:rPr>
          <w:rFonts w:ascii="Times New Roman" w:hAnsi="Times New Roman" w:cs="Times New Roman"/>
          <w:sz w:val="24"/>
          <w:szCs w:val="24"/>
          <w:lang w:val="ka-GE"/>
        </w:rPr>
        <w:t xml:space="preserve"> of the disability claimants from the physician-specialists and informing the claimants about the process of disability examination. </w:t>
      </w:r>
      <w:r w:rsidR="0074275C">
        <w:rPr>
          <w:rFonts w:ascii="Times New Roman" w:hAnsi="Times New Roman" w:cs="Times New Roman"/>
          <w:sz w:val="24"/>
          <w:szCs w:val="24"/>
          <w:lang w:val="ka-GE"/>
        </w:rPr>
        <w:t>In parallel, they</w:t>
      </w:r>
      <w:r w:rsidR="009313F0">
        <w:rPr>
          <w:rFonts w:ascii="Times New Roman" w:hAnsi="Times New Roman" w:cs="Times New Roman"/>
          <w:sz w:val="24"/>
          <w:szCs w:val="24"/>
          <w:lang w:val="ka-GE"/>
        </w:rPr>
        <w:t xml:space="preserve"> work</w:t>
      </w:r>
      <w:r w:rsidR="0074275C">
        <w:rPr>
          <w:rFonts w:ascii="Times New Roman" w:hAnsi="Times New Roman" w:cs="Times New Roman"/>
          <w:sz w:val="24"/>
          <w:szCs w:val="24"/>
          <w:lang w:val="ka-GE"/>
        </w:rPr>
        <w:t xml:space="preserve"> as the practitioner</w:t>
      </w:r>
      <w:r w:rsidR="009313F0">
        <w:rPr>
          <w:rFonts w:ascii="Times New Roman" w:hAnsi="Times New Roman" w:cs="Times New Roman"/>
          <w:sz w:val="24"/>
          <w:szCs w:val="24"/>
          <w:lang w:val="ka-GE"/>
        </w:rPr>
        <w:t xml:space="preserve"> physicians</w:t>
      </w:r>
      <w:r w:rsidRPr="006F43CD">
        <w:rPr>
          <w:rFonts w:ascii="Times New Roman" w:hAnsi="Times New Roman" w:cs="Times New Roman"/>
          <w:sz w:val="24"/>
          <w:szCs w:val="24"/>
          <w:lang w:val="ka-GE"/>
        </w:rPr>
        <w:t xml:space="preserve"> as well. </w:t>
      </w:r>
    </w:p>
    <w:p w14:paraId="7A2DCCC1" w14:textId="0F0AF397" w:rsidR="00322152" w:rsidRPr="006F43CD" w:rsidRDefault="00322152" w:rsidP="005D705A">
      <w:pPr>
        <w:rPr>
          <w:rFonts w:ascii="Times New Roman" w:hAnsi="Times New Roman" w:cs="Times New Roman"/>
          <w:sz w:val="24"/>
          <w:szCs w:val="24"/>
          <w:lang w:val="ka-GE"/>
        </w:rPr>
      </w:pPr>
      <w:r w:rsidRPr="006F43CD">
        <w:rPr>
          <w:rFonts w:ascii="Times New Roman" w:hAnsi="Times New Roman" w:cs="Times New Roman"/>
          <w:sz w:val="24"/>
          <w:szCs w:val="24"/>
          <w:lang w:val="ka-GE"/>
        </w:rPr>
        <w:t>Disability examination process starts</w:t>
      </w:r>
      <w:r w:rsidR="009313F0">
        <w:rPr>
          <w:rFonts w:ascii="Times New Roman" w:hAnsi="Times New Roman" w:cs="Times New Roman"/>
          <w:sz w:val="24"/>
          <w:szCs w:val="24"/>
          <w:lang w:val="ka-GE"/>
        </w:rPr>
        <w:t xml:space="preserve"> from the medical documentation</w:t>
      </w:r>
      <w:r w:rsidRPr="006F43CD">
        <w:rPr>
          <w:rFonts w:ascii="Times New Roman" w:hAnsi="Times New Roman" w:cs="Times New Roman"/>
          <w:sz w:val="24"/>
          <w:szCs w:val="24"/>
          <w:lang w:val="ka-GE"/>
        </w:rPr>
        <w:t xml:space="preserve"> #100 </w:t>
      </w:r>
      <w:r w:rsidR="0074275C">
        <w:rPr>
          <w:rFonts w:ascii="Times New Roman" w:hAnsi="Times New Roman" w:cs="Times New Roman"/>
          <w:sz w:val="24"/>
          <w:szCs w:val="24"/>
          <w:lang w:val="ka-GE"/>
        </w:rPr>
        <w:t>that describes</w:t>
      </w:r>
      <w:r w:rsidRPr="006F43CD">
        <w:rPr>
          <w:rFonts w:ascii="Times New Roman" w:hAnsi="Times New Roman" w:cs="Times New Roman"/>
          <w:sz w:val="24"/>
          <w:szCs w:val="24"/>
          <w:lang w:val="ka-GE"/>
        </w:rPr>
        <w:t xml:space="preserve"> the overall health condition of patient </w:t>
      </w:r>
      <w:r w:rsidR="009313F0">
        <w:rPr>
          <w:rFonts w:ascii="Times New Roman" w:hAnsi="Times New Roman" w:cs="Times New Roman"/>
          <w:sz w:val="24"/>
          <w:szCs w:val="24"/>
          <w:lang w:val="ka-GE"/>
        </w:rPr>
        <w:t>provided by</w:t>
      </w:r>
      <w:r w:rsidRPr="006F43CD">
        <w:rPr>
          <w:rFonts w:ascii="Times New Roman" w:hAnsi="Times New Roman" w:cs="Times New Roman"/>
          <w:sz w:val="24"/>
          <w:szCs w:val="24"/>
          <w:lang w:val="ka-GE"/>
        </w:rPr>
        <w:t xml:space="preserve"> primary </w:t>
      </w:r>
      <w:r w:rsidR="009313F0">
        <w:rPr>
          <w:rFonts w:ascii="Times New Roman" w:hAnsi="Times New Roman" w:cs="Times New Roman"/>
          <w:sz w:val="24"/>
          <w:szCs w:val="24"/>
          <w:lang w:val="ka-GE"/>
        </w:rPr>
        <w:t>health</w:t>
      </w:r>
      <w:r w:rsidRPr="006F43CD">
        <w:rPr>
          <w:rFonts w:ascii="Times New Roman" w:hAnsi="Times New Roman" w:cs="Times New Roman"/>
          <w:sz w:val="24"/>
          <w:szCs w:val="24"/>
          <w:lang w:val="ka-GE"/>
        </w:rPr>
        <w:t>care provider</w:t>
      </w:r>
      <w:r w:rsidR="004A0F6C">
        <w:rPr>
          <w:rFonts w:ascii="Times New Roman" w:hAnsi="Times New Roman" w:cs="Times New Roman"/>
          <w:sz w:val="24"/>
          <w:szCs w:val="24"/>
          <w:lang w:val="ka-GE"/>
        </w:rPr>
        <w:t xml:space="preserve"> or physician specialist</w:t>
      </w:r>
      <w:r w:rsidRPr="006F43CD">
        <w:rPr>
          <w:rFonts w:ascii="Times New Roman" w:hAnsi="Times New Roman" w:cs="Times New Roman"/>
          <w:sz w:val="24"/>
          <w:szCs w:val="24"/>
          <w:lang w:val="ka-GE"/>
        </w:rPr>
        <w:t>. Whe</w:t>
      </w:r>
      <w:r w:rsidR="009313F0">
        <w:rPr>
          <w:rFonts w:ascii="Times New Roman" w:hAnsi="Times New Roman" w:cs="Times New Roman"/>
          <w:sz w:val="24"/>
          <w:szCs w:val="24"/>
          <w:lang w:val="ka-GE"/>
        </w:rPr>
        <w:t>n the patient has dignosis/</w:t>
      </w:r>
      <w:r w:rsidRPr="006F43CD">
        <w:rPr>
          <w:rFonts w:ascii="Times New Roman" w:hAnsi="Times New Roman" w:cs="Times New Roman"/>
          <w:sz w:val="24"/>
          <w:szCs w:val="24"/>
          <w:lang w:val="ka-GE"/>
        </w:rPr>
        <w:t xml:space="preserve">dianoses </w:t>
      </w:r>
      <w:r w:rsidR="006E429C" w:rsidRPr="006F43CD">
        <w:rPr>
          <w:rFonts w:ascii="Times New Roman" w:hAnsi="Times New Roman" w:cs="Times New Roman"/>
          <w:sz w:val="24"/>
          <w:szCs w:val="24"/>
          <w:lang w:val="ka-GE"/>
        </w:rPr>
        <w:t xml:space="preserve">automatically qualifing them for </w:t>
      </w:r>
      <w:r w:rsidR="008B4BA5" w:rsidRPr="006F43CD">
        <w:rPr>
          <w:rFonts w:ascii="Times New Roman" w:hAnsi="Times New Roman" w:cs="Times New Roman"/>
          <w:sz w:val="24"/>
          <w:szCs w:val="24"/>
          <w:lang w:val="ka-GE"/>
        </w:rPr>
        <w:t xml:space="preserve">the disability </w:t>
      </w:r>
      <w:r w:rsidR="009313F0">
        <w:rPr>
          <w:rFonts w:ascii="Times New Roman" w:hAnsi="Times New Roman" w:cs="Times New Roman"/>
          <w:sz w:val="24"/>
          <w:szCs w:val="24"/>
          <w:lang w:val="ka-GE"/>
        </w:rPr>
        <w:t xml:space="preserve">status </w:t>
      </w:r>
      <w:r w:rsidR="008B4BA5" w:rsidRPr="006F43CD">
        <w:rPr>
          <w:rFonts w:ascii="Times New Roman" w:hAnsi="Times New Roman" w:cs="Times New Roman"/>
          <w:sz w:val="24"/>
          <w:szCs w:val="24"/>
          <w:lang w:val="ka-GE"/>
        </w:rPr>
        <w:t>(</w:t>
      </w:r>
      <w:r w:rsidR="009313F0">
        <w:rPr>
          <w:rFonts w:ascii="Times New Roman" w:hAnsi="Times New Roman" w:cs="Times New Roman"/>
          <w:sz w:val="24"/>
          <w:szCs w:val="24"/>
          <w:lang w:val="ka-GE"/>
        </w:rPr>
        <w:t xml:space="preserve">defined by the </w:t>
      </w:r>
      <w:r w:rsidRPr="006F43CD">
        <w:rPr>
          <w:rFonts w:ascii="Times New Roman" w:hAnsi="Times New Roman" w:cs="Times New Roman"/>
          <w:sz w:val="24"/>
          <w:szCs w:val="24"/>
          <w:lang w:val="ka-GE"/>
        </w:rPr>
        <w:t>Minsiterial Order</w:t>
      </w:r>
      <w:r w:rsidR="008B4BA5" w:rsidRPr="006F43CD">
        <w:rPr>
          <w:rFonts w:ascii="Times New Roman" w:hAnsi="Times New Roman" w:cs="Times New Roman"/>
          <w:sz w:val="24"/>
          <w:szCs w:val="24"/>
          <w:lang w:val="ka-GE"/>
        </w:rPr>
        <w:t>s</w:t>
      </w:r>
      <w:r w:rsidRPr="006F43CD">
        <w:rPr>
          <w:rFonts w:ascii="Times New Roman" w:hAnsi="Times New Roman" w:cs="Times New Roman"/>
          <w:sz w:val="24"/>
          <w:szCs w:val="24"/>
          <w:lang w:val="ka-GE"/>
        </w:rPr>
        <w:t xml:space="preserve"> #1 or #62</w:t>
      </w:r>
      <w:r w:rsidR="008B4BA5" w:rsidRPr="006F43CD">
        <w:rPr>
          <w:rFonts w:ascii="Times New Roman" w:hAnsi="Times New Roman" w:cs="Times New Roman"/>
          <w:sz w:val="24"/>
          <w:szCs w:val="24"/>
          <w:lang w:val="ka-GE"/>
        </w:rPr>
        <w:t xml:space="preserve">), </w:t>
      </w:r>
      <w:r w:rsidRPr="006F43CD">
        <w:rPr>
          <w:rFonts w:ascii="Times New Roman" w:hAnsi="Times New Roman" w:cs="Times New Roman"/>
          <w:sz w:val="24"/>
          <w:szCs w:val="24"/>
          <w:lang w:val="ka-GE"/>
        </w:rPr>
        <w:t xml:space="preserve">physician referrs child or adult to the physician-coordinator </w:t>
      </w:r>
      <w:r w:rsidR="008B4BA5" w:rsidRPr="006F43CD">
        <w:rPr>
          <w:rFonts w:ascii="Times New Roman" w:hAnsi="Times New Roman" w:cs="Times New Roman"/>
          <w:sz w:val="24"/>
          <w:szCs w:val="24"/>
          <w:lang w:val="ka-GE"/>
        </w:rPr>
        <w:t xml:space="preserve">of the authorised healthcare facility </w:t>
      </w:r>
      <w:r w:rsidR="004A0F6C">
        <w:rPr>
          <w:rFonts w:ascii="Times New Roman" w:hAnsi="Times New Roman" w:cs="Times New Roman"/>
          <w:sz w:val="24"/>
          <w:szCs w:val="24"/>
          <w:lang w:val="ka-GE"/>
        </w:rPr>
        <w:t xml:space="preserve">for the </w:t>
      </w:r>
      <w:r w:rsidR="008B4BA5" w:rsidRPr="006F43CD">
        <w:rPr>
          <w:rFonts w:ascii="Times New Roman" w:hAnsi="Times New Roman" w:cs="Times New Roman"/>
          <w:sz w:val="24"/>
          <w:szCs w:val="24"/>
          <w:lang w:val="ka-GE"/>
        </w:rPr>
        <w:t xml:space="preserve">disability </w:t>
      </w:r>
      <w:r w:rsidR="004A0F6C">
        <w:rPr>
          <w:rFonts w:ascii="Times New Roman" w:hAnsi="Times New Roman" w:cs="Times New Roman"/>
          <w:sz w:val="24"/>
          <w:szCs w:val="24"/>
          <w:lang w:val="ka-GE"/>
        </w:rPr>
        <w:t>examination</w:t>
      </w:r>
      <w:r w:rsidR="008B4BA5" w:rsidRPr="006F43CD">
        <w:rPr>
          <w:rFonts w:ascii="Times New Roman" w:hAnsi="Times New Roman" w:cs="Times New Roman"/>
          <w:sz w:val="24"/>
          <w:szCs w:val="24"/>
          <w:lang w:val="ka-GE"/>
        </w:rPr>
        <w:t xml:space="preserve">. </w:t>
      </w:r>
    </w:p>
    <w:p w14:paraId="470EF056" w14:textId="39030EFE" w:rsidR="007F1757" w:rsidRDefault="004A0F6C" w:rsidP="005D705A">
      <w:pPr>
        <w:rPr>
          <w:rFonts w:ascii="Times New Roman" w:hAnsi="Times New Roman" w:cs="Times New Roman"/>
          <w:sz w:val="24"/>
          <w:szCs w:val="24"/>
          <w:lang w:val="ka-GE"/>
        </w:rPr>
      </w:pPr>
      <w:r>
        <w:rPr>
          <w:rFonts w:ascii="Times New Roman" w:hAnsi="Times New Roman" w:cs="Times New Roman"/>
          <w:sz w:val="24"/>
          <w:szCs w:val="24"/>
          <w:lang w:val="ka-GE"/>
        </w:rPr>
        <w:t>The clai</w:t>
      </w:r>
      <w:r w:rsidR="00641406" w:rsidRPr="006F43CD">
        <w:rPr>
          <w:rFonts w:ascii="Times New Roman" w:hAnsi="Times New Roman" w:cs="Times New Roman"/>
          <w:sz w:val="24"/>
          <w:szCs w:val="24"/>
          <w:lang w:val="ka-GE"/>
        </w:rPr>
        <w:t>mant or l</w:t>
      </w:r>
      <w:r>
        <w:rPr>
          <w:rFonts w:ascii="Times New Roman" w:hAnsi="Times New Roman" w:cs="Times New Roman"/>
          <w:sz w:val="24"/>
          <w:szCs w:val="24"/>
          <w:lang w:val="ka-GE"/>
        </w:rPr>
        <w:t>egal representative of the clai</w:t>
      </w:r>
      <w:r w:rsidR="00641406" w:rsidRPr="006F43CD">
        <w:rPr>
          <w:rFonts w:ascii="Times New Roman" w:hAnsi="Times New Roman" w:cs="Times New Roman"/>
          <w:sz w:val="24"/>
          <w:szCs w:val="24"/>
          <w:lang w:val="ka-GE"/>
        </w:rPr>
        <w:t>mant fills</w:t>
      </w:r>
      <w:r w:rsidR="007F1757">
        <w:rPr>
          <w:rFonts w:ascii="Times New Roman" w:hAnsi="Times New Roman" w:cs="Times New Roman"/>
          <w:sz w:val="24"/>
          <w:szCs w:val="24"/>
          <w:lang w:val="ka-GE"/>
        </w:rPr>
        <w:t xml:space="preserve"> out</w:t>
      </w:r>
      <w:r w:rsidR="00641406" w:rsidRPr="006F43CD">
        <w:rPr>
          <w:rFonts w:ascii="Times New Roman" w:hAnsi="Times New Roman" w:cs="Times New Roman"/>
          <w:sz w:val="24"/>
          <w:szCs w:val="24"/>
          <w:lang w:val="ka-GE"/>
        </w:rPr>
        <w:t xml:space="preserve"> the application for determining the disability status and submits it with the recent medical documentations to the</w:t>
      </w:r>
      <w:r>
        <w:rPr>
          <w:rFonts w:ascii="Times New Roman" w:hAnsi="Times New Roman" w:cs="Times New Roman"/>
          <w:sz w:val="24"/>
          <w:szCs w:val="24"/>
          <w:lang w:val="ka-GE"/>
        </w:rPr>
        <w:t xml:space="preserve"> physician-coordinator. If clai</w:t>
      </w:r>
      <w:r w:rsidR="00641406" w:rsidRPr="006F43CD">
        <w:rPr>
          <w:rFonts w:ascii="Times New Roman" w:hAnsi="Times New Roman" w:cs="Times New Roman"/>
          <w:sz w:val="24"/>
          <w:szCs w:val="24"/>
          <w:lang w:val="ka-GE"/>
        </w:rPr>
        <w:t xml:space="preserve">mant is not able to visit the facility then her/his legal representative </w:t>
      </w:r>
      <w:r w:rsidR="007F1757">
        <w:rPr>
          <w:rFonts w:ascii="Times New Roman" w:hAnsi="Times New Roman" w:cs="Times New Roman"/>
          <w:sz w:val="24"/>
          <w:szCs w:val="24"/>
          <w:lang w:val="ka-GE"/>
        </w:rPr>
        <w:t xml:space="preserve">submits the application and </w:t>
      </w:r>
      <w:r w:rsidR="00641406" w:rsidRPr="006F43CD">
        <w:rPr>
          <w:rFonts w:ascii="Times New Roman" w:hAnsi="Times New Roman" w:cs="Times New Roman"/>
          <w:sz w:val="24"/>
          <w:szCs w:val="24"/>
          <w:lang w:val="ka-GE"/>
        </w:rPr>
        <w:t xml:space="preserve">indicates </w:t>
      </w:r>
      <w:r w:rsidR="007F1757">
        <w:rPr>
          <w:rFonts w:ascii="Times New Roman" w:hAnsi="Times New Roman" w:cs="Times New Roman"/>
          <w:sz w:val="24"/>
          <w:szCs w:val="24"/>
          <w:lang w:val="ka-GE"/>
        </w:rPr>
        <w:t>the reason w</w:t>
      </w:r>
      <w:r>
        <w:rPr>
          <w:rFonts w:ascii="Times New Roman" w:hAnsi="Times New Roman" w:cs="Times New Roman"/>
          <w:sz w:val="24"/>
          <w:szCs w:val="24"/>
          <w:lang w:val="ka-GE"/>
        </w:rPr>
        <w:t>hy the claimant is not able to v</w:t>
      </w:r>
      <w:r w:rsidR="007F1757">
        <w:rPr>
          <w:rFonts w:ascii="Times New Roman" w:hAnsi="Times New Roman" w:cs="Times New Roman"/>
          <w:sz w:val="24"/>
          <w:szCs w:val="24"/>
          <w:lang w:val="ka-GE"/>
        </w:rPr>
        <w:t>isit the facility. H</w:t>
      </w:r>
      <w:r w:rsidR="00641406" w:rsidRPr="006F43CD">
        <w:rPr>
          <w:rFonts w:ascii="Times New Roman" w:hAnsi="Times New Roman" w:cs="Times New Roman"/>
          <w:sz w:val="24"/>
          <w:szCs w:val="24"/>
          <w:lang w:val="ka-GE"/>
        </w:rPr>
        <w:t xml:space="preserve">ealthcare facility is responsible to provide in-home examination of the claimant. </w:t>
      </w:r>
    </w:p>
    <w:p w14:paraId="4D8F8E43" w14:textId="0127F44C" w:rsidR="00696BB8" w:rsidRPr="006F43CD" w:rsidRDefault="00322152" w:rsidP="005D705A">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Physician-coordinator </w:t>
      </w:r>
      <w:r w:rsidR="00D319B7" w:rsidRPr="006F43CD">
        <w:rPr>
          <w:rFonts w:ascii="Times New Roman" w:hAnsi="Times New Roman" w:cs="Times New Roman"/>
          <w:sz w:val="24"/>
          <w:szCs w:val="24"/>
          <w:lang w:val="ka-GE"/>
        </w:rPr>
        <w:t>reviews</w:t>
      </w:r>
      <w:r w:rsidRPr="006F43CD">
        <w:rPr>
          <w:rFonts w:ascii="Times New Roman" w:hAnsi="Times New Roman" w:cs="Times New Roman"/>
          <w:sz w:val="24"/>
          <w:szCs w:val="24"/>
          <w:lang w:val="ka-GE"/>
        </w:rPr>
        <w:t xml:space="preserve"> the recent medical </w:t>
      </w:r>
      <w:r w:rsidR="007F1757">
        <w:rPr>
          <w:rFonts w:ascii="Times New Roman" w:hAnsi="Times New Roman" w:cs="Times New Roman"/>
          <w:sz w:val="24"/>
          <w:szCs w:val="24"/>
          <w:lang w:val="ka-GE"/>
        </w:rPr>
        <w:t>records</w:t>
      </w:r>
      <w:r w:rsidRPr="006F43CD">
        <w:rPr>
          <w:rFonts w:ascii="Times New Roman" w:hAnsi="Times New Roman" w:cs="Times New Roman"/>
          <w:sz w:val="24"/>
          <w:szCs w:val="24"/>
          <w:lang w:val="ka-GE"/>
        </w:rPr>
        <w:t xml:space="preserve"> of </w:t>
      </w:r>
      <w:r w:rsidR="007F1757">
        <w:rPr>
          <w:rFonts w:ascii="Times New Roman" w:hAnsi="Times New Roman" w:cs="Times New Roman"/>
          <w:sz w:val="24"/>
          <w:szCs w:val="24"/>
          <w:lang w:val="ka-GE"/>
        </w:rPr>
        <w:t xml:space="preserve">the </w:t>
      </w:r>
      <w:r w:rsidRPr="006F43CD">
        <w:rPr>
          <w:rFonts w:ascii="Times New Roman" w:hAnsi="Times New Roman" w:cs="Times New Roman"/>
          <w:sz w:val="24"/>
          <w:szCs w:val="24"/>
          <w:lang w:val="ka-GE"/>
        </w:rPr>
        <w:t xml:space="preserve">patient </w:t>
      </w:r>
      <w:r w:rsidR="00D319B7" w:rsidRPr="006F43CD">
        <w:rPr>
          <w:rFonts w:ascii="Times New Roman" w:hAnsi="Times New Roman" w:cs="Times New Roman"/>
          <w:sz w:val="24"/>
          <w:szCs w:val="24"/>
          <w:lang w:val="ka-GE"/>
        </w:rPr>
        <w:t xml:space="preserve">and if additional medical examination is required, refers </w:t>
      </w:r>
      <w:r w:rsidR="007F1757">
        <w:rPr>
          <w:rFonts w:ascii="Times New Roman" w:hAnsi="Times New Roman" w:cs="Times New Roman"/>
          <w:sz w:val="24"/>
          <w:szCs w:val="24"/>
          <w:lang w:val="ka-GE"/>
        </w:rPr>
        <w:t>him/her</w:t>
      </w:r>
      <w:r w:rsidR="00D319B7" w:rsidRPr="006F43CD">
        <w:rPr>
          <w:rFonts w:ascii="Times New Roman" w:hAnsi="Times New Roman" w:cs="Times New Roman"/>
          <w:sz w:val="24"/>
          <w:szCs w:val="24"/>
          <w:lang w:val="ka-GE"/>
        </w:rPr>
        <w:t xml:space="preserve"> to certain </w:t>
      </w:r>
      <w:r w:rsidR="007F1757">
        <w:rPr>
          <w:rFonts w:ascii="Times New Roman" w:hAnsi="Times New Roman" w:cs="Times New Roman"/>
          <w:sz w:val="24"/>
          <w:szCs w:val="24"/>
          <w:lang w:val="ka-GE"/>
        </w:rPr>
        <w:t>physician-specialist</w:t>
      </w:r>
      <w:r w:rsidR="00D319B7" w:rsidRPr="006F43CD">
        <w:rPr>
          <w:rFonts w:ascii="Times New Roman" w:hAnsi="Times New Roman" w:cs="Times New Roman"/>
          <w:sz w:val="24"/>
          <w:szCs w:val="24"/>
          <w:lang w:val="ka-GE"/>
        </w:rPr>
        <w:t xml:space="preserve">s. </w:t>
      </w:r>
      <w:r w:rsidR="007F1757">
        <w:rPr>
          <w:rFonts w:ascii="Times New Roman" w:hAnsi="Times New Roman" w:cs="Times New Roman"/>
          <w:sz w:val="24"/>
          <w:szCs w:val="24"/>
          <w:lang w:val="ka-GE"/>
        </w:rPr>
        <w:t>Authorised</w:t>
      </w:r>
      <w:r w:rsidR="0033541F" w:rsidRPr="006F43CD">
        <w:rPr>
          <w:rFonts w:ascii="Times New Roman" w:hAnsi="Times New Roman" w:cs="Times New Roman"/>
          <w:sz w:val="24"/>
          <w:szCs w:val="24"/>
          <w:lang w:val="ka-GE"/>
        </w:rPr>
        <w:t xml:space="preserve"> healthcare facilities have the </w:t>
      </w:r>
      <w:r w:rsidR="007F1757">
        <w:rPr>
          <w:rFonts w:ascii="Times New Roman" w:hAnsi="Times New Roman" w:cs="Times New Roman"/>
          <w:sz w:val="24"/>
          <w:szCs w:val="24"/>
          <w:lang w:val="ka-GE"/>
        </w:rPr>
        <w:t>following</w:t>
      </w:r>
      <w:r w:rsidR="0033541F" w:rsidRPr="006F43CD">
        <w:rPr>
          <w:rFonts w:ascii="Times New Roman" w:hAnsi="Times New Roman" w:cs="Times New Roman"/>
          <w:sz w:val="24"/>
          <w:szCs w:val="24"/>
          <w:lang w:val="ka-GE"/>
        </w:rPr>
        <w:t xml:space="preserve"> physician-specialists </w:t>
      </w:r>
      <w:r w:rsidR="004A0F6C">
        <w:rPr>
          <w:rFonts w:ascii="Times New Roman" w:hAnsi="Times New Roman" w:cs="Times New Roman"/>
          <w:sz w:val="24"/>
          <w:szCs w:val="24"/>
          <w:lang w:val="ka-GE"/>
        </w:rPr>
        <w:t xml:space="preserve">(annex : </w:t>
      </w:r>
      <w:r w:rsidR="00696BB8" w:rsidRPr="006F43CD">
        <w:rPr>
          <w:rFonts w:ascii="Times New Roman" w:hAnsi="Times New Roman" w:cs="Times New Roman"/>
          <w:sz w:val="24"/>
          <w:szCs w:val="24"/>
          <w:lang w:val="ka-GE"/>
        </w:rPr>
        <w:t>li</w:t>
      </w:r>
      <w:r w:rsidR="007F1757">
        <w:rPr>
          <w:rFonts w:ascii="Times New Roman" w:hAnsi="Times New Roman" w:cs="Times New Roman"/>
          <w:sz w:val="24"/>
          <w:szCs w:val="24"/>
          <w:lang w:val="ka-GE"/>
        </w:rPr>
        <w:t>st of the physician-speciaists):</w:t>
      </w:r>
      <w:r w:rsidR="00696BB8" w:rsidRPr="006F43CD">
        <w:rPr>
          <w:rFonts w:ascii="Times New Roman" w:hAnsi="Times New Roman" w:cs="Times New Roman"/>
          <w:sz w:val="24"/>
          <w:szCs w:val="24"/>
          <w:lang w:val="ka-GE"/>
        </w:rPr>
        <w:t xml:space="preserve">  </w:t>
      </w:r>
    </w:p>
    <w:p w14:paraId="0F4D61FC" w14:textId="176F0AD2" w:rsidR="00696BB8" w:rsidRPr="006F43CD" w:rsidRDefault="00696BB8" w:rsidP="005D705A">
      <w:pPr>
        <w:rPr>
          <w:rFonts w:ascii="Times New Roman" w:hAnsi="Times New Roman" w:cs="Times New Roman"/>
          <w:sz w:val="24"/>
          <w:szCs w:val="24"/>
          <w:lang w:val="ka-GE"/>
        </w:rPr>
      </w:pPr>
    </w:p>
    <w:p w14:paraId="26B4C9D4" w14:textId="19FECDB1" w:rsidR="00696BB8" w:rsidRPr="006F43CD" w:rsidRDefault="006C1525" w:rsidP="005D705A">
      <w:pPr>
        <w:rPr>
          <w:rFonts w:ascii="Times New Roman" w:hAnsi="Times New Roman" w:cs="Times New Roman"/>
          <w:sz w:val="24"/>
          <w:szCs w:val="24"/>
          <w:lang w:val="ka-GE"/>
        </w:rPr>
      </w:pPr>
      <w:r>
        <w:rPr>
          <w:noProof/>
          <w:lang w:val="en-US"/>
        </w:rPr>
        <w:drawing>
          <wp:inline distT="0" distB="0" distL="0" distR="0" wp14:anchorId="5F25CA01" wp14:editId="17FC7707">
            <wp:extent cx="6515100" cy="3363132"/>
            <wp:effectExtent l="0" t="0" r="1270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92FD6E" w14:textId="28F4AE1C" w:rsidR="00641406" w:rsidRPr="006F43CD" w:rsidRDefault="00E80D8E" w:rsidP="005D705A">
      <w:pPr>
        <w:rPr>
          <w:rFonts w:ascii="Times New Roman" w:hAnsi="Times New Roman" w:cs="Times New Roman"/>
          <w:sz w:val="24"/>
          <w:szCs w:val="24"/>
          <w:lang w:val="ka-GE"/>
        </w:rPr>
      </w:pPr>
      <w:r w:rsidRPr="006F43CD">
        <w:rPr>
          <w:rFonts w:ascii="Times New Roman" w:hAnsi="Times New Roman" w:cs="Times New Roman"/>
          <w:sz w:val="24"/>
          <w:szCs w:val="24"/>
          <w:lang w:val="ka-GE"/>
        </w:rPr>
        <w:t>If claimant is not able to visit the healthcare facility then the physician-coordinator together with certain physician-specialists visit</w:t>
      </w:r>
      <w:r w:rsidR="004A0F6C">
        <w:rPr>
          <w:rFonts w:ascii="Times New Roman" w:hAnsi="Times New Roman" w:cs="Times New Roman"/>
          <w:sz w:val="24"/>
          <w:szCs w:val="24"/>
          <w:lang w:val="ka-GE"/>
        </w:rPr>
        <w:t>s the clai</w:t>
      </w:r>
      <w:r w:rsidRPr="006F43CD">
        <w:rPr>
          <w:rFonts w:ascii="Times New Roman" w:hAnsi="Times New Roman" w:cs="Times New Roman"/>
          <w:sz w:val="24"/>
          <w:szCs w:val="24"/>
          <w:lang w:val="ka-GE"/>
        </w:rPr>
        <w:t xml:space="preserve">mant and examins him/her in home. The </w:t>
      </w:r>
      <w:r w:rsidR="004A0F6C">
        <w:rPr>
          <w:rFonts w:ascii="Times New Roman" w:hAnsi="Times New Roman" w:cs="Times New Roman"/>
          <w:sz w:val="24"/>
          <w:szCs w:val="24"/>
          <w:lang w:val="ka-GE"/>
        </w:rPr>
        <w:t>physician-</w:t>
      </w:r>
      <w:r w:rsidRPr="006F43CD">
        <w:rPr>
          <w:rFonts w:ascii="Times New Roman" w:hAnsi="Times New Roman" w:cs="Times New Roman"/>
          <w:sz w:val="24"/>
          <w:szCs w:val="24"/>
          <w:lang w:val="ka-GE"/>
        </w:rPr>
        <w:lastRenderedPageBreak/>
        <w:t xml:space="preserve">coordinators noted that they </w:t>
      </w:r>
      <w:r w:rsidR="004A0F6C">
        <w:rPr>
          <w:rFonts w:ascii="Times New Roman" w:hAnsi="Times New Roman" w:cs="Times New Roman"/>
          <w:sz w:val="24"/>
          <w:szCs w:val="24"/>
          <w:lang w:val="ka-GE"/>
        </w:rPr>
        <w:t>invite</w:t>
      </w:r>
      <w:r w:rsidRPr="006F43CD">
        <w:rPr>
          <w:rFonts w:ascii="Times New Roman" w:hAnsi="Times New Roman" w:cs="Times New Roman"/>
          <w:sz w:val="24"/>
          <w:szCs w:val="24"/>
          <w:lang w:val="ka-GE"/>
        </w:rPr>
        <w:t xml:space="preserve"> the physician-specialists according to general health condition or symptoms described by the legal representative of the claimant. </w:t>
      </w:r>
      <w:r w:rsidR="00C120ED" w:rsidRPr="006F43CD">
        <w:rPr>
          <w:rFonts w:ascii="Times New Roman" w:hAnsi="Times New Roman" w:cs="Times New Roman"/>
          <w:sz w:val="24"/>
          <w:szCs w:val="24"/>
          <w:lang w:val="ka-GE"/>
        </w:rPr>
        <w:t>According to the provided information by the physicians, t</w:t>
      </w:r>
      <w:r w:rsidR="004A0F6C">
        <w:rPr>
          <w:rFonts w:ascii="Times New Roman" w:hAnsi="Times New Roman" w:cs="Times New Roman"/>
          <w:sz w:val="24"/>
          <w:szCs w:val="24"/>
          <w:lang w:val="ka-GE"/>
        </w:rPr>
        <w:t>he clai</w:t>
      </w:r>
      <w:r w:rsidRPr="006F43CD">
        <w:rPr>
          <w:rFonts w:ascii="Times New Roman" w:hAnsi="Times New Roman" w:cs="Times New Roman"/>
          <w:sz w:val="24"/>
          <w:szCs w:val="24"/>
          <w:lang w:val="ka-GE"/>
        </w:rPr>
        <w:t>m</w:t>
      </w:r>
      <w:r w:rsidR="004A0F6C">
        <w:rPr>
          <w:rFonts w:ascii="Times New Roman" w:hAnsi="Times New Roman" w:cs="Times New Roman"/>
          <w:sz w:val="24"/>
          <w:szCs w:val="24"/>
          <w:lang w:val="ka-GE"/>
        </w:rPr>
        <w:t>a</w:t>
      </w:r>
      <w:r w:rsidRPr="006F43CD">
        <w:rPr>
          <w:rFonts w:ascii="Times New Roman" w:hAnsi="Times New Roman" w:cs="Times New Roman"/>
          <w:sz w:val="24"/>
          <w:szCs w:val="24"/>
          <w:lang w:val="ka-GE"/>
        </w:rPr>
        <w:t xml:space="preserve">nts are not charged for in-home examinations. </w:t>
      </w:r>
    </w:p>
    <w:p w14:paraId="59CEAD86" w14:textId="209A066D" w:rsidR="00CF1091" w:rsidRDefault="00E80D8E" w:rsidP="005D705A">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If claimant provides all medical documentations and results of the required medical </w:t>
      </w:r>
      <w:r w:rsidR="004A0F6C">
        <w:rPr>
          <w:rFonts w:ascii="Times New Roman" w:hAnsi="Times New Roman" w:cs="Times New Roman"/>
          <w:sz w:val="24"/>
          <w:szCs w:val="24"/>
          <w:lang w:val="ka-GE"/>
        </w:rPr>
        <w:t>tests</w:t>
      </w:r>
      <w:r w:rsidRPr="006F43CD">
        <w:rPr>
          <w:rFonts w:ascii="Times New Roman" w:hAnsi="Times New Roman" w:cs="Times New Roman"/>
          <w:sz w:val="24"/>
          <w:szCs w:val="24"/>
          <w:lang w:val="ka-GE"/>
        </w:rPr>
        <w:t xml:space="preserve"> then physician-coordinator arranges the meeting with the relevant physician-specalists and reviews the cases and determines the status according to the </w:t>
      </w:r>
      <w:r w:rsidR="00796524">
        <w:rPr>
          <w:rFonts w:ascii="Times New Roman" w:hAnsi="Times New Roman" w:cs="Times New Roman"/>
          <w:sz w:val="24"/>
          <w:szCs w:val="24"/>
          <w:lang w:val="ka-GE"/>
        </w:rPr>
        <w:t>ministerial orders</w:t>
      </w:r>
      <w:r w:rsidRPr="006F43CD">
        <w:rPr>
          <w:rFonts w:ascii="Times New Roman" w:hAnsi="Times New Roman" w:cs="Times New Roman"/>
          <w:sz w:val="24"/>
          <w:szCs w:val="24"/>
          <w:lang w:val="ka-GE"/>
        </w:rPr>
        <w:t xml:space="preserve">. </w:t>
      </w:r>
      <w:r w:rsidR="00CF1091" w:rsidRPr="006F43CD">
        <w:rPr>
          <w:rFonts w:ascii="Times New Roman" w:hAnsi="Times New Roman" w:cs="Times New Roman"/>
          <w:sz w:val="24"/>
          <w:szCs w:val="24"/>
          <w:lang w:val="ka-GE"/>
        </w:rPr>
        <w:t xml:space="preserve">The physican-coordinator of Imedi Clinic noted that she provides comprehensive information about functioning of a person. </w:t>
      </w:r>
      <w:r w:rsidR="00C120ED" w:rsidRPr="006F43CD">
        <w:rPr>
          <w:rFonts w:ascii="Times New Roman" w:hAnsi="Times New Roman" w:cs="Times New Roman"/>
          <w:sz w:val="24"/>
          <w:szCs w:val="24"/>
          <w:lang w:val="ka-GE"/>
        </w:rPr>
        <w:t>For example, how the disease/s affect</w:t>
      </w:r>
      <w:r w:rsidR="004A0F6C">
        <w:rPr>
          <w:rFonts w:ascii="Times New Roman" w:hAnsi="Times New Roman" w:cs="Times New Roman"/>
          <w:sz w:val="24"/>
          <w:szCs w:val="24"/>
          <w:lang w:val="ka-GE"/>
        </w:rPr>
        <w:t>s</w:t>
      </w:r>
      <w:r w:rsidR="00C120ED" w:rsidRPr="006F43CD">
        <w:rPr>
          <w:rFonts w:ascii="Times New Roman" w:hAnsi="Times New Roman" w:cs="Times New Roman"/>
          <w:sz w:val="24"/>
          <w:szCs w:val="24"/>
          <w:lang w:val="ka-GE"/>
        </w:rPr>
        <w:t xml:space="preserve"> person’s self-care process, communication and etc. </w:t>
      </w:r>
    </w:p>
    <w:p w14:paraId="5BA0F623" w14:textId="77777777" w:rsidR="004A0F6C" w:rsidRDefault="00C120ED" w:rsidP="002C3AE4">
      <w:pPr>
        <w:rPr>
          <w:rFonts w:ascii="Times New Roman" w:hAnsi="Times New Roman" w:cs="Times New Roman"/>
          <w:sz w:val="24"/>
          <w:szCs w:val="24"/>
          <w:lang w:val="ka-GE"/>
        </w:rPr>
      </w:pPr>
      <w:r w:rsidRPr="006F43CD">
        <w:rPr>
          <w:rFonts w:ascii="Times New Roman" w:hAnsi="Times New Roman" w:cs="Times New Roman"/>
          <w:sz w:val="24"/>
          <w:szCs w:val="24"/>
          <w:lang w:val="ka-GE"/>
        </w:rPr>
        <w:t>As p</w:t>
      </w:r>
      <w:r w:rsidR="00796524">
        <w:rPr>
          <w:rFonts w:ascii="Times New Roman" w:hAnsi="Times New Roman" w:cs="Times New Roman"/>
          <w:sz w:val="24"/>
          <w:szCs w:val="24"/>
          <w:lang w:val="ka-GE"/>
        </w:rPr>
        <w:t>hys</w:t>
      </w:r>
      <w:r w:rsidR="004A0F6C">
        <w:rPr>
          <w:rFonts w:ascii="Times New Roman" w:hAnsi="Times New Roman" w:cs="Times New Roman"/>
          <w:sz w:val="24"/>
          <w:szCs w:val="24"/>
          <w:lang w:val="ka-GE"/>
        </w:rPr>
        <w:t>i</w:t>
      </w:r>
      <w:r w:rsidR="00796524">
        <w:rPr>
          <w:rFonts w:ascii="Times New Roman" w:hAnsi="Times New Roman" w:cs="Times New Roman"/>
          <w:sz w:val="24"/>
          <w:szCs w:val="24"/>
          <w:lang w:val="ka-GE"/>
        </w:rPr>
        <w:t>cian-coordinators noted that</w:t>
      </w:r>
      <w:r w:rsidRPr="006F43CD">
        <w:rPr>
          <w:rFonts w:ascii="Times New Roman" w:hAnsi="Times New Roman" w:cs="Times New Roman"/>
          <w:sz w:val="24"/>
          <w:szCs w:val="24"/>
          <w:lang w:val="ka-GE"/>
        </w:rPr>
        <w:t xml:space="preserve"> an average duration of the disability examination </w:t>
      </w:r>
      <w:r w:rsidR="0033541F" w:rsidRPr="006F43CD">
        <w:rPr>
          <w:rFonts w:ascii="Times New Roman" w:hAnsi="Times New Roman" w:cs="Times New Roman"/>
          <w:sz w:val="24"/>
          <w:szCs w:val="24"/>
          <w:lang w:val="ka-GE"/>
        </w:rPr>
        <w:t xml:space="preserve">process </w:t>
      </w:r>
      <w:r w:rsidR="00796524">
        <w:rPr>
          <w:rFonts w:ascii="Times New Roman" w:hAnsi="Times New Roman" w:cs="Times New Roman"/>
          <w:sz w:val="24"/>
          <w:szCs w:val="24"/>
          <w:lang w:val="ka-GE"/>
        </w:rPr>
        <w:t>lasts for</w:t>
      </w:r>
      <w:r w:rsidR="0033541F" w:rsidRPr="006F43CD">
        <w:rPr>
          <w:rFonts w:ascii="Times New Roman" w:hAnsi="Times New Roman" w:cs="Times New Roman"/>
          <w:sz w:val="24"/>
          <w:szCs w:val="24"/>
          <w:lang w:val="ka-GE"/>
        </w:rPr>
        <w:t xml:space="preserve"> 2 weeks. To make a descion on disability status, the physicia</w:t>
      </w:r>
      <w:r w:rsidR="00796524">
        <w:rPr>
          <w:rFonts w:ascii="Times New Roman" w:hAnsi="Times New Roman" w:cs="Times New Roman"/>
          <w:sz w:val="24"/>
          <w:szCs w:val="24"/>
          <w:lang w:val="ka-GE"/>
        </w:rPr>
        <w:t>n-coordinator arranges the case</w:t>
      </w:r>
      <w:r w:rsidR="0033541F" w:rsidRPr="006F43CD">
        <w:rPr>
          <w:rFonts w:ascii="Times New Roman" w:hAnsi="Times New Roman" w:cs="Times New Roman"/>
          <w:sz w:val="24"/>
          <w:szCs w:val="24"/>
          <w:lang w:val="ka-GE"/>
        </w:rPr>
        <w:t xml:space="preserve"> review meetings and invite the relevant physician-specialists.</w:t>
      </w:r>
      <w:r w:rsidR="00796524">
        <w:rPr>
          <w:rFonts w:ascii="Times New Roman" w:hAnsi="Times New Roman" w:cs="Times New Roman"/>
          <w:sz w:val="24"/>
          <w:szCs w:val="24"/>
          <w:lang w:val="ka-GE"/>
        </w:rPr>
        <w:t xml:space="preserve"> During these</w:t>
      </w:r>
      <w:r w:rsidR="0057026F" w:rsidRPr="006F43CD">
        <w:rPr>
          <w:rFonts w:ascii="Times New Roman" w:hAnsi="Times New Roman" w:cs="Times New Roman"/>
          <w:sz w:val="24"/>
          <w:szCs w:val="24"/>
          <w:lang w:val="ka-GE"/>
        </w:rPr>
        <w:t xml:space="preserve"> meeting</w:t>
      </w:r>
      <w:r w:rsidR="00796524">
        <w:rPr>
          <w:rFonts w:ascii="Times New Roman" w:hAnsi="Times New Roman" w:cs="Times New Roman"/>
          <w:sz w:val="24"/>
          <w:szCs w:val="24"/>
          <w:lang w:val="ka-GE"/>
        </w:rPr>
        <w:t>s</w:t>
      </w:r>
      <w:r w:rsidR="0057026F" w:rsidRPr="006F43CD">
        <w:rPr>
          <w:rFonts w:ascii="Times New Roman" w:hAnsi="Times New Roman" w:cs="Times New Roman"/>
          <w:sz w:val="24"/>
          <w:szCs w:val="24"/>
          <w:lang w:val="ka-GE"/>
        </w:rPr>
        <w:t xml:space="preserve"> the physicians elaborate the recommendations on the a</w:t>
      </w:r>
      <w:r w:rsidR="00796524">
        <w:rPr>
          <w:rFonts w:ascii="Times New Roman" w:hAnsi="Times New Roman" w:cs="Times New Roman"/>
          <w:sz w:val="24"/>
          <w:szCs w:val="24"/>
          <w:lang w:val="ka-GE"/>
        </w:rPr>
        <w:t>ssisstive technologies as well.</w:t>
      </w:r>
      <w:r w:rsidR="0033541F" w:rsidRPr="006F43CD">
        <w:rPr>
          <w:rFonts w:ascii="Times New Roman" w:hAnsi="Times New Roman" w:cs="Times New Roman"/>
          <w:sz w:val="24"/>
          <w:szCs w:val="24"/>
          <w:lang w:val="ka-GE"/>
        </w:rPr>
        <w:t xml:space="preserve"> The final </w:t>
      </w:r>
      <w:r w:rsidR="00696BB8" w:rsidRPr="006F43CD">
        <w:rPr>
          <w:rFonts w:ascii="Times New Roman" w:hAnsi="Times New Roman" w:cs="Times New Roman"/>
          <w:sz w:val="24"/>
          <w:szCs w:val="24"/>
          <w:lang w:val="ka-GE"/>
        </w:rPr>
        <w:t>desicion</w:t>
      </w:r>
      <w:r w:rsidR="0033541F" w:rsidRPr="006F43CD">
        <w:rPr>
          <w:rFonts w:ascii="Times New Roman" w:hAnsi="Times New Roman" w:cs="Times New Roman"/>
          <w:sz w:val="24"/>
          <w:szCs w:val="24"/>
          <w:lang w:val="ka-GE"/>
        </w:rPr>
        <w:t xml:space="preserve"> is aproved </w:t>
      </w:r>
      <w:r w:rsidR="004A0F6C">
        <w:rPr>
          <w:rFonts w:ascii="Times New Roman" w:hAnsi="Times New Roman" w:cs="Times New Roman"/>
          <w:sz w:val="24"/>
          <w:szCs w:val="24"/>
          <w:lang w:val="ka-GE"/>
        </w:rPr>
        <w:t xml:space="preserve">and signed </w:t>
      </w:r>
      <w:r w:rsidR="0033541F" w:rsidRPr="006F43CD">
        <w:rPr>
          <w:rFonts w:ascii="Times New Roman" w:hAnsi="Times New Roman" w:cs="Times New Roman"/>
          <w:sz w:val="24"/>
          <w:szCs w:val="24"/>
          <w:lang w:val="ka-GE"/>
        </w:rPr>
        <w:t>by the director of the healthcare facility. If person gets the disability status, the healthcare facility provides the medical form #50/2 i</w:t>
      </w:r>
      <w:r w:rsidR="00796524">
        <w:rPr>
          <w:rFonts w:ascii="Times New Roman" w:hAnsi="Times New Roman" w:cs="Times New Roman"/>
          <w:sz w:val="24"/>
          <w:szCs w:val="24"/>
          <w:lang w:val="ka-GE"/>
        </w:rPr>
        <w:t xml:space="preserve">ndicating the disability </w:t>
      </w:r>
      <w:r w:rsidR="004A0F6C">
        <w:rPr>
          <w:rFonts w:ascii="Times New Roman" w:hAnsi="Times New Roman" w:cs="Times New Roman"/>
          <w:sz w:val="24"/>
          <w:szCs w:val="24"/>
          <w:lang w:val="ka-GE"/>
        </w:rPr>
        <w:t xml:space="preserve">severity </w:t>
      </w:r>
      <w:r w:rsidR="00796524">
        <w:rPr>
          <w:rFonts w:ascii="Times New Roman" w:hAnsi="Times New Roman" w:cs="Times New Roman"/>
          <w:sz w:val="24"/>
          <w:szCs w:val="24"/>
          <w:lang w:val="ka-GE"/>
        </w:rPr>
        <w:t xml:space="preserve">level - </w:t>
      </w:r>
      <w:r w:rsidR="0033541F" w:rsidRPr="006F43CD">
        <w:rPr>
          <w:rFonts w:ascii="Times New Roman" w:hAnsi="Times New Roman" w:cs="Times New Roman"/>
          <w:sz w:val="24"/>
          <w:szCs w:val="24"/>
          <w:lang w:val="ka-GE"/>
        </w:rPr>
        <w:t>profound</w:t>
      </w:r>
      <w:r w:rsidR="00796524">
        <w:rPr>
          <w:rFonts w:ascii="Times New Roman" w:hAnsi="Times New Roman" w:cs="Times New Roman"/>
          <w:sz w:val="24"/>
          <w:szCs w:val="24"/>
          <w:lang w:val="ka-GE"/>
        </w:rPr>
        <w:t xml:space="preserve"> (I group) or severe (II group)</w:t>
      </w:r>
      <w:r w:rsidR="0033541F" w:rsidRPr="006F43CD">
        <w:rPr>
          <w:rFonts w:ascii="Times New Roman" w:hAnsi="Times New Roman" w:cs="Times New Roman"/>
          <w:sz w:val="24"/>
          <w:szCs w:val="24"/>
          <w:lang w:val="ka-GE"/>
        </w:rPr>
        <w:t xml:space="preserve"> for adults and status “Child with Disability” for children. The </w:t>
      </w:r>
      <w:r w:rsidR="00796524">
        <w:rPr>
          <w:rFonts w:ascii="Times New Roman" w:hAnsi="Times New Roman" w:cs="Times New Roman"/>
          <w:sz w:val="24"/>
          <w:szCs w:val="24"/>
          <w:lang w:val="ka-GE"/>
        </w:rPr>
        <w:t>ministerial order</w:t>
      </w:r>
      <w:r w:rsidR="0033541F" w:rsidRPr="006F43CD">
        <w:rPr>
          <w:rFonts w:ascii="Times New Roman" w:hAnsi="Times New Roman" w:cs="Times New Roman"/>
          <w:sz w:val="24"/>
          <w:szCs w:val="24"/>
          <w:lang w:val="ka-GE"/>
        </w:rPr>
        <w:t xml:space="preserve"> considers granting Moderate level of disability (III group) to the group of adults who have moderate disability and at the same time are veterans or have disability from their childhood. </w:t>
      </w:r>
      <w:r w:rsidR="00AB0BE7" w:rsidRPr="006F43CD">
        <w:rPr>
          <w:rFonts w:ascii="Times New Roman" w:hAnsi="Times New Roman" w:cs="Times New Roman"/>
          <w:sz w:val="24"/>
          <w:szCs w:val="24"/>
          <w:lang w:val="ka-GE"/>
        </w:rPr>
        <w:t xml:space="preserve">The form </w:t>
      </w:r>
      <w:r w:rsidR="004A0F6C">
        <w:rPr>
          <w:rFonts w:ascii="Times New Roman" w:hAnsi="Times New Roman" w:cs="Times New Roman"/>
          <w:sz w:val="24"/>
          <w:szCs w:val="24"/>
          <w:lang w:val="ka-GE"/>
        </w:rPr>
        <w:t xml:space="preserve">#50/2 </w:t>
      </w:r>
      <w:r w:rsidR="00AB0BE7" w:rsidRPr="006F43CD">
        <w:rPr>
          <w:rFonts w:ascii="Times New Roman" w:hAnsi="Times New Roman" w:cs="Times New Roman"/>
          <w:sz w:val="24"/>
          <w:szCs w:val="24"/>
          <w:lang w:val="ka-GE"/>
        </w:rPr>
        <w:t xml:space="preserve">includes </w:t>
      </w:r>
      <w:r w:rsidR="0071717F">
        <w:rPr>
          <w:rFonts w:ascii="Times New Roman" w:hAnsi="Times New Roman" w:cs="Times New Roman"/>
          <w:sz w:val="24"/>
          <w:szCs w:val="24"/>
          <w:lang w:val="ka-GE"/>
        </w:rPr>
        <w:t xml:space="preserve">also the </w:t>
      </w:r>
      <w:r w:rsidR="00AB0BE7" w:rsidRPr="006F43CD">
        <w:rPr>
          <w:rFonts w:ascii="Times New Roman" w:hAnsi="Times New Roman" w:cs="Times New Roman"/>
          <w:sz w:val="24"/>
          <w:szCs w:val="24"/>
          <w:lang w:val="ka-GE"/>
        </w:rPr>
        <w:t xml:space="preserve">information about the </w:t>
      </w:r>
      <w:r w:rsidR="0057026F" w:rsidRPr="006F43CD">
        <w:rPr>
          <w:rFonts w:ascii="Times New Roman" w:hAnsi="Times New Roman" w:cs="Times New Roman"/>
          <w:sz w:val="24"/>
          <w:szCs w:val="24"/>
          <w:lang w:val="ka-GE"/>
        </w:rPr>
        <w:t xml:space="preserve">status </w:t>
      </w:r>
      <w:r w:rsidR="0071717F">
        <w:rPr>
          <w:rFonts w:ascii="Times New Roman" w:hAnsi="Times New Roman" w:cs="Times New Roman"/>
          <w:sz w:val="24"/>
          <w:szCs w:val="24"/>
          <w:lang w:val="ka-GE"/>
        </w:rPr>
        <w:t>expiration date</w:t>
      </w:r>
      <w:r w:rsidR="00AB0BE7" w:rsidRPr="006F43CD">
        <w:rPr>
          <w:rFonts w:ascii="Times New Roman" w:hAnsi="Times New Roman" w:cs="Times New Roman"/>
          <w:sz w:val="24"/>
          <w:szCs w:val="24"/>
          <w:lang w:val="ka-GE"/>
        </w:rPr>
        <w:t xml:space="preserve">.  </w:t>
      </w:r>
      <w:r w:rsidR="0071717F">
        <w:rPr>
          <w:rFonts w:ascii="Times New Roman" w:hAnsi="Times New Roman" w:cs="Times New Roman"/>
          <w:sz w:val="24"/>
          <w:szCs w:val="24"/>
          <w:lang w:val="ka-GE"/>
        </w:rPr>
        <w:t>It is important to note that the</w:t>
      </w:r>
      <w:r w:rsidR="00AB0BE7" w:rsidRPr="006F43CD">
        <w:rPr>
          <w:rFonts w:ascii="Times New Roman" w:hAnsi="Times New Roman" w:cs="Times New Roman"/>
          <w:sz w:val="24"/>
          <w:szCs w:val="24"/>
          <w:lang w:val="ka-GE"/>
        </w:rPr>
        <w:t xml:space="preserve"> ministerial orders include some diagnoses </w:t>
      </w:r>
      <w:r w:rsidR="0071717F">
        <w:rPr>
          <w:rFonts w:ascii="Times New Roman" w:hAnsi="Times New Roman" w:cs="Times New Roman"/>
          <w:sz w:val="24"/>
          <w:szCs w:val="24"/>
          <w:lang w:val="ka-GE"/>
        </w:rPr>
        <w:t xml:space="preserve">qualifing the persons with disabilities up to the end of their lives and no </w:t>
      </w:r>
      <w:r w:rsidR="004A0F6C">
        <w:rPr>
          <w:rFonts w:ascii="Times New Roman" w:hAnsi="Times New Roman" w:cs="Times New Roman"/>
          <w:sz w:val="24"/>
          <w:szCs w:val="24"/>
          <w:lang w:val="ka-GE"/>
        </w:rPr>
        <w:t>reexamination</w:t>
      </w:r>
      <w:r w:rsidR="0071717F">
        <w:rPr>
          <w:rFonts w:ascii="Times New Roman" w:hAnsi="Times New Roman" w:cs="Times New Roman"/>
          <w:sz w:val="24"/>
          <w:szCs w:val="24"/>
          <w:lang w:val="ka-GE"/>
        </w:rPr>
        <w:t xml:space="preserve"> is required</w:t>
      </w:r>
      <w:r w:rsidR="00AB0BE7" w:rsidRPr="006F43CD">
        <w:rPr>
          <w:rFonts w:ascii="Times New Roman" w:hAnsi="Times New Roman" w:cs="Times New Roman"/>
          <w:sz w:val="24"/>
          <w:szCs w:val="24"/>
          <w:lang w:val="ka-GE"/>
        </w:rPr>
        <w:t xml:space="preserve">. </w:t>
      </w:r>
    </w:p>
    <w:p w14:paraId="4B74312A" w14:textId="7D83797B" w:rsidR="002C3AE4" w:rsidRDefault="0033541F" w:rsidP="002C3AE4">
      <w:pPr>
        <w:rPr>
          <w:rFonts w:ascii="Times New Roman" w:hAnsi="Times New Roman" w:cs="Times New Roman"/>
          <w:sz w:val="24"/>
          <w:szCs w:val="24"/>
          <w:lang w:val="ka-GE"/>
        </w:rPr>
      </w:pPr>
      <w:r w:rsidRPr="006F43CD">
        <w:rPr>
          <w:rFonts w:ascii="Times New Roman" w:hAnsi="Times New Roman" w:cs="Times New Roman"/>
          <w:sz w:val="24"/>
          <w:szCs w:val="24"/>
          <w:lang w:val="ka-GE"/>
        </w:rPr>
        <w:t>The form # 50/2 is composed by three parts. The healt</w:t>
      </w:r>
      <w:r w:rsidR="0071717F">
        <w:rPr>
          <w:rFonts w:ascii="Times New Roman" w:hAnsi="Times New Roman" w:cs="Times New Roman"/>
          <w:sz w:val="24"/>
          <w:szCs w:val="24"/>
          <w:lang w:val="ka-GE"/>
        </w:rPr>
        <w:t>hcare facility sends one part of the form to</w:t>
      </w:r>
      <w:r w:rsidRPr="006F43CD">
        <w:rPr>
          <w:rFonts w:ascii="Times New Roman" w:hAnsi="Times New Roman" w:cs="Times New Roman"/>
          <w:sz w:val="24"/>
          <w:szCs w:val="24"/>
          <w:lang w:val="ka-GE"/>
        </w:rPr>
        <w:t xml:space="preserve"> the </w:t>
      </w:r>
      <w:r w:rsidR="004A0F6C">
        <w:rPr>
          <w:rFonts w:ascii="Times New Roman" w:hAnsi="Times New Roman" w:cs="Times New Roman"/>
          <w:sz w:val="24"/>
          <w:szCs w:val="24"/>
          <w:lang w:val="ka-GE"/>
        </w:rPr>
        <w:t>MoIDPOTLHSA</w:t>
      </w:r>
      <w:r w:rsidRPr="006F43CD">
        <w:rPr>
          <w:rFonts w:ascii="Times New Roman" w:hAnsi="Times New Roman" w:cs="Times New Roman"/>
          <w:sz w:val="24"/>
          <w:szCs w:val="24"/>
          <w:lang w:val="ka-GE"/>
        </w:rPr>
        <w:t xml:space="preserve"> and gives two </w:t>
      </w:r>
      <w:r w:rsidR="0071717F">
        <w:rPr>
          <w:rFonts w:ascii="Times New Roman" w:hAnsi="Times New Roman" w:cs="Times New Roman"/>
          <w:sz w:val="24"/>
          <w:szCs w:val="24"/>
          <w:lang w:val="ka-GE"/>
        </w:rPr>
        <w:t>parts to the claimant. The clai</w:t>
      </w:r>
      <w:r w:rsidRPr="006F43CD">
        <w:rPr>
          <w:rFonts w:ascii="Times New Roman" w:hAnsi="Times New Roman" w:cs="Times New Roman"/>
          <w:sz w:val="24"/>
          <w:szCs w:val="24"/>
          <w:lang w:val="ka-GE"/>
        </w:rPr>
        <w:t xml:space="preserve">mant submits one part to the </w:t>
      </w:r>
      <w:r w:rsidR="004A0F6C">
        <w:rPr>
          <w:rFonts w:ascii="Times New Roman" w:hAnsi="Times New Roman" w:cs="Times New Roman"/>
          <w:sz w:val="24"/>
          <w:szCs w:val="24"/>
          <w:lang w:val="ka-GE"/>
        </w:rPr>
        <w:t>SSA</w:t>
      </w:r>
      <w:r w:rsidRPr="006F43CD">
        <w:rPr>
          <w:rFonts w:ascii="Times New Roman" w:hAnsi="Times New Roman" w:cs="Times New Roman"/>
          <w:sz w:val="24"/>
          <w:szCs w:val="24"/>
          <w:lang w:val="ka-GE"/>
        </w:rPr>
        <w:t xml:space="preserve"> to get the disability benefits and keeps the third part with himself/herself. </w:t>
      </w:r>
      <w:r w:rsidR="00AB0BE7" w:rsidRPr="006F43CD">
        <w:rPr>
          <w:rFonts w:ascii="Times New Roman" w:hAnsi="Times New Roman" w:cs="Times New Roman"/>
          <w:sz w:val="24"/>
          <w:szCs w:val="24"/>
          <w:lang w:val="ka-GE"/>
        </w:rPr>
        <w:t xml:space="preserve">If </w:t>
      </w:r>
      <w:r w:rsidR="002C3AE4" w:rsidRPr="006F43CD">
        <w:rPr>
          <w:rFonts w:ascii="Times New Roman" w:hAnsi="Times New Roman" w:cs="Times New Roman"/>
          <w:sz w:val="24"/>
          <w:szCs w:val="24"/>
          <w:lang w:val="ka-GE"/>
        </w:rPr>
        <w:t xml:space="preserve">disability status is denied, claimants have a right to go through the disability appeal process. The practice shows that the claimants usually do not use this right. </w:t>
      </w:r>
    </w:p>
    <w:p w14:paraId="379112D1" w14:textId="1B51D913" w:rsidR="0071717F" w:rsidRPr="0071717F" w:rsidRDefault="0071717F" w:rsidP="0071717F">
      <w:pPr>
        <w:rPr>
          <w:rFonts w:ascii="Times New Roman" w:hAnsi="Times New Roman" w:cs="Times New Roman"/>
          <w:sz w:val="24"/>
          <w:szCs w:val="24"/>
          <w:lang w:val="ka-GE"/>
        </w:rPr>
      </w:pPr>
      <w:r w:rsidRPr="0071717F">
        <w:rPr>
          <w:rFonts w:ascii="Times New Roman" w:hAnsi="Times New Roman" w:cs="Times New Roman"/>
          <w:sz w:val="24"/>
          <w:szCs w:val="24"/>
          <w:lang w:val="ka-GE"/>
        </w:rPr>
        <w:t xml:space="preserve">As described above, people and children with mental health disorders and intellectual disabilities have to travel to Tbilisi </w:t>
      </w:r>
      <w:r w:rsidR="00D703CD">
        <w:rPr>
          <w:rFonts w:ascii="Times New Roman" w:hAnsi="Times New Roman" w:cs="Times New Roman"/>
          <w:sz w:val="24"/>
          <w:szCs w:val="24"/>
          <w:lang w:val="ka-GE"/>
        </w:rPr>
        <w:t>for getting</w:t>
      </w:r>
      <w:r w:rsidRPr="0071717F">
        <w:rPr>
          <w:rFonts w:ascii="Times New Roman" w:hAnsi="Times New Roman" w:cs="Times New Roman"/>
          <w:sz w:val="24"/>
          <w:szCs w:val="24"/>
          <w:lang w:val="ka-GE"/>
        </w:rPr>
        <w:t xml:space="preserve"> disability status</w:t>
      </w:r>
      <w:r w:rsidR="00D703CD">
        <w:rPr>
          <w:rFonts w:ascii="Times New Roman" w:hAnsi="Times New Roman" w:cs="Times New Roman"/>
          <w:sz w:val="24"/>
          <w:szCs w:val="24"/>
          <w:lang w:val="ka-GE"/>
        </w:rPr>
        <w:t xml:space="preserve"> at </w:t>
      </w:r>
      <w:r w:rsidR="00D703CD" w:rsidRPr="00D703CD">
        <w:rPr>
          <w:rFonts w:ascii="Times New Roman" w:hAnsi="Times New Roman" w:cs="Times New Roman"/>
          <w:sz w:val="24"/>
          <w:szCs w:val="24"/>
          <w:lang w:val="ka-GE"/>
        </w:rPr>
        <w:t>Centre for Mental Health and Prevention of Addiction</w:t>
      </w:r>
      <w:r w:rsidR="00D703CD">
        <w:rPr>
          <w:rFonts w:ascii="Times New Roman" w:hAnsi="Times New Roman" w:cs="Times New Roman"/>
          <w:sz w:val="24"/>
          <w:szCs w:val="24"/>
          <w:lang w:val="ka-GE"/>
        </w:rPr>
        <w:t xml:space="preserve">. </w:t>
      </w:r>
      <w:r w:rsidRPr="0071717F">
        <w:rPr>
          <w:rFonts w:ascii="Times New Roman" w:hAnsi="Times New Roman" w:cs="Times New Roman"/>
          <w:sz w:val="24"/>
          <w:szCs w:val="24"/>
          <w:lang w:val="ka-GE"/>
        </w:rPr>
        <w:t>The disability status determination of people with mental health disorder is very ambigous and costly and sets man</w:t>
      </w:r>
      <w:r w:rsidR="00D703CD">
        <w:rPr>
          <w:rFonts w:ascii="Times New Roman" w:hAnsi="Times New Roman" w:cs="Times New Roman"/>
          <w:sz w:val="24"/>
          <w:szCs w:val="24"/>
          <w:lang w:val="ka-GE"/>
        </w:rPr>
        <w:t>y</w:t>
      </w:r>
      <w:r w:rsidRPr="0071717F">
        <w:rPr>
          <w:rFonts w:ascii="Times New Roman" w:hAnsi="Times New Roman" w:cs="Times New Roman"/>
          <w:sz w:val="24"/>
          <w:szCs w:val="24"/>
          <w:lang w:val="ka-GE"/>
        </w:rPr>
        <w:t xml:space="preserve"> barriers for them. </w:t>
      </w:r>
      <w:r w:rsidRPr="0071717F">
        <w:rPr>
          <w:rFonts w:ascii="Times New Roman" w:hAnsi="Times New Roman" w:cs="Times New Roman"/>
          <w:sz w:val="24"/>
          <w:szCs w:val="24"/>
        </w:rPr>
        <w:t xml:space="preserve">As one of the </w:t>
      </w:r>
      <w:r w:rsidR="00D703CD">
        <w:rPr>
          <w:rFonts w:ascii="Times New Roman" w:hAnsi="Times New Roman" w:cs="Times New Roman"/>
          <w:sz w:val="24"/>
          <w:szCs w:val="24"/>
        </w:rPr>
        <w:t xml:space="preserve">day care </w:t>
      </w:r>
      <w:r w:rsidRPr="0071717F">
        <w:rPr>
          <w:rFonts w:ascii="Times New Roman" w:hAnsi="Times New Roman" w:cs="Times New Roman"/>
          <w:sz w:val="24"/>
          <w:szCs w:val="24"/>
        </w:rPr>
        <w:t xml:space="preserve">provider from Borjomi emphasized, </w:t>
      </w:r>
      <w:r w:rsidR="00D703CD">
        <w:rPr>
          <w:rFonts w:ascii="Times New Roman" w:hAnsi="Times New Roman" w:cs="Times New Roman"/>
          <w:sz w:val="24"/>
          <w:szCs w:val="24"/>
        </w:rPr>
        <w:t>parents of children with disabilities</w:t>
      </w:r>
      <w:r w:rsidRPr="0071717F">
        <w:rPr>
          <w:rFonts w:ascii="Times New Roman" w:hAnsi="Times New Roman" w:cs="Times New Roman"/>
          <w:sz w:val="24"/>
          <w:szCs w:val="24"/>
        </w:rPr>
        <w:t xml:space="preserve"> do not know Tbilisi well or even do not have money to travel to the city. Adults with the mental health problems and intellectual disabilities face the same difficulties and </w:t>
      </w:r>
      <w:r w:rsidR="00D703CD">
        <w:rPr>
          <w:rFonts w:ascii="Times New Roman" w:hAnsi="Times New Roman" w:cs="Times New Roman"/>
          <w:sz w:val="24"/>
          <w:szCs w:val="24"/>
        </w:rPr>
        <w:t xml:space="preserve">they problems get worse, </w:t>
      </w:r>
      <w:r w:rsidRPr="0071717F">
        <w:rPr>
          <w:rFonts w:ascii="Times New Roman" w:hAnsi="Times New Roman" w:cs="Times New Roman"/>
          <w:sz w:val="24"/>
          <w:szCs w:val="24"/>
        </w:rPr>
        <w:t>if they do not have family members or relatives who can accompany them in Tbilisi. Therefore, it can be assumed that there are people who might not follow the referrals of the psychiatrist</w:t>
      </w:r>
      <w:r w:rsidR="00D703CD">
        <w:rPr>
          <w:rFonts w:ascii="Times New Roman" w:hAnsi="Times New Roman" w:cs="Times New Roman"/>
          <w:sz w:val="24"/>
          <w:szCs w:val="24"/>
        </w:rPr>
        <w:t>s</w:t>
      </w:r>
      <w:r w:rsidRPr="0071717F">
        <w:rPr>
          <w:rFonts w:ascii="Times New Roman" w:hAnsi="Times New Roman" w:cs="Times New Roman"/>
          <w:sz w:val="24"/>
          <w:szCs w:val="24"/>
        </w:rPr>
        <w:t xml:space="preserve"> of the psychoneurological dispensary</w:t>
      </w:r>
      <w:r w:rsidR="00D703CD">
        <w:rPr>
          <w:rFonts w:ascii="Times New Roman" w:hAnsi="Times New Roman" w:cs="Times New Roman"/>
          <w:sz w:val="24"/>
          <w:szCs w:val="24"/>
        </w:rPr>
        <w:t xml:space="preserve"> and consequently, do not have the official status of disability</w:t>
      </w:r>
      <w:r w:rsidRPr="0071717F">
        <w:rPr>
          <w:rFonts w:ascii="Times New Roman" w:hAnsi="Times New Roman" w:cs="Times New Roman"/>
          <w:sz w:val="24"/>
          <w:szCs w:val="24"/>
        </w:rPr>
        <w:t xml:space="preserve">. The problems might be more serious for the ethnic minority population, because of the language barrier. </w:t>
      </w:r>
      <w:r w:rsidRPr="0071717F">
        <w:rPr>
          <w:rFonts w:ascii="Times New Roman" w:hAnsi="Times New Roman" w:cs="Times New Roman"/>
          <w:sz w:val="24"/>
          <w:szCs w:val="24"/>
          <w:lang w:val="ka-GE"/>
        </w:rPr>
        <w:t>Sometimes claimant</w:t>
      </w:r>
      <w:r w:rsidR="001F63DB">
        <w:rPr>
          <w:rFonts w:ascii="Times New Roman" w:hAnsi="Times New Roman" w:cs="Times New Roman"/>
          <w:sz w:val="24"/>
          <w:szCs w:val="24"/>
          <w:lang w:val="ka-GE"/>
        </w:rPr>
        <w:t>s</w:t>
      </w:r>
      <w:r w:rsidRPr="0071717F">
        <w:rPr>
          <w:rFonts w:ascii="Times New Roman" w:hAnsi="Times New Roman" w:cs="Times New Roman"/>
          <w:sz w:val="24"/>
          <w:szCs w:val="24"/>
          <w:lang w:val="ka-GE"/>
        </w:rPr>
        <w:t xml:space="preserve"> are referred </w:t>
      </w:r>
      <w:r w:rsidR="00D703CD">
        <w:rPr>
          <w:rFonts w:ascii="Times New Roman" w:hAnsi="Times New Roman" w:cs="Times New Roman"/>
          <w:sz w:val="24"/>
          <w:szCs w:val="24"/>
          <w:lang w:val="ka-GE"/>
        </w:rPr>
        <w:t xml:space="preserve">back </w:t>
      </w:r>
      <w:r w:rsidRPr="0071717F">
        <w:rPr>
          <w:rFonts w:ascii="Times New Roman" w:hAnsi="Times New Roman" w:cs="Times New Roman"/>
          <w:sz w:val="24"/>
          <w:szCs w:val="24"/>
          <w:lang w:val="ka-GE"/>
        </w:rPr>
        <w:t xml:space="preserve">to the </w:t>
      </w:r>
      <w:r w:rsidR="00D703CD" w:rsidRPr="0071717F">
        <w:rPr>
          <w:rFonts w:ascii="Times New Roman" w:hAnsi="Times New Roman" w:cs="Times New Roman"/>
          <w:sz w:val="24"/>
          <w:szCs w:val="24"/>
        </w:rPr>
        <w:t xml:space="preserve">psychoneurological </w:t>
      </w:r>
      <w:r w:rsidR="00D703CD">
        <w:rPr>
          <w:rFonts w:ascii="Times New Roman" w:hAnsi="Times New Roman" w:cs="Times New Roman"/>
          <w:sz w:val="24"/>
          <w:szCs w:val="24"/>
          <w:lang w:val="ka-GE"/>
        </w:rPr>
        <w:t>dispensary</w:t>
      </w:r>
      <w:r w:rsidRPr="0071717F">
        <w:rPr>
          <w:rFonts w:ascii="Times New Roman" w:hAnsi="Times New Roman" w:cs="Times New Roman"/>
          <w:sz w:val="24"/>
          <w:szCs w:val="24"/>
          <w:lang w:val="ka-GE"/>
        </w:rPr>
        <w:t xml:space="preserve"> for further observation </w:t>
      </w:r>
      <w:r w:rsidR="00D703CD">
        <w:rPr>
          <w:rFonts w:ascii="Times New Roman" w:hAnsi="Times New Roman" w:cs="Times New Roman"/>
          <w:sz w:val="24"/>
          <w:szCs w:val="24"/>
          <w:lang w:val="ka-GE"/>
        </w:rPr>
        <w:t>considering 10-day</w:t>
      </w:r>
      <w:r w:rsidRPr="0071717F">
        <w:rPr>
          <w:rFonts w:ascii="Times New Roman" w:hAnsi="Times New Roman" w:cs="Times New Roman"/>
          <w:sz w:val="24"/>
          <w:szCs w:val="24"/>
          <w:lang w:val="ka-GE"/>
        </w:rPr>
        <w:t xml:space="preserve"> hospitalization of a claimant</w:t>
      </w:r>
      <w:r w:rsidR="00D703CD">
        <w:rPr>
          <w:rFonts w:ascii="Times New Roman" w:hAnsi="Times New Roman" w:cs="Times New Roman"/>
          <w:sz w:val="24"/>
          <w:szCs w:val="24"/>
          <w:lang w:val="ka-GE"/>
        </w:rPr>
        <w:t xml:space="preserve"> and after then should reapply for the status</w:t>
      </w:r>
      <w:r w:rsidRPr="0071717F">
        <w:rPr>
          <w:rFonts w:ascii="Times New Roman" w:hAnsi="Times New Roman" w:cs="Times New Roman"/>
          <w:sz w:val="24"/>
          <w:szCs w:val="24"/>
          <w:lang w:val="ka-GE"/>
        </w:rPr>
        <w:t xml:space="preserve">. </w:t>
      </w:r>
      <w:r w:rsidR="00D703CD">
        <w:rPr>
          <w:rFonts w:ascii="Times New Roman" w:hAnsi="Times New Roman" w:cs="Times New Roman"/>
          <w:sz w:val="24"/>
          <w:szCs w:val="24"/>
          <w:lang w:val="ka-GE"/>
        </w:rPr>
        <w:t xml:space="preserve">This process </w:t>
      </w:r>
      <w:r w:rsidRPr="0071717F">
        <w:rPr>
          <w:rFonts w:ascii="Times New Roman" w:hAnsi="Times New Roman" w:cs="Times New Roman"/>
          <w:sz w:val="24"/>
          <w:szCs w:val="24"/>
          <w:lang w:val="ka-GE"/>
        </w:rPr>
        <w:t xml:space="preserve">imposes additional expenses to the claimant. </w:t>
      </w:r>
      <w:r w:rsidR="002C305A" w:rsidRPr="006F43CD">
        <w:rPr>
          <w:rFonts w:ascii="Times New Roman" w:hAnsi="Times New Roman" w:cs="Times New Roman"/>
          <w:sz w:val="24"/>
          <w:szCs w:val="24"/>
          <w:lang w:val="ka-GE"/>
        </w:rPr>
        <w:t xml:space="preserve">Extra financial burden and requirement to </w:t>
      </w:r>
      <w:r w:rsidR="002C305A" w:rsidRPr="006F43CD">
        <w:rPr>
          <w:rFonts w:ascii="Times New Roman" w:hAnsi="Times New Roman" w:cs="Times New Roman"/>
          <w:sz w:val="24"/>
          <w:szCs w:val="24"/>
          <w:lang w:val="ka-GE"/>
        </w:rPr>
        <w:lastRenderedPageBreak/>
        <w:t xml:space="preserve">travel to Tbilisi for getting disability status might hamper many persons with mental health and intelectual disabilities to get the official status and consequently, the disability benefits as well. </w:t>
      </w:r>
      <w:r w:rsidRPr="0071717F">
        <w:rPr>
          <w:rFonts w:ascii="Times New Roman" w:hAnsi="Times New Roman" w:cs="Times New Roman"/>
          <w:sz w:val="24"/>
          <w:szCs w:val="24"/>
          <w:lang w:val="ka-GE"/>
        </w:rPr>
        <w:t xml:space="preserve">  </w:t>
      </w:r>
    </w:p>
    <w:p w14:paraId="31817BCF" w14:textId="5FEE73A8" w:rsidR="0071717F" w:rsidRDefault="00D703CD" w:rsidP="0071717F">
      <w:pPr>
        <w:rPr>
          <w:rFonts w:ascii="Times New Roman" w:hAnsi="Times New Roman" w:cs="Times New Roman"/>
          <w:sz w:val="24"/>
          <w:szCs w:val="24"/>
          <w:lang w:val="ka-GE"/>
        </w:rPr>
      </w:pPr>
      <w:r>
        <w:rPr>
          <w:rFonts w:ascii="Times New Roman" w:hAnsi="Times New Roman" w:cs="Times New Roman"/>
          <w:sz w:val="24"/>
          <w:szCs w:val="24"/>
          <w:lang w:val="ka-GE"/>
        </w:rPr>
        <w:t>As the service providers stressed, children with a</w:t>
      </w:r>
      <w:r w:rsidR="0071717F" w:rsidRPr="0071717F">
        <w:rPr>
          <w:rFonts w:ascii="Times New Roman" w:hAnsi="Times New Roman" w:cs="Times New Roman"/>
          <w:sz w:val="24"/>
          <w:szCs w:val="24"/>
          <w:lang w:val="ka-GE"/>
        </w:rPr>
        <w:t xml:space="preserve">utism do not get even screening and assessment in Akhaltsikhe and </w:t>
      </w:r>
      <w:r>
        <w:rPr>
          <w:rFonts w:ascii="Times New Roman" w:hAnsi="Times New Roman" w:cs="Times New Roman"/>
          <w:sz w:val="24"/>
          <w:szCs w:val="24"/>
          <w:lang w:val="ka-GE"/>
        </w:rPr>
        <w:t xml:space="preserve">parents together with the children have </w:t>
      </w:r>
      <w:r w:rsidR="0071717F" w:rsidRPr="0071717F">
        <w:rPr>
          <w:rFonts w:ascii="Times New Roman" w:hAnsi="Times New Roman" w:cs="Times New Roman"/>
          <w:sz w:val="24"/>
          <w:szCs w:val="24"/>
          <w:lang w:val="ka-GE"/>
        </w:rPr>
        <w:t xml:space="preserve">travel to Tbilisi for </w:t>
      </w:r>
      <w:r>
        <w:rPr>
          <w:rFonts w:ascii="Times New Roman" w:hAnsi="Times New Roman" w:cs="Times New Roman"/>
          <w:sz w:val="24"/>
          <w:szCs w:val="24"/>
          <w:lang w:val="ka-GE"/>
        </w:rPr>
        <w:t>screening/assessment</w:t>
      </w:r>
      <w:r w:rsidR="0071717F" w:rsidRPr="0071717F">
        <w:rPr>
          <w:rFonts w:ascii="Times New Roman" w:hAnsi="Times New Roman" w:cs="Times New Roman"/>
          <w:sz w:val="24"/>
          <w:szCs w:val="24"/>
          <w:lang w:val="ka-GE"/>
        </w:rPr>
        <w:t xml:space="preserve"> and have to pay </w:t>
      </w:r>
      <w:r>
        <w:rPr>
          <w:rFonts w:ascii="Times New Roman" w:hAnsi="Times New Roman" w:cs="Times New Roman"/>
          <w:sz w:val="24"/>
          <w:szCs w:val="24"/>
          <w:lang w:val="ka-GE"/>
        </w:rPr>
        <w:t xml:space="preserve"> </w:t>
      </w:r>
      <w:r w:rsidR="0071717F" w:rsidRPr="0071717F">
        <w:rPr>
          <w:rFonts w:ascii="Times New Roman" w:hAnsi="Times New Roman" w:cs="Times New Roman"/>
          <w:sz w:val="24"/>
          <w:szCs w:val="24"/>
          <w:lang w:val="ka-GE"/>
        </w:rPr>
        <w:t>for the screening/assessment and for disability status determination process</w:t>
      </w:r>
      <w:r>
        <w:rPr>
          <w:rFonts w:ascii="Times New Roman" w:hAnsi="Times New Roman" w:cs="Times New Roman"/>
          <w:sz w:val="24"/>
          <w:szCs w:val="24"/>
          <w:lang w:val="ka-GE"/>
        </w:rPr>
        <w:t xml:space="preserve"> in Tbilisi</w:t>
      </w:r>
      <w:r w:rsidR="0071717F" w:rsidRPr="0071717F">
        <w:rPr>
          <w:rFonts w:ascii="Times New Roman" w:hAnsi="Times New Roman" w:cs="Times New Roman"/>
          <w:sz w:val="24"/>
          <w:szCs w:val="24"/>
          <w:lang w:val="ka-GE"/>
        </w:rPr>
        <w:t>.</w:t>
      </w:r>
    </w:p>
    <w:p w14:paraId="4BEF54E8" w14:textId="6DE26AED" w:rsidR="00E80D8E" w:rsidRPr="006F43CD" w:rsidRDefault="002C3AE4" w:rsidP="005D705A">
      <w:pPr>
        <w:rPr>
          <w:rFonts w:ascii="Times New Roman" w:hAnsi="Times New Roman" w:cs="Times New Roman"/>
          <w:sz w:val="24"/>
          <w:szCs w:val="24"/>
          <w:lang w:val="ka-GE"/>
        </w:rPr>
      </w:pPr>
      <w:r w:rsidRPr="006F43CD">
        <w:rPr>
          <w:rFonts w:ascii="Times New Roman" w:hAnsi="Times New Roman" w:cs="Times New Roman"/>
          <w:sz w:val="24"/>
          <w:szCs w:val="24"/>
          <w:lang w:val="ka-GE"/>
        </w:rPr>
        <w:t>Completition of</w:t>
      </w:r>
      <w:r w:rsidR="00AB0BE7" w:rsidRPr="006F43CD">
        <w:rPr>
          <w:rFonts w:ascii="Times New Roman" w:hAnsi="Times New Roman" w:cs="Times New Roman"/>
          <w:sz w:val="24"/>
          <w:szCs w:val="24"/>
          <w:lang w:val="ka-GE"/>
        </w:rPr>
        <w:t xml:space="preserve"> disability examination process is considered as a responsibility of a claimant </w:t>
      </w:r>
      <w:r w:rsidR="00D703CD">
        <w:rPr>
          <w:rFonts w:ascii="Times New Roman" w:hAnsi="Times New Roman" w:cs="Times New Roman"/>
          <w:sz w:val="24"/>
          <w:szCs w:val="24"/>
          <w:lang w:val="ka-GE"/>
        </w:rPr>
        <w:t>or her/his legal representative</w:t>
      </w:r>
      <w:r w:rsidR="00AB0BE7" w:rsidRPr="006F43CD">
        <w:rPr>
          <w:rFonts w:ascii="Times New Roman" w:hAnsi="Times New Roman" w:cs="Times New Roman"/>
          <w:sz w:val="24"/>
          <w:szCs w:val="24"/>
          <w:lang w:val="ka-GE"/>
        </w:rPr>
        <w:t xml:space="preserve">.  </w:t>
      </w:r>
      <w:r w:rsidR="00E80D8E" w:rsidRPr="006F43CD">
        <w:rPr>
          <w:rFonts w:ascii="Times New Roman" w:hAnsi="Times New Roman" w:cs="Times New Roman"/>
          <w:sz w:val="24"/>
          <w:szCs w:val="24"/>
          <w:lang w:val="ka-GE"/>
        </w:rPr>
        <w:t xml:space="preserve">If </w:t>
      </w:r>
      <w:r w:rsidR="00D703CD">
        <w:rPr>
          <w:rFonts w:ascii="Times New Roman" w:hAnsi="Times New Roman" w:cs="Times New Roman"/>
          <w:sz w:val="24"/>
          <w:szCs w:val="24"/>
          <w:lang w:val="ka-GE"/>
        </w:rPr>
        <w:t xml:space="preserve">a </w:t>
      </w:r>
      <w:r w:rsidR="00E80D8E" w:rsidRPr="006F43CD">
        <w:rPr>
          <w:rFonts w:ascii="Times New Roman" w:hAnsi="Times New Roman" w:cs="Times New Roman"/>
          <w:sz w:val="24"/>
          <w:szCs w:val="24"/>
          <w:lang w:val="ka-GE"/>
        </w:rPr>
        <w:t>claiamant gives up the collection of the medical documentations or does not go to Tbilisi</w:t>
      </w:r>
      <w:r w:rsidR="00D703CD">
        <w:rPr>
          <w:rFonts w:ascii="Times New Roman" w:hAnsi="Times New Roman" w:cs="Times New Roman"/>
          <w:sz w:val="24"/>
          <w:szCs w:val="24"/>
          <w:lang w:val="ka-GE"/>
        </w:rPr>
        <w:t>,</w:t>
      </w:r>
      <w:r w:rsidR="00E80D8E" w:rsidRPr="006F43CD">
        <w:rPr>
          <w:rFonts w:ascii="Times New Roman" w:hAnsi="Times New Roman" w:cs="Times New Roman"/>
          <w:sz w:val="24"/>
          <w:szCs w:val="24"/>
          <w:lang w:val="ka-GE"/>
        </w:rPr>
        <w:t xml:space="preserve"> the healthcare facilities do not </w:t>
      </w:r>
      <w:r w:rsidR="00D703CD">
        <w:rPr>
          <w:rFonts w:ascii="Times New Roman" w:hAnsi="Times New Roman" w:cs="Times New Roman"/>
          <w:sz w:val="24"/>
          <w:szCs w:val="24"/>
          <w:lang w:val="ka-GE"/>
        </w:rPr>
        <w:t xml:space="preserve">approach him/her back. The system does not follow up </w:t>
      </w:r>
      <w:r w:rsidR="00E80D8E" w:rsidRPr="006F43CD">
        <w:rPr>
          <w:rFonts w:ascii="Times New Roman" w:hAnsi="Times New Roman" w:cs="Times New Roman"/>
          <w:sz w:val="24"/>
          <w:szCs w:val="24"/>
          <w:lang w:val="ka-GE"/>
        </w:rPr>
        <w:t xml:space="preserve">such cases. The system does not provide any support </w:t>
      </w:r>
      <w:r w:rsidR="0071717F">
        <w:rPr>
          <w:rFonts w:ascii="Times New Roman" w:hAnsi="Times New Roman" w:cs="Times New Roman"/>
          <w:sz w:val="24"/>
          <w:szCs w:val="24"/>
          <w:lang w:val="ka-GE"/>
        </w:rPr>
        <w:t xml:space="preserve">to the claimant when he or she is not able to go though the examination process. </w:t>
      </w:r>
    </w:p>
    <w:p w14:paraId="1FB80C0B" w14:textId="26264FBC" w:rsidR="00124678" w:rsidRPr="006F43CD" w:rsidRDefault="00124678" w:rsidP="005D705A">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The physician-coordinators underlined that </w:t>
      </w:r>
      <w:r w:rsidR="00A3261A" w:rsidRPr="006F43CD">
        <w:rPr>
          <w:rFonts w:ascii="Times New Roman" w:hAnsi="Times New Roman" w:cs="Times New Roman"/>
          <w:sz w:val="24"/>
          <w:szCs w:val="24"/>
          <w:lang w:val="ka-GE"/>
        </w:rPr>
        <w:t>the bylaws are</w:t>
      </w:r>
      <w:r w:rsidR="00CF1091" w:rsidRPr="006F43CD">
        <w:rPr>
          <w:rFonts w:ascii="Times New Roman" w:hAnsi="Times New Roman" w:cs="Times New Roman"/>
          <w:sz w:val="24"/>
          <w:szCs w:val="24"/>
          <w:lang w:val="ka-GE"/>
        </w:rPr>
        <w:t xml:space="preserve"> </w:t>
      </w:r>
      <w:r w:rsidR="001A3CF6" w:rsidRPr="006F43CD">
        <w:rPr>
          <w:rFonts w:ascii="Times New Roman" w:hAnsi="Times New Roman" w:cs="Times New Roman"/>
          <w:sz w:val="24"/>
          <w:szCs w:val="24"/>
          <w:lang w:val="ka-GE"/>
        </w:rPr>
        <w:t>limited</w:t>
      </w:r>
      <w:r w:rsidR="00CF1091" w:rsidRPr="006F43CD">
        <w:rPr>
          <w:rFonts w:ascii="Times New Roman" w:hAnsi="Times New Roman" w:cs="Times New Roman"/>
          <w:sz w:val="24"/>
          <w:szCs w:val="24"/>
          <w:lang w:val="ka-GE"/>
        </w:rPr>
        <w:t xml:space="preserve"> and require </w:t>
      </w:r>
      <w:r w:rsidR="002C305A">
        <w:rPr>
          <w:rFonts w:ascii="Times New Roman" w:hAnsi="Times New Roman" w:cs="Times New Roman"/>
          <w:sz w:val="24"/>
          <w:szCs w:val="24"/>
          <w:lang w:val="ka-GE"/>
        </w:rPr>
        <w:t>improvements</w:t>
      </w:r>
      <w:r w:rsidR="00CF1091" w:rsidRPr="006F43CD">
        <w:rPr>
          <w:rFonts w:ascii="Times New Roman" w:hAnsi="Times New Roman" w:cs="Times New Roman"/>
          <w:sz w:val="24"/>
          <w:szCs w:val="24"/>
          <w:lang w:val="ka-GE"/>
        </w:rPr>
        <w:t xml:space="preserve"> to consider other diagnoses</w:t>
      </w:r>
      <w:r w:rsidR="006E429C" w:rsidRPr="006F43CD">
        <w:rPr>
          <w:rFonts w:ascii="Times New Roman" w:hAnsi="Times New Roman" w:cs="Times New Roman"/>
          <w:sz w:val="24"/>
          <w:szCs w:val="24"/>
          <w:lang w:val="ka-GE"/>
        </w:rPr>
        <w:t xml:space="preserve"> as well</w:t>
      </w:r>
      <w:r w:rsidR="003A6F31" w:rsidRPr="006F43CD">
        <w:rPr>
          <w:rFonts w:ascii="Times New Roman" w:hAnsi="Times New Roman" w:cs="Times New Roman"/>
          <w:sz w:val="24"/>
          <w:szCs w:val="24"/>
          <w:lang w:val="ka-GE"/>
        </w:rPr>
        <w:t>. Sometimes people do not have the diagnose</w:t>
      </w:r>
      <w:r w:rsidR="00CF1091" w:rsidRPr="006F43CD">
        <w:rPr>
          <w:rFonts w:ascii="Times New Roman" w:hAnsi="Times New Roman" w:cs="Times New Roman"/>
          <w:sz w:val="24"/>
          <w:szCs w:val="24"/>
          <w:lang w:val="ka-GE"/>
        </w:rPr>
        <w:t>s listed in the orders, however, they have a</w:t>
      </w:r>
      <w:r w:rsidR="003A6F31" w:rsidRPr="006F43CD">
        <w:rPr>
          <w:rFonts w:ascii="Times New Roman" w:hAnsi="Times New Roman" w:cs="Times New Roman"/>
          <w:sz w:val="24"/>
          <w:szCs w:val="24"/>
          <w:lang w:val="ka-GE"/>
        </w:rPr>
        <w:t xml:space="preserve"> combination of some diagnoses that </w:t>
      </w:r>
      <w:r w:rsidR="00CF1091" w:rsidRPr="006F43CD">
        <w:rPr>
          <w:rFonts w:ascii="Times New Roman" w:hAnsi="Times New Roman" w:cs="Times New Roman"/>
          <w:sz w:val="24"/>
          <w:szCs w:val="24"/>
          <w:lang w:val="ka-GE"/>
        </w:rPr>
        <w:t>significantly limit</w:t>
      </w:r>
      <w:r w:rsidR="003A6F31" w:rsidRPr="006F43CD">
        <w:rPr>
          <w:rFonts w:ascii="Times New Roman" w:hAnsi="Times New Roman" w:cs="Times New Roman"/>
          <w:sz w:val="24"/>
          <w:szCs w:val="24"/>
          <w:lang w:val="ka-GE"/>
        </w:rPr>
        <w:t xml:space="preserve"> </w:t>
      </w:r>
      <w:r w:rsidR="00CF1091" w:rsidRPr="006F43CD">
        <w:rPr>
          <w:rFonts w:ascii="Times New Roman" w:hAnsi="Times New Roman" w:cs="Times New Roman"/>
          <w:sz w:val="24"/>
          <w:szCs w:val="24"/>
          <w:lang w:val="ka-GE"/>
        </w:rPr>
        <w:t>their daily functioining</w:t>
      </w:r>
      <w:r w:rsidR="002C305A">
        <w:rPr>
          <w:rFonts w:ascii="Times New Roman" w:hAnsi="Times New Roman" w:cs="Times New Roman"/>
          <w:sz w:val="24"/>
          <w:szCs w:val="24"/>
          <w:lang w:val="ka-GE"/>
        </w:rPr>
        <w:t>, but d</w:t>
      </w:r>
      <w:r w:rsidR="001A3CF6" w:rsidRPr="006F43CD">
        <w:rPr>
          <w:rFonts w:ascii="Times New Roman" w:hAnsi="Times New Roman" w:cs="Times New Roman"/>
          <w:sz w:val="24"/>
          <w:szCs w:val="24"/>
          <w:lang w:val="ka-GE"/>
        </w:rPr>
        <w:t xml:space="preserve">ue to the </w:t>
      </w:r>
      <w:r w:rsidR="008B4BA5" w:rsidRPr="006F43CD">
        <w:rPr>
          <w:rFonts w:ascii="Times New Roman" w:hAnsi="Times New Roman" w:cs="Times New Roman"/>
          <w:sz w:val="24"/>
          <w:szCs w:val="24"/>
          <w:lang w:val="ka-GE"/>
        </w:rPr>
        <w:t xml:space="preserve">official </w:t>
      </w:r>
      <w:r w:rsidR="001A3CF6" w:rsidRPr="006F43CD">
        <w:rPr>
          <w:rFonts w:ascii="Times New Roman" w:hAnsi="Times New Roman" w:cs="Times New Roman"/>
          <w:sz w:val="24"/>
          <w:szCs w:val="24"/>
          <w:lang w:val="ka-GE"/>
        </w:rPr>
        <w:t>constraints</w:t>
      </w:r>
      <w:r w:rsidR="00CF1091" w:rsidRPr="006F43CD">
        <w:rPr>
          <w:rFonts w:ascii="Times New Roman" w:hAnsi="Times New Roman" w:cs="Times New Roman"/>
          <w:sz w:val="24"/>
          <w:szCs w:val="24"/>
          <w:lang w:val="ka-GE"/>
        </w:rPr>
        <w:t>, the physicians can</w:t>
      </w:r>
      <w:r w:rsidR="003A6F31" w:rsidRPr="006F43CD">
        <w:rPr>
          <w:rFonts w:ascii="Times New Roman" w:hAnsi="Times New Roman" w:cs="Times New Roman"/>
          <w:sz w:val="24"/>
          <w:szCs w:val="24"/>
          <w:lang w:val="ka-GE"/>
        </w:rPr>
        <w:t>not grant the</w:t>
      </w:r>
      <w:r w:rsidR="002C305A">
        <w:rPr>
          <w:rFonts w:ascii="Times New Roman" w:hAnsi="Times New Roman" w:cs="Times New Roman"/>
          <w:sz w:val="24"/>
          <w:szCs w:val="24"/>
          <w:lang w:val="ka-GE"/>
        </w:rPr>
        <w:t xml:space="preserve">se </w:t>
      </w:r>
      <w:r w:rsidR="00C120ED" w:rsidRPr="006F43CD">
        <w:rPr>
          <w:rFonts w:ascii="Times New Roman" w:hAnsi="Times New Roman" w:cs="Times New Roman"/>
          <w:sz w:val="24"/>
          <w:szCs w:val="24"/>
          <w:lang w:val="ka-GE"/>
        </w:rPr>
        <w:t>person</w:t>
      </w:r>
      <w:r w:rsidR="002C305A">
        <w:rPr>
          <w:rFonts w:ascii="Times New Roman" w:hAnsi="Times New Roman" w:cs="Times New Roman"/>
          <w:sz w:val="24"/>
          <w:szCs w:val="24"/>
          <w:lang w:val="ka-GE"/>
        </w:rPr>
        <w:t>s</w:t>
      </w:r>
      <w:r w:rsidR="00C120ED" w:rsidRPr="006F43CD">
        <w:rPr>
          <w:rFonts w:ascii="Times New Roman" w:hAnsi="Times New Roman" w:cs="Times New Roman"/>
          <w:sz w:val="24"/>
          <w:szCs w:val="24"/>
          <w:lang w:val="ka-GE"/>
        </w:rPr>
        <w:t xml:space="preserve"> with disability sta</w:t>
      </w:r>
      <w:r w:rsidR="00CF1091" w:rsidRPr="006F43CD">
        <w:rPr>
          <w:rFonts w:ascii="Times New Roman" w:hAnsi="Times New Roman" w:cs="Times New Roman"/>
          <w:sz w:val="24"/>
          <w:szCs w:val="24"/>
          <w:lang w:val="ka-GE"/>
        </w:rPr>
        <w:t xml:space="preserve">tus. </w:t>
      </w:r>
    </w:p>
    <w:p w14:paraId="7A16D151" w14:textId="743B2044" w:rsidR="0001483D" w:rsidRPr="006F43CD" w:rsidRDefault="002C3AE4" w:rsidP="005D705A">
      <w:pPr>
        <w:rPr>
          <w:rFonts w:ascii="Times New Roman" w:hAnsi="Times New Roman" w:cs="Times New Roman"/>
          <w:sz w:val="24"/>
          <w:szCs w:val="24"/>
          <w:lang w:val="ka-GE"/>
        </w:rPr>
        <w:sectPr w:rsidR="0001483D" w:rsidRPr="006F43CD" w:rsidSect="00B47377">
          <w:footerReference w:type="default" r:id="rId9"/>
          <w:pgSz w:w="12240" w:h="15840"/>
          <w:pgMar w:top="1440" w:right="1350" w:bottom="1440" w:left="1440" w:header="720" w:footer="720" w:gutter="0"/>
          <w:cols w:space="720"/>
          <w:docGrid w:linePitch="360"/>
        </w:sectPr>
      </w:pPr>
      <w:r w:rsidRPr="006F43CD">
        <w:rPr>
          <w:rFonts w:ascii="Times New Roman" w:hAnsi="Times New Roman" w:cs="Times New Roman"/>
          <w:sz w:val="24"/>
          <w:szCs w:val="24"/>
          <w:lang w:val="ka-GE"/>
        </w:rPr>
        <w:t xml:space="preserve">The parents and repesentatives of the organizations working with PwD underlined that the current system does not </w:t>
      </w:r>
      <w:r w:rsidR="001A3CF6" w:rsidRPr="006F43CD">
        <w:rPr>
          <w:rFonts w:ascii="Times New Roman" w:hAnsi="Times New Roman" w:cs="Times New Roman"/>
          <w:sz w:val="24"/>
          <w:szCs w:val="24"/>
          <w:lang w:val="ka-GE"/>
        </w:rPr>
        <w:t xml:space="preserve">support people when they apply for disability status and </w:t>
      </w:r>
      <w:r w:rsidR="002C305A">
        <w:rPr>
          <w:rFonts w:ascii="Times New Roman" w:hAnsi="Times New Roman" w:cs="Times New Roman"/>
          <w:sz w:val="24"/>
          <w:szCs w:val="24"/>
          <w:lang w:val="ka-GE"/>
        </w:rPr>
        <w:t xml:space="preserve">hence, </w:t>
      </w:r>
      <w:r w:rsidR="001A3CF6" w:rsidRPr="006F43CD">
        <w:rPr>
          <w:rFonts w:ascii="Times New Roman" w:hAnsi="Times New Roman" w:cs="Times New Roman"/>
          <w:sz w:val="24"/>
          <w:szCs w:val="24"/>
          <w:lang w:val="ka-GE"/>
        </w:rPr>
        <w:t xml:space="preserve">people have poor </w:t>
      </w:r>
      <w:r w:rsidR="002C305A">
        <w:rPr>
          <w:rFonts w:ascii="Times New Roman" w:hAnsi="Times New Roman" w:cs="Times New Roman"/>
          <w:sz w:val="24"/>
          <w:szCs w:val="24"/>
          <w:lang w:val="ka-GE"/>
        </w:rPr>
        <w:t>knowledge</w:t>
      </w:r>
      <w:r w:rsidR="005E3E35" w:rsidRPr="006F43CD">
        <w:rPr>
          <w:rFonts w:ascii="Times New Roman" w:hAnsi="Times New Roman" w:cs="Times New Roman"/>
          <w:sz w:val="24"/>
          <w:szCs w:val="24"/>
          <w:lang w:val="ka-GE"/>
        </w:rPr>
        <w:t xml:space="preserve"> about their rights.</w:t>
      </w:r>
      <w:r w:rsidR="000915DF" w:rsidRPr="006F43CD">
        <w:rPr>
          <w:rFonts w:ascii="Times New Roman" w:hAnsi="Times New Roman" w:cs="Times New Roman"/>
          <w:sz w:val="24"/>
          <w:szCs w:val="24"/>
          <w:lang w:val="ka-GE"/>
        </w:rPr>
        <w:t xml:space="preserve"> </w:t>
      </w:r>
    </w:p>
    <w:p w14:paraId="46B2BC9A" w14:textId="5A11DB4C" w:rsidR="005E3E35" w:rsidRPr="006F43CD" w:rsidRDefault="005E3E35" w:rsidP="005D705A">
      <w:pPr>
        <w:rPr>
          <w:rFonts w:ascii="Times New Roman" w:hAnsi="Times New Roman" w:cs="Times New Roman"/>
          <w:sz w:val="24"/>
          <w:szCs w:val="24"/>
          <w:lang w:val="ka-GE"/>
        </w:rPr>
      </w:pPr>
    </w:p>
    <w:p w14:paraId="30C1B6AF" w14:textId="42E18089" w:rsidR="008B4BA5" w:rsidRPr="006F43CD" w:rsidRDefault="0057026F" w:rsidP="005D705A">
      <w:pPr>
        <w:rPr>
          <w:rFonts w:ascii="Times New Roman" w:hAnsi="Times New Roman" w:cs="Times New Roman"/>
          <w:b/>
          <w:sz w:val="24"/>
          <w:szCs w:val="24"/>
          <w:lang w:val="ka-GE"/>
        </w:rPr>
      </w:pPr>
      <w:r w:rsidRPr="006F43CD">
        <w:rPr>
          <w:rFonts w:ascii="Times New Roman" w:hAnsi="Times New Roman" w:cs="Times New Roman"/>
          <w:b/>
          <w:sz w:val="24"/>
          <w:szCs w:val="24"/>
          <w:lang w:val="ka-GE"/>
        </w:rPr>
        <w:t xml:space="preserve">Disability determination process for children and adults having the mobility disabilities and  hearing and visual impairements </w:t>
      </w:r>
    </w:p>
    <w:p w14:paraId="0CB711BF" w14:textId="625FD33E" w:rsidR="00A91A43" w:rsidRPr="006F43CD" w:rsidRDefault="0098526C" w:rsidP="0057026F">
      <w:pPr>
        <w:rPr>
          <w:rFonts w:ascii="Times New Roman" w:hAnsi="Times New Roman" w:cs="Times New Roman"/>
          <w:b/>
          <w:sz w:val="24"/>
          <w:szCs w:val="24"/>
          <w:lang w:val="ka-GE"/>
        </w:rPr>
      </w:pPr>
      <w:r w:rsidRPr="006F43CD">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079DB46A" wp14:editId="24E61BEF">
                <wp:simplePos x="0" y="0"/>
                <wp:positionH relativeFrom="column">
                  <wp:posOffset>6172200</wp:posOffset>
                </wp:positionH>
                <wp:positionV relativeFrom="paragraph">
                  <wp:posOffset>104140</wp:posOffset>
                </wp:positionV>
                <wp:extent cx="2171700" cy="1828800"/>
                <wp:effectExtent l="0" t="0" r="0" b="0"/>
                <wp:wrapThrough wrapText="bothSides">
                  <wp:wrapPolygon edited="0">
                    <wp:start x="253" y="0"/>
                    <wp:lineTo x="253" y="21300"/>
                    <wp:lineTo x="20968" y="21300"/>
                    <wp:lineTo x="20968" y="0"/>
                    <wp:lineTo x="253" y="0"/>
                  </wp:wrapPolygon>
                </wp:wrapThrough>
                <wp:docPr id="5" name="Text Box 5"/>
                <wp:cNvGraphicFramePr/>
                <a:graphic xmlns:a="http://schemas.openxmlformats.org/drawingml/2006/main">
                  <a:graphicData uri="http://schemas.microsoft.com/office/word/2010/wordprocessingShape">
                    <wps:wsp>
                      <wps:cNvSpPr txBox="1"/>
                      <wps:spPr>
                        <a:xfrm>
                          <a:off x="0" y="0"/>
                          <a:ext cx="21717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1EE1E97" w14:textId="0F1187CE" w:rsidR="002C305A" w:rsidRPr="0001483D" w:rsidRDefault="002C305A" w:rsidP="0057026F">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Determination of the status by the ‘commission of the physicians’ </w:t>
                            </w:r>
                            <w:r w:rsidRPr="0001483D">
                              <w:rPr>
                                <w:rFonts w:ascii="Times New Roman" w:hAnsi="Times New Roman" w:cs="Times New Roman"/>
                              </w:rPr>
                              <w:t>– review of the results of the medical examination and final decision on the disability status and assistive technologies – physician-coordinator and physician-specialist/s</w:t>
                            </w:r>
                          </w:p>
                          <w:p w14:paraId="57186886" w14:textId="77777777" w:rsidR="002C305A" w:rsidRPr="0001483D" w:rsidRDefault="002C305A" w:rsidP="0057026F">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DB46A" id="_x0000_t202" coordsize="21600,21600" o:spt="202" path="m,l,21600r21600,l21600,xe">
                <v:stroke joinstyle="miter"/>
                <v:path gradientshapeok="t" o:connecttype="rect"/>
              </v:shapetype>
              <v:shape id="Text Box 5" o:spid="_x0000_s1026" type="#_x0000_t202" style="position:absolute;margin-left:486pt;margin-top:8.2pt;width:171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nqqQIAAKQFAAAOAAAAZHJzL2Uyb0RvYy54bWysVE1v2zAMvQ/YfxB0T20HSZMadQo3RYYB&#10;RVesHXpWZKkxJouapCTOhv33UbKdZt0uHXaxKfKJIh8/Lq/aRpGdsK4GXdDsLKVEaA5VrZ8L+uVx&#10;NZpT4jzTFVOgRUEPwtGrxft3l3uTizFsQFXCEnSiXb43Bd14b/IkcXwjGubOwAiNRgm2YR6P9jmp&#10;LNuj90Yl4zQ9T/ZgK2OBC+dQe9MZ6SL6l1Jw/0lKJzxRBcXYfPza+F2Hb7K4ZPmzZWZT8z4M9g9R&#10;NKzW+OjR1Q3zjGxt/YerpuYWHEh/xqFJQMqai5gDZpOlr7J52DAjYi5IjjNHmtz/c8vvdveW1FVB&#10;p5Ro1mCJHkXryTW0ZBrY2RuXI+jBIMy3qMYqD3qHypB0K20T/pgOQTvyfDhyG5xxVI6zWTZL0cTR&#10;ls3H8zke0H/yct1Y5z8IaEgQCmqxeJFTtrt1voMOkPCahlWtVCyg0r8p0GenEbEDutssx1BQDMgQ&#10;VKzOj+V0Ni5n04vReTnNRpMsnY/KMh2PblZlWqaT1fJicv2zj3O4nwROutyj5A9KBK9KfxYSuYwU&#10;BEXsYrFUluwY9h/jXGgf2YsRIjqgJGbxlos9PuYR83vL5Y6R4WXQ/ni5qTXYyPersKuvQ8iyw2PR&#10;TvIOom/Xbd8ra6gO2CoWulFzhq9qLOctc/6eWZwtbAHcF/4TfqSCfUGhlyjZgP3+N33AY8ujlZI9&#10;zmpB3bcts4IS9VHjMFxkk0kY7niYYEXxYE8t61OL3jZLwHJkuJkMj2LAezWI0kLzhGulDK+iiWmO&#10;bxfUD+LSdxsE1xIXZRlBOM6G+Vv9YHhwHaoTmvWxfWLW9B3tsYPuYJhqlr9q7A4bbmootx5kHbs+&#10;ENyx2hOPqyDOTb+2wq45PUfUy3Jd/AIAAP//AwBQSwMEFAAGAAgAAAAhAD6H8g7eAAAACwEAAA8A&#10;AABkcnMvZG93bnJldi54bWxMj8FOwzAQRO9I/IO1SNyo3dYUmsapEIgriLYg9ebG2yQiXkex24S/&#10;Z3uC486MZt/k69G34ox9bAIZmE4UCKQyuIYqA7vt690jiJgsOdsGQgM/GGFdXF/lNnNhoA88b1Il&#10;uIRiZg3UKXWZlLGs0ds4CR0Se8fQe5v47CvpejtwuW/lTKmF9LYh/lDbDp9rLL83J2/g8+24/9Lq&#10;vXrx990QRiXJL6Uxtzfj0wpEwjH9heGCz+hQMNMhnMhF0RpYPsx4S2JjoUFcAvOpZuVgYK60Blnk&#10;8v+G4hcAAP//AwBQSwECLQAUAAYACAAAACEAtoM4kv4AAADhAQAAEwAAAAAAAAAAAAAAAAAAAAAA&#10;W0NvbnRlbnRfVHlwZXNdLnhtbFBLAQItABQABgAIAAAAIQA4/SH/1gAAAJQBAAALAAAAAAAAAAAA&#10;AAAAAC8BAABfcmVscy8ucmVsc1BLAQItABQABgAIAAAAIQAEoSnqqQIAAKQFAAAOAAAAAAAAAAAA&#10;AAAAAC4CAABkcnMvZTJvRG9jLnhtbFBLAQItABQABgAIAAAAIQA+h/IO3gAAAAsBAAAPAAAAAAAA&#10;AAAAAAAAAAMFAABkcnMvZG93bnJldi54bWxQSwUGAAAAAAQABADzAAAADgYAAAAA&#10;" filled="f" stroked="f">
                <v:textbox>
                  <w:txbxContent>
                    <w:p w14:paraId="71EE1E97" w14:textId="0F1187CE" w:rsidR="002C305A" w:rsidRPr="0001483D" w:rsidRDefault="002C305A" w:rsidP="0057026F">
                      <w:pPr>
                        <w:pBdr>
                          <w:top w:val="single" w:sz="4" w:space="0"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Determination of the status by the ‘commission of the physicians’ </w:t>
                      </w:r>
                      <w:r w:rsidRPr="0001483D">
                        <w:rPr>
                          <w:rFonts w:ascii="Times New Roman" w:hAnsi="Times New Roman" w:cs="Times New Roman"/>
                        </w:rPr>
                        <w:t>– review of the results of the medical examination and final decision on the disability status and assistive technologies – physician-coordinator and physician-specialist/s</w:t>
                      </w:r>
                    </w:p>
                    <w:p w14:paraId="57186886" w14:textId="77777777" w:rsidR="002C305A" w:rsidRPr="0001483D" w:rsidRDefault="002C305A" w:rsidP="0057026F">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w10:wrap type="through"/>
              </v:shape>
            </w:pict>
          </mc:Fallback>
        </mc:AlternateContent>
      </w:r>
      <w:r w:rsidRPr="006F43CD">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35B72FE7" wp14:editId="1137CDFD">
                <wp:simplePos x="0" y="0"/>
                <wp:positionH relativeFrom="column">
                  <wp:posOffset>4114800</wp:posOffset>
                </wp:positionH>
                <wp:positionV relativeFrom="paragraph">
                  <wp:posOffset>104140</wp:posOffset>
                </wp:positionV>
                <wp:extent cx="1714500" cy="1714500"/>
                <wp:effectExtent l="0" t="0" r="0" b="12700"/>
                <wp:wrapThrough wrapText="bothSides">
                  <wp:wrapPolygon edited="0">
                    <wp:start x="320" y="0"/>
                    <wp:lineTo x="320" y="21440"/>
                    <wp:lineTo x="20800" y="21440"/>
                    <wp:lineTo x="20800" y="0"/>
                    <wp:lineTo x="320" y="0"/>
                  </wp:wrapPolygon>
                </wp:wrapThrough>
                <wp:docPr id="4" name="Text Box 4"/>
                <wp:cNvGraphicFramePr/>
                <a:graphic xmlns:a="http://schemas.openxmlformats.org/drawingml/2006/main">
                  <a:graphicData uri="http://schemas.microsoft.com/office/word/2010/wordprocessingShape">
                    <wps:wsp>
                      <wps:cNvSpPr txBox="1"/>
                      <wps:spPr>
                        <a:xfrm>
                          <a:off x="0" y="0"/>
                          <a:ext cx="17145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9030E6" w14:textId="5188E980"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Medical examination </w:t>
                            </w:r>
                            <w:r w:rsidRPr="0001483D">
                              <w:rPr>
                                <w:rFonts w:ascii="Times New Roman" w:hAnsi="Times New Roman" w:cs="Times New Roman"/>
                              </w:rPr>
                              <w:t>– physician-specialists</w:t>
                            </w:r>
                          </w:p>
                          <w:p w14:paraId="47B0AE5D" w14:textId="77777777"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72FE7" id="Text Box 4" o:spid="_x0000_s1027" type="#_x0000_t202" style="position:absolute;margin-left:324pt;margin-top:8.2pt;width:13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3hTqAIAAKsFAAAOAAAAZHJzL2Uyb0RvYy54bWysVE1v2zAMvQ/YfxB0T20HTj+MOoWbIsOA&#10;oivWDj0rstQYk0VNUmJnw/77KDlOs26XDrvYFPlIkY8UL6/6VpGtsK4BXdLsJKVEaA51o59L+uVx&#10;OTmnxHmma6ZAi5LuhKNX8/fvLjtTiCmsQdXCEgyiXdGZkq69N0WSOL4WLXMnYIRGowTbMo9H+5zU&#10;lnUYvVXJNE1Pkw5sbSxw4RxqbwYjncf4UgruP0nphCeqpJibj18bv6vwTeaXrHi2zKwbvk+D/UMW&#10;LWs0XnoIdcM8Ixvb/BGqbbgFB9KfcGgTkLLhItaA1WTpq2oe1syIWAuS48yBJvf/wvK77b0lTV3S&#10;nBLNWmzRo+g9uYae5IGdzrgCQQ8GYb5HNXZ51DtUhqJ7advwx3II2pHn3YHbEIwHp7Msn6Vo4mgb&#10;Dxg/eXE31vkPAloShJJabF7klG1vnR+gIyTcpmHZKBUbqPRvCow5aEScgMGbFZgKigEZkord+bGY&#10;nU2rs9nF5LSaZZM8S88nVZVOJzfLKq3SfLm4yK9/hnox5uifBE6G2qPkd0qEqEp/FhK5jBQERZxi&#10;sVCWbBnOH+NcaB/ZixkiOqAkVvEWxz0+1hHre4vzwMh4M2h/cG4bDTby/Srt+uuYshzwSMZR3UH0&#10;/aqPQ3QYjRXUO5wYC8OLc4YvG+zqLXP+nll8YjgJuDb8J/xIBV1JYS9Rsgb7/W/6gMfJRyslHT7Z&#10;krpvG2YFJeqjxjdxkeV5eOPxkGNj8WCPLatji960C8CuZLigDI9iwHs1itJC+4TbpQq3oolpjneX&#10;1I/iwg+LBLcTF1UVQfiqDfO3+sHwEDo0KczsY//ErNkPtsdBuoPxcbPi1XwP2OCpodp4kE0c/sDz&#10;wOqef9wIcSz32yusnONzRL3s2PkvAAAA//8DAFBLAwQUAAYACAAAACEADb44h90AAAAKAQAADwAA&#10;AGRycy9kb3ducmV2LnhtbEyPzW7CMBCE75V4B2srcSs2KI1CiINQK66tSn8kbiZekqjxOooNSd++&#10;y6k97sxo9ptiO7lOXHEIrScNy4UCgVR521Kt4eN9/5CBCNGQNZ0n1PCDAbbl7K4wufUjveH1EGvB&#10;JRRyo6GJsc+lDFWDzoSF75HYO/vBmcjnUEs7mJHLXSdXSqXSmZb4Q2N6fGqw+j5cnIbPl/PxK1Gv&#10;9bN77Ec/KUluLbWe30+7DYiIU/wLww2f0aFkppO/kA2i05AmGW+JbKQJCA6slzfhpGGVsSLLQv6f&#10;UP4CAAD//wMAUEsBAi0AFAAGAAgAAAAhALaDOJL+AAAA4QEAABMAAAAAAAAAAAAAAAAAAAAAAFtD&#10;b250ZW50X1R5cGVzXS54bWxQSwECLQAUAAYACAAAACEAOP0h/9YAAACUAQAACwAAAAAAAAAAAAAA&#10;AAAvAQAAX3JlbHMvLnJlbHNQSwECLQAUAAYACAAAACEAHBd4U6gCAACrBQAADgAAAAAAAAAAAAAA&#10;AAAuAgAAZHJzL2Uyb0RvYy54bWxQSwECLQAUAAYACAAAACEADb44h90AAAAKAQAADwAAAAAAAAAA&#10;AAAAAAACBQAAZHJzL2Rvd25yZXYueG1sUEsFBgAAAAAEAAQA8wAAAAwGAAAAAA==&#10;" filled="f" stroked="f">
                <v:textbox>
                  <w:txbxContent>
                    <w:p w14:paraId="459030E6" w14:textId="5188E980"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Medical examination </w:t>
                      </w:r>
                      <w:r w:rsidRPr="0001483D">
                        <w:rPr>
                          <w:rFonts w:ascii="Times New Roman" w:hAnsi="Times New Roman" w:cs="Times New Roman"/>
                        </w:rPr>
                        <w:t>– physician-specialists</w:t>
                      </w:r>
                    </w:p>
                    <w:p w14:paraId="47B0AE5D" w14:textId="77777777"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p>
                  </w:txbxContent>
                </v:textbox>
                <w10:wrap type="through"/>
              </v:shape>
            </w:pict>
          </mc:Fallback>
        </mc:AlternateContent>
      </w:r>
      <w:r w:rsidR="0001483D" w:rsidRPr="006F43CD">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2C6AA23D" wp14:editId="44A72E14">
                <wp:simplePos x="0" y="0"/>
                <wp:positionH relativeFrom="column">
                  <wp:posOffset>2057400</wp:posOffset>
                </wp:positionH>
                <wp:positionV relativeFrom="paragraph">
                  <wp:posOffset>104140</wp:posOffset>
                </wp:positionV>
                <wp:extent cx="1600200" cy="1714500"/>
                <wp:effectExtent l="0" t="0" r="0" b="12700"/>
                <wp:wrapThrough wrapText="bothSides">
                  <wp:wrapPolygon edited="0">
                    <wp:start x="343" y="0"/>
                    <wp:lineTo x="343" y="21440"/>
                    <wp:lineTo x="20914" y="21440"/>
                    <wp:lineTo x="20914" y="0"/>
                    <wp:lineTo x="343" y="0"/>
                  </wp:wrapPolygon>
                </wp:wrapThrough>
                <wp:docPr id="3" name="Text Box 3"/>
                <wp:cNvGraphicFramePr/>
                <a:graphic xmlns:a="http://schemas.openxmlformats.org/drawingml/2006/main">
                  <a:graphicData uri="http://schemas.microsoft.com/office/word/2010/wordprocessingShape">
                    <wps:wsp>
                      <wps:cNvSpPr txBox="1"/>
                      <wps:spPr>
                        <a:xfrm>
                          <a:off x="0" y="0"/>
                          <a:ext cx="16002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3BA845" w14:textId="2B403E8C"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Application for disability status determination and referral for medical examination  </w:t>
                            </w:r>
                            <w:r w:rsidRPr="0001483D">
                              <w:rPr>
                                <w:rFonts w:ascii="Times New Roman" w:hAnsi="Times New Roman" w:cs="Times New Roman"/>
                              </w:rPr>
                              <w:t>(if needed) – Physician-coordinator</w:t>
                            </w:r>
                          </w:p>
                          <w:p w14:paraId="6DB32E90" w14:textId="77777777"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AA23D" id="Text Box 3" o:spid="_x0000_s1028" type="#_x0000_t202" style="position:absolute;margin-left:162pt;margin-top:8.2pt;width:12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2rAIAAKsFAAAOAAAAZHJzL2Uyb0RvYy54bWysVEtv2zAMvg/YfxB0T22nTh9GncJNkWFA&#10;0RZrh54VWWqM2aImKbGzYv99lGynWbdLh11sifxIkR8fF5ddU5OtMLYCldPkKKZEKA5lpZ5z+vVx&#10;OTmjxDqmSlaDEjndCUsv5x8/XLQ6E1NYQ10KQ9CJslmrc7p2TmdRZPlaNMwegRYKlRJMwxxezXNU&#10;Gtai96aOpnF8ErVgSm2AC2tRet0r6Tz4l1JwdyelFY7UOcXYXPia8F35bzS/YNmzYXpd8SEM9g9R&#10;NKxS+Oje1TVzjGxM9YerpuIGLEh3xKGJQMqKi5ADZpPEb7J5WDMtQi5IjtV7muz/c8tvt/eGVGVO&#10;jylRrMESPYrOkSvoyLFnp9U2Q9CDRpjrUIxVHuUWhT7pTprG/zEdgnrkebfn1jvj3ugkjrFglHDU&#10;JadJOsML+o9ezbWx7pOAhvhDTg0WL3DKtjfW9dAR4l9TsKzqOhSwVr8J0GcvEaEDemuWYSh49Egf&#10;VKjOy2J2Oi1OZ+eTk2KWTNIkPpsURTydXC+LuIjT5eI8vfo5xDnaR56TPvdwcrtaeK+1+iIkchko&#10;8ILQxWJRG7Jl2H+Mc6FcYC9EiGiPkpjFewwHfMgj5Pce456R8WVQbm/cVApM4PtN2OW3MWTZ47Fo&#10;B3n7o+tWXWii6dgaKyh32DEG+omzmi8rrOoNs+6eGRwx7ARcG+4OP7KGNqcwnChZg/nxN7nHY+ej&#10;lpIWRzan9vuGGUFJ/VnhTJwnaepnPFxSLCxezKFmdahRm2YBWJUEF5Tm4ejxrh6P0kDzhNul8K+i&#10;iimOb+fUjceF6xcJbicuiiKAcKo1czfqQXPv2hfJ9+xj98SMHhrbYSPdwjjcLHvT3z3WWyooNg5k&#10;FZrf89yzOvCPGyGMz7C9/Mo5vAfU646d/wIAAP//AwBQSwMEFAAGAAgAAAAhAG7ej3bdAAAACgEA&#10;AA8AAABkcnMvZG93bnJldi54bWxMj8FOwzAQRO9I/IO1SNyoTUjTNo1TIRBXEIUicXPjbRIRr6PY&#10;bcLfd3uC486MZt8Um8l14oRDaD1puJ8pEEiVty3VGj4/Xu6WIEI0ZE3nCTX8YoBNeX1VmNz6kd7x&#10;tI214BIKudHQxNjnUoaqQWfCzPdI7B384Ezkc6ilHczI5a6TiVKZdKYl/tCYHp8arH62R6dh93r4&#10;/krVW/3s5v3oJyXJraTWtzfT4xpExCn+heGCz+hQMtPeH8kG0Wl4SFLeEtnIUhAcmC8yFvYakiUr&#10;sizk/wnlGQAA//8DAFBLAQItABQABgAIAAAAIQC2gziS/gAAAOEBAAATAAAAAAAAAAAAAAAAAAAA&#10;AABbQ29udGVudF9UeXBlc10ueG1sUEsBAi0AFAAGAAgAAAAhADj9If/WAAAAlAEAAAsAAAAAAAAA&#10;AAAAAAAALwEAAF9yZWxzLy5yZWxzUEsBAi0AFAAGAAgAAAAhAIf8DLasAgAAqwUAAA4AAAAAAAAA&#10;AAAAAAAALgIAAGRycy9lMm9Eb2MueG1sUEsBAi0AFAAGAAgAAAAhAG7ej3bdAAAACgEAAA8AAAAA&#10;AAAAAAAAAAAABgUAAGRycy9kb3ducmV2LnhtbFBLBQYAAAAABAAEAPMAAAAQBgAAAAA=&#10;" filled="f" stroked="f">
                <v:textbox>
                  <w:txbxContent>
                    <w:p w14:paraId="4A3BA845" w14:textId="2B403E8C"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Application for disability status determination and referral for medical examination  </w:t>
                      </w:r>
                      <w:r w:rsidRPr="0001483D">
                        <w:rPr>
                          <w:rFonts w:ascii="Times New Roman" w:hAnsi="Times New Roman" w:cs="Times New Roman"/>
                        </w:rPr>
                        <w:t>(if needed) – Physician-coordinator</w:t>
                      </w:r>
                    </w:p>
                    <w:p w14:paraId="6DB32E90" w14:textId="77777777"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p>
                  </w:txbxContent>
                </v:textbox>
                <w10:wrap type="through"/>
              </v:shape>
            </w:pict>
          </mc:Fallback>
        </mc:AlternateContent>
      </w:r>
      <w:r w:rsidR="0001483D" w:rsidRPr="006F43CD">
        <w:rPr>
          <w:rFonts w:ascii="Times New Roman" w:hAnsi="Times New Roman" w:cs="Times New Roman"/>
          <w:b/>
          <w:noProof/>
          <w:sz w:val="24"/>
          <w:szCs w:val="24"/>
          <w:lang w:val="en-US"/>
        </w:rPr>
        <mc:AlternateContent>
          <mc:Choice Requires="wps">
            <w:drawing>
              <wp:anchor distT="0" distB="0" distL="114300" distR="114300" simplePos="0" relativeHeight="251658240" behindDoc="0" locked="0" layoutInCell="1" allowOverlap="1" wp14:anchorId="0715D30F" wp14:editId="644084DA">
                <wp:simplePos x="0" y="0"/>
                <wp:positionH relativeFrom="column">
                  <wp:posOffset>-114300</wp:posOffset>
                </wp:positionH>
                <wp:positionV relativeFrom="paragraph">
                  <wp:posOffset>104140</wp:posOffset>
                </wp:positionV>
                <wp:extent cx="1714500" cy="1714500"/>
                <wp:effectExtent l="0" t="0" r="0" b="12700"/>
                <wp:wrapThrough wrapText="bothSides">
                  <wp:wrapPolygon edited="0">
                    <wp:start x="320" y="0"/>
                    <wp:lineTo x="320" y="21440"/>
                    <wp:lineTo x="20800" y="21440"/>
                    <wp:lineTo x="20800" y="0"/>
                    <wp:lineTo x="320" y="0"/>
                  </wp:wrapPolygon>
                </wp:wrapThrough>
                <wp:docPr id="2" name="Text Box 2"/>
                <wp:cNvGraphicFramePr/>
                <a:graphic xmlns:a="http://schemas.openxmlformats.org/drawingml/2006/main">
                  <a:graphicData uri="http://schemas.microsoft.com/office/word/2010/wordprocessingShape">
                    <wps:wsp>
                      <wps:cNvSpPr txBox="1"/>
                      <wps:spPr>
                        <a:xfrm>
                          <a:off x="0" y="0"/>
                          <a:ext cx="17145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85A58F" w14:textId="41897817"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Referral to the authorised healthcare facility </w:t>
                            </w:r>
                            <w:r w:rsidRPr="0001483D">
                              <w:rPr>
                                <w:rFonts w:ascii="Times New Roman" w:hAnsi="Times New Roman" w:cs="Times New Roman"/>
                              </w:rPr>
                              <w:t>– primary, secondary, tertiary healthcare institutions</w:t>
                            </w:r>
                          </w:p>
                          <w:p w14:paraId="51D0E94A" w14:textId="564FE9E4"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Self-referral of the claimant </w:t>
                            </w:r>
                            <w:r w:rsidRPr="0001483D">
                              <w:rPr>
                                <w:rFonts w:ascii="Times New Roman" w:hAnsi="Times New Roman" w:cs="Times New Roman"/>
                              </w:rPr>
                              <w:t>to the authorised healthcare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D30F" id="Text Box 2" o:spid="_x0000_s1029" type="#_x0000_t202" style="position:absolute;margin-left:-9pt;margin-top:8.2pt;width:13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xqQIAAKsFAAAOAAAAZHJzL2Uyb0RvYy54bWysVMFu2zAMvQ/YPwi6p7azpG2MOoWbIsOA&#10;oi3WDj0rstQYk0VNUmJnw/59lBynWbdLh11sinykyEeKF5ddo8hWWFeDLmh2klIiNIeq1s8F/fK4&#10;HJ1T4jzTFVOgRUF3wtHL+ft3F63JxRjWoCphCQbRLm9NQdfemzxJHF+LhrkTMEKjUYJtmMejfU4q&#10;y1qM3qhknKanSQu2Mha4cA61172RzmN8KQX3d1I64YkqKObm49fG7yp8k/kFy58tM+ua79Ng/5BF&#10;w2qNlx5CXTPPyMbWf4Rqam7BgfQnHJoEpKy5iDVgNVn6qpqHNTMi1oLkOHOgyf2/sPx2e29JXRV0&#10;TIlmDbboUXSeXEFHxoGd1rgcQQ8GYb5DNXZ50DtUhqI7aZvwx3II2pHn3YHbEIwHp7NsMk3RxNE2&#10;HDB+8uJurPMfBTQkCAW12LzIKdveON9DB0i4TcOyVio2UOnfFBiz14g4Ab03yzEVFAMyJBW782Mx&#10;PRuXZ9PZ6LScZqNJlp6PyjIdj66XZVqmk+ViNrn6GerFmIN/Ejjpa4+S3ykRoir9WUjkMlIQFHGK&#10;xUJZsmU4f4xzoX1kL2aI6ICSWMVbHPf4WEes7y3OPSPDzaD9wbmpNdjI96u0q69DyrLHIxlHdQfR&#10;d6suDtGHYTRWUO1wYiz0L84ZvqyxqzfM+Xtm8YnhJODa8Hf4kQragsJeomQN9vvf9AGPk49WSlp8&#10;sgV13zbMCkrUJ41vYpZNJuGNx8MEG4sHe2xZHVv0plkAdiXDBWV4FAPeq0GUFpon3C5luBVNTHO8&#10;u6B+EBe+XyS4nbgoywjCV22Yv9EPhofQoUlhZh+7J2bNfrA9DtItDI+b5a/mu8cGTw3lxoOs4/AH&#10;nntW9/zjRohjud9eYeUcnyPqZcfOfwEAAP//AwBQSwMEFAAGAAgAAAAhAAuOQ3DbAAAACgEAAA8A&#10;AABkcnMvZG93bnJldi54bWxMT8tOwzAQvCPxD9YicWvXjdoqhDgVAnEFUR4SNzfeJhHxOordJvw9&#10;ywluOw/NzpS72ffqTGPsAhtYLTUo4jq4jhsDb6+PixxUTJad7QOTgW+KsKsuL0pbuDDxC533qVES&#10;wrGwBtqUhgIx1i15G5dhIBbtGEZvk8CxQTfaScJ9j5nWW/S2Y/nQ2oHuW6q/9idv4P3p+Pmx1s/N&#10;g98MU5g1sr9BY66v5rtbUInm9GeG3/pSHSrpdAgndlH1BharXLYkEbZrUGLINpkQBzlyYbAq8f+E&#10;6gcAAP//AwBQSwECLQAUAAYACAAAACEAtoM4kv4AAADhAQAAEwAAAAAAAAAAAAAAAAAAAAAAW0Nv&#10;bnRlbnRfVHlwZXNdLnhtbFBLAQItABQABgAIAAAAIQA4/SH/1gAAAJQBAAALAAAAAAAAAAAAAAAA&#10;AC8BAABfcmVscy8ucmVsc1BLAQItABQABgAIAAAAIQCCHu/xqQIAAKsFAAAOAAAAAAAAAAAAAAAA&#10;AC4CAABkcnMvZTJvRG9jLnhtbFBLAQItABQABgAIAAAAIQALjkNw2wAAAAoBAAAPAAAAAAAAAAAA&#10;AAAAAAMFAABkcnMvZG93bnJldi54bWxQSwUGAAAAAAQABADzAAAACwYAAAAA&#10;" filled="f" stroked="f">
                <v:textbox>
                  <w:txbxContent>
                    <w:p w14:paraId="1985A58F" w14:textId="41897817"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Referral to the authorised healthcare facility </w:t>
                      </w:r>
                      <w:r w:rsidRPr="0001483D">
                        <w:rPr>
                          <w:rFonts w:ascii="Times New Roman" w:hAnsi="Times New Roman" w:cs="Times New Roman"/>
                        </w:rPr>
                        <w:t>– primary, secondary, tertiary healthcare institutions</w:t>
                      </w:r>
                    </w:p>
                    <w:p w14:paraId="51D0E94A" w14:textId="564FE9E4" w:rsidR="002C305A" w:rsidRPr="0001483D" w:rsidRDefault="002C305A" w:rsidP="00A91A4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Self-referral of the claimant </w:t>
                      </w:r>
                      <w:r w:rsidRPr="0001483D">
                        <w:rPr>
                          <w:rFonts w:ascii="Times New Roman" w:hAnsi="Times New Roman" w:cs="Times New Roman"/>
                        </w:rPr>
                        <w:t>to the authorised healthcare facility</w:t>
                      </w:r>
                    </w:p>
                  </w:txbxContent>
                </v:textbox>
                <w10:wrap type="through"/>
              </v:shape>
            </w:pict>
          </mc:Fallback>
        </mc:AlternateContent>
      </w:r>
    </w:p>
    <w:p w14:paraId="6630779E" w14:textId="77777777" w:rsidR="00A91A43" w:rsidRPr="006F43CD" w:rsidRDefault="00A91A43" w:rsidP="00A91A43">
      <w:pPr>
        <w:pStyle w:val="ListParagraph"/>
        <w:ind w:left="810"/>
        <w:rPr>
          <w:rFonts w:ascii="Times New Roman" w:hAnsi="Times New Roman" w:cs="Times New Roman"/>
          <w:b/>
          <w:sz w:val="24"/>
          <w:szCs w:val="24"/>
          <w:lang w:val="ka-GE"/>
        </w:rPr>
      </w:pPr>
    </w:p>
    <w:p w14:paraId="392234F1" w14:textId="77777777" w:rsidR="0057026F" w:rsidRPr="006F43CD" w:rsidRDefault="0057026F" w:rsidP="0057026F">
      <w:pPr>
        <w:pStyle w:val="ListParagraph"/>
        <w:ind w:left="810"/>
        <w:rPr>
          <w:rFonts w:ascii="Times New Roman" w:hAnsi="Times New Roman" w:cs="Times New Roman"/>
          <w:b/>
          <w:sz w:val="24"/>
          <w:szCs w:val="24"/>
          <w:lang w:val="ka-GE"/>
        </w:rPr>
      </w:pPr>
    </w:p>
    <w:p w14:paraId="1622E031" w14:textId="5BD13289" w:rsidR="0057026F" w:rsidRPr="006F43CD" w:rsidRDefault="0057026F" w:rsidP="0057026F">
      <w:pPr>
        <w:pStyle w:val="ListParagraph"/>
        <w:ind w:left="810"/>
        <w:rPr>
          <w:rFonts w:ascii="Times New Roman" w:hAnsi="Times New Roman" w:cs="Times New Roman"/>
          <w:b/>
          <w:sz w:val="24"/>
          <w:szCs w:val="24"/>
          <w:lang w:val="ka-GE"/>
        </w:rPr>
      </w:pPr>
    </w:p>
    <w:p w14:paraId="496B1F01" w14:textId="038CABD5" w:rsidR="0001483D" w:rsidRPr="006F43CD" w:rsidRDefault="0098526C" w:rsidP="0057026F">
      <w:pPr>
        <w:pStyle w:val="ListParagraph"/>
        <w:ind w:left="810"/>
        <w:rPr>
          <w:rFonts w:ascii="Times New Roman" w:hAnsi="Times New Roman" w:cs="Times New Roman"/>
          <w:b/>
          <w:sz w:val="24"/>
          <w:szCs w:val="24"/>
          <w:lang w:val="ka-GE"/>
        </w:rPr>
      </w:pPr>
      <w:r w:rsidRPr="006F43CD">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702F58C6" wp14:editId="15E7CDBA">
                <wp:simplePos x="0" y="0"/>
                <wp:positionH relativeFrom="column">
                  <wp:posOffset>4178300</wp:posOffset>
                </wp:positionH>
                <wp:positionV relativeFrom="paragraph">
                  <wp:posOffset>46355</wp:posOffset>
                </wp:positionV>
                <wp:extent cx="342900" cy="0"/>
                <wp:effectExtent l="0" t="101600" r="38100" b="127000"/>
                <wp:wrapThrough wrapText="bothSides">
                  <wp:wrapPolygon edited="0">
                    <wp:start x="11200" y="-1"/>
                    <wp:lineTo x="9600" y="-1"/>
                    <wp:lineTo x="9600" y="-1"/>
                    <wp:lineTo x="11200" y="-1"/>
                    <wp:lineTo x="20800" y="-1"/>
                    <wp:lineTo x="22400" y="-1"/>
                    <wp:lineTo x="20800" y="-1"/>
                    <wp:lineTo x="11200" y="-1"/>
                  </wp:wrapPolygon>
                </wp:wrapThrough>
                <wp:docPr id="19" name="Straight Arrow Connector 19"/>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1B640250" id="_x0000_t32" coordsize="21600,21600" o:spt="32" o:oned="t" path="m,l21600,21600e" filled="f">
                <v:path arrowok="t" fillok="f" o:connecttype="none"/>
                <o:lock v:ext="edit" shapetype="t"/>
              </v:shapetype>
              <v:shape id="Straight Arrow Connector 19" o:spid="_x0000_s1026" type="#_x0000_t32" style="position:absolute;margin-left:329pt;margin-top:3.65pt;width:27pt;height: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g31AEAAP4DAAAOAAAAZHJzL2Uyb0RvYy54bWysU9uO0zAQfUfiHyy/06QFITZqukJd4AVB&#10;xcIHeB27seSbxkOT/D1jJ82iBYGEeJnE9pyZc47H+9vRWXZRkEzwLd9uas6Ul6Ez/tzyb1/fv3jD&#10;WULhO2GDVy2fVOK3h+fP9kNs1C70wXYKGBXxqRliy3vE2FRVkr1yIm1CVJ4OdQAnkJZwrjoQA1V3&#10;ttrV9etqCNBFCFKlRLt38yE/lPpaK4mftU4KmW05ccMSocSHHKvDXjRnELE3cqEh/oGFE8ZT07XU&#10;nUDBvoP5pZQzEkIKGjcyuCpobaQqGkjNtn6i5r4XURUtZE6Kq03p/5WVny4nYKaju7vhzAtHd3SP&#10;IMy5R/YWIAzsGLwnHwMwSiG/hpgagh39CZZViifI4kcNLn9JFhuLx9PqsRqRSdp8+Wp3U9NNyOtR&#10;9YiLkPCDCo7ln5anhcdKYFssFpePCakzAa+A3NT6HFEY+853DKdISkQWkDlTbj6vMveZbfnDyaoZ&#10;+0VpcoH47UqPMn/qaIFdBE2OkFJ53K6VKDvDtLF2BdZ/By75GarKbK7gWdkfu66I0jl4XMHO+AC/&#10;647jlbKe868OzLqzBQ+hm8o9FmtoyIpXy4PIU/zzusAfn+3hBwAAAP//AwBQSwMEFAAGAAgAAAAh&#10;ALMgBgvdAAAABwEAAA8AAABkcnMvZG93bnJldi54bWxMj8tOwzAQRfdI/IM1SOyo0yLaKMSpChIS&#10;j00JCLGcxEMSYY+D7baBr8ewgeXRHd17plxP1og9+TA4VjCfZSCIW6cH7hQ8P92c5SBCRNZoHJOC&#10;Twqwro6PSiy0O/Aj7evYiVTCoUAFfYxjIWVoe7IYZm4kTtmb8xZjQt9J7fGQyq2RiyxbSosDp4Ue&#10;R7ruqX2vd1ZB/erv8OrhNmfTbL+GWL/cf2ysUqcn0+YSRKQp/h3Dj35Shyo5NW7HOgijYHmRp1+i&#10;gtU5iJSv5ovEzS/LqpT//atvAAAA//8DAFBLAQItABQABgAIAAAAIQC2gziS/gAAAOEBAAATAAAA&#10;AAAAAAAAAAAAAAAAAABbQ29udGVudF9UeXBlc10ueG1sUEsBAi0AFAAGAAgAAAAhADj9If/WAAAA&#10;lAEAAAsAAAAAAAAAAAAAAAAALwEAAF9yZWxzLy5yZWxzUEsBAi0AFAAGAAgAAAAhAFZm2DfUAQAA&#10;/gMAAA4AAAAAAAAAAAAAAAAALgIAAGRycy9lMm9Eb2MueG1sUEsBAi0AFAAGAAgAAAAhALMgBgvd&#10;AAAABwEAAA8AAAAAAAAAAAAAAAAALgQAAGRycy9kb3ducmV2LnhtbFBLBQYAAAAABAAEAPMAAAA4&#10;BQAAAAA=&#10;" strokecolor="#4472c4 [3204]" strokeweight="1pt">
                <v:stroke endarrow="open" joinstyle="miter"/>
                <w10:wrap type="through"/>
              </v:shape>
            </w:pict>
          </mc:Fallback>
        </mc:AlternateContent>
      </w:r>
      <w:r w:rsidR="0001483D" w:rsidRPr="006F43CD">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049AFBAB" wp14:editId="4ABA02A3">
                <wp:simplePos x="0" y="0"/>
                <wp:positionH relativeFrom="column">
                  <wp:posOffset>1968500</wp:posOffset>
                </wp:positionH>
                <wp:positionV relativeFrom="paragraph">
                  <wp:posOffset>46355</wp:posOffset>
                </wp:positionV>
                <wp:extent cx="457200" cy="0"/>
                <wp:effectExtent l="0" t="101600" r="25400" b="127000"/>
                <wp:wrapThrough wrapText="bothSides">
                  <wp:wrapPolygon edited="0">
                    <wp:start x="14400" y="-1"/>
                    <wp:lineTo x="13200" y="-1"/>
                    <wp:lineTo x="13200" y="-1"/>
                    <wp:lineTo x="14400" y="-1"/>
                    <wp:lineTo x="20400" y="-1"/>
                    <wp:lineTo x="21600" y="-1"/>
                    <wp:lineTo x="21600" y="-1"/>
                    <wp:lineTo x="20400" y="-1"/>
                    <wp:lineTo x="14400" y="-1"/>
                  </wp:wrapPolygon>
                </wp:wrapThrough>
                <wp:docPr id="18" name="Straight Arrow Connector 18"/>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6F05A72D" id="Straight Arrow Connector 18" o:spid="_x0000_s1026" type="#_x0000_t32" style="position:absolute;margin-left:155pt;margin-top:3.65pt;width:36pt;height: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zT0wEAAP4DAAAOAAAAZHJzL2Uyb0RvYy54bWysU9uO0zAQfUfiHyy/06QVN0VNV6gLvCCo&#10;WPgAr2M3lmyPNTZN8veMnTSLALHSihcntufMnHNmvL8ZnWUXhdGAb/l2U3OmvITO+HPLv3/78OIt&#10;ZzEJ3wkLXrV8UpHfHJ4/2w+hUTvowXYKGSXxsRlCy/uUQlNVUfbKibiBoDxdakAnEm3xXHUoBsru&#10;bLWr69fVANgFBKlipNPb+ZIfSn6tlUxftI4qMdty4pbKimW9z2t12IvmjCL0Ri40xBNYOGE8FV1T&#10;3Yok2A80f6RyRiJE0GkjwVWgtZGqaCA12/o3NXe9CKpoIXNiWG2K/y+t/Hw5ITMd9Y465YWjHt0l&#10;FObcJ/YOEQZ2BO/JR0BGIeTXEGJDsKM/4bKL4YRZ/KjR5S/JYmPxeFo9VmNikg5fvnpDfeNMXq+q&#10;B1zAmD4qcCz/tDwuPFYC22KxuHyKiSoT8ArIRa3PaxLGvvcdS1MgJSILyJwpNt9XmfvMtvylyaoZ&#10;+1VpcoH47UqNMn/qaJFdBE2OkFL5tF0zUXSGaWPtCqwfBy7xGarKbK7gWdk/q66IUhl8WsHOeMC/&#10;VU/jlbKe468OzLqzBffQTaWPxRoasuLV8iDyFP+6L/CHZ3v4CQAA//8DAFBLAwQUAAYACAAAACEA&#10;u4iD7dwAAAAHAQAADwAAAGRycy9kb3ducmV2LnhtbEyPTUvEMBCG74L/IYzgzU13C1pq02UVBD8u&#10;bhXxOG1iW0wmNcnuVn+9oxc9PrzD+z5TrWdnxd6EOHpSsFxkIAx1Xo/UK3h+ujkrQMSEpNF6Mgo+&#10;TYR1fXxUYan9gbZm36RecAnFEhUMKU2llLEbjMO48JMhzt58cJgYQy91wAOXOytXWXYuHY7ECwNO&#10;5now3Xuzcwqa13CHVw+3Bdn28WtMzcv9x8YpdXoyby5BJDOnv2P40Wd1qNmp9TvSUVgF+TLjX5KC&#10;ixwE53mxYm5/WdaV/O9ffwMAAP//AwBQSwECLQAUAAYACAAAACEAtoM4kv4AAADhAQAAEwAAAAAA&#10;AAAAAAAAAAAAAAAAW0NvbnRlbnRfVHlwZXNdLnhtbFBLAQItABQABgAIAAAAIQA4/SH/1gAAAJQB&#10;AAALAAAAAAAAAAAAAAAAAC8BAABfcmVscy8ucmVsc1BLAQItABQABgAIAAAAIQBHfozT0wEAAP4D&#10;AAAOAAAAAAAAAAAAAAAAAC4CAABkcnMvZTJvRG9jLnhtbFBLAQItABQABgAIAAAAIQC7iIPt3AAA&#10;AAcBAAAPAAAAAAAAAAAAAAAAAC0EAABkcnMvZG93bnJldi54bWxQSwUGAAAAAAQABADzAAAANgUA&#10;AAAA&#10;" strokecolor="#4472c4 [3204]" strokeweight="1pt">
                <v:stroke endarrow="open" joinstyle="miter"/>
                <w10:wrap type="through"/>
              </v:shape>
            </w:pict>
          </mc:Fallback>
        </mc:AlternateContent>
      </w:r>
      <w:r w:rsidR="0001483D" w:rsidRPr="006F43CD">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647416AA" wp14:editId="5CEAF7BF">
                <wp:simplePos x="0" y="0"/>
                <wp:positionH relativeFrom="column">
                  <wp:posOffset>-88900</wp:posOffset>
                </wp:positionH>
                <wp:positionV relativeFrom="paragraph">
                  <wp:posOffset>46355</wp:posOffset>
                </wp:positionV>
                <wp:extent cx="457200" cy="0"/>
                <wp:effectExtent l="0" t="101600" r="25400" b="127000"/>
                <wp:wrapThrough wrapText="bothSides">
                  <wp:wrapPolygon edited="0">
                    <wp:start x="14400" y="-1"/>
                    <wp:lineTo x="13200" y="-1"/>
                    <wp:lineTo x="13200" y="-1"/>
                    <wp:lineTo x="14400" y="-1"/>
                    <wp:lineTo x="20400" y="-1"/>
                    <wp:lineTo x="21600" y="-1"/>
                    <wp:lineTo x="21600" y="-1"/>
                    <wp:lineTo x="20400" y="-1"/>
                    <wp:lineTo x="14400" y="-1"/>
                  </wp:wrapPolygon>
                </wp:wrapThrough>
                <wp:docPr id="6" name="Straight Arrow Connector 6"/>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7CB87F62" id="Straight Arrow Connector 6" o:spid="_x0000_s1026" type="#_x0000_t32" style="position:absolute;margin-left:-7pt;margin-top:3.65pt;width:36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630wEAAPwDAAAOAAAAZHJzL2Uyb0RvYy54bWysU9uO0zAQfUfiHyy/06QVFBQ1XaEu8IKg&#10;YuEDvM64seSbxqZJ/56xk2bRgkBa7csk9vjMnHM83t2M1rAzYNTetXy9qjkDJ32n3anlP75/fPWO&#10;s5iE64TxDlp+gchv9i9f7IbQwMb33nSAjIq42Ayh5X1KoamqKHuwIq58AEdJ5dGKREs8VR2Kgapb&#10;U23qelsNHruAXkKMtHs7Jfm+1FcKZPqqVITETMuJWyoRS7zPsdrvRHNCEXotZxriCSys0I6aLqVu&#10;RRLsJ+o/Slkt0Uev0kp6W3mltISigdSs60dq7noRoGghc2JYbIrPV1Z+OR+R6a7lW86csHRFdwmF&#10;PvWJvUf0Azt458hGj2yb3RpCbAh0cEecVzEcMUsfFdr8JVFsLA5fFodhTEzS5us3b+nWOJPXVPWA&#10;CxjTJ/CW5Z+Wx5nG0n9dDBbnzzFRZwJeAbmpcTkmoc0H17F0CSREZP6ZM53N+Spzn9iWv3QxMGG/&#10;gSIPiN+m9CjTBweD7CxoboSU4NJ6qUSnM0xpYxZg/X/gfD5DoUzmAp6U/bPrgiidvUsL2Grn8W/d&#10;03ilrKbzVwcm3dmCe99dyj0Wa2jEilfzc8gz/Pu6wB8e7f4XAAAA//8DAFBLAwQUAAYACAAAACEA&#10;qKqLGtsAAAAGAQAADwAAAGRycy9kb3ducmV2LnhtbEyPy07DMBBF90j8gzVI7FqnPKMQpypISDw2&#10;kFaIpRMPSYQ9DrbbBr6egQ0sj+7o3jPlcnJW7DDEwZOCxTwDgdR6M1CnYLO+neUgYtJktPWECj4x&#10;wrI6PCh1YfyennFXp05wCcVCK+hTGgspY9uj03HuRyTO3nxwOjGGTpqg91zurDzJsgvp9EC80OsR&#10;b3ps3+utU1C/hnt9/XiXk22evoZUvzx8rJxSx0fT6gpEwin9HcOPPqtDxU6N35KJwiqYLc74l6Tg&#10;8hQE5+c5Y/OLsirlf/3qGwAA//8DAFBLAQItABQABgAIAAAAIQC2gziS/gAAAOEBAAATAAAAAAAA&#10;AAAAAAAAAAAAAABbQ29udGVudF9UeXBlc10ueG1sUEsBAi0AFAAGAAgAAAAhADj9If/WAAAAlAEA&#10;AAsAAAAAAAAAAAAAAAAALwEAAF9yZWxzLy5yZWxzUEsBAi0AFAAGAAgAAAAhAGlfXrfTAQAA/AMA&#10;AA4AAAAAAAAAAAAAAAAALgIAAGRycy9lMm9Eb2MueG1sUEsBAi0AFAAGAAgAAAAhAKiqixrbAAAA&#10;BgEAAA8AAAAAAAAAAAAAAAAALQQAAGRycy9kb3ducmV2LnhtbFBLBQYAAAAABAAEAPMAAAA1BQAA&#10;AAA=&#10;" strokecolor="#4472c4 [3204]" strokeweight="1pt">
                <v:stroke endarrow="open" joinstyle="miter"/>
                <w10:wrap type="through"/>
              </v:shape>
            </w:pict>
          </mc:Fallback>
        </mc:AlternateContent>
      </w:r>
    </w:p>
    <w:p w14:paraId="2D913FE8" w14:textId="77777777" w:rsidR="0001483D" w:rsidRPr="006F43CD" w:rsidRDefault="0001483D" w:rsidP="0057026F">
      <w:pPr>
        <w:pStyle w:val="ListParagraph"/>
        <w:ind w:left="810"/>
        <w:rPr>
          <w:rFonts w:ascii="Times New Roman" w:hAnsi="Times New Roman" w:cs="Times New Roman"/>
          <w:b/>
          <w:sz w:val="24"/>
          <w:szCs w:val="24"/>
          <w:lang w:val="ka-GE"/>
        </w:rPr>
      </w:pPr>
    </w:p>
    <w:p w14:paraId="384D7941" w14:textId="77777777" w:rsidR="0001483D" w:rsidRPr="006F43CD" w:rsidRDefault="0001483D" w:rsidP="0057026F">
      <w:pPr>
        <w:pStyle w:val="ListParagraph"/>
        <w:ind w:left="810"/>
        <w:rPr>
          <w:rFonts w:ascii="Times New Roman" w:hAnsi="Times New Roman" w:cs="Times New Roman"/>
          <w:b/>
          <w:sz w:val="24"/>
          <w:szCs w:val="24"/>
          <w:lang w:val="ka-GE"/>
        </w:rPr>
      </w:pPr>
    </w:p>
    <w:p w14:paraId="0F318184" w14:textId="77777777" w:rsidR="0001483D" w:rsidRPr="006F43CD" w:rsidRDefault="0001483D" w:rsidP="0057026F">
      <w:pPr>
        <w:pStyle w:val="ListParagraph"/>
        <w:ind w:left="810"/>
        <w:rPr>
          <w:rFonts w:ascii="Times New Roman" w:hAnsi="Times New Roman" w:cs="Times New Roman"/>
          <w:b/>
          <w:sz w:val="24"/>
          <w:szCs w:val="24"/>
          <w:lang w:val="ka-GE"/>
        </w:rPr>
      </w:pPr>
    </w:p>
    <w:p w14:paraId="794262B1" w14:textId="77777777" w:rsidR="0001483D" w:rsidRPr="006F43CD" w:rsidRDefault="0001483D" w:rsidP="0057026F">
      <w:pPr>
        <w:pStyle w:val="ListParagraph"/>
        <w:ind w:left="810"/>
        <w:rPr>
          <w:rFonts w:ascii="Times New Roman" w:hAnsi="Times New Roman" w:cs="Times New Roman"/>
          <w:b/>
          <w:sz w:val="24"/>
          <w:szCs w:val="24"/>
          <w:lang w:val="ka-GE"/>
        </w:rPr>
      </w:pPr>
    </w:p>
    <w:p w14:paraId="02D113EB" w14:textId="77777777" w:rsidR="0001483D" w:rsidRPr="006F43CD" w:rsidRDefault="0001483D" w:rsidP="0057026F">
      <w:pPr>
        <w:pStyle w:val="ListParagraph"/>
        <w:ind w:left="810"/>
        <w:rPr>
          <w:rFonts w:ascii="Times New Roman" w:hAnsi="Times New Roman" w:cs="Times New Roman"/>
          <w:b/>
          <w:sz w:val="24"/>
          <w:szCs w:val="24"/>
          <w:lang w:val="ka-GE"/>
        </w:rPr>
      </w:pPr>
    </w:p>
    <w:p w14:paraId="29F5DC57" w14:textId="77777777" w:rsidR="0001483D" w:rsidRPr="006F43CD" w:rsidRDefault="0001483D" w:rsidP="0057026F">
      <w:pPr>
        <w:pStyle w:val="ListParagraph"/>
        <w:ind w:left="810"/>
        <w:rPr>
          <w:rFonts w:ascii="Times New Roman" w:hAnsi="Times New Roman" w:cs="Times New Roman"/>
          <w:b/>
          <w:sz w:val="24"/>
          <w:szCs w:val="24"/>
          <w:lang w:val="ka-GE"/>
        </w:rPr>
      </w:pPr>
    </w:p>
    <w:p w14:paraId="03419D14" w14:textId="77777777" w:rsidR="0001483D" w:rsidRPr="006F43CD" w:rsidRDefault="0001483D" w:rsidP="0057026F">
      <w:pPr>
        <w:pStyle w:val="ListParagraph"/>
        <w:ind w:left="810"/>
        <w:rPr>
          <w:rFonts w:ascii="Times New Roman" w:hAnsi="Times New Roman" w:cs="Times New Roman"/>
          <w:b/>
          <w:sz w:val="24"/>
          <w:szCs w:val="24"/>
          <w:lang w:val="ka-GE"/>
        </w:rPr>
      </w:pPr>
    </w:p>
    <w:p w14:paraId="128879DB" w14:textId="65DB7D34" w:rsidR="00580C53" w:rsidRPr="006F43CD" w:rsidRDefault="0057026F" w:rsidP="0057026F">
      <w:pPr>
        <w:pStyle w:val="ListParagraph"/>
        <w:ind w:left="0"/>
        <w:rPr>
          <w:rFonts w:ascii="Times New Roman" w:hAnsi="Times New Roman" w:cs="Times New Roman"/>
          <w:b/>
          <w:sz w:val="24"/>
          <w:szCs w:val="24"/>
          <w:lang w:val="ka-GE"/>
        </w:rPr>
      </w:pPr>
      <w:r w:rsidRPr="006F43CD">
        <w:rPr>
          <w:rFonts w:ascii="Times New Roman" w:hAnsi="Times New Roman" w:cs="Times New Roman"/>
          <w:b/>
          <w:sz w:val="24"/>
          <w:szCs w:val="24"/>
          <w:lang w:val="ka-GE"/>
        </w:rPr>
        <w:t>Disability determination process for children and adults with mental health and intelectual disabilities</w:t>
      </w:r>
    </w:p>
    <w:p w14:paraId="52FF886C" w14:textId="3FE37E3F" w:rsidR="0057026F" w:rsidRPr="006F43CD" w:rsidRDefault="008379E1" w:rsidP="0001483D">
      <w:pPr>
        <w:pStyle w:val="ListParagraph"/>
        <w:ind w:left="0"/>
        <w:rPr>
          <w:rFonts w:ascii="Times New Roman" w:hAnsi="Times New Roman" w:cs="Times New Roman"/>
          <w:b/>
          <w:sz w:val="24"/>
          <w:szCs w:val="24"/>
          <w:lang w:val="ka-GE"/>
        </w:rPr>
      </w:pPr>
      <w:r w:rsidRPr="006F43CD">
        <w:rPr>
          <w:rFonts w:ascii="Times New Roman" w:hAnsi="Times New Roman" w:cs="Times New Roman"/>
          <w:b/>
          <w:noProof/>
          <w:sz w:val="24"/>
          <w:szCs w:val="24"/>
          <w:lang w:val="en-US"/>
        </w:rPr>
        <mc:AlternateContent>
          <mc:Choice Requires="wps">
            <w:drawing>
              <wp:anchor distT="0" distB="0" distL="114300" distR="114300" simplePos="0" relativeHeight="251685888" behindDoc="0" locked="0" layoutInCell="1" allowOverlap="1" wp14:anchorId="156F0650" wp14:editId="65EC821C">
                <wp:simplePos x="0" y="0"/>
                <wp:positionH relativeFrom="column">
                  <wp:posOffset>7200900</wp:posOffset>
                </wp:positionH>
                <wp:positionV relativeFrom="paragraph">
                  <wp:posOffset>1141095</wp:posOffset>
                </wp:positionV>
                <wp:extent cx="228600" cy="0"/>
                <wp:effectExtent l="0" t="101600" r="25400" b="127000"/>
                <wp:wrapNone/>
                <wp:docPr id="24" name="Straight Arrow Connector 24"/>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769C7BE1" id="Straight Arrow Connector 24" o:spid="_x0000_s1026" type="#_x0000_t32" style="position:absolute;margin-left:567pt;margin-top:89.85pt;width:18pt;height:0;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uID0wEAAP4DAAAOAAAAZHJzL2Uyb0RvYy54bWysU8GO0zAQvSPxD5bvNGmEVquq6WrVXbgg&#10;qFj4AK9jN5ZsjzU2TfL3jJ00iwCBhLhMYnvezHvP4/3d6Cy7KIwGfMu3m5oz5SV0xp9b/vXLuze3&#10;nMUkfCcseNXySUV+d3j9aj+EnWqgB9spZFTEx90QWt6nFHZVFWWvnIgbCMrToQZ0ItESz1WHYqDq&#10;zlZNXd9UA2AXEKSKkXYf5kN+KPW1VjJ90jqqxGzLiVsqEUt8zrE67MXujCL0Ri40xD+wcMJ4arqW&#10;ehBJsG9ofinljESIoNNGgqtAayNV0UBqtvVPap56EVTRQubEsNoU/19Z+fFyQma6ljdvOfPC0R09&#10;JRTm3Cd2jwgDO4L35CMgoxTyawhxR7CjP+GyiuGEWfyo0eUvyWJj8XhaPVZjYpI2m+b2pqabkNej&#10;6gUXMKb3ChzLPy2PC4+VwLZYLC4fYqLOBLwCclPrc0zC2EffsTQFUiKygMyZcvN5lbnPbMtfmqya&#10;sZ+VJhcyv9KjzJ86WmQXQZMjpFQ+bddKlJ1h2li7Auu/A5f8DFVlNlfwrOyPXVdE6Qw+rWBnPODv&#10;uqfxSlnP+VcHZt3ZgmfopnKPxRoasuLV8iDyFP+4LvCXZ3v4DgAA//8DAFBLAwQUAAYACAAAACEA&#10;QpGeI94AAAANAQAADwAAAGRycy9kb3ducmV2LnhtbExPTUvDQBC9C/6HZQRvdhMVU2M2pQqC2oum&#10;RTxusmMSzM7G3W0b/fVOQdDbvA/evFcsJjuIHfrQO1KQzhIQSI0zPbUKNuv7szmIEDUZPThCBV8Y&#10;YFEeHxU6N25PL7irYis4hEKuFXQxjrmUoenQ6jBzIxJr785bHRn6Vhqv9xxuB3meJFfS6p74Q6dH&#10;vOuw+ai2VkH15h/17ephTkP9/N3H6vXpc2mVOj2ZljcgIk7xzwyH+lwdSu5Uuy2ZIAbG6cUlj4l8&#10;ZdcZiIMlzRKm6l9KloX8v6L8AQAA//8DAFBLAQItABQABgAIAAAAIQC2gziS/gAAAOEBAAATAAAA&#10;AAAAAAAAAAAAAAAAAABbQ29udGVudF9UeXBlc10ueG1sUEsBAi0AFAAGAAgAAAAhADj9If/WAAAA&#10;lAEAAAsAAAAAAAAAAAAAAAAALwEAAF9yZWxzLy5yZWxzUEsBAi0AFAAGAAgAAAAhAGHm4gPTAQAA&#10;/gMAAA4AAAAAAAAAAAAAAAAALgIAAGRycy9lMm9Eb2MueG1sUEsBAi0AFAAGAAgAAAAhAEKRniPe&#10;AAAADQEAAA8AAAAAAAAAAAAAAAAALQQAAGRycy9kb3ducmV2LnhtbFBLBQYAAAAABAAEAPMAAAA4&#10;BQAAAAA=&#10;" strokecolor="#4472c4 [3204]" strokeweight="1pt">
                <v:stroke endarrow="open" joinstyle="miter"/>
              </v:shape>
            </w:pict>
          </mc:Fallback>
        </mc:AlternateContent>
      </w:r>
      <w:r w:rsidRPr="006F43CD">
        <w:rPr>
          <w:rFonts w:ascii="Times New Roman" w:hAnsi="Times New Roman" w:cs="Times New Roman"/>
          <w:b/>
          <w:noProof/>
          <w:sz w:val="24"/>
          <w:szCs w:val="24"/>
          <w:lang w:val="en-US"/>
        </w:rPr>
        <mc:AlternateContent>
          <mc:Choice Requires="wps">
            <w:drawing>
              <wp:anchor distT="0" distB="0" distL="114300" distR="114300" simplePos="0" relativeHeight="251683840" behindDoc="0" locked="0" layoutInCell="1" allowOverlap="1" wp14:anchorId="2B3D5196" wp14:editId="57FA7DDB">
                <wp:simplePos x="0" y="0"/>
                <wp:positionH relativeFrom="column">
                  <wp:posOffset>5143500</wp:posOffset>
                </wp:positionH>
                <wp:positionV relativeFrom="paragraph">
                  <wp:posOffset>1141095</wp:posOffset>
                </wp:positionV>
                <wp:extent cx="228600" cy="0"/>
                <wp:effectExtent l="0" t="101600" r="25400" b="127000"/>
                <wp:wrapNone/>
                <wp:docPr id="23" name="Straight Arrow Connector 2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757CE2EB" id="Straight Arrow Connector 23" o:spid="_x0000_s1026" type="#_x0000_t32" style="position:absolute;margin-left:405pt;margin-top:89.85pt;width:18pt;height:0;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70wEAAP4DAAAOAAAAZHJzL2Uyb0RvYy54bWysU8GO0zAQvSPxD5bvNGmQVquq6WrVXbgg&#10;qFj4AK9jN5ZsjzU2TfL3jJ00iwCBhLhMYnvezHvP4/3d6Cy7KIwGfMu3m5oz5SV0xp9b/vXLuze3&#10;nMUkfCcseNXySUV+d3j9aj+EnWqgB9spZFTEx90QWt6nFHZVFWWvnIgbCMrToQZ0ItESz1WHYqDq&#10;zlZNXd9UA2AXEKSKkXYf5kN+KPW1VjJ90jqqxGzLiVsqEUt8zrE67MXujCL0Ri40xD+wcMJ4arqW&#10;ehBJsG9ofinljESIoNNGgqtAayNV0UBqtvVPap56EVTRQubEsNoU/19Z+fFyQma6ljdvOfPC0R09&#10;JRTm3Cd2jwgDO4L35CMgoxTyawhxR7CjP+GyiuGEWfyo0eUvyWJj8XhaPVZjYpI2m+b2pqabkNej&#10;6gUXMKb3ChzLPy2PC4+VwLZYLC4fYqLOBLwCclPrc0zC2EffsTQFUiKygMyZcvN5lbnPbMtfmqya&#10;sZ+VJhcyv9KjzJ86WmQXQZMjpFQ+bddKlJ1h2li7Auu/A5f8DFVlNlfwrOyPXVdE6Qw+rWBnPODv&#10;uqfxSlnP+VcHZt3ZgmfopnKPxRoasuLV8iDyFP+4LvCXZ3v4DgAA//8DAFBLAwQUAAYACAAAACEA&#10;ZkGCS98AAAALAQAADwAAAGRycy9kb3ducmV2LnhtbEyPzU7DMBCE70i8g7VI3KhThNoQ4lQFCYmf&#10;C4Sq4ujESxJhr4PttoGnZ5GQ4Lgzo9lvytXkrNhjiIMnBfNZBgKp9WagTsHm5fYsBxGTJqOtJ1Tw&#10;iRFW1fFRqQvjD/SM+zp1gksoFlpBn9JYSBnbHp2OMz8isffmg9OJz9BJE/SBy52V51m2kE4PxB96&#10;PeJNj+17vXMK6tdwr68f73KyzdPXkOrtw8faKXV6Mq2vQCSc0l8YfvAZHSpmavyOTBRWQT7PeEti&#10;Y3m5BMGJ/GLBSvOryKqU/zdU3wAAAP//AwBQSwECLQAUAAYACAAAACEAtoM4kv4AAADhAQAAEwAA&#10;AAAAAAAAAAAAAAAAAAAAW0NvbnRlbnRfVHlwZXNdLnhtbFBLAQItABQABgAIAAAAIQA4/SH/1gAA&#10;AJQBAAALAAAAAAAAAAAAAAAAAC8BAABfcmVscy8ucmVsc1BLAQItABQABgAIAAAAIQBBwx+70wEA&#10;AP4DAAAOAAAAAAAAAAAAAAAAAC4CAABkcnMvZTJvRG9jLnhtbFBLAQItABQABgAIAAAAIQBmQYJL&#10;3wAAAAsBAAAPAAAAAAAAAAAAAAAAAC0EAABkcnMvZG93bnJldi54bWxQSwUGAAAAAAQABADzAAAA&#10;OQUAAAAA&#10;" strokecolor="#4472c4 [3204]" strokeweight="1pt">
                <v:stroke endarrow="open" joinstyle="miter"/>
              </v:shape>
            </w:pict>
          </mc:Fallback>
        </mc:AlternateContent>
      </w:r>
      <w:r w:rsidRPr="006F43CD">
        <w:rPr>
          <w:rFonts w:ascii="Times New Roman" w:hAnsi="Times New Roman" w:cs="Times New Roman"/>
          <w:b/>
          <w:noProof/>
          <w:sz w:val="24"/>
          <w:szCs w:val="24"/>
          <w:lang w:val="en-US"/>
        </w:rPr>
        <mc:AlternateContent>
          <mc:Choice Requires="wps">
            <w:drawing>
              <wp:anchor distT="0" distB="0" distL="114300" distR="114300" simplePos="0" relativeHeight="251681792" behindDoc="0" locked="0" layoutInCell="1" allowOverlap="1" wp14:anchorId="6ADB659A" wp14:editId="091C410B">
                <wp:simplePos x="0" y="0"/>
                <wp:positionH relativeFrom="column">
                  <wp:posOffset>3429000</wp:posOffset>
                </wp:positionH>
                <wp:positionV relativeFrom="paragraph">
                  <wp:posOffset>1141095</wp:posOffset>
                </wp:positionV>
                <wp:extent cx="228600" cy="0"/>
                <wp:effectExtent l="0" t="101600" r="25400" b="127000"/>
                <wp:wrapNone/>
                <wp:docPr id="22" name="Straight Arrow Connector 22"/>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7D59CBCA" id="Straight Arrow Connector 22" o:spid="_x0000_s1026" type="#_x0000_t32" style="position:absolute;margin-left:270pt;margin-top:89.85pt;width:18pt;height: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F0wEAAP4DAAAOAAAAZHJzL2Uyb0RvYy54bWysU02P0zAQvSPxHyzfadIcVquo6WrVBS4I&#10;KhZ+gNcZN5b8pbFpkn/P2GmziEUgob1MYnvezHvP493dZA07A0btXce3m5ozcNL32p06/v3bh3e3&#10;nMUkXC+Md9DxGSK/2799sxtDC40fvOkBGRVxsR1Dx4eUQltVUQ5gRdz4AI4OlUcrEi3xVPUoRqpu&#10;TdXU9U01euwDegkx0u7Dcsj3pb5SINMXpSIkZjpO3FKJWOJTjtV+J9oTijBoeaEh/oOFFdpR07XU&#10;g0iC/UD9opTVEn30Km2kt5VXSksoGkjNtv5NzeMgAhQtZE4Mq03x9crKz+cjMt13vGk4c8LSHT0m&#10;FPo0JHaP6Ed28M6Rjx4ZpZBfY4gtwQ7uiJdVDEfM4ieFNn9JFpuKx/PqMUyJSdpsmtubmm5CXo+q&#10;Z1zAmD6Ctyz/dDxeeKwEtsVicf4UE3Um4BWQmxqXYxLavHc9S3MgJSILyJwpN59XmfvCtvyl2cCC&#10;/QqKXMj8So8yf3AwyM6CJkdICS5t10qUnWFKG7MC638DL/kZCmU2V/Ci7K9dV0Tp7F1awVY7j3/q&#10;nqYrZbXkXx1YdGcLnnw/l3ss1tCQFa8uDyJP8a/rAn9+tvufAAAA//8DAFBLAwQUAAYACAAAACEA&#10;TcJe+N4AAAALAQAADwAAAGRycy9kb3ducmV2LnhtbEyPQUvEMBCF74L/IYzgzU0Vd7vWpssqCOpe&#10;tIp4nDaxLSaTmmR3q7/eEQQ9znuPN98rV5OzYmdCHDwpOJ1lIAy1Xg/UKXh+ujlZgogJSaP1ZBR8&#10;mgir6vCgxEL7PT2aXZ06wSUUC1TQpzQWUsa2Nw7jzI+G2HvzwWHiM3RSB9xzubPyLMsW0uFA/KHH&#10;0Vz3pn2vt05B/Rru8GpzuyTbPHwNqX65/1g7pY6PpvUliGSm9BeGH3xGh4qZGr8lHYVVMD/PeEti&#10;I7/IQXBini9YaX4VWZXy/4bqGwAA//8DAFBLAQItABQABgAIAAAAIQC2gziS/gAAAOEBAAATAAAA&#10;AAAAAAAAAAAAAAAAAABbQ29udGVudF9UeXBlc10ueG1sUEsBAi0AFAAGAAgAAAAhADj9If/WAAAA&#10;lAEAAAsAAAAAAAAAAAAAAAAALwEAAF9yZWxzLy5yZWxzUEsBAi0AFAAGAAgAAAAhACHP4IXTAQAA&#10;/gMAAA4AAAAAAAAAAAAAAAAALgIAAGRycy9lMm9Eb2MueG1sUEsBAi0AFAAGAAgAAAAhAE3CXvje&#10;AAAACwEAAA8AAAAAAAAAAAAAAAAALQQAAGRycy9kb3ducmV2LnhtbFBLBQYAAAAABAAEAPMAAAA4&#10;BQAAAAA=&#10;" strokecolor="#4472c4 [3204]" strokeweight="1pt">
                <v:stroke endarrow="open" joinstyle="miter"/>
              </v:shape>
            </w:pict>
          </mc:Fallback>
        </mc:AlternateContent>
      </w:r>
      <w:r w:rsidRPr="006F43CD">
        <w:rPr>
          <w:rFonts w:ascii="Times New Roman" w:hAnsi="Times New Roman" w:cs="Times New Roman"/>
          <w:b/>
          <w:noProof/>
          <w:sz w:val="24"/>
          <w:szCs w:val="24"/>
          <w:lang w:val="en-US"/>
        </w:rPr>
        <mc:AlternateContent>
          <mc:Choice Requires="wps">
            <w:drawing>
              <wp:anchor distT="0" distB="0" distL="114300" distR="114300" simplePos="0" relativeHeight="251679744" behindDoc="0" locked="0" layoutInCell="1" allowOverlap="1" wp14:anchorId="793D96EA" wp14:editId="1222BFBF">
                <wp:simplePos x="0" y="0"/>
                <wp:positionH relativeFrom="column">
                  <wp:posOffset>1485900</wp:posOffset>
                </wp:positionH>
                <wp:positionV relativeFrom="paragraph">
                  <wp:posOffset>1141095</wp:posOffset>
                </wp:positionV>
                <wp:extent cx="228600" cy="0"/>
                <wp:effectExtent l="0" t="101600" r="25400" b="127000"/>
                <wp:wrapNone/>
                <wp:docPr id="21" name="Straight Arrow Connector 21"/>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505C5733" id="Straight Arrow Connector 21" o:spid="_x0000_s1026" type="#_x0000_t32" style="position:absolute;margin-left:117pt;margin-top:89.85pt;width:18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G1AEAAP4DAAAOAAAAZHJzL2Uyb0RvYy54bWysU02P0zAQvSPxHyzfadIcVquo6WrVBS4I&#10;KhZ+gNexG0v+0nhokn/P2GmziEUgob1MYnvezHvP493d5Cw7K0gm+I5vNzVnysvQG3/q+PdvH97d&#10;cpZQ+F7Y4FXHZ5X43f7tm90YW9WEIdheAaMiPrVj7PiAGNuqSnJQTqRNiMrToQ7gBNISTlUPYqTq&#10;zlZNXd9UY4A+QpAqJdp9WA75vtTXWkn8onVSyGzHiRuWCCU+5Vjtd6I9gYiDkRca4j9YOGE8NV1L&#10;PQgU7AeYF6WckRBS0LiRwVVBayNV0UBqtvVvah4HEVXRQuakuNqUXq+s/Hw+AjN9x5stZ144uqNH&#10;BGFOA7J7gDCyQ/CefAzAKIX8GmNqCXbwR7isUjxCFj9pcPlLsthUPJ5Xj9WETNJm09ze1HQT8npU&#10;PeMiJPyogmP5p+PpwmMlsC0Wi/OnhNSZgFdAbmp9jiiMfe97hnMkJSILyJwpN59XmfvCtvzhbNWC&#10;/ao0uZD5lR5l/tTBAjsLmhwhpfJY1JdKlJ1h2li7Aut/Ay/5GarKbK7gRdlfu66I0jl4XMHO+AB/&#10;6o7TlbJe8q8OLLqzBU+hn8s9FmtoyIpXlweRp/jXdYE/P9v9TwAAAP//AwBQSwMEFAAGAAgAAAAh&#10;ANnkYpXeAAAACwEAAA8AAABkcnMvZG93bnJldi54bWxMj09LxDAQxe+C3yGM4M1NrWLX2nRZBcE/&#10;F60iHqdNbIvJpCbZ3eqndwRBj/Pe483vVavZWbE1IY6eFBwvMhCGOq9H6hU8P10fLUHEhKTRejIK&#10;Pk2EVb2/V2Gp/Y4ezbZJveASiiUqGFKaSiljNxiHceEnQ+y9+eAw8Rl6qQPuuNxZmWfZmXQ4En8Y&#10;cDJXg+nem41T0LyGW7y8v1mSbR++xtS83H2snVKHB/P6AkQyc/oLww8+o0PNTK3fkI7CKshPTnlL&#10;YqM4L0BwIi8yVtpfRdaV/L+h/gYAAP//AwBQSwECLQAUAAYACAAAACEAtoM4kv4AAADhAQAAEwAA&#10;AAAAAAAAAAAAAAAAAAAAW0NvbnRlbnRfVHlwZXNdLnhtbFBLAQItABQABgAIAAAAIQA4/SH/1gAA&#10;AJQBAAALAAAAAAAAAAAAAAAAAC8BAABfcmVscy8ucmVsc1BLAQItABQABgAIAAAAIQCB2+HG1AEA&#10;AP4DAAAOAAAAAAAAAAAAAAAAAC4CAABkcnMvZTJvRG9jLnhtbFBLAQItABQABgAIAAAAIQDZ5GKV&#10;3gAAAAsBAAAPAAAAAAAAAAAAAAAAAC4EAABkcnMvZG93bnJldi54bWxQSwUGAAAAAAQABADzAAAA&#10;OQUAAAAA&#10;" strokecolor="#4472c4 [3204]" strokeweight="1pt">
                <v:stroke endarrow="open" joinstyle="miter"/>
              </v:shape>
            </w:pict>
          </mc:Fallback>
        </mc:AlternateContent>
      </w:r>
      <w:r w:rsidRPr="006F43CD">
        <w:rPr>
          <w:rFonts w:ascii="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07711663" wp14:editId="322603E5">
                <wp:simplePos x="0" y="0"/>
                <wp:positionH relativeFrom="column">
                  <wp:posOffset>5372100</wp:posOffset>
                </wp:positionH>
                <wp:positionV relativeFrom="paragraph">
                  <wp:posOffset>226695</wp:posOffset>
                </wp:positionV>
                <wp:extent cx="1828800" cy="2057400"/>
                <wp:effectExtent l="0" t="0" r="0" b="0"/>
                <wp:wrapThrough wrapText="bothSides">
                  <wp:wrapPolygon edited="0">
                    <wp:start x="300" y="0"/>
                    <wp:lineTo x="300" y="21333"/>
                    <wp:lineTo x="21000" y="21333"/>
                    <wp:lineTo x="21000" y="0"/>
                    <wp:lineTo x="300" y="0"/>
                  </wp:wrapPolygon>
                </wp:wrapThrough>
                <wp:docPr id="14" name="Text Box 14"/>
                <wp:cNvGraphicFramePr/>
                <a:graphic xmlns:a="http://schemas.openxmlformats.org/drawingml/2006/main">
                  <a:graphicData uri="http://schemas.microsoft.com/office/word/2010/wordprocessingShape">
                    <wps:wsp>
                      <wps:cNvSpPr txBox="1"/>
                      <wps:spPr>
                        <a:xfrm>
                          <a:off x="0" y="0"/>
                          <a:ext cx="18288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4D54D7" w14:textId="7BE5867A" w:rsidR="002C305A" w:rsidRDefault="002C305A" w:rsidP="00580C53">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b/>
                              </w:rPr>
                              <w:t xml:space="preserve">Final disability examination *– </w:t>
                            </w:r>
                            <w:r w:rsidRPr="008379E1">
                              <w:rPr>
                                <w:rFonts w:ascii="Times New Roman" w:hAnsi="Times New Roman" w:cs="Times New Roman"/>
                              </w:rPr>
                              <w:t>psychiatrists and neuropsychologists</w:t>
                            </w:r>
                            <w:r>
                              <w:rPr>
                                <w:rFonts w:ascii="Times New Roman" w:hAnsi="Times New Roman" w:cs="Times New Roman"/>
                              </w:rPr>
                              <w:t xml:space="preserve"> of the (CMHPA) </w:t>
                            </w:r>
                          </w:p>
                          <w:p w14:paraId="63D19F9F" w14:textId="4F5B523A" w:rsidR="002C305A" w:rsidRPr="0001483D" w:rsidRDefault="002C305A" w:rsidP="00580C53">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The centre can require additional period for observation of persons with mental health disorders</w:t>
                            </w:r>
                          </w:p>
                          <w:p w14:paraId="5FBC72E0" w14:textId="77777777" w:rsidR="002C305A" w:rsidRPr="0001483D" w:rsidRDefault="002C305A" w:rsidP="00580C53">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11663" id="Text Box 14" o:spid="_x0000_s1030" type="#_x0000_t202" style="position:absolute;margin-left:423pt;margin-top:17.85pt;width:2in;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5erqwIAAK0FAAAOAAAAZHJzL2Uyb0RvYy54bWysVN9P2zAQfp+0/8Hye0lapVAiUhSKOk1C&#10;gAYTz65j02iOz7PdNt3E/76zk5SO7YVpL4l999357rsfF5dto8hWWFeDLuj4JKVEaA5VrZ8L+vVx&#10;OZpR4jzTFVOgRUH3wtHL+ccPFzuTiwmsQVXCEnSiXb4zBV17b/IkcXwtGuZOwAiNSgm2YR6v9jmp&#10;LNuh90YlkzQ9TXZgK2OBC+dQet0p6Tz6l1JwfyelE56ogmJsPn5t/K7CN5lfsPzZMrOueR8G+4co&#10;GlZrfPTg6pp5Rja2/sNVU3MLDqQ/4dAkIGXNRcwBsxmnb7J5WDMjYi5IjjMHmtz/c8tvt/eW1BXW&#10;LqNEswZr9ChaT66gJShCfnbG5Qh7MAj0LcoRO8gdCkParbRN+GNCBPXI9P7AbvDGg9FsMpulqOKo&#10;m6TTswwv6D95NTfW+U8CGhIOBbVYvsgq294430EHSHhNw7JWKpZQ6d8E6LOTiNgDnTXLMRQ8BmQI&#10;Ktbn52J6NinPpuej03I6HmXjdDYqy3Qyul6WaZlmy8V5dvXSxznYJ4GTLvd48nslglelvwiJbEYK&#10;giD2sVgoS7YMO5BxLrSP7MUIER1QErN4j2GPj3nE/N5j3DEyvAzaH4ybWoONfL8Ju/o2hCw7PBbt&#10;KO9w9O2qjW10aJkVVHvsGAvdzDnDlzVW9YY5f88sDhl2Ai4Of4cfqWBXUOhPlKzB/vibPOCx91FL&#10;yQ6HtqDu+4ZZQYn6rHEqzsdZFqY8XjIsLF7ssWZ1rNGbZgFYlTGuKMPjMeC9Go7SQvOE+6UMr6KK&#10;aY5vF9QPx4XvVgnuJy7KMoJwrg3zN/rB8OA6FCn07GP7xKzpG9tjI93CMN4sf9PfHTZYaig3HmQd&#10;mz/w3LHa8487IY5Pv7/C0jm+R9Trlp3/AgAA//8DAFBLAwQUAAYACAAAACEAXJhMX98AAAALAQAA&#10;DwAAAGRycy9kb3ducmV2LnhtbEyPS0/DMBCE70j8B2uReqPrtukrxKkQFVcQ5SFxc+NtEjVeR7Hb&#10;hH+Pc4Ljzo5mvsl2g23ElTpfO1Ywm0oQxIUzNZcKPt6f7zcgfNBsdOOYFPyQh11+e5Pp1Lie3+h6&#10;CKWIIexTraAKoU0RfVGR1X7qWuL4O7nO6hDPrkTT6T6G2wbnUq7Q6ppjQ6VbeqqoOB8uVsHny+n7&#10;K5Gv5d4u294NEtluUanJ3fD4ACLQEP7MMOJHdMgj09Fd2HjRKNgkq7glKFgs1yBGw2yRROU4Kts1&#10;YJ7h/w35LwAAAP//AwBQSwECLQAUAAYACAAAACEAtoM4kv4AAADhAQAAEwAAAAAAAAAAAAAAAAAA&#10;AAAAW0NvbnRlbnRfVHlwZXNdLnhtbFBLAQItABQABgAIAAAAIQA4/SH/1gAAAJQBAAALAAAAAAAA&#10;AAAAAAAAAC8BAABfcmVscy8ucmVsc1BLAQItABQABgAIAAAAIQCj65erqwIAAK0FAAAOAAAAAAAA&#10;AAAAAAAAAC4CAABkcnMvZTJvRG9jLnhtbFBLAQItABQABgAIAAAAIQBcmExf3wAAAAsBAAAPAAAA&#10;AAAAAAAAAAAAAAUFAABkcnMvZG93bnJldi54bWxQSwUGAAAAAAQABADzAAAAEQYAAAAA&#10;" filled="f" stroked="f">
                <v:textbox>
                  <w:txbxContent>
                    <w:p w14:paraId="064D54D7" w14:textId="7BE5867A" w:rsidR="002C305A" w:rsidRDefault="002C305A" w:rsidP="00580C53">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b/>
                        </w:rPr>
                        <w:t xml:space="preserve">Final disability examination *– </w:t>
                      </w:r>
                      <w:r w:rsidRPr="008379E1">
                        <w:rPr>
                          <w:rFonts w:ascii="Times New Roman" w:hAnsi="Times New Roman" w:cs="Times New Roman"/>
                        </w:rPr>
                        <w:t>psychiatrists and neuropsychologists</w:t>
                      </w:r>
                      <w:r>
                        <w:rPr>
                          <w:rFonts w:ascii="Times New Roman" w:hAnsi="Times New Roman" w:cs="Times New Roman"/>
                        </w:rPr>
                        <w:t xml:space="preserve"> of the (CMHPA) </w:t>
                      </w:r>
                    </w:p>
                    <w:p w14:paraId="63D19F9F" w14:textId="4F5B523A" w:rsidR="002C305A" w:rsidRPr="0001483D" w:rsidRDefault="002C305A" w:rsidP="00580C53">
                      <w:pPr>
                        <w:pBdr>
                          <w:top w:val="single" w:sz="4" w:space="0"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 The centre can require additional period for observation of persons with mental health disorders</w:t>
                      </w:r>
                    </w:p>
                    <w:p w14:paraId="5FBC72E0" w14:textId="77777777" w:rsidR="002C305A" w:rsidRPr="0001483D" w:rsidRDefault="002C305A" w:rsidP="00580C53">
                      <w:pPr>
                        <w:pBdr>
                          <w:top w:val="single" w:sz="4" w:space="0" w:color="auto"/>
                          <w:left w:val="single" w:sz="4" w:space="4" w:color="auto"/>
                          <w:bottom w:val="single" w:sz="4" w:space="1" w:color="auto"/>
                          <w:right w:val="single" w:sz="4" w:space="4" w:color="auto"/>
                        </w:pBdr>
                        <w:rPr>
                          <w:rFonts w:ascii="Times New Roman" w:hAnsi="Times New Roman" w:cs="Times New Roman"/>
                        </w:rPr>
                      </w:pPr>
                    </w:p>
                  </w:txbxContent>
                </v:textbox>
                <w10:wrap type="through"/>
              </v:shape>
            </w:pict>
          </mc:Fallback>
        </mc:AlternateContent>
      </w:r>
    </w:p>
    <w:p w14:paraId="305F21E3" w14:textId="6D38E34F" w:rsidR="0001483D" w:rsidRPr="006F43CD" w:rsidRDefault="008379E1" w:rsidP="0001483D">
      <w:pPr>
        <w:pStyle w:val="ListParagraph"/>
        <w:ind w:left="810"/>
        <w:rPr>
          <w:rFonts w:ascii="Times New Roman" w:hAnsi="Times New Roman" w:cs="Times New Roman"/>
          <w:b/>
          <w:sz w:val="24"/>
          <w:szCs w:val="24"/>
          <w:lang w:val="ka-GE"/>
        </w:rPr>
      </w:pPr>
      <w:r w:rsidRPr="006F43CD">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14:anchorId="3BCC8693" wp14:editId="3FD038F6">
                <wp:simplePos x="0" y="0"/>
                <wp:positionH relativeFrom="column">
                  <wp:posOffset>7315200</wp:posOffset>
                </wp:positionH>
                <wp:positionV relativeFrom="paragraph">
                  <wp:posOffset>37465</wp:posOffset>
                </wp:positionV>
                <wp:extent cx="1600200" cy="1828800"/>
                <wp:effectExtent l="0" t="0" r="0" b="0"/>
                <wp:wrapThrough wrapText="bothSides">
                  <wp:wrapPolygon edited="0">
                    <wp:start x="343" y="0"/>
                    <wp:lineTo x="343" y="21300"/>
                    <wp:lineTo x="20914" y="21300"/>
                    <wp:lineTo x="20914" y="0"/>
                    <wp:lineTo x="343" y="0"/>
                  </wp:wrapPolygon>
                </wp:wrapThrough>
                <wp:docPr id="20" name="Text Box 20"/>
                <wp:cNvGraphicFramePr/>
                <a:graphic xmlns:a="http://schemas.openxmlformats.org/drawingml/2006/main">
                  <a:graphicData uri="http://schemas.microsoft.com/office/word/2010/wordprocessingShape">
                    <wps:wsp>
                      <wps:cNvSpPr txBox="1"/>
                      <wps:spPr>
                        <a:xfrm>
                          <a:off x="0" y="0"/>
                          <a:ext cx="16002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F59338" w14:textId="78E2EE45" w:rsidR="002C305A" w:rsidRPr="008379E1" w:rsidRDefault="002C305A" w:rsidP="008379E1">
                            <w:pPr>
                              <w:pBdr>
                                <w:top w:val="single" w:sz="4" w:space="0" w:color="auto"/>
                                <w:left w:val="single" w:sz="4" w:space="4" w:color="auto"/>
                                <w:bottom w:val="single" w:sz="4" w:space="1" w:color="auto"/>
                                <w:right w:val="single" w:sz="4" w:space="4" w:color="auto"/>
                              </w:pBdr>
                              <w:rPr>
                                <w:rFonts w:ascii="Times New Roman" w:hAnsi="Times New Roman" w:cs="Times New Roman"/>
                                <w:b/>
                              </w:rPr>
                            </w:pPr>
                            <w:r w:rsidRPr="008379E1">
                              <w:rPr>
                                <w:rFonts w:ascii="Times New Roman" w:hAnsi="Times New Roman" w:cs="Times New Roman"/>
                                <w:b/>
                              </w:rPr>
                              <w:t xml:space="preserve">Determination of the status by </w:t>
                            </w:r>
                            <w:r>
                              <w:rPr>
                                <w:rFonts w:ascii="Times New Roman" w:hAnsi="Times New Roman" w:cs="Times New Roman"/>
                                <w:b/>
                              </w:rPr>
                              <w:t xml:space="preserve">the </w:t>
                            </w:r>
                            <w:r w:rsidRPr="008379E1">
                              <w:rPr>
                                <w:rFonts w:ascii="Times New Roman" w:hAnsi="Times New Roman" w:cs="Times New Roman"/>
                                <w:b/>
                              </w:rPr>
                              <w:t>CMHPA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C8693" id="Text Box 20" o:spid="_x0000_s1031" type="#_x0000_t202" style="position:absolute;left:0;text-align:left;margin-left:8in;margin-top:2.95pt;width:126pt;height:2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ArAIAAK0FAAAOAAAAZHJzL2Uyb0RvYy54bWysVMFu2zAMvQ/YPwi6p7aDpE2NOoWbIsOA&#10;oi3WDj0rstQYk0VNUhJnQ/99lGynWbdLh11sinykyEeKF5dto8hWWFeDLmh2klIiNIeq1s8F/fq4&#10;HM0ocZ7piinQoqB74ejl/OOHi53JxRjWoCphCQbRLt+Zgq69N3mSOL4WDXMnYIRGowTbMI9H+5xU&#10;lu0weqOScZqeJjuwlbHAhXOove6MdB7jSym4v5PSCU9UQTE3H782flfhm8wvWP5smVnXvE+D/UMW&#10;Das1XnoIdc08Ixtb/xGqqbkFB9KfcGgSkLLmItaA1WTpm2oe1syIWAuS48yBJvf/wvLb7b0ldVXQ&#10;MdKjWYM9ehStJ1fQElQhPzvjcoQ9GAT6FvXY50HvUBnKbqVtwh8LImjHUPsDuyEaD06naYoto4Sj&#10;LZuNZzM8YPzk1d1Y5z8JaEgQCmqxfZFVtr1xvoMOkHCbhmWtVGyh0r8pMGanEXEGOm+WYyooBmRI&#10;Kvbn52J6Ni7Ppuej03KajSZZOhuVZToeXS/LtEwny8X55Oqlz3PwTwInXe1R8nslQlSlvwiJbEYK&#10;giLOsVgoS7YMJ5BxLrSP7MUMER1QEqt4j2OPj3XE+t7j3DEy3AzaH5ybWoONfL9Ju/o2pCw7PDbt&#10;qO4g+nbVxjGaDqOxgmqPE2Ohe3PO8GWNXb1hzt8zi48MJwEXh7/Dj1SwKyj0EiVrsD/+pg94nH20&#10;UrLDR1tQ933DrKBEfdb4Ks6zyQTD+niYYGPxYI8tq2OL3jQLwK5kuKIMj2LAezWI0kLzhPulDLei&#10;iWmOdxfUD+LCd6sE9xMXZRlB+K4N8zf6wfAQOjQpzOxj+8Ss6Qfb4yDdwvC8Wf5mvjts8NRQbjzI&#10;Og5/4Lljtecfd0J8Pv3+Ckvn+BxRr1t2/gsAAP//AwBQSwMEFAAGAAgAAAAhAD/9CiTeAAAACwEA&#10;AA8AAABkcnMvZG93bnJldi54bWxMj8FOwzAQRO9I/IO1SNyo3ZBUJMSpqiKuIEpB4ubG2yQiXkex&#10;24S/Z3uC48yOZt+U69n14oxj6DxpWC4UCKTa244aDfv357sHECEasqb3hBp+MMC6ur4qTWH9RG94&#10;3sVGcAmFwmhoYxwKKUPdojNh4Qckvh396ExkOTbSjmbictfLRKmVdKYj/tCaAbct1t+7k9Pw8XL8&#10;+kzVa/PksmHys5Lkcqn17c28eQQRcY5/YbjgMzpUzHTwJ7JB9KyXWcJjooYsB3EJpCpl46Ahye9z&#10;kFUp/2+ofgEAAP//AwBQSwECLQAUAAYACAAAACEAtoM4kv4AAADhAQAAEwAAAAAAAAAAAAAAAAAA&#10;AAAAW0NvbnRlbnRfVHlwZXNdLnhtbFBLAQItABQABgAIAAAAIQA4/SH/1gAAAJQBAAALAAAAAAAA&#10;AAAAAAAAAC8BAABfcmVscy8ucmVsc1BLAQItABQABgAIAAAAIQBXD+aArAIAAK0FAAAOAAAAAAAA&#10;AAAAAAAAAC4CAABkcnMvZTJvRG9jLnhtbFBLAQItABQABgAIAAAAIQA//Qok3gAAAAsBAAAPAAAA&#10;AAAAAAAAAAAAAAYFAABkcnMvZG93bnJldi54bWxQSwUGAAAAAAQABADzAAAAEQYAAAAA&#10;" filled="f" stroked="f">
                <v:textbox>
                  <w:txbxContent>
                    <w:p w14:paraId="02F59338" w14:textId="78E2EE45" w:rsidR="002C305A" w:rsidRPr="008379E1" w:rsidRDefault="002C305A" w:rsidP="008379E1">
                      <w:pPr>
                        <w:pBdr>
                          <w:top w:val="single" w:sz="4" w:space="0" w:color="auto"/>
                          <w:left w:val="single" w:sz="4" w:space="4" w:color="auto"/>
                          <w:bottom w:val="single" w:sz="4" w:space="1" w:color="auto"/>
                          <w:right w:val="single" w:sz="4" w:space="4" w:color="auto"/>
                        </w:pBdr>
                        <w:rPr>
                          <w:rFonts w:ascii="Times New Roman" w:hAnsi="Times New Roman" w:cs="Times New Roman"/>
                          <w:b/>
                        </w:rPr>
                      </w:pPr>
                      <w:r w:rsidRPr="008379E1">
                        <w:rPr>
                          <w:rFonts w:ascii="Times New Roman" w:hAnsi="Times New Roman" w:cs="Times New Roman"/>
                          <w:b/>
                        </w:rPr>
                        <w:t xml:space="preserve">Determination of the status by </w:t>
                      </w:r>
                      <w:r>
                        <w:rPr>
                          <w:rFonts w:ascii="Times New Roman" w:hAnsi="Times New Roman" w:cs="Times New Roman"/>
                          <w:b/>
                        </w:rPr>
                        <w:t xml:space="preserve">the </w:t>
                      </w:r>
                      <w:r w:rsidRPr="008379E1">
                        <w:rPr>
                          <w:rFonts w:ascii="Times New Roman" w:hAnsi="Times New Roman" w:cs="Times New Roman"/>
                          <w:b/>
                        </w:rPr>
                        <w:t>CMHPA</w:t>
                      </w:r>
                    </w:p>
                  </w:txbxContent>
                </v:textbox>
                <w10:wrap type="through"/>
              </v:shape>
            </w:pict>
          </mc:Fallback>
        </mc:AlternateContent>
      </w:r>
      <w:r w:rsidRPr="006F43CD">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1F9DB3F5" wp14:editId="179366EF">
                <wp:simplePos x="0" y="0"/>
                <wp:positionH relativeFrom="column">
                  <wp:posOffset>3657600</wp:posOffset>
                </wp:positionH>
                <wp:positionV relativeFrom="paragraph">
                  <wp:posOffset>37465</wp:posOffset>
                </wp:positionV>
                <wp:extent cx="1600200" cy="1943100"/>
                <wp:effectExtent l="0" t="0" r="0" b="12700"/>
                <wp:wrapThrough wrapText="bothSides">
                  <wp:wrapPolygon edited="0">
                    <wp:start x="343" y="0"/>
                    <wp:lineTo x="343" y="21459"/>
                    <wp:lineTo x="20914" y="21459"/>
                    <wp:lineTo x="20914" y="0"/>
                    <wp:lineTo x="343" y="0"/>
                  </wp:wrapPolygon>
                </wp:wrapThrough>
                <wp:docPr id="13" name="Text Box 13"/>
                <wp:cNvGraphicFramePr/>
                <a:graphic xmlns:a="http://schemas.openxmlformats.org/drawingml/2006/main">
                  <a:graphicData uri="http://schemas.microsoft.com/office/word/2010/wordprocessingShape">
                    <wps:wsp>
                      <wps:cNvSpPr txBox="1"/>
                      <wps:spPr>
                        <a:xfrm>
                          <a:off x="0" y="0"/>
                          <a:ext cx="16002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0FF239" w14:textId="448956BE" w:rsidR="002C305A" w:rsidRPr="008379E1" w:rsidRDefault="002C305A" w:rsidP="00580C53">
                            <w:pPr>
                              <w:pBdr>
                                <w:top w:val="single" w:sz="4" w:space="1" w:color="auto"/>
                                <w:left w:val="single" w:sz="4" w:space="4" w:color="auto"/>
                                <w:bottom w:val="single" w:sz="4" w:space="1" w:color="auto"/>
                                <w:right w:val="single" w:sz="4" w:space="4" w:color="auto"/>
                              </w:pBdr>
                              <w:rPr>
                                <w:rFonts w:ascii="Times New Roman" w:eastAsia="Calibri" w:hAnsi="Times New Roman" w:cs="Times New Roman"/>
                                <w:color w:val="000000"/>
                                <w:lang w:val="ka-GE"/>
                              </w:rPr>
                            </w:pPr>
                            <w:r w:rsidRPr="008379E1">
                              <w:rPr>
                                <w:rFonts w:ascii="Times New Roman" w:hAnsi="Times New Roman" w:cs="Times New Roman"/>
                                <w:b/>
                              </w:rPr>
                              <w:t>Referral to the</w:t>
                            </w:r>
                            <w:r w:rsidRPr="008379E1">
                              <w:rPr>
                                <w:rFonts w:ascii="Times New Roman" w:eastAsia="Calibri" w:hAnsi="Times New Roman" w:cs="Times New Roman"/>
                                <w:color w:val="000000"/>
                                <w:lang w:val="ka-GE"/>
                              </w:rPr>
                              <w:t xml:space="preserve"> Center for Mental Health and Prevention of Addiction</w:t>
                            </w:r>
                            <w:r w:rsidRPr="008379E1">
                              <w:rPr>
                                <w:rFonts w:ascii="Times New Roman" w:hAnsi="Times New Roman" w:cs="Times New Roman"/>
                              </w:rPr>
                              <w:t xml:space="preserve"> (CMHPA) </w:t>
                            </w:r>
                            <w:r w:rsidRPr="008379E1">
                              <w:rPr>
                                <w:rFonts w:ascii="Times New Roman" w:eastAsia="Calibri" w:hAnsi="Times New Roman" w:cs="Times New Roman"/>
                                <w:color w:val="000000"/>
                                <w:lang w:val="ka-GE"/>
                              </w:rPr>
                              <w:t>for final examination</w:t>
                            </w:r>
                          </w:p>
                          <w:p w14:paraId="3FCC422F" w14:textId="77777777" w:rsidR="002C305A" w:rsidRPr="0001483D" w:rsidRDefault="002C305A" w:rsidP="00580C53">
                            <w:pPr>
                              <w:pBdr>
                                <w:top w:val="single" w:sz="4" w:space="1" w:color="auto"/>
                                <w:left w:val="single" w:sz="4" w:space="4" w:color="auto"/>
                                <w:bottom w:val="single" w:sz="4" w:space="1" w:color="auto"/>
                                <w:right w:val="single" w:sz="4" w:space="4" w:color="auto"/>
                              </w:pBd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DB3F5" id="Text Box 13" o:spid="_x0000_s1032" type="#_x0000_t202" style="position:absolute;left:0;text-align:left;margin-left:4in;margin-top:2.95pt;width:126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tdrQIAAK0FAAAOAAAAZHJzL2Uyb0RvYy54bWysVE1v2zAMvQ/YfxB0T22nbtYYdQo3RYYB&#10;RVusHXpWZKkxZouapMTOhv33UbKdZt0uHXaxJfKRIh8/Li67piY7YWwFKqfJSUyJUBzKSj3n9Mvj&#10;anJOiXVMlawGJXK6F5ZeLt6/u2h1JqawgboUhqATZbNW53TjnM6iyPKNaJg9AS0UKiWYhjm8mueo&#10;NKxF700dTeN4FrVgSm2AC2tRet0r6SL4l1JwdyelFY7UOcXYXPia8F37b7S4YNmzYXpT8SEM9g9R&#10;NKxS+OjB1TVzjGxN9YerpuIGLEh3wqGJQMqKi5ADZpPEr7J52DAtQi5IjtUHmuz/c8tvd/eGVCXW&#10;7pQSxRqs0aPoHLmCjqAI+Wm1zRD2oBHoOpQjdpRbFPq0O2ka/8eECOqR6f2BXe+Ne6NZHGPJKOGo&#10;S+bpaYIX9B+9mGtj3UcBDfGHnBosX2CV7W6s66EjxL+mYFXVdShhrX4ToM9eIkIP9NYsw1Dw6JE+&#10;qFCfH8uzD9Piw9l8MivOkkmaxOeTooink+tVERdxulrO06ufQ5yjfeQ56XMPJ7evhfdaq89CIpuB&#10;Ai8IfSyWtSE7hh3IOBfKBfZChIj2KIlZvMVwwIc8Qn5vMe4ZGV8G5Q7GTaXABL5fhV1+HUOWPR6L&#10;dpS3P7pu3YU2mo2tsYZyjx1joJ85q/mqwqreMOvumcEhw07AxeHu8CNraHMKw4mSDZjvf5N7PPY+&#10;ailpcWhzar9tmRGU1J8UTsU8SVM/5eGSYmHxYo4162ON2jZLwKokuKI0D0ePd/V4lAaaJ9wvhX8V&#10;VUxxfDunbjwuXb9KcD9xURQBhHOtmbtRD5p7175Ivmcfuydm9NDYDhvpFsbxZtmr/u6x3lJBsXUg&#10;q9D8nuee1YF/3AlhfIb95ZfO8T2gXrbs4hcAAAD//wMAUEsDBBQABgAIAAAAIQDhO3/j3gAAAAkB&#10;AAAPAAAAZHJzL2Rvd25yZXYueG1sTI/BTsMwEETvSPyDtUjcqJ1CSxLiVBWIK6gtIHFz420SNV5H&#10;sduEv2c50duOZjT7plhNrhNnHELrSUMyUyCQKm9bqjV87F7vUhAhGrKm84QafjDAqry+Kkxu/Ugb&#10;PG9jLbiEQm40NDH2uZShatCZMPM9EnsHPzgTWQ61tIMZudx1cq7UUjrTEn9oTI/PDVbH7clp+Hw7&#10;fH89qPf6xS360U9Kksuk1rc30/oJRMQp/ofhD5/RoWSmvT+RDaLTsHhc8pbIRwaC/XSest5ruE+S&#10;DGRZyMsF5S8AAAD//wMAUEsBAi0AFAAGAAgAAAAhALaDOJL+AAAA4QEAABMAAAAAAAAAAAAAAAAA&#10;AAAAAFtDb250ZW50X1R5cGVzXS54bWxQSwECLQAUAAYACAAAACEAOP0h/9YAAACUAQAACwAAAAAA&#10;AAAAAAAAAAAvAQAAX3JlbHMvLnJlbHNQSwECLQAUAAYACAAAACEARY3bXa0CAACtBQAADgAAAAAA&#10;AAAAAAAAAAAuAgAAZHJzL2Uyb0RvYy54bWxQSwECLQAUAAYACAAAACEA4Tt/494AAAAJAQAADwAA&#10;AAAAAAAAAAAAAAAHBQAAZHJzL2Rvd25yZXYueG1sUEsFBgAAAAAEAAQA8wAAABIGAAAAAA==&#10;" filled="f" stroked="f">
                <v:textbox>
                  <w:txbxContent>
                    <w:p w14:paraId="350FF239" w14:textId="448956BE" w:rsidR="002C305A" w:rsidRPr="008379E1" w:rsidRDefault="002C305A" w:rsidP="00580C53">
                      <w:pPr>
                        <w:pBdr>
                          <w:top w:val="single" w:sz="4" w:space="1" w:color="auto"/>
                          <w:left w:val="single" w:sz="4" w:space="4" w:color="auto"/>
                          <w:bottom w:val="single" w:sz="4" w:space="1" w:color="auto"/>
                          <w:right w:val="single" w:sz="4" w:space="4" w:color="auto"/>
                        </w:pBdr>
                        <w:rPr>
                          <w:rFonts w:ascii="Times New Roman" w:eastAsia="Calibri" w:hAnsi="Times New Roman" w:cs="Times New Roman"/>
                          <w:color w:val="000000"/>
                          <w:lang w:val="ka-GE"/>
                        </w:rPr>
                      </w:pPr>
                      <w:r w:rsidRPr="008379E1">
                        <w:rPr>
                          <w:rFonts w:ascii="Times New Roman" w:hAnsi="Times New Roman" w:cs="Times New Roman"/>
                          <w:b/>
                        </w:rPr>
                        <w:t>Referral to the</w:t>
                      </w:r>
                      <w:r w:rsidRPr="008379E1">
                        <w:rPr>
                          <w:rFonts w:ascii="Times New Roman" w:eastAsia="Calibri" w:hAnsi="Times New Roman" w:cs="Times New Roman"/>
                          <w:color w:val="000000"/>
                          <w:lang w:val="ka-GE"/>
                        </w:rPr>
                        <w:t xml:space="preserve"> Center for Mental Health and Prevention of Addiction</w:t>
                      </w:r>
                      <w:r w:rsidRPr="008379E1">
                        <w:rPr>
                          <w:rFonts w:ascii="Times New Roman" w:hAnsi="Times New Roman" w:cs="Times New Roman"/>
                        </w:rPr>
                        <w:t xml:space="preserve"> (CMHPA) </w:t>
                      </w:r>
                      <w:r w:rsidRPr="008379E1">
                        <w:rPr>
                          <w:rFonts w:ascii="Times New Roman" w:eastAsia="Calibri" w:hAnsi="Times New Roman" w:cs="Times New Roman"/>
                          <w:color w:val="000000"/>
                          <w:lang w:val="ka-GE"/>
                        </w:rPr>
                        <w:t>for final examination</w:t>
                      </w:r>
                    </w:p>
                    <w:p w14:paraId="3FCC422F" w14:textId="77777777" w:rsidR="002C305A" w:rsidRPr="0001483D" w:rsidRDefault="002C305A" w:rsidP="00580C53">
                      <w:pPr>
                        <w:pBdr>
                          <w:top w:val="single" w:sz="4" w:space="1" w:color="auto"/>
                          <w:left w:val="single" w:sz="4" w:space="4" w:color="auto"/>
                          <w:bottom w:val="single" w:sz="4" w:space="1" w:color="auto"/>
                          <w:right w:val="single" w:sz="4" w:space="4" w:color="auto"/>
                        </w:pBdr>
                        <w:rPr>
                          <w:rFonts w:ascii="Times New Roman" w:hAnsi="Times New Roman" w:cs="Times New Roman"/>
                        </w:rPr>
                      </w:pPr>
                    </w:p>
                  </w:txbxContent>
                </v:textbox>
                <w10:wrap type="through"/>
              </v:shape>
            </w:pict>
          </mc:Fallback>
        </mc:AlternateContent>
      </w:r>
      <w:r w:rsidRPr="006F43CD">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668DAC80" wp14:editId="2D6407D2">
                <wp:simplePos x="0" y="0"/>
                <wp:positionH relativeFrom="column">
                  <wp:posOffset>1714500</wp:posOffset>
                </wp:positionH>
                <wp:positionV relativeFrom="paragraph">
                  <wp:posOffset>37465</wp:posOffset>
                </wp:positionV>
                <wp:extent cx="1714500" cy="1943100"/>
                <wp:effectExtent l="0" t="0" r="0" b="12700"/>
                <wp:wrapThrough wrapText="bothSides">
                  <wp:wrapPolygon edited="0">
                    <wp:start x="320" y="0"/>
                    <wp:lineTo x="320" y="21459"/>
                    <wp:lineTo x="20800" y="21459"/>
                    <wp:lineTo x="20800" y="0"/>
                    <wp:lineTo x="320" y="0"/>
                  </wp:wrapPolygon>
                </wp:wrapThrough>
                <wp:docPr id="12" name="Text Box 12"/>
                <wp:cNvGraphicFramePr/>
                <a:graphic xmlns:a="http://schemas.openxmlformats.org/drawingml/2006/main">
                  <a:graphicData uri="http://schemas.microsoft.com/office/word/2010/wordprocessingShape">
                    <wps:wsp>
                      <wps:cNvSpPr txBox="1"/>
                      <wps:spPr>
                        <a:xfrm>
                          <a:off x="0" y="0"/>
                          <a:ext cx="17145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A76C72" w14:textId="108A10C1" w:rsidR="002C305A" w:rsidRPr="0001483D" w:rsidRDefault="002C305A" w:rsidP="00580C53">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b/>
                              </w:rPr>
                              <w:t xml:space="preserve">Initial examination – </w:t>
                            </w:r>
                            <w:r w:rsidRPr="0098526C">
                              <w:rPr>
                                <w:rFonts w:ascii="Times New Roman" w:hAnsi="Times New Roman" w:cs="Times New Roman"/>
                              </w:rPr>
                              <w:t>psychiatrist and psychologist of psychoneurological dispensary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AC80" id="Text Box 12" o:spid="_x0000_s1033" type="#_x0000_t202" style="position:absolute;left:0;text-align:left;margin-left:135pt;margin-top:2.95pt;width:13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aprAIAAK0FAAAOAAAAZHJzL2Uyb0RvYy54bWysVE1v2zAMvQ/YfxB0T21nTtMYdQo3RYYB&#10;RVssHXpWZKkxZouapCTOhv33UbKdZt0uHXaxJfKRIh8/Lq/apiY7YWwFKqfJWUyJUBzKSj3n9Mvj&#10;cnRBiXVMlawGJXJ6EJZezd+/u9zrTIxhA3UpDEEnymZ7ndONczqLIss3omH2DLRQqJRgGubwap6j&#10;0rA9em/qaBzH59EeTKkNcGEtSm86JZ0H/1IK7u6ltMKROqcYmwtfE75r/43mlyx7NkxvKt6Hwf4h&#10;ioZVCh89urphjpGtqf5w1VTcgAXpzjg0EUhZcRFywGyS+FU2qw3TIuSC5Fh9pMn+P7f8bvdgSFVi&#10;7caUKNZgjR5F68g1tARFyM9e2wxhK41A16IcsYPcotCn3UrT+D8mRFCPTB+O7Hpv3BtNk3QSo4qj&#10;LpmlHxK8oP/oxVwb6z4KaIg/5NRg+QKrbHdrXQcdIP41BcuqrkMJa/WbAH12EhF6oLNmGYaCR4/0&#10;QYX6/FhMpuNiOpmNzotJMkqT+GJUFPF4dLMs4iJOl4tZev2zj3OwjzwnXe7h5A618F5r9VlIZDNQ&#10;4AWhj8WiNmTHsAMZ50K5wF6IENEeJTGLtxj2+JBHyO8txh0jw8ug3NG4qRSYwPersMuvQ8iyw2PR&#10;TvL2R9eu29BG06E11lAesGMMdDNnNV9WWNVbZt0DMzhk2Am4ONw9fmQN+5xCf6JkA+b73+Qej72P&#10;Wkr2OLQ5td+2zAhK6k8Kp2KWpKmf8nBJsbB4Maea9alGbZsFYFUSXFGah6PHu3o4SgPNE+6Xwr+K&#10;KqY4vp1TNxwXrlsluJ+4KIoAwrnWzN2qlebetS+S79nH9okZ3Te2w0a6g2G8Wfaqvzust1RQbB3I&#10;KjS/57ljtecfd0IYn35/+aVzeg+oly07/wUAAP//AwBQSwMEFAAGAAgAAAAhAD5yLjzdAAAACQEA&#10;AA8AAABkcnMvZG93bnJldi54bWxMj81OwzAQhO9IvIO1SNyondIASbOpKhBXUMuP1Jsbb5Oo8TqK&#10;3Sa8Pe4JjqMZzXxTrCbbiTMNvnWMkMwUCOLKmZZrhM+P17snED5oNrpzTAg/5GFVXl8VOjdu5A2d&#10;t6EWsYR9rhGaEPpcSl81ZLWfuZ44egc3WB2iHGppBj3GctvJuVIP0uqW40Kje3puqDpuTxbh6+2w&#10;+16o9/rFpv3oJiXZZhLx9mZaL0EEmsJfGC74ER3KyLR3JzZedAjzRxW/BIQ0AxH9dHHRe4T7JMlA&#10;loX8/6D8BQAA//8DAFBLAQItABQABgAIAAAAIQC2gziS/gAAAOEBAAATAAAAAAAAAAAAAAAAAAAA&#10;AABbQ29udGVudF9UeXBlc10ueG1sUEsBAi0AFAAGAAgAAAAhADj9If/WAAAAlAEAAAsAAAAAAAAA&#10;AAAAAAAALwEAAF9yZWxzLy5yZWxzUEsBAi0AFAAGAAgAAAAhACF0xqmsAgAArQUAAA4AAAAAAAAA&#10;AAAAAAAALgIAAGRycy9lMm9Eb2MueG1sUEsBAi0AFAAGAAgAAAAhAD5yLjzdAAAACQEAAA8AAAAA&#10;AAAAAAAAAAAABgUAAGRycy9kb3ducmV2LnhtbFBLBQYAAAAABAAEAPMAAAAQBgAAAAA=&#10;" filled="f" stroked="f">
                <v:textbox>
                  <w:txbxContent>
                    <w:p w14:paraId="4AA76C72" w14:textId="108A10C1" w:rsidR="002C305A" w:rsidRPr="0001483D" w:rsidRDefault="002C305A" w:rsidP="00580C53">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b/>
                        </w:rPr>
                        <w:t xml:space="preserve">Initial examination – </w:t>
                      </w:r>
                      <w:r w:rsidRPr="0098526C">
                        <w:rPr>
                          <w:rFonts w:ascii="Times New Roman" w:hAnsi="Times New Roman" w:cs="Times New Roman"/>
                        </w:rPr>
                        <w:t>psychiatrist and psychologist of psychoneurological dispensary</w:t>
                      </w:r>
                    </w:p>
                  </w:txbxContent>
                </v:textbox>
                <w10:wrap type="through"/>
              </v:shape>
            </w:pict>
          </mc:Fallback>
        </mc:AlternateContent>
      </w:r>
      <w:r w:rsidRPr="006F43CD">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1101919E" wp14:editId="542E8439">
                <wp:simplePos x="0" y="0"/>
                <wp:positionH relativeFrom="column">
                  <wp:posOffset>-228600</wp:posOffset>
                </wp:positionH>
                <wp:positionV relativeFrom="paragraph">
                  <wp:posOffset>37465</wp:posOffset>
                </wp:positionV>
                <wp:extent cx="1714500" cy="2057400"/>
                <wp:effectExtent l="0" t="0" r="0" b="0"/>
                <wp:wrapThrough wrapText="bothSides">
                  <wp:wrapPolygon edited="0">
                    <wp:start x="320" y="0"/>
                    <wp:lineTo x="320" y="21333"/>
                    <wp:lineTo x="20800" y="21333"/>
                    <wp:lineTo x="20800" y="0"/>
                    <wp:lineTo x="320" y="0"/>
                  </wp:wrapPolygon>
                </wp:wrapThrough>
                <wp:docPr id="11" name="Text Box 11"/>
                <wp:cNvGraphicFramePr/>
                <a:graphic xmlns:a="http://schemas.openxmlformats.org/drawingml/2006/main">
                  <a:graphicData uri="http://schemas.microsoft.com/office/word/2010/wordprocessingShape">
                    <wps:wsp>
                      <wps:cNvSpPr txBox="1"/>
                      <wps:spPr>
                        <a:xfrm>
                          <a:off x="0" y="0"/>
                          <a:ext cx="17145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DBB0AA" w14:textId="1B383922" w:rsidR="002C305A" w:rsidRPr="0001483D" w:rsidRDefault="002C305A" w:rsidP="00580C5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Referral to the psychoneurological dispensary </w:t>
                            </w:r>
                            <w:r w:rsidRPr="0001483D">
                              <w:rPr>
                                <w:rFonts w:ascii="Times New Roman" w:hAnsi="Times New Roman" w:cs="Times New Roman"/>
                              </w:rPr>
                              <w:t>– primary, secondary, tertiary healthcare institutions</w:t>
                            </w:r>
                          </w:p>
                          <w:p w14:paraId="6C1522B3" w14:textId="43FA174C" w:rsidR="002C305A" w:rsidRPr="0098526C" w:rsidRDefault="002C305A" w:rsidP="00580C5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Self-referral of the claimant </w:t>
                            </w:r>
                            <w:r w:rsidRPr="0001483D">
                              <w:rPr>
                                <w:rFonts w:ascii="Times New Roman" w:hAnsi="Times New Roman" w:cs="Times New Roman"/>
                              </w:rPr>
                              <w:t xml:space="preserve">to </w:t>
                            </w:r>
                            <w:r w:rsidRPr="0098526C">
                              <w:rPr>
                                <w:rFonts w:ascii="Times New Roman" w:hAnsi="Times New Roman" w:cs="Times New Roman"/>
                              </w:rPr>
                              <w:t>the psychoneurological dispensary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1919E" id="Text Box 11" o:spid="_x0000_s1034" type="#_x0000_t202" style="position:absolute;left:0;text-align:left;margin-left:-18pt;margin-top:2.95pt;width:135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UkqwIAAK0FAAAOAAAAZHJzL2Uyb0RvYy54bWysVN9P2zAQfp+0/8Hye0lSpRQiUhSKOk1C&#10;gAYTz65j02iJz7PdJt3E/76zk5SO7YVpL4l999357rsfF5ddU5OdMLYCldPkJKZEKA5lpZ5z+vVx&#10;NTmjxDqmSlaDEjndC0svFx8/XLQ6E1PYQF0KQ9CJslmrc7pxTmdRZPlGNMyegBYKlRJMwxxezXNU&#10;Gtai96aOpnF8GrVgSm2AC2tRet0r6SL4l1JwdyelFY7UOcXYXPia8F37b7S4YNmzYXpT8SEM9g9R&#10;NKxS+OjB1TVzjGxN9YerpuIGLEh3wqGJQMqKi5ADZpPEb7J52DAtQi5IjtUHmuz/c8tvd/eGVCXW&#10;LqFEsQZr9Cg6R66gIyhCflptM4Q9aAS6DuWIHeUWhT7tTprG/zEhgnpken9g13vj3miepLMYVRx1&#10;03g2T/GC/qNXc22s+ySgIf6QU4PlC6yy3Y11PXSE+NcUrKq6DiWs1W8C9NlLROiB3pplGAoePdIH&#10;FerzczmbT4v57HxyWsySSZrEZ5OiiKeT61URF3G6Wp6nVy9DnKN95Dnpcw8nt6+F91qrL0Iim4EC&#10;Lwh9LJa1ITuGHcg4F8oF9kKEiPYoiVm8x3DAhzxCfu8x7hkZXwblDsZNpcAEvt+EXX4bQ5Y9Hot2&#10;lLc/um7dhTY6G1tjDeUeO8ZAP3NW81WFVb1h1t0zg0OGnYCLw93hR9bQ5hSGEyUbMD/+Jvd47H3U&#10;UtLi0ObUft8yIyipPyucivMkTf2Uh0uKhcWLOdasjzVq2ywBq4KNj9GFo8e7ejxKA80T7pfCv4oq&#10;pji+nVM3HpeuXyW4n7goigDCudbM3agHzb1rXyTfs4/dEzN6aGyHjXQL43iz7E1/91hvqaDYOpBV&#10;aH7Pc8/qwD/uhDA+w/7yS+f4HlCvW3bxCwAA//8DAFBLAwQUAAYACAAAACEAUyrAUt0AAAAJAQAA&#10;DwAAAGRycy9kb3ducmV2LnhtbEyPzU7DMBCE70i8g7VI3FqbpK1IyKZCIK4gyo/EzU22SUS8jmK3&#10;CW/PcqLH0Yxmvim2s+vVicbQeUa4WRpQxJWvO24Q3t+eFregQrRc294zIfxQgG15eVHYvPYTv9Jp&#10;FxslJRxyi9DGOORah6olZ8PSD8TiHfzobBQ5Nroe7STlrteJMRvtbMey0NqBHlqqvndHh/DxfPj6&#10;XJmX5tGth8nPRrPLNOL11Xx/ByrSHP/D8Icv6FAK094fuQ6qR1ikG/kSEdYZKPGTdCV6j5AmWQa6&#10;LPT5g/IXAAD//wMAUEsBAi0AFAAGAAgAAAAhALaDOJL+AAAA4QEAABMAAAAAAAAAAAAAAAAAAAAA&#10;AFtDb250ZW50X1R5cGVzXS54bWxQSwECLQAUAAYACAAAACEAOP0h/9YAAACUAQAACwAAAAAAAAAA&#10;AAAAAAAvAQAAX3JlbHMvLnJlbHNQSwECLQAUAAYACAAAACEAuWs1JKsCAACtBQAADgAAAAAAAAAA&#10;AAAAAAAuAgAAZHJzL2Uyb0RvYy54bWxQSwECLQAUAAYACAAAACEAUyrAUt0AAAAJAQAADwAAAAAA&#10;AAAAAAAAAAAFBQAAZHJzL2Rvd25yZXYueG1sUEsFBgAAAAAEAAQA8wAAAA8GAAAAAA==&#10;" filled="f" stroked="f">
                <v:textbox>
                  <w:txbxContent>
                    <w:p w14:paraId="29DBB0AA" w14:textId="1B383922" w:rsidR="002C305A" w:rsidRPr="0001483D" w:rsidRDefault="002C305A" w:rsidP="00580C5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Referral to the psychoneurological dispensary </w:t>
                      </w:r>
                      <w:r w:rsidRPr="0001483D">
                        <w:rPr>
                          <w:rFonts w:ascii="Times New Roman" w:hAnsi="Times New Roman" w:cs="Times New Roman"/>
                        </w:rPr>
                        <w:t>– primary, secondary, tertiary healthcare institutions</w:t>
                      </w:r>
                    </w:p>
                    <w:p w14:paraId="6C1522B3" w14:textId="43FA174C" w:rsidR="002C305A" w:rsidRPr="0098526C" w:rsidRDefault="002C305A" w:rsidP="00580C5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1483D">
                        <w:rPr>
                          <w:rFonts w:ascii="Times New Roman" w:hAnsi="Times New Roman" w:cs="Times New Roman"/>
                          <w:b/>
                        </w:rPr>
                        <w:t xml:space="preserve">Self-referral of the claimant </w:t>
                      </w:r>
                      <w:r w:rsidRPr="0001483D">
                        <w:rPr>
                          <w:rFonts w:ascii="Times New Roman" w:hAnsi="Times New Roman" w:cs="Times New Roman"/>
                        </w:rPr>
                        <w:t xml:space="preserve">to </w:t>
                      </w:r>
                      <w:r w:rsidRPr="0098526C">
                        <w:rPr>
                          <w:rFonts w:ascii="Times New Roman" w:hAnsi="Times New Roman" w:cs="Times New Roman"/>
                        </w:rPr>
                        <w:t>the psychoneurological dispensary</w:t>
                      </w:r>
                    </w:p>
                  </w:txbxContent>
                </v:textbox>
                <w10:wrap type="through"/>
              </v:shape>
            </w:pict>
          </mc:Fallback>
        </mc:AlternateContent>
      </w:r>
    </w:p>
    <w:p w14:paraId="4CA3CDD1" w14:textId="67EF3FC4" w:rsidR="0001483D" w:rsidRPr="006F43CD" w:rsidRDefault="0001483D" w:rsidP="0001483D">
      <w:pPr>
        <w:pStyle w:val="ListParagraph"/>
        <w:ind w:left="810"/>
        <w:rPr>
          <w:rFonts w:ascii="Times New Roman" w:hAnsi="Times New Roman" w:cs="Times New Roman"/>
          <w:b/>
          <w:sz w:val="24"/>
          <w:szCs w:val="24"/>
          <w:lang w:val="ka-GE"/>
        </w:rPr>
      </w:pPr>
    </w:p>
    <w:p w14:paraId="0DC9DD95" w14:textId="77777777" w:rsidR="008379E1" w:rsidRPr="006107D6" w:rsidRDefault="008379E1" w:rsidP="006107D6">
      <w:pPr>
        <w:rPr>
          <w:rFonts w:ascii="Times New Roman" w:hAnsi="Times New Roman" w:cs="Times New Roman"/>
          <w:b/>
          <w:sz w:val="24"/>
          <w:szCs w:val="24"/>
          <w:lang w:val="ka-GE"/>
        </w:rPr>
        <w:sectPr w:rsidR="008379E1" w:rsidRPr="006107D6" w:rsidSect="0001483D">
          <w:pgSz w:w="15840" w:h="12240" w:orient="landscape"/>
          <w:pgMar w:top="1440" w:right="1440" w:bottom="1350" w:left="1440" w:header="720" w:footer="720" w:gutter="0"/>
          <w:cols w:space="720"/>
          <w:docGrid w:linePitch="360"/>
        </w:sectPr>
      </w:pPr>
    </w:p>
    <w:p w14:paraId="0E08D842" w14:textId="4A75A589" w:rsidR="00A43338" w:rsidRPr="008962C2" w:rsidRDefault="001A3CF6" w:rsidP="008962C2">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sidRPr="008962C2">
        <w:rPr>
          <w:rFonts w:ascii="Times New Roman" w:eastAsia="Calibri" w:hAnsi="Times New Roman" w:cs="Times New Roman"/>
          <w:b/>
          <w:color w:val="2F5496" w:themeColor="accent1" w:themeShade="BF"/>
          <w:sz w:val="24"/>
          <w:szCs w:val="24"/>
          <w:lang w:val="ka-GE"/>
        </w:rPr>
        <w:lastRenderedPageBreak/>
        <w:t xml:space="preserve">Financial expenses </w:t>
      </w:r>
      <w:r w:rsidR="00A91A43" w:rsidRPr="008962C2">
        <w:rPr>
          <w:rFonts w:ascii="Times New Roman" w:eastAsia="Calibri" w:hAnsi="Times New Roman" w:cs="Times New Roman"/>
          <w:b/>
          <w:color w:val="2F5496" w:themeColor="accent1" w:themeShade="BF"/>
          <w:sz w:val="24"/>
          <w:szCs w:val="24"/>
          <w:lang w:val="ka-GE"/>
        </w:rPr>
        <w:t xml:space="preserve"> </w:t>
      </w:r>
    </w:p>
    <w:p w14:paraId="6851743D" w14:textId="75879533" w:rsidR="00C776C4" w:rsidRPr="006F43CD" w:rsidRDefault="001A3CF6" w:rsidP="00C776C4">
      <w:pPr>
        <w:rPr>
          <w:rFonts w:ascii="Times New Roman" w:hAnsi="Times New Roman" w:cs="Times New Roman"/>
          <w:sz w:val="24"/>
          <w:szCs w:val="24"/>
          <w:lang w:val="ka-GE"/>
        </w:rPr>
      </w:pPr>
      <w:r w:rsidRPr="006F43CD">
        <w:rPr>
          <w:rFonts w:ascii="Times New Roman" w:hAnsi="Times New Roman" w:cs="Times New Roman"/>
          <w:sz w:val="24"/>
          <w:szCs w:val="24"/>
          <w:lang w:val="ka-GE"/>
        </w:rPr>
        <w:t>According to the information provided by the physician-coordinators,</w:t>
      </w:r>
      <w:r w:rsidR="00A910E5" w:rsidRPr="006F43CD">
        <w:rPr>
          <w:rFonts w:ascii="Times New Roman" w:hAnsi="Times New Roman" w:cs="Times New Roman"/>
          <w:sz w:val="24"/>
          <w:szCs w:val="24"/>
          <w:lang w:val="ka-GE"/>
        </w:rPr>
        <w:t xml:space="preserve"> </w:t>
      </w:r>
      <w:r w:rsidRPr="006F43CD">
        <w:rPr>
          <w:rFonts w:ascii="Times New Roman" w:hAnsi="Times New Roman" w:cs="Times New Roman"/>
          <w:sz w:val="24"/>
          <w:szCs w:val="24"/>
          <w:lang w:val="ka-GE"/>
        </w:rPr>
        <w:t xml:space="preserve">the </w:t>
      </w:r>
      <w:r w:rsidR="00A910E5" w:rsidRPr="006F43CD">
        <w:rPr>
          <w:rFonts w:ascii="Times New Roman" w:hAnsi="Times New Roman" w:cs="Times New Roman"/>
          <w:sz w:val="24"/>
          <w:szCs w:val="24"/>
          <w:lang w:val="ka-GE"/>
        </w:rPr>
        <w:t xml:space="preserve">current disability status determintation </w:t>
      </w:r>
      <w:r w:rsidR="00C776C4">
        <w:rPr>
          <w:rFonts w:ascii="Times New Roman" w:hAnsi="Times New Roman" w:cs="Times New Roman"/>
          <w:sz w:val="24"/>
          <w:szCs w:val="24"/>
          <w:lang w:val="ka-GE"/>
        </w:rPr>
        <w:t xml:space="preserve">usually </w:t>
      </w:r>
      <w:r w:rsidR="00A910E5" w:rsidRPr="006F43CD">
        <w:rPr>
          <w:rFonts w:ascii="Times New Roman" w:hAnsi="Times New Roman" w:cs="Times New Roman"/>
          <w:sz w:val="24"/>
          <w:szCs w:val="24"/>
          <w:lang w:val="ka-GE"/>
        </w:rPr>
        <w:t>does not</w:t>
      </w:r>
      <w:r w:rsidR="002C305A">
        <w:rPr>
          <w:rFonts w:ascii="Times New Roman" w:hAnsi="Times New Roman" w:cs="Times New Roman"/>
          <w:sz w:val="24"/>
          <w:szCs w:val="24"/>
          <w:lang w:val="ka-GE"/>
        </w:rPr>
        <w:t xml:space="preserve"> require out-of-pocket expenses. As noted, the </w:t>
      </w:r>
      <w:r w:rsidR="00A910E5" w:rsidRPr="006F43CD">
        <w:rPr>
          <w:rFonts w:ascii="Times New Roman" w:hAnsi="Times New Roman" w:cs="Times New Roman"/>
          <w:sz w:val="24"/>
          <w:szCs w:val="24"/>
          <w:lang w:val="ka-GE"/>
        </w:rPr>
        <w:t>universal health insurance package covers general medical examination costs. However, it is obvuous that the claimants have to pay for the regular medical examination if they are not official patients of the authorised healthcare facilities. For example, if a claimant lives in Borjomi and applies for disability examination to one of the authorised health</w:t>
      </w:r>
      <w:r w:rsidR="00C776C4">
        <w:rPr>
          <w:rFonts w:ascii="Times New Roman" w:hAnsi="Times New Roman" w:cs="Times New Roman"/>
          <w:sz w:val="24"/>
          <w:szCs w:val="24"/>
          <w:lang w:val="ka-GE"/>
        </w:rPr>
        <w:t>care</w:t>
      </w:r>
      <w:r w:rsidR="00A910E5" w:rsidRPr="006F43CD">
        <w:rPr>
          <w:rFonts w:ascii="Times New Roman" w:hAnsi="Times New Roman" w:cs="Times New Roman"/>
          <w:sz w:val="24"/>
          <w:szCs w:val="24"/>
          <w:lang w:val="ka-GE"/>
        </w:rPr>
        <w:t xml:space="preserve"> facilities, then health</w:t>
      </w:r>
      <w:r w:rsidR="00C776C4">
        <w:rPr>
          <w:rFonts w:ascii="Times New Roman" w:hAnsi="Times New Roman" w:cs="Times New Roman"/>
          <w:sz w:val="24"/>
          <w:szCs w:val="24"/>
          <w:lang w:val="ka-GE"/>
        </w:rPr>
        <w:t xml:space="preserve"> </w:t>
      </w:r>
      <w:r w:rsidR="00A910E5" w:rsidRPr="006F43CD">
        <w:rPr>
          <w:rFonts w:ascii="Times New Roman" w:hAnsi="Times New Roman" w:cs="Times New Roman"/>
          <w:sz w:val="24"/>
          <w:szCs w:val="24"/>
          <w:lang w:val="ka-GE"/>
        </w:rPr>
        <w:t>insurance plan does not cover h</w:t>
      </w:r>
      <w:r w:rsidR="00C776C4">
        <w:rPr>
          <w:rFonts w:ascii="Times New Roman" w:hAnsi="Times New Roman" w:cs="Times New Roman"/>
          <w:sz w:val="24"/>
          <w:szCs w:val="24"/>
          <w:lang w:val="ka-GE"/>
        </w:rPr>
        <w:t>is/</w:t>
      </w:r>
      <w:r w:rsidR="002C305A">
        <w:rPr>
          <w:rFonts w:ascii="Times New Roman" w:hAnsi="Times New Roman" w:cs="Times New Roman"/>
          <w:sz w:val="24"/>
          <w:szCs w:val="24"/>
          <w:lang w:val="ka-GE"/>
        </w:rPr>
        <w:t>her expenses in this facility</w:t>
      </w:r>
      <w:r w:rsidR="00A910E5" w:rsidRPr="006F43CD">
        <w:rPr>
          <w:rFonts w:ascii="Times New Roman" w:hAnsi="Times New Roman" w:cs="Times New Roman"/>
          <w:sz w:val="24"/>
          <w:szCs w:val="24"/>
          <w:lang w:val="ka-GE"/>
        </w:rPr>
        <w:t xml:space="preserve">. The person has a right to get </w:t>
      </w:r>
      <w:r w:rsidR="00C776C4">
        <w:rPr>
          <w:rFonts w:ascii="Times New Roman" w:hAnsi="Times New Roman" w:cs="Times New Roman"/>
          <w:sz w:val="24"/>
          <w:szCs w:val="24"/>
          <w:lang w:val="ka-GE"/>
        </w:rPr>
        <w:t xml:space="preserve">medical </w:t>
      </w:r>
      <w:r w:rsidR="00A910E5" w:rsidRPr="006F43CD">
        <w:rPr>
          <w:rFonts w:ascii="Times New Roman" w:hAnsi="Times New Roman" w:cs="Times New Roman"/>
          <w:sz w:val="24"/>
          <w:szCs w:val="24"/>
          <w:lang w:val="ka-GE"/>
        </w:rPr>
        <w:t xml:space="preserve">examination in </w:t>
      </w:r>
      <w:r w:rsidR="00C776C4">
        <w:rPr>
          <w:rFonts w:ascii="Times New Roman" w:hAnsi="Times New Roman" w:cs="Times New Roman"/>
          <w:sz w:val="24"/>
          <w:szCs w:val="24"/>
          <w:lang w:val="ka-GE"/>
        </w:rPr>
        <w:t>his/her</w:t>
      </w:r>
      <w:r w:rsidR="00A910E5" w:rsidRPr="006F43CD">
        <w:rPr>
          <w:rFonts w:ascii="Times New Roman" w:hAnsi="Times New Roman" w:cs="Times New Roman"/>
          <w:sz w:val="24"/>
          <w:szCs w:val="24"/>
          <w:lang w:val="ka-GE"/>
        </w:rPr>
        <w:t xml:space="preserve"> healthcare facility and submit the </w:t>
      </w:r>
      <w:r w:rsidR="00C776C4">
        <w:rPr>
          <w:rFonts w:ascii="Times New Roman" w:hAnsi="Times New Roman" w:cs="Times New Roman"/>
          <w:sz w:val="24"/>
          <w:szCs w:val="24"/>
          <w:lang w:val="ka-GE"/>
        </w:rPr>
        <w:t>results of the medical examination</w:t>
      </w:r>
      <w:r w:rsidR="00A910E5" w:rsidRPr="006F43CD">
        <w:rPr>
          <w:rFonts w:ascii="Times New Roman" w:hAnsi="Times New Roman" w:cs="Times New Roman"/>
          <w:sz w:val="24"/>
          <w:szCs w:val="24"/>
          <w:lang w:val="ka-GE"/>
        </w:rPr>
        <w:t xml:space="preserve"> to the authorised h</w:t>
      </w:r>
      <w:r w:rsidR="002C305A">
        <w:rPr>
          <w:rFonts w:ascii="Times New Roman" w:hAnsi="Times New Roman" w:cs="Times New Roman"/>
          <w:sz w:val="24"/>
          <w:szCs w:val="24"/>
          <w:lang w:val="ka-GE"/>
        </w:rPr>
        <w:t>ealthcare facility, however they have to get examination in the authorised facilities if there is no certain physician-specialists in their healthcare facilities.</w:t>
      </w:r>
      <w:r w:rsidR="00A910E5" w:rsidRPr="006F43CD">
        <w:rPr>
          <w:rFonts w:ascii="Times New Roman" w:hAnsi="Times New Roman" w:cs="Times New Roman"/>
          <w:sz w:val="24"/>
          <w:szCs w:val="24"/>
          <w:lang w:val="ka-GE"/>
        </w:rPr>
        <w:t xml:space="preserve"> </w:t>
      </w:r>
      <w:r w:rsidR="002C305A" w:rsidRPr="006F43CD">
        <w:rPr>
          <w:rFonts w:ascii="Times New Roman" w:hAnsi="Times New Roman" w:cs="Times New Roman"/>
          <w:sz w:val="24"/>
          <w:szCs w:val="24"/>
          <w:lang w:val="ka-GE"/>
        </w:rPr>
        <w:t>Moreover, the insurance package does not cover the high technology medical examinations (for example</w:t>
      </w:r>
      <w:r w:rsidR="002C305A">
        <w:rPr>
          <w:rFonts w:ascii="Times New Roman" w:hAnsi="Times New Roman" w:cs="Times New Roman"/>
          <w:sz w:val="24"/>
          <w:szCs w:val="24"/>
          <w:lang w:val="ka-GE"/>
        </w:rPr>
        <w:t>,</w:t>
      </w:r>
      <w:r w:rsidR="002C305A" w:rsidRPr="006F43CD">
        <w:rPr>
          <w:rFonts w:ascii="Times New Roman" w:hAnsi="Times New Roman" w:cs="Times New Roman"/>
          <w:sz w:val="24"/>
          <w:szCs w:val="24"/>
          <w:lang w:val="ka-GE"/>
        </w:rPr>
        <w:t xml:space="preserve"> MRI)</w:t>
      </w:r>
      <w:r w:rsidR="002C305A">
        <w:rPr>
          <w:rFonts w:ascii="Times New Roman" w:hAnsi="Times New Roman" w:cs="Times New Roman"/>
          <w:sz w:val="24"/>
          <w:szCs w:val="24"/>
          <w:lang w:val="ka-GE"/>
        </w:rPr>
        <w:t xml:space="preserve"> at all</w:t>
      </w:r>
      <w:r w:rsidR="002C305A" w:rsidRPr="006F43CD">
        <w:rPr>
          <w:rFonts w:ascii="Times New Roman" w:hAnsi="Times New Roman" w:cs="Times New Roman"/>
          <w:sz w:val="24"/>
          <w:szCs w:val="24"/>
          <w:lang w:val="ka-GE"/>
        </w:rPr>
        <w:t xml:space="preserve">. </w:t>
      </w:r>
      <w:r w:rsidR="00C776C4" w:rsidRPr="006F43CD">
        <w:rPr>
          <w:rFonts w:ascii="Times New Roman" w:hAnsi="Times New Roman" w:cs="Times New Roman"/>
          <w:sz w:val="24"/>
          <w:szCs w:val="24"/>
          <w:lang w:val="ka-GE"/>
        </w:rPr>
        <w:t xml:space="preserve">Only Imedi Clinic does not charge the disability claimants for the Electroencephalography (EEG) to examine epylephsy. </w:t>
      </w:r>
    </w:p>
    <w:p w14:paraId="2BB35E67" w14:textId="27F97919" w:rsidR="005E3E35" w:rsidRPr="006F43CD" w:rsidRDefault="00DF353C" w:rsidP="00A910E5">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Disability determination is the most </w:t>
      </w:r>
      <w:r w:rsidR="002C305A">
        <w:rPr>
          <w:rFonts w:ascii="Times New Roman" w:hAnsi="Times New Roman" w:cs="Times New Roman"/>
          <w:sz w:val="24"/>
          <w:szCs w:val="24"/>
          <w:lang w:val="ka-GE"/>
        </w:rPr>
        <w:t>exspensive</w:t>
      </w:r>
      <w:r w:rsidRPr="006F43CD">
        <w:rPr>
          <w:rFonts w:ascii="Times New Roman" w:hAnsi="Times New Roman" w:cs="Times New Roman"/>
          <w:sz w:val="24"/>
          <w:szCs w:val="24"/>
          <w:lang w:val="ka-GE"/>
        </w:rPr>
        <w:t xml:space="preserve"> for families who have children with autism and other devel</w:t>
      </w:r>
      <w:r w:rsidR="005E3E35" w:rsidRPr="006F43CD">
        <w:rPr>
          <w:rFonts w:ascii="Times New Roman" w:hAnsi="Times New Roman" w:cs="Times New Roman"/>
          <w:sz w:val="24"/>
          <w:szCs w:val="24"/>
          <w:lang w:val="ka-GE"/>
        </w:rPr>
        <w:t xml:space="preserve">opmental disabilities, because they </w:t>
      </w:r>
      <w:r w:rsidR="002C305A">
        <w:rPr>
          <w:rFonts w:ascii="Times New Roman" w:hAnsi="Times New Roman" w:cs="Times New Roman"/>
          <w:sz w:val="24"/>
          <w:szCs w:val="24"/>
          <w:lang w:val="ka-GE"/>
        </w:rPr>
        <w:t xml:space="preserve">have to </w:t>
      </w:r>
      <w:r w:rsidR="005E3E35" w:rsidRPr="006F43CD">
        <w:rPr>
          <w:rFonts w:ascii="Times New Roman" w:hAnsi="Times New Roman" w:cs="Times New Roman"/>
          <w:sz w:val="24"/>
          <w:szCs w:val="24"/>
          <w:lang w:val="ka-GE"/>
        </w:rPr>
        <w:t xml:space="preserve">pay own money to get </w:t>
      </w:r>
      <w:r w:rsidR="002C305A">
        <w:rPr>
          <w:rFonts w:ascii="Times New Roman" w:hAnsi="Times New Roman" w:cs="Times New Roman"/>
          <w:sz w:val="24"/>
          <w:szCs w:val="24"/>
          <w:lang w:val="ka-GE"/>
        </w:rPr>
        <w:t xml:space="preserve">screening/assessment </w:t>
      </w:r>
      <w:r w:rsidR="005E3E35" w:rsidRPr="006F43CD">
        <w:rPr>
          <w:rFonts w:ascii="Times New Roman" w:hAnsi="Times New Roman" w:cs="Times New Roman"/>
          <w:sz w:val="24"/>
          <w:szCs w:val="24"/>
          <w:lang w:val="ka-GE"/>
        </w:rPr>
        <w:t>and then to apply for the disability status in Tbilisi. Persons with mental health disorders and intelectual disability have to pay for the visit to the psychiatrist in the center in Tbilisi and co</w:t>
      </w:r>
      <w:r w:rsidR="002C305A">
        <w:rPr>
          <w:rFonts w:ascii="Times New Roman" w:hAnsi="Times New Roman" w:cs="Times New Roman"/>
          <w:sz w:val="24"/>
          <w:szCs w:val="24"/>
          <w:lang w:val="ka-GE"/>
        </w:rPr>
        <w:t>n</w:t>
      </w:r>
      <w:r w:rsidR="005E3E35" w:rsidRPr="006F43CD">
        <w:rPr>
          <w:rFonts w:ascii="Times New Roman" w:hAnsi="Times New Roman" w:cs="Times New Roman"/>
          <w:sz w:val="24"/>
          <w:szCs w:val="24"/>
          <w:lang w:val="ka-GE"/>
        </w:rPr>
        <w:t>sequently, to cover the travel costs (sometimes living</w:t>
      </w:r>
      <w:r w:rsidR="002C305A">
        <w:rPr>
          <w:rFonts w:ascii="Times New Roman" w:hAnsi="Times New Roman" w:cs="Times New Roman"/>
          <w:sz w:val="24"/>
          <w:szCs w:val="24"/>
          <w:lang w:val="ka-GE"/>
        </w:rPr>
        <w:t xml:space="preserve"> costs) in Tbilisi. It is clear, </w:t>
      </w:r>
      <w:r w:rsidR="005E3E35" w:rsidRPr="006F43CD">
        <w:rPr>
          <w:rFonts w:ascii="Times New Roman" w:hAnsi="Times New Roman" w:cs="Times New Roman"/>
          <w:sz w:val="24"/>
          <w:szCs w:val="24"/>
          <w:lang w:val="ka-GE"/>
        </w:rPr>
        <w:t xml:space="preserve">when person or her/his family does not have such financial resources then the person does not get the disability status. </w:t>
      </w:r>
      <w:r w:rsidR="000915DF" w:rsidRPr="006F43CD">
        <w:rPr>
          <w:rFonts w:ascii="Times New Roman" w:hAnsi="Times New Roman" w:cs="Times New Roman"/>
          <w:sz w:val="24"/>
          <w:szCs w:val="24"/>
          <w:lang w:val="ka-GE"/>
        </w:rPr>
        <w:t xml:space="preserve">This process is free for children with disabilities who are in the state foster care. </w:t>
      </w:r>
      <w:r w:rsidR="005E3E35" w:rsidRPr="006F43CD">
        <w:rPr>
          <w:rFonts w:ascii="Times New Roman" w:hAnsi="Times New Roman" w:cs="Times New Roman"/>
          <w:sz w:val="24"/>
          <w:szCs w:val="24"/>
          <w:lang w:val="ka-GE"/>
        </w:rPr>
        <w:t>The statutory social workers of SSA underlined that if they need support to ac</w:t>
      </w:r>
      <w:r w:rsidR="000915DF" w:rsidRPr="006F43CD">
        <w:rPr>
          <w:rFonts w:ascii="Times New Roman" w:hAnsi="Times New Roman" w:cs="Times New Roman"/>
          <w:sz w:val="24"/>
          <w:szCs w:val="24"/>
          <w:lang w:val="ka-GE"/>
        </w:rPr>
        <w:t>c</w:t>
      </w:r>
      <w:r w:rsidR="005E3E35" w:rsidRPr="006F43CD">
        <w:rPr>
          <w:rFonts w:ascii="Times New Roman" w:hAnsi="Times New Roman" w:cs="Times New Roman"/>
          <w:sz w:val="24"/>
          <w:szCs w:val="24"/>
          <w:lang w:val="ka-GE"/>
        </w:rPr>
        <w:t>omp</w:t>
      </w:r>
      <w:r w:rsidR="000915DF" w:rsidRPr="006F43CD">
        <w:rPr>
          <w:rFonts w:ascii="Times New Roman" w:hAnsi="Times New Roman" w:cs="Times New Roman"/>
          <w:sz w:val="24"/>
          <w:szCs w:val="24"/>
          <w:lang w:val="ka-GE"/>
        </w:rPr>
        <w:t>an</w:t>
      </w:r>
      <w:r w:rsidR="005E3E35" w:rsidRPr="006F43CD">
        <w:rPr>
          <w:rFonts w:ascii="Times New Roman" w:hAnsi="Times New Roman" w:cs="Times New Roman"/>
          <w:sz w:val="24"/>
          <w:szCs w:val="24"/>
          <w:lang w:val="ka-GE"/>
        </w:rPr>
        <w:t xml:space="preserve">y children placed in the foster care to get the status they refer </w:t>
      </w:r>
      <w:r w:rsidR="002C305A">
        <w:rPr>
          <w:rFonts w:ascii="Times New Roman" w:hAnsi="Times New Roman" w:cs="Times New Roman"/>
          <w:sz w:val="24"/>
          <w:szCs w:val="24"/>
          <w:lang w:val="ka-GE"/>
        </w:rPr>
        <w:t xml:space="preserve">for support </w:t>
      </w:r>
      <w:r w:rsidR="005E3E35" w:rsidRPr="006F43CD">
        <w:rPr>
          <w:rFonts w:ascii="Times New Roman" w:hAnsi="Times New Roman" w:cs="Times New Roman"/>
          <w:sz w:val="24"/>
          <w:szCs w:val="24"/>
          <w:lang w:val="ka-GE"/>
        </w:rPr>
        <w:t>to the local m</w:t>
      </w:r>
      <w:r w:rsidR="00C776C4">
        <w:rPr>
          <w:rFonts w:ascii="Times New Roman" w:hAnsi="Times New Roman" w:cs="Times New Roman"/>
          <w:sz w:val="24"/>
          <w:szCs w:val="24"/>
          <w:lang w:val="ka-GE"/>
        </w:rPr>
        <w:t>u</w:t>
      </w:r>
      <w:r w:rsidR="005E3E35" w:rsidRPr="006F43CD">
        <w:rPr>
          <w:rFonts w:ascii="Times New Roman" w:hAnsi="Times New Roman" w:cs="Times New Roman"/>
          <w:sz w:val="24"/>
          <w:szCs w:val="24"/>
          <w:lang w:val="ka-GE"/>
        </w:rPr>
        <w:t xml:space="preserve">niciplaity or World Vision International.  </w:t>
      </w:r>
    </w:p>
    <w:p w14:paraId="3D3E9BB1" w14:textId="28A78442" w:rsidR="001A3CF6" w:rsidRPr="006F43CD" w:rsidRDefault="005E3E35" w:rsidP="00A910E5">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 </w:t>
      </w:r>
      <w:r w:rsidR="00C776C4" w:rsidRPr="006F43CD">
        <w:rPr>
          <w:rFonts w:ascii="Times New Roman" w:hAnsi="Times New Roman" w:cs="Times New Roman"/>
          <w:sz w:val="24"/>
          <w:szCs w:val="24"/>
          <w:lang w:val="ka-GE"/>
        </w:rPr>
        <w:t xml:space="preserve">This geographical restriction </w:t>
      </w:r>
      <w:r w:rsidR="00C776C4">
        <w:rPr>
          <w:rFonts w:ascii="Times New Roman" w:hAnsi="Times New Roman" w:cs="Times New Roman"/>
          <w:sz w:val="24"/>
          <w:szCs w:val="24"/>
          <w:lang w:val="ka-GE"/>
        </w:rPr>
        <w:t>of the universal health insuarance policy and nonexistance of authorised psychoneurological facility in the region creat</w:t>
      </w:r>
      <w:r w:rsidR="002C305A">
        <w:rPr>
          <w:rFonts w:ascii="Times New Roman" w:hAnsi="Times New Roman" w:cs="Times New Roman"/>
          <w:sz w:val="24"/>
          <w:szCs w:val="24"/>
          <w:lang w:val="ka-GE"/>
        </w:rPr>
        <w:t>e</w:t>
      </w:r>
      <w:r w:rsidR="00C776C4">
        <w:rPr>
          <w:rFonts w:ascii="Times New Roman" w:hAnsi="Times New Roman" w:cs="Times New Roman"/>
          <w:sz w:val="24"/>
          <w:szCs w:val="24"/>
          <w:lang w:val="ka-GE"/>
        </w:rPr>
        <w:t xml:space="preserve"> </w:t>
      </w:r>
      <w:r w:rsidR="00C776C4" w:rsidRPr="006F43CD">
        <w:rPr>
          <w:rFonts w:ascii="Times New Roman" w:hAnsi="Times New Roman" w:cs="Times New Roman"/>
          <w:sz w:val="24"/>
          <w:szCs w:val="24"/>
          <w:lang w:val="ka-GE"/>
        </w:rPr>
        <w:t>many barriers and financial burden for the claimant or/and claimant’s family to get the disability status</w:t>
      </w:r>
      <w:r w:rsidR="00C776C4">
        <w:rPr>
          <w:rFonts w:ascii="Times New Roman" w:hAnsi="Times New Roman" w:cs="Times New Roman"/>
          <w:sz w:val="24"/>
          <w:szCs w:val="24"/>
          <w:lang w:val="ka-GE"/>
        </w:rPr>
        <w:t>.</w:t>
      </w:r>
    </w:p>
    <w:p w14:paraId="11B6EA45" w14:textId="23B591C7" w:rsidR="000D4920" w:rsidRPr="008962C2" w:rsidRDefault="000915DF" w:rsidP="008962C2">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sidRPr="008962C2">
        <w:rPr>
          <w:rFonts w:ascii="Times New Roman" w:eastAsia="Calibri" w:hAnsi="Times New Roman" w:cs="Times New Roman"/>
          <w:b/>
          <w:color w:val="2F5496" w:themeColor="accent1" w:themeShade="BF"/>
          <w:sz w:val="24"/>
          <w:szCs w:val="24"/>
          <w:lang w:val="ka-GE"/>
        </w:rPr>
        <w:t>Monitoirng</w:t>
      </w:r>
    </w:p>
    <w:p w14:paraId="1E15A6DC" w14:textId="2E9AE814" w:rsidR="008B4BA5" w:rsidRPr="006F43CD" w:rsidRDefault="000915DF" w:rsidP="008B4BA5">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The monitoring of the disability status determination system is regularly conducted by the </w:t>
      </w:r>
      <w:r w:rsidR="008B4BA5" w:rsidRPr="006F43CD">
        <w:rPr>
          <w:rFonts w:ascii="Times New Roman" w:hAnsi="Times New Roman" w:cs="Times New Roman"/>
          <w:sz w:val="24"/>
          <w:szCs w:val="24"/>
          <w:lang w:val="ka-GE"/>
        </w:rPr>
        <w:t xml:space="preserve">State Regulation Agency for Medical Activities (MoIDPOTLHSA). The agency also reviews the appeals of claimants about the disability status determination system. </w:t>
      </w:r>
    </w:p>
    <w:p w14:paraId="3D48530D" w14:textId="77777777" w:rsidR="008379E1" w:rsidRPr="006F43CD" w:rsidRDefault="008379E1" w:rsidP="008379E1">
      <w:pPr>
        <w:pStyle w:val="ListParagraph"/>
        <w:ind w:left="810"/>
        <w:rPr>
          <w:rFonts w:ascii="Times New Roman" w:hAnsi="Times New Roman" w:cs="Times New Roman"/>
          <w:b/>
          <w:sz w:val="24"/>
          <w:szCs w:val="24"/>
          <w:lang w:val="ka-GE"/>
        </w:rPr>
      </w:pPr>
    </w:p>
    <w:p w14:paraId="4B23C893" w14:textId="77777777" w:rsidR="008962C2" w:rsidRDefault="001C7391" w:rsidP="008962C2">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sidRPr="008962C2">
        <w:rPr>
          <w:rFonts w:ascii="Times New Roman" w:eastAsia="Calibri" w:hAnsi="Times New Roman" w:cs="Times New Roman"/>
          <w:b/>
          <w:color w:val="2F5496" w:themeColor="accent1" w:themeShade="BF"/>
          <w:sz w:val="24"/>
          <w:szCs w:val="24"/>
          <w:lang w:val="ka-GE"/>
        </w:rPr>
        <w:t xml:space="preserve">Resources </w:t>
      </w:r>
    </w:p>
    <w:p w14:paraId="16C66B29" w14:textId="572C5425" w:rsidR="00B02BC5" w:rsidRDefault="001C7391" w:rsidP="008962C2">
      <w:pPr>
        <w:spacing w:after="120" w:line="276" w:lineRule="auto"/>
        <w:rPr>
          <w:rFonts w:ascii="Times New Roman" w:hAnsi="Times New Roman" w:cs="Times New Roman"/>
          <w:sz w:val="24"/>
          <w:szCs w:val="24"/>
          <w:lang w:val="ka-GE"/>
        </w:rPr>
      </w:pPr>
      <w:r w:rsidRPr="008962C2">
        <w:rPr>
          <w:rFonts w:ascii="Times New Roman" w:hAnsi="Times New Roman" w:cs="Times New Roman"/>
          <w:sz w:val="24"/>
          <w:szCs w:val="24"/>
          <w:lang w:val="ka-GE"/>
        </w:rPr>
        <w:t>Meetings with the service providers and organizations clarfied that the services and programs for persons with disabilities are scarce in the region</w:t>
      </w:r>
      <w:r w:rsidR="008962C2">
        <w:rPr>
          <w:rFonts w:ascii="Times New Roman" w:hAnsi="Times New Roman" w:cs="Times New Roman"/>
          <w:sz w:val="24"/>
          <w:szCs w:val="24"/>
          <w:lang w:val="ka-GE"/>
        </w:rPr>
        <w:t xml:space="preserve"> (annex 2: list of the service providers and organziations)</w:t>
      </w:r>
      <w:r w:rsidR="00B02BC5" w:rsidRPr="008962C2">
        <w:rPr>
          <w:rFonts w:ascii="Times New Roman" w:hAnsi="Times New Roman" w:cs="Times New Roman"/>
          <w:sz w:val="24"/>
          <w:szCs w:val="24"/>
          <w:lang w:val="ka-GE"/>
        </w:rPr>
        <w:t xml:space="preserve">. As the representatives of the organziations stressed there is a shortage of the specialists such as psychologists, social workers, occupational therapists (ergotherpists), speechtherpists and therefore, it creates difficulties to set up the services for persons with disabilities. </w:t>
      </w:r>
    </w:p>
    <w:p w14:paraId="6DA5123C" w14:textId="23AE3B9E" w:rsidR="008962C2" w:rsidRPr="008962C2" w:rsidRDefault="008962C2" w:rsidP="008962C2">
      <w:pPr>
        <w:spacing w:after="120" w:line="276" w:lineRule="auto"/>
        <w:rPr>
          <w:rFonts w:ascii="Times New Roman" w:eastAsia="Calibri" w:hAnsi="Times New Roman" w:cs="Times New Roman"/>
          <w:b/>
          <w:color w:val="2F5496" w:themeColor="accent1" w:themeShade="BF"/>
          <w:sz w:val="24"/>
          <w:szCs w:val="24"/>
          <w:lang w:val="ka-GE"/>
        </w:rPr>
      </w:pPr>
      <w:r>
        <w:rPr>
          <w:rFonts w:ascii="Times New Roman" w:hAnsi="Times New Roman" w:cs="Times New Roman"/>
          <w:sz w:val="24"/>
          <w:szCs w:val="24"/>
          <w:lang w:val="ka-GE"/>
        </w:rPr>
        <w:lastRenderedPageBreak/>
        <w:t xml:space="preserve">The following services are provided manly by non-profit organisations: </w:t>
      </w:r>
    </w:p>
    <w:p w14:paraId="744EAF50" w14:textId="032905BF" w:rsidR="00B02BC5" w:rsidRPr="00097EA1" w:rsidRDefault="00C65A0C" w:rsidP="008962C2">
      <w:pPr>
        <w:pStyle w:val="ListParagraph"/>
        <w:numPr>
          <w:ilvl w:val="0"/>
          <w:numId w:val="47"/>
        </w:numPr>
        <w:rPr>
          <w:rFonts w:ascii="Times New Roman" w:hAnsi="Times New Roman" w:cs="Times New Roman"/>
          <w:sz w:val="24"/>
          <w:szCs w:val="24"/>
          <w:lang w:val="ka-GE"/>
        </w:rPr>
      </w:pPr>
      <w:r>
        <w:rPr>
          <w:rFonts w:ascii="Times New Roman" w:hAnsi="Times New Roman" w:cs="Times New Roman"/>
          <w:sz w:val="24"/>
          <w:szCs w:val="24"/>
          <w:lang w:val="ka-GE"/>
        </w:rPr>
        <w:t>E</w:t>
      </w:r>
      <w:r w:rsidR="00097EA1" w:rsidRPr="00097EA1">
        <w:rPr>
          <w:rFonts w:ascii="Times New Roman" w:hAnsi="Times New Roman" w:cs="Times New Roman"/>
          <w:sz w:val="24"/>
          <w:szCs w:val="24"/>
          <w:lang w:val="ka-GE"/>
        </w:rPr>
        <w:t>arly intrevention</w:t>
      </w:r>
      <w:r w:rsidR="008962C2">
        <w:rPr>
          <w:rFonts w:ascii="Times New Roman" w:hAnsi="Times New Roman" w:cs="Times New Roman"/>
          <w:sz w:val="24"/>
          <w:szCs w:val="24"/>
          <w:lang w:val="ka-GE"/>
        </w:rPr>
        <w:t xml:space="preserve"> for children</w:t>
      </w:r>
    </w:p>
    <w:p w14:paraId="22D8CAFC" w14:textId="57CE268F" w:rsidR="00C65A0C" w:rsidRDefault="00C65A0C" w:rsidP="008962C2">
      <w:pPr>
        <w:pStyle w:val="ListParagraph"/>
        <w:numPr>
          <w:ilvl w:val="0"/>
          <w:numId w:val="47"/>
        </w:numPr>
        <w:rPr>
          <w:rFonts w:ascii="Times New Roman" w:hAnsi="Times New Roman" w:cs="Times New Roman"/>
          <w:sz w:val="24"/>
          <w:szCs w:val="24"/>
          <w:lang w:val="ka-GE"/>
        </w:rPr>
      </w:pPr>
      <w:r>
        <w:rPr>
          <w:rFonts w:ascii="Times New Roman" w:hAnsi="Times New Roman" w:cs="Times New Roman"/>
          <w:sz w:val="24"/>
          <w:szCs w:val="24"/>
          <w:lang w:val="ka-GE"/>
        </w:rPr>
        <w:t>D</w:t>
      </w:r>
      <w:r w:rsidR="00097EA1">
        <w:rPr>
          <w:rFonts w:ascii="Times New Roman" w:hAnsi="Times New Roman" w:cs="Times New Roman"/>
          <w:sz w:val="24"/>
          <w:szCs w:val="24"/>
          <w:lang w:val="ka-GE"/>
        </w:rPr>
        <w:t>ay care program</w:t>
      </w:r>
      <w:r w:rsidR="008962C2">
        <w:rPr>
          <w:rFonts w:ascii="Times New Roman" w:hAnsi="Times New Roman" w:cs="Times New Roman"/>
          <w:sz w:val="24"/>
          <w:szCs w:val="24"/>
          <w:lang w:val="ka-GE"/>
        </w:rPr>
        <w:t xml:space="preserve"> for children and adults</w:t>
      </w:r>
    </w:p>
    <w:p w14:paraId="13A544E4" w14:textId="4BDC3DE8" w:rsidR="00097EA1" w:rsidRPr="00C65A0C" w:rsidRDefault="00C65A0C" w:rsidP="008962C2">
      <w:pPr>
        <w:pStyle w:val="ListParagraph"/>
        <w:numPr>
          <w:ilvl w:val="0"/>
          <w:numId w:val="47"/>
        </w:numPr>
        <w:rPr>
          <w:rFonts w:ascii="Times New Roman" w:hAnsi="Times New Roman" w:cs="Times New Roman"/>
          <w:sz w:val="24"/>
          <w:szCs w:val="24"/>
          <w:lang w:val="ka-GE"/>
        </w:rPr>
      </w:pPr>
      <w:r>
        <w:rPr>
          <w:rFonts w:ascii="Times New Roman" w:hAnsi="Times New Roman" w:cs="Times New Roman"/>
          <w:sz w:val="24"/>
          <w:szCs w:val="24"/>
          <w:lang w:val="ka-GE"/>
        </w:rPr>
        <w:t>Specilized</w:t>
      </w:r>
      <w:r w:rsidR="00097EA1" w:rsidRPr="00C65A0C">
        <w:rPr>
          <w:rFonts w:ascii="Times New Roman" w:hAnsi="Times New Roman" w:cs="Times New Roman"/>
          <w:sz w:val="24"/>
          <w:szCs w:val="24"/>
          <w:lang w:val="ka-GE"/>
        </w:rPr>
        <w:t xml:space="preserve"> program</w:t>
      </w:r>
      <w:r>
        <w:rPr>
          <w:rFonts w:ascii="Times New Roman" w:hAnsi="Times New Roman" w:cs="Times New Roman"/>
          <w:sz w:val="24"/>
          <w:szCs w:val="24"/>
          <w:lang w:val="ka-GE"/>
        </w:rPr>
        <w:t xml:space="preserve"> for children with autism</w:t>
      </w:r>
    </w:p>
    <w:p w14:paraId="1B51944A" w14:textId="1AAA224E" w:rsidR="00097EA1" w:rsidRDefault="00C65A0C" w:rsidP="008962C2">
      <w:pPr>
        <w:pStyle w:val="ListParagraph"/>
        <w:numPr>
          <w:ilvl w:val="0"/>
          <w:numId w:val="47"/>
        </w:numPr>
        <w:rPr>
          <w:rFonts w:ascii="Times New Roman" w:hAnsi="Times New Roman" w:cs="Times New Roman"/>
          <w:sz w:val="24"/>
          <w:szCs w:val="24"/>
          <w:lang w:val="ka-GE"/>
        </w:rPr>
      </w:pPr>
      <w:r>
        <w:rPr>
          <w:rFonts w:ascii="Times New Roman" w:hAnsi="Times New Roman" w:cs="Times New Roman"/>
          <w:sz w:val="24"/>
          <w:szCs w:val="24"/>
          <w:lang w:val="ka-GE"/>
        </w:rPr>
        <w:t>R</w:t>
      </w:r>
      <w:r w:rsidR="00097EA1">
        <w:rPr>
          <w:rFonts w:ascii="Times New Roman" w:hAnsi="Times New Roman" w:cs="Times New Roman"/>
          <w:sz w:val="24"/>
          <w:szCs w:val="24"/>
          <w:lang w:val="ka-GE"/>
        </w:rPr>
        <w:t>ehabilitation/habilitation</w:t>
      </w:r>
      <w:r w:rsidR="008962C2">
        <w:rPr>
          <w:rFonts w:ascii="Times New Roman" w:hAnsi="Times New Roman" w:cs="Times New Roman"/>
          <w:sz w:val="24"/>
          <w:szCs w:val="24"/>
          <w:lang w:val="ka-GE"/>
        </w:rPr>
        <w:t xml:space="preserve"> for children</w:t>
      </w:r>
    </w:p>
    <w:p w14:paraId="1342FA26" w14:textId="1096AC26" w:rsidR="00097EA1" w:rsidRDefault="00C65A0C" w:rsidP="008962C2">
      <w:pPr>
        <w:pStyle w:val="ListParagraph"/>
        <w:numPr>
          <w:ilvl w:val="0"/>
          <w:numId w:val="47"/>
        </w:numPr>
        <w:rPr>
          <w:rFonts w:ascii="Times New Roman" w:hAnsi="Times New Roman" w:cs="Times New Roman"/>
          <w:sz w:val="24"/>
          <w:szCs w:val="24"/>
          <w:lang w:val="ka-GE"/>
        </w:rPr>
      </w:pPr>
      <w:r>
        <w:rPr>
          <w:rFonts w:ascii="Times New Roman" w:hAnsi="Times New Roman" w:cs="Times New Roman"/>
          <w:sz w:val="24"/>
          <w:szCs w:val="24"/>
          <w:lang w:val="ka-GE"/>
        </w:rPr>
        <w:t xml:space="preserve">Formal and nonformal </w:t>
      </w:r>
      <w:r w:rsidR="00097EA1">
        <w:rPr>
          <w:rFonts w:ascii="Times New Roman" w:hAnsi="Times New Roman" w:cs="Times New Roman"/>
          <w:sz w:val="24"/>
          <w:szCs w:val="24"/>
          <w:lang w:val="ka-GE"/>
        </w:rPr>
        <w:t xml:space="preserve">vocational education </w:t>
      </w:r>
    </w:p>
    <w:p w14:paraId="46D7F534" w14:textId="7E8D5682" w:rsidR="00097EA1" w:rsidRDefault="008962C2" w:rsidP="008962C2">
      <w:pPr>
        <w:pStyle w:val="ListParagraph"/>
        <w:numPr>
          <w:ilvl w:val="0"/>
          <w:numId w:val="47"/>
        </w:numPr>
        <w:rPr>
          <w:rFonts w:ascii="Times New Roman" w:hAnsi="Times New Roman" w:cs="Times New Roman"/>
          <w:sz w:val="24"/>
          <w:szCs w:val="24"/>
          <w:lang w:val="ka-GE"/>
        </w:rPr>
      </w:pPr>
      <w:r>
        <w:rPr>
          <w:rFonts w:ascii="Times New Roman" w:hAnsi="Times New Roman" w:cs="Times New Roman"/>
          <w:sz w:val="24"/>
          <w:szCs w:val="24"/>
          <w:lang w:val="ka-GE"/>
        </w:rPr>
        <w:t>I</w:t>
      </w:r>
      <w:r w:rsidR="00C65A0C">
        <w:rPr>
          <w:rFonts w:ascii="Times New Roman" w:hAnsi="Times New Roman" w:cs="Times New Roman"/>
          <w:sz w:val="24"/>
          <w:szCs w:val="24"/>
          <w:lang w:val="ka-GE"/>
        </w:rPr>
        <w:t>nclusive preschool education</w:t>
      </w:r>
    </w:p>
    <w:p w14:paraId="453AF656" w14:textId="31AE8E52" w:rsidR="00C65A0C" w:rsidRDefault="00C65A0C" w:rsidP="008962C2">
      <w:pPr>
        <w:pStyle w:val="ListParagraph"/>
        <w:numPr>
          <w:ilvl w:val="0"/>
          <w:numId w:val="47"/>
        </w:numPr>
        <w:rPr>
          <w:rFonts w:ascii="Times New Roman" w:hAnsi="Times New Roman" w:cs="Times New Roman"/>
          <w:sz w:val="24"/>
          <w:szCs w:val="24"/>
          <w:lang w:val="ka-GE"/>
        </w:rPr>
      </w:pPr>
      <w:r>
        <w:rPr>
          <w:rFonts w:ascii="Times New Roman" w:hAnsi="Times New Roman" w:cs="Times New Roman"/>
          <w:sz w:val="24"/>
          <w:szCs w:val="24"/>
          <w:lang w:val="ka-GE"/>
        </w:rPr>
        <w:t>Civic education</w:t>
      </w:r>
    </w:p>
    <w:p w14:paraId="28023A43" w14:textId="7B23F4B0" w:rsidR="008962C2" w:rsidRDefault="00C65A0C" w:rsidP="008962C2">
      <w:pPr>
        <w:pStyle w:val="ListParagraph"/>
        <w:numPr>
          <w:ilvl w:val="0"/>
          <w:numId w:val="47"/>
        </w:numPr>
        <w:rPr>
          <w:rFonts w:ascii="Times New Roman" w:hAnsi="Times New Roman" w:cs="Times New Roman"/>
          <w:sz w:val="24"/>
          <w:szCs w:val="24"/>
          <w:lang w:val="ka-GE"/>
        </w:rPr>
      </w:pPr>
      <w:r>
        <w:rPr>
          <w:rFonts w:ascii="Times New Roman" w:hAnsi="Times New Roman" w:cs="Times New Roman"/>
          <w:sz w:val="24"/>
          <w:szCs w:val="24"/>
          <w:lang w:val="ka-GE"/>
        </w:rPr>
        <w:t xml:space="preserve">Legal </w:t>
      </w:r>
      <w:r w:rsidR="008962C2">
        <w:rPr>
          <w:rFonts w:ascii="Times New Roman" w:hAnsi="Times New Roman" w:cs="Times New Roman"/>
          <w:sz w:val="24"/>
          <w:szCs w:val="24"/>
          <w:lang w:val="ka-GE"/>
        </w:rPr>
        <w:t xml:space="preserve">assistance </w:t>
      </w:r>
    </w:p>
    <w:p w14:paraId="2D6EFD06" w14:textId="77777777" w:rsidR="008962C2" w:rsidRPr="008962C2" w:rsidRDefault="008962C2" w:rsidP="008962C2">
      <w:pPr>
        <w:rPr>
          <w:rFonts w:ascii="Times New Roman" w:hAnsi="Times New Roman" w:cs="Times New Roman"/>
          <w:sz w:val="24"/>
          <w:szCs w:val="24"/>
          <w:lang w:val="ka-GE"/>
        </w:rPr>
      </w:pPr>
    </w:p>
    <w:p w14:paraId="1AA6DC43" w14:textId="3332F5B5" w:rsidR="008379E1" w:rsidRPr="008962C2" w:rsidRDefault="008379E1" w:rsidP="008962C2">
      <w:pPr>
        <w:pStyle w:val="ListParagraph"/>
        <w:numPr>
          <w:ilvl w:val="0"/>
          <w:numId w:val="22"/>
        </w:numPr>
        <w:spacing w:after="120" w:line="276" w:lineRule="auto"/>
        <w:rPr>
          <w:rFonts w:ascii="Times New Roman" w:eastAsia="Calibri" w:hAnsi="Times New Roman" w:cs="Times New Roman"/>
          <w:b/>
          <w:color w:val="2F5496" w:themeColor="accent1" w:themeShade="BF"/>
          <w:sz w:val="24"/>
          <w:szCs w:val="24"/>
          <w:lang w:val="ka-GE"/>
        </w:rPr>
      </w:pPr>
      <w:r w:rsidRPr="008962C2">
        <w:rPr>
          <w:rFonts w:ascii="Times New Roman" w:eastAsia="Calibri" w:hAnsi="Times New Roman" w:cs="Times New Roman"/>
          <w:b/>
          <w:color w:val="2F5496" w:themeColor="accent1" w:themeShade="BF"/>
          <w:sz w:val="24"/>
          <w:szCs w:val="24"/>
          <w:lang w:val="ka-GE"/>
        </w:rPr>
        <w:t xml:space="preserve">Findings </w:t>
      </w:r>
      <w:r w:rsidR="00C776C4" w:rsidRPr="008962C2">
        <w:rPr>
          <w:rFonts w:ascii="Times New Roman" w:eastAsia="Calibri" w:hAnsi="Times New Roman" w:cs="Times New Roman"/>
          <w:b/>
          <w:color w:val="2F5496" w:themeColor="accent1" w:themeShade="BF"/>
          <w:sz w:val="24"/>
          <w:szCs w:val="24"/>
          <w:lang w:val="ka-GE"/>
        </w:rPr>
        <w:t xml:space="preserve">and </w:t>
      </w:r>
      <w:r w:rsidR="001C7391" w:rsidRPr="008962C2">
        <w:rPr>
          <w:rFonts w:ascii="Times New Roman" w:eastAsia="Calibri" w:hAnsi="Times New Roman" w:cs="Times New Roman"/>
          <w:b/>
          <w:color w:val="2F5496" w:themeColor="accent1" w:themeShade="BF"/>
          <w:sz w:val="24"/>
          <w:szCs w:val="24"/>
          <w:lang w:val="ka-GE"/>
        </w:rPr>
        <w:t xml:space="preserve">recommendations </w:t>
      </w:r>
    </w:p>
    <w:p w14:paraId="25C2D987" w14:textId="4F019D6A" w:rsidR="008379E1" w:rsidRPr="006F43CD" w:rsidRDefault="008379E1" w:rsidP="008379E1">
      <w:p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The </w:t>
      </w:r>
      <w:r w:rsidR="004527F5" w:rsidRPr="006F43CD">
        <w:rPr>
          <w:rFonts w:ascii="Times New Roman" w:hAnsi="Times New Roman" w:cs="Times New Roman"/>
          <w:sz w:val="24"/>
          <w:szCs w:val="24"/>
          <w:lang w:val="ka-GE"/>
        </w:rPr>
        <w:t>situation analysis revealed the following important findings that should be considered duri</w:t>
      </w:r>
      <w:r w:rsidR="001C7391" w:rsidRPr="006F43CD">
        <w:rPr>
          <w:rFonts w:ascii="Times New Roman" w:hAnsi="Times New Roman" w:cs="Times New Roman"/>
          <w:sz w:val="24"/>
          <w:szCs w:val="24"/>
          <w:lang w:val="ka-GE"/>
        </w:rPr>
        <w:t>ng implementation of the pilot</w:t>
      </w:r>
      <w:r w:rsidR="00B02BC5" w:rsidRPr="006F43CD">
        <w:rPr>
          <w:rFonts w:ascii="Times New Roman" w:hAnsi="Times New Roman" w:cs="Times New Roman"/>
          <w:sz w:val="24"/>
          <w:szCs w:val="24"/>
          <w:lang w:val="ka-GE"/>
        </w:rPr>
        <w:t xml:space="preserve"> in the region</w:t>
      </w:r>
      <w:r w:rsidR="001C7391" w:rsidRPr="006F43CD">
        <w:rPr>
          <w:rFonts w:ascii="Times New Roman" w:hAnsi="Times New Roman" w:cs="Times New Roman"/>
          <w:sz w:val="24"/>
          <w:szCs w:val="24"/>
          <w:lang w:val="ka-GE"/>
        </w:rPr>
        <w:t>:</w:t>
      </w:r>
    </w:p>
    <w:p w14:paraId="3CEA15CE" w14:textId="0592ADDC" w:rsidR="001C7391" w:rsidRPr="002309E5" w:rsidRDefault="00B02BC5" w:rsidP="00B02BC5">
      <w:pPr>
        <w:pStyle w:val="ListParagraph"/>
        <w:numPr>
          <w:ilvl w:val="0"/>
          <w:numId w:val="14"/>
        </w:numPr>
        <w:rPr>
          <w:rFonts w:ascii="Times New Roman" w:hAnsi="Times New Roman" w:cs="Times New Roman"/>
          <w:b/>
          <w:sz w:val="24"/>
          <w:szCs w:val="24"/>
          <w:lang w:val="ka-GE"/>
        </w:rPr>
      </w:pPr>
      <w:r w:rsidRPr="002309E5">
        <w:rPr>
          <w:rFonts w:ascii="Times New Roman" w:hAnsi="Times New Roman" w:cs="Times New Roman"/>
          <w:b/>
          <w:sz w:val="24"/>
          <w:szCs w:val="24"/>
          <w:lang w:val="ka-GE"/>
        </w:rPr>
        <w:t>Lack of knowledge</w:t>
      </w:r>
      <w:r w:rsidR="006B7B0B">
        <w:rPr>
          <w:rFonts w:ascii="Times New Roman" w:hAnsi="Times New Roman" w:cs="Times New Roman"/>
          <w:b/>
          <w:sz w:val="24"/>
          <w:szCs w:val="24"/>
          <w:lang w:val="ka-GE"/>
        </w:rPr>
        <w:t xml:space="preserve"> and capacity of primary health</w:t>
      </w:r>
      <w:r w:rsidRPr="002309E5">
        <w:rPr>
          <w:rFonts w:ascii="Times New Roman" w:hAnsi="Times New Roman" w:cs="Times New Roman"/>
          <w:b/>
          <w:sz w:val="24"/>
          <w:szCs w:val="24"/>
          <w:lang w:val="ka-GE"/>
        </w:rPr>
        <w:t xml:space="preserve">care </w:t>
      </w:r>
      <w:r w:rsidR="006B7B0B">
        <w:rPr>
          <w:rFonts w:ascii="Times New Roman" w:hAnsi="Times New Roman" w:cs="Times New Roman"/>
          <w:b/>
          <w:sz w:val="24"/>
          <w:szCs w:val="24"/>
          <w:lang w:val="ka-GE"/>
        </w:rPr>
        <w:t>physicians</w:t>
      </w:r>
      <w:r w:rsidRPr="002309E5">
        <w:rPr>
          <w:rFonts w:ascii="Times New Roman" w:hAnsi="Times New Roman" w:cs="Times New Roman"/>
          <w:b/>
          <w:sz w:val="24"/>
          <w:szCs w:val="24"/>
          <w:lang w:val="ka-GE"/>
        </w:rPr>
        <w:t xml:space="preserve"> to identify the developmental delays</w:t>
      </w:r>
      <w:r w:rsidR="00F2614F" w:rsidRPr="002309E5">
        <w:rPr>
          <w:rFonts w:ascii="Times New Roman" w:hAnsi="Times New Roman" w:cs="Times New Roman"/>
          <w:b/>
          <w:sz w:val="24"/>
          <w:szCs w:val="24"/>
          <w:lang w:val="ka-GE"/>
        </w:rPr>
        <w:t xml:space="preserve"> and disabilities</w:t>
      </w:r>
      <w:r w:rsidRPr="002309E5">
        <w:rPr>
          <w:rFonts w:ascii="Times New Roman" w:hAnsi="Times New Roman" w:cs="Times New Roman"/>
          <w:b/>
          <w:sz w:val="24"/>
          <w:szCs w:val="24"/>
          <w:lang w:val="ka-GE"/>
        </w:rPr>
        <w:t xml:space="preserve"> in children.</w:t>
      </w:r>
    </w:p>
    <w:p w14:paraId="604CDBF3" w14:textId="77777777" w:rsidR="00DA7847" w:rsidRPr="002309E5" w:rsidRDefault="00B02BC5" w:rsidP="00B02BC5">
      <w:pPr>
        <w:rPr>
          <w:rFonts w:ascii="Times New Roman" w:hAnsi="Times New Roman" w:cs="Times New Roman"/>
          <w:b/>
          <w:sz w:val="24"/>
          <w:szCs w:val="24"/>
          <w:u w:val="single"/>
          <w:lang w:val="ka-GE"/>
        </w:rPr>
      </w:pPr>
      <w:r w:rsidRPr="002309E5">
        <w:rPr>
          <w:rFonts w:ascii="Times New Roman" w:hAnsi="Times New Roman" w:cs="Times New Roman"/>
          <w:b/>
          <w:sz w:val="24"/>
          <w:szCs w:val="24"/>
          <w:u w:val="single"/>
          <w:lang w:val="ka-GE"/>
        </w:rPr>
        <w:t>Recomendation</w:t>
      </w:r>
      <w:r w:rsidR="00DA7847" w:rsidRPr="002309E5">
        <w:rPr>
          <w:rFonts w:ascii="Times New Roman" w:hAnsi="Times New Roman" w:cs="Times New Roman"/>
          <w:b/>
          <w:sz w:val="24"/>
          <w:szCs w:val="24"/>
          <w:u w:val="single"/>
          <w:lang w:val="ka-GE"/>
        </w:rPr>
        <w:t>s</w:t>
      </w:r>
      <w:r w:rsidRPr="002309E5">
        <w:rPr>
          <w:rFonts w:ascii="Times New Roman" w:hAnsi="Times New Roman" w:cs="Times New Roman"/>
          <w:b/>
          <w:sz w:val="24"/>
          <w:szCs w:val="24"/>
          <w:u w:val="single"/>
          <w:lang w:val="ka-GE"/>
        </w:rPr>
        <w:t>:</w:t>
      </w:r>
    </w:p>
    <w:p w14:paraId="50F99420" w14:textId="10E19595" w:rsidR="00DA7847" w:rsidRPr="006F43CD" w:rsidRDefault="00DA7847" w:rsidP="00DA7847">
      <w:pPr>
        <w:pStyle w:val="ListParagraph"/>
        <w:numPr>
          <w:ilvl w:val="0"/>
          <w:numId w:val="27"/>
        </w:numPr>
        <w:rPr>
          <w:rFonts w:ascii="Times New Roman" w:hAnsi="Times New Roman" w:cs="Times New Roman"/>
          <w:sz w:val="24"/>
          <w:szCs w:val="24"/>
          <w:lang w:val="ka-GE"/>
        </w:rPr>
      </w:pPr>
      <w:r w:rsidRPr="006F43CD">
        <w:rPr>
          <w:rFonts w:ascii="Times New Roman" w:hAnsi="Times New Roman" w:cs="Times New Roman"/>
          <w:sz w:val="24"/>
          <w:szCs w:val="24"/>
          <w:lang w:val="ka-GE"/>
        </w:rPr>
        <w:t>Meetings</w:t>
      </w:r>
      <w:r w:rsidR="002309E5">
        <w:rPr>
          <w:rFonts w:ascii="Times New Roman" w:hAnsi="Times New Roman" w:cs="Times New Roman"/>
          <w:sz w:val="24"/>
          <w:szCs w:val="24"/>
          <w:lang w:val="ka-GE"/>
        </w:rPr>
        <w:t xml:space="preserve"> with</w:t>
      </w:r>
      <w:r w:rsidRPr="006F43CD">
        <w:rPr>
          <w:rFonts w:ascii="Times New Roman" w:hAnsi="Times New Roman" w:cs="Times New Roman"/>
          <w:sz w:val="24"/>
          <w:szCs w:val="24"/>
          <w:lang w:val="ka-GE"/>
        </w:rPr>
        <w:t xml:space="preserve"> and trainings of the primary health care providers </w:t>
      </w:r>
      <w:r w:rsidR="006B7B0B">
        <w:rPr>
          <w:rFonts w:ascii="Times New Roman" w:hAnsi="Times New Roman" w:cs="Times New Roman"/>
          <w:sz w:val="24"/>
          <w:szCs w:val="24"/>
          <w:lang w:val="ka-GE"/>
        </w:rPr>
        <w:t>will</w:t>
      </w:r>
      <w:r w:rsidRPr="006F43CD">
        <w:rPr>
          <w:rFonts w:ascii="Times New Roman" w:hAnsi="Times New Roman" w:cs="Times New Roman"/>
          <w:sz w:val="24"/>
          <w:szCs w:val="24"/>
          <w:lang w:val="ka-GE"/>
        </w:rPr>
        <w:t xml:space="preserve"> strengthen their knowledge about the developmental delays and disabilities will </w:t>
      </w:r>
      <w:r w:rsidR="002309E5">
        <w:rPr>
          <w:rFonts w:ascii="Times New Roman" w:hAnsi="Times New Roman" w:cs="Times New Roman"/>
          <w:sz w:val="24"/>
          <w:szCs w:val="24"/>
          <w:lang w:val="ka-GE"/>
        </w:rPr>
        <w:t>contribute to</w:t>
      </w:r>
      <w:r w:rsidRPr="006F43CD">
        <w:rPr>
          <w:rFonts w:ascii="Times New Roman" w:hAnsi="Times New Roman" w:cs="Times New Roman"/>
          <w:sz w:val="24"/>
          <w:szCs w:val="24"/>
          <w:lang w:val="ka-GE"/>
        </w:rPr>
        <w:t xml:space="preserve"> early identification </w:t>
      </w:r>
      <w:r w:rsidR="002309E5">
        <w:rPr>
          <w:rFonts w:ascii="Times New Roman" w:hAnsi="Times New Roman" w:cs="Times New Roman"/>
          <w:sz w:val="24"/>
          <w:szCs w:val="24"/>
          <w:lang w:val="ka-GE"/>
        </w:rPr>
        <w:t xml:space="preserve">of developmental delays in children; </w:t>
      </w:r>
    </w:p>
    <w:p w14:paraId="7308CE3D" w14:textId="199BB940" w:rsidR="00B02BC5" w:rsidRPr="006F43CD" w:rsidRDefault="00DA7847" w:rsidP="00DA7847">
      <w:pPr>
        <w:pStyle w:val="ListParagraph"/>
        <w:numPr>
          <w:ilvl w:val="0"/>
          <w:numId w:val="27"/>
        </w:numPr>
        <w:rPr>
          <w:rFonts w:ascii="Times New Roman" w:hAnsi="Times New Roman" w:cs="Times New Roman"/>
          <w:sz w:val="24"/>
          <w:szCs w:val="24"/>
          <w:lang w:val="ka-GE"/>
        </w:rPr>
      </w:pPr>
      <w:r w:rsidRPr="006F43CD">
        <w:rPr>
          <w:rFonts w:ascii="Times New Roman" w:hAnsi="Times New Roman" w:cs="Times New Roman"/>
          <w:sz w:val="24"/>
          <w:szCs w:val="24"/>
          <w:lang w:val="ka-GE"/>
        </w:rPr>
        <w:t>P</w:t>
      </w:r>
      <w:r w:rsidR="00B02BC5" w:rsidRPr="006F43CD">
        <w:rPr>
          <w:rFonts w:ascii="Times New Roman" w:hAnsi="Times New Roman" w:cs="Times New Roman"/>
          <w:sz w:val="24"/>
          <w:szCs w:val="24"/>
          <w:lang w:val="ka-GE"/>
        </w:rPr>
        <w:t xml:space="preserve">ediatricians </w:t>
      </w:r>
      <w:r w:rsidR="002309E5">
        <w:rPr>
          <w:rFonts w:ascii="Times New Roman" w:hAnsi="Times New Roman" w:cs="Times New Roman"/>
          <w:sz w:val="24"/>
          <w:szCs w:val="24"/>
          <w:lang w:val="ka-GE"/>
        </w:rPr>
        <w:t xml:space="preserve">and nurses </w:t>
      </w:r>
      <w:r w:rsidR="00B02BC5" w:rsidRPr="006F43CD">
        <w:rPr>
          <w:rFonts w:ascii="Times New Roman" w:hAnsi="Times New Roman" w:cs="Times New Roman"/>
          <w:sz w:val="24"/>
          <w:szCs w:val="24"/>
          <w:lang w:val="ka-GE"/>
        </w:rPr>
        <w:t>o</w:t>
      </w:r>
      <w:r w:rsidRPr="006F43CD">
        <w:rPr>
          <w:rFonts w:ascii="Times New Roman" w:hAnsi="Times New Roman" w:cs="Times New Roman"/>
          <w:sz w:val="24"/>
          <w:szCs w:val="24"/>
          <w:lang w:val="ka-GE"/>
        </w:rPr>
        <w:t xml:space="preserve">f </w:t>
      </w:r>
      <w:r w:rsidR="002309E5">
        <w:rPr>
          <w:rFonts w:ascii="Times New Roman" w:hAnsi="Times New Roman" w:cs="Times New Roman"/>
          <w:sz w:val="24"/>
          <w:szCs w:val="24"/>
          <w:lang w:val="ka-GE"/>
        </w:rPr>
        <w:t xml:space="preserve">the </w:t>
      </w:r>
      <w:r w:rsidRPr="006F43CD">
        <w:rPr>
          <w:rFonts w:ascii="Times New Roman" w:hAnsi="Times New Roman" w:cs="Times New Roman"/>
          <w:sz w:val="24"/>
          <w:szCs w:val="24"/>
          <w:lang w:val="ka-GE"/>
        </w:rPr>
        <w:t xml:space="preserve">primary healthcare providers </w:t>
      </w:r>
      <w:r w:rsidR="00B02BC5" w:rsidRPr="006F43CD">
        <w:rPr>
          <w:rFonts w:ascii="Times New Roman" w:hAnsi="Times New Roman" w:cs="Times New Roman"/>
          <w:sz w:val="24"/>
          <w:szCs w:val="24"/>
          <w:lang w:val="ka-GE"/>
        </w:rPr>
        <w:t xml:space="preserve">can be trained in </w:t>
      </w:r>
      <w:r w:rsidRPr="006F43CD">
        <w:rPr>
          <w:rFonts w:ascii="Times New Roman" w:hAnsi="Times New Roman" w:cs="Times New Roman"/>
          <w:sz w:val="24"/>
          <w:szCs w:val="24"/>
          <w:lang w:val="ka-GE"/>
        </w:rPr>
        <w:t>using</w:t>
      </w:r>
      <w:r w:rsidR="00B02BC5" w:rsidRPr="006F43CD">
        <w:rPr>
          <w:rFonts w:ascii="Times New Roman" w:hAnsi="Times New Roman" w:cs="Times New Roman"/>
          <w:sz w:val="24"/>
          <w:szCs w:val="24"/>
          <w:lang w:val="ka-GE"/>
        </w:rPr>
        <w:t xml:space="preserve"> </w:t>
      </w:r>
      <w:r w:rsidRPr="006F43CD">
        <w:rPr>
          <w:rFonts w:ascii="Times New Roman" w:hAnsi="Times New Roman" w:cs="Times New Roman"/>
          <w:sz w:val="24"/>
          <w:szCs w:val="24"/>
          <w:lang w:val="ka-GE"/>
        </w:rPr>
        <w:t xml:space="preserve">the </w:t>
      </w:r>
      <w:r w:rsidR="00B02BC5" w:rsidRPr="006F43CD">
        <w:rPr>
          <w:rFonts w:ascii="Times New Roman" w:hAnsi="Times New Roman" w:cs="Times New Roman"/>
          <w:sz w:val="24"/>
          <w:szCs w:val="24"/>
          <w:lang w:val="ka-GE"/>
        </w:rPr>
        <w:t xml:space="preserve">Ages and Stages Questionnaire </w:t>
      </w:r>
      <w:r w:rsidRPr="006F43CD">
        <w:rPr>
          <w:rFonts w:ascii="Times New Roman" w:hAnsi="Times New Roman" w:cs="Times New Roman"/>
          <w:sz w:val="24"/>
          <w:szCs w:val="24"/>
          <w:lang w:val="ka-GE"/>
        </w:rPr>
        <w:t>(ASQ)</w:t>
      </w:r>
      <w:r w:rsidRPr="006F43CD">
        <w:rPr>
          <w:rStyle w:val="FootnoteReference"/>
          <w:rFonts w:ascii="Times New Roman" w:hAnsi="Times New Roman" w:cs="Times New Roman"/>
          <w:sz w:val="24"/>
          <w:szCs w:val="24"/>
          <w:lang w:val="ka-GE"/>
        </w:rPr>
        <w:footnoteReference w:id="4"/>
      </w:r>
      <w:r w:rsidRPr="006F43CD">
        <w:rPr>
          <w:rFonts w:ascii="Times New Roman" w:hAnsi="Times New Roman" w:cs="Times New Roman"/>
          <w:sz w:val="24"/>
          <w:szCs w:val="24"/>
          <w:lang w:val="ka-GE"/>
        </w:rPr>
        <w:t xml:space="preserve"> to identify the developmental delays in children from birth to 6. This questionnaire does not require a lot of time and resources for administration. This questionnaire is translated and available in Georgian. World Vision started using this questionaaire in preschool institutions</w:t>
      </w:r>
      <w:r w:rsidR="002309E5">
        <w:rPr>
          <w:rFonts w:ascii="Times New Roman" w:hAnsi="Times New Roman" w:cs="Times New Roman"/>
          <w:sz w:val="24"/>
          <w:szCs w:val="24"/>
          <w:lang w:val="ka-GE"/>
        </w:rPr>
        <w:t xml:space="preserve"> in the region</w:t>
      </w:r>
      <w:r w:rsidRPr="006F43CD">
        <w:rPr>
          <w:rFonts w:ascii="Times New Roman" w:hAnsi="Times New Roman" w:cs="Times New Roman"/>
          <w:sz w:val="24"/>
          <w:szCs w:val="24"/>
          <w:lang w:val="ka-GE"/>
        </w:rPr>
        <w:t xml:space="preserve">. </w:t>
      </w:r>
    </w:p>
    <w:p w14:paraId="2D648905" w14:textId="21377D49" w:rsidR="00F2614F" w:rsidRDefault="00F2614F" w:rsidP="00DA7847">
      <w:pPr>
        <w:pStyle w:val="ListParagraph"/>
        <w:numPr>
          <w:ilvl w:val="0"/>
          <w:numId w:val="27"/>
        </w:numPr>
        <w:rPr>
          <w:rFonts w:ascii="Times New Roman" w:hAnsi="Times New Roman" w:cs="Times New Roman"/>
          <w:sz w:val="24"/>
          <w:szCs w:val="24"/>
          <w:lang w:val="ka-GE"/>
        </w:rPr>
      </w:pPr>
      <w:r w:rsidRPr="006F43CD">
        <w:rPr>
          <w:rFonts w:ascii="Times New Roman" w:hAnsi="Times New Roman" w:cs="Times New Roman"/>
          <w:sz w:val="24"/>
          <w:szCs w:val="24"/>
          <w:lang w:val="ka-GE"/>
        </w:rPr>
        <w:t>In order to outreach children with autism</w:t>
      </w:r>
      <w:r w:rsidR="006B7B0B">
        <w:rPr>
          <w:rFonts w:ascii="Times New Roman" w:hAnsi="Times New Roman" w:cs="Times New Roman"/>
          <w:sz w:val="24"/>
          <w:szCs w:val="24"/>
          <w:lang w:val="ka-GE"/>
        </w:rPr>
        <w:t xml:space="preserve"> and other developmental disabilities</w:t>
      </w:r>
      <w:r w:rsidRPr="006F43CD">
        <w:rPr>
          <w:rFonts w:ascii="Times New Roman" w:hAnsi="Times New Roman" w:cs="Times New Roman"/>
          <w:sz w:val="24"/>
          <w:szCs w:val="24"/>
          <w:lang w:val="ka-GE"/>
        </w:rPr>
        <w:t xml:space="preserve">, </w:t>
      </w:r>
      <w:r w:rsidR="002309E5">
        <w:rPr>
          <w:rFonts w:ascii="Times New Roman" w:hAnsi="Times New Roman" w:cs="Times New Roman"/>
          <w:sz w:val="24"/>
          <w:szCs w:val="24"/>
          <w:lang w:val="ka-GE"/>
        </w:rPr>
        <w:t xml:space="preserve">it </w:t>
      </w:r>
      <w:r w:rsidRPr="006F43CD">
        <w:rPr>
          <w:rFonts w:ascii="Times New Roman" w:hAnsi="Times New Roman" w:cs="Times New Roman"/>
          <w:sz w:val="24"/>
          <w:szCs w:val="24"/>
          <w:lang w:val="ka-GE"/>
        </w:rPr>
        <w:t xml:space="preserve">will be helpful to cooperate with the early </w:t>
      </w:r>
      <w:r w:rsidR="002309E5">
        <w:rPr>
          <w:rFonts w:ascii="Times New Roman" w:hAnsi="Times New Roman" w:cs="Times New Roman"/>
          <w:sz w:val="24"/>
          <w:szCs w:val="24"/>
          <w:lang w:val="ka-GE"/>
        </w:rPr>
        <w:t xml:space="preserve">intervention service providers - </w:t>
      </w:r>
      <w:r w:rsidRPr="006F43CD">
        <w:rPr>
          <w:rFonts w:ascii="Times New Roman" w:hAnsi="Times New Roman" w:cs="Times New Roman"/>
          <w:sz w:val="24"/>
          <w:szCs w:val="24"/>
          <w:lang w:val="ka-GE"/>
        </w:rPr>
        <w:t>Portage Associati</w:t>
      </w:r>
      <w:r w:rsidR="002309E5">
        <w:rPr>
          <w:rFonts w:ascii="Times New Roman" w:hAnsi="Times New Roman" w:cs="Times New Roman"/>
          <w:sz w:val="24"/>
          <w:szCs w:val="24"/>
          <w:lang w:val="ka-GE"/>
        </w:rPr>
        <w:t>on and Vision, Care and Support</w:t>
      </w:r>
      <w:r w:rsidRPr="006F43CD">
        <w:rPr>
          <w:rFonts w:ascii="Times New Roman" w:hAnsi="Times New Roman" w:cs="Times New Roman"/>
          <w:sz w:val="24"/>
          <w:szCs w:val="24"/>
          <w:lang w:val="ka-GE"/>
        </w:rPr>
        <w:t xml:space="preserve"> and Green House</w:t>
      </w:r>
      <w:r w:rsidR="006B7B0B">
        <w:rPr>
          <w:rFonts w:ascii="Times New Roman" w:hAnsi="Times New Roman" w:cs="Times New Roman"/>
          <w:sz w:val="24"/>
          <w:szCs w:val="24"/>
          <w:lang w:val="ka-GE"/>
        </w:rPr>
        <w:t>.</w:t>
      </w:r>
      <w:r w:rsidRPr="006F43CD">
        <w:rPr>
          <w:rFonts w:ascii="Times New Roman" w:hAnsi="Times New Roman" w:cs="Times New Roman"/>
          <w:sz w:val="24"/>
          <w:szCs w:val="24"/>
          <w:lang w:val="ka-GE"/>
        </w:rPr>
        <w:t xml:space="preserve"> </w:t>
      </w:r>
    </w:p>
    <w:p w14:paraId="393CF0B4" w14:textId="77777777" w:rsidR="002309E5" w:rsidRPr="006F43CD" w:rsidRDefault="002309E5" w:rsidP="002309E5">
      <w:pPr>
        <w:pStyle w:val="ListParagraph"/>
        <w:ind w:left="781"/>
        <w:rPr>
          <w:rFonts w:ascii="Times New Roman" w:hAnsi="Times New Roman" w:cs="Times New Roman"/>
          <w:sz w:val="24"/>
          <w:szCs w:val="24"/>
          <w:lang w:val="ka-GE"/>
        </w:rPr>
      </w:pPr>
    </w:p>
    <w:p w14:paraId="39E7E0D7" w14:textId="15E24C86" w:rsidR="00DA7847" w:rsidRPr="002309E5" w:rsidRDefault="00F2614F" w:rsidP="00F2614F">
      <w:pPr>
        <w:pStyle w:val="ListParagraph"/>
        <w:numPr>
          <w:ilvl w:val="0"/>
          <w:numId w:val="14"/>
        </w:numPr>
        <w:rPr>
          <w:rFonts w:ascii="Times New Roman" w:hAnsi="Times New Roman" w:cs="Times New Roman"/>
          <w:b/>
          <w:sz w:val="24"/>
          <w:szCs w:val="24"/>
          <w:lang w:val="ka-GE"/>
        </w:rPr>
      </w:pPr>
      <w:r w:rsidRPr="002309E5">
        <w:rPr>
          <w:rFonts w:ascii="Times New Roman" w:hAnsi="Times New Roman" w:cs="Times New Roman"/>
          <w:b/>
          <w:sz w:val="24"/>
          <w:szCs w:val="24"/>
          <w:lang w:val="ka-GE"/>
        </w:rPr>
        <w:t xml:space="preserve">Stigma towards children and adults with disabilities creates barrieris for the potential disability claiamants to apply for the disability status. </w:t>
      </w:r>
    </w:p>
    <w:p w14:paraId="6CD025E0" w14:textId="5530D7E9" w:rsidR="00F2614F" w:rsidRPr="002309E5" w:rsidRDefault="00F2614F" w:rsidP="00F2614F">
      <w:pPr>
        <w:ind w:left="360"/>
        <w:rPr>
          <w:rFonts w:ascii="Times New Roman" w:hAnsi="Times New Roman" w:cs="Times New Roman"/>
          <w:b/>
          <w:sz w:val="24"/>
          <w:szCs w:val="24"/>
          <w:u w:val="single"/>
          <w:lang w:val="ka-GE"/>
        </w:rPr>
      </w:pPr>
      <w:r w:rsidRPr="002309E5">
        <w:rPr>
          <w:rFonts w:ascii="Times New Roman" w:hAnsi="Times New Roman" w:cs="Times New Roman"/>
          <w:b/>
          <w:sz w:val="24"/>
          <w:szCs w:val="24"/>
          <w:u w:val="single"/>
          <w:lang w:val="ka-GE"/>
        </w:rPr>
        <w:t>Recommendations:</w:t>
      </w:r>
    </w:p>
    <w:p w14:paraId="57578FB4" w14:textId="2D50CA07" w:rsidR="00F2614F" w:rsidRPr="006F43CD" w:rsidRDefault="00F2614F" w:rsidP="00F2614F">
      <w:pPr>
        <w:pStyle w:val="ListParagraph"/>
        <w:numPr>
          <w:ilvl w:val="0"/>
          <w:numId w:val="28"/>
        </w:num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It is important for </w:t>
      </w:r>
      <w:r w:rsidR="002309E5">
        <w:rPr>
          <w:rFonts w:ascii="Times New Roman" w:hAnsi="Times New Roman" w:cs="Times New Roman"/>
          <w:sz w:val="24"/>
          <w:szCs w:val="24"/>
          <w:lang w:val="ka-GE"/>
        </w:rPr>
        <w:t>arrange</w:t>
      </w:r>
      <w:r w:rsidRPr="006F43CD">
        <w:rPr>
          <w:rFonts w:ascii="Times New Roman" w:hAnsi="Times New Roman" w:cs="Times New Roman"/>
          <w:sz w:val="24"/>
          <w:szCs w:val="24"/>
          <w:lang w:val="ka-GE"/>
        </w:rPr>
        <w:t xml:space="preserve"> </w:t>
      </w:r>
      <w:r w:rsidR="002309E5">
        <w:rPr>
          <w:rFonts w:ascii="Times New Roman" w:hAnsi="Times New Roman" w:cs="Times New Roman"/>
          <w:sz w:val="24"/>
          <w:szCs w:val="24"/>
          <w:lang w:val="ka-GE"/>
        </w:rPr>
        <w:t xml:space="preserve">disability awarness </w:t>
      </w:r>
      <w:r w:rsidRPr="006F43CD">
        <w:rPr>
          <w:rFonts w:ascii="Times New Roman" w:hAnsi="Times New Roman" w:cs="Times New Roman"/>
          <w:sz w:val="24"/>
          <w:szCs w:val="24"/>
          <w:lang w:val="ka-GE"/>
        </w:rPr>
        <w:t xml:space="preserve">meetings with the disability community, parents of children with disabilities, healthcare professionals, teachers, social workers </w:t>
      </w:r>
      <w:r w:rsidRPr="006F43CD">
        <w:rPr>
          <w:rFonts w:ascii="Times New Roman" w:hAnsi="Times New Roman" w:cs="Times New Roman"/>
          <w:sz w:val="24"/>
          <w:szCs w:val="24"/>
          <w:lang w:val="ka-GE"/>
        </w:rPr>
        <w:lastRenderedPageBreak/>
        <w:t xml:space="preserve">and representatives of local municiplities and Akhaltsikhe State University. </w:t>
      </w:r>
      <w:r w:rsidR="002309E5">
        <w:rPr>
          <w:rFonts w:ascii="Times New Roman" w:hAnsi="Times New Roman" w:cs="Times New Roman"/>
          <w:sz w:val="24"/>
          <w:szCs w:val="24"/>
          <w:lang w:val="ka-GE"/>
        </w:rPr>
        <w:t xml:space="preserve">These meetings can be provided together with other civil society organizations in the region.  </w:t>
      </w:r>
    </w:p>
    <w:p w14:paraId="48589567" w14:textId="77777777" w:rsidR="008163C0" w:rsidRPr="006F43CD" w:rsidRDefault="008163C0" w:rsidP="008163C0">
      <w:pPr>
        <w:pStyle w:val="ListParagraph"/>
        <w:ind w:left="1080"/>
        <w:rPr>
          <w:rFonts w:ascii="Times New Roman" w:hAnsi="Times New Roman" w:cs="Times New Roman"/>
          <w:sz w:val="24"/>
          <w:szCs w:val="24"/>
          <w:lang w:val="ka-GE"/>
        </w:rPr>
      </w:pPr>
    </w:p>
    <w:p w14:paraId="279821E7" w14:textId="656E3B14" w:rsidR="00F2614F" w:rsidRPr="00636CD3" w:rsidRDefault="00636CD3" w:rsidP="00F2614F">
      <w:pPr>
        <w:pStyle w:val="ListParagraph"/>
        <w:numPr>
          <w:ilvl w:val="0"/>
          <w:numId w:val="14"/>
        </w:numPr>
        <w:rPr>
          <w:rFonts w:ascii="Times New Roman" w:hAnsi="Times New Roman" w:cs="Times New Roman"/>
          <w:b/>
          <w:sz w:val="24"/>
          <w:szCs w:val="24"/>
          <w:lang w:val="ka-GE"/>
        </w:rPr>
      </w:pPr>
      <w:r w:rsidRPr="00636CD3">
        <w:rPr>
          <w:rFonts w:ascii="Times New Roman" w:hAnsi="Times New Roman" w:cs="Times New Roman"/>
          <w:b/>
          <w:sz w:val="24"/>
          <w:szCs w:val="24"/>
          <w:lang w:val="ka-GE"/>
        </w:rPr>
        <w:t xml:space="preserve">According to the information provided by parents of children with disabilities, service providers and CSOs, </w:t>
      </w:r>
      <w:r w:rsidR="008E5A9D">
        <w:rPr>
          <w:rFonts w:ascii="Times New Roman" w:hAnsi="Times New Roman" w:cs="Times New Roman"/>
          <w:b/>
          <w:sz w:val="24"/>
          <w:szCs w:val="24"/>
          <w:lang w:val="ka-GE"/>
        </w:rPr>
        <w:t>knowledge</w:t>
      </w:r>
      <w:r w:rsidR="00CD542C" w:rsidRPr="00636CD3">
        <w:rPr>
          <w:rFonts w:ascii="Times New Roman" w:hAnsi="Times New Roman" w:cs="Times New Roman"/>
          <w:b/>
          <w:sz w:val="24"/>
          <w:szCs w:val="24"/>
          <w:lang w:val="ka-GE"/>
        </w:rPr>
        <w:t xml:space="preserve"> of clamainats about the disability status determination system</w:t>
      </w:r>
      <w:r>
        <w:rPr>
          <w:rFonts w:ascii="Times New Roman" w:hAnsi="Times New Roman" w:cs="Times New Roman"/>
          <w:b/>
          <w:sz w:val="24"/>
          <w:szCs w:val="24"/>
          <w:lang w:val="ka-GE"/>
        </w:rPr>
        <w:t>,</w:t>
      </w:r>
      <w:r w:rsidR="00CD542C" w:rsidRPr="00636CD3">
        <w:rPr>
          <w:rFonts w:ascii="Times New Roman" w:hAnsi="Times New Roman" w:cs="Times New Roman"/>
          <w:b/>
          <w:sz w:val="24"/>
          <w:szCs w:val="24"/>
          <w:lang w:val="ka-GE"/>
        </w:rPr>
        <w:t xml:space="preserve"> their rights </w:t>
      </w:r>
      <w:r>
        <w:rPr>
          <w:rFonts w:ascii="Times New Roman" w:hAnsi="Times New Roman" w:cs="Times New Roman"/>
          <w:b/>
          <w:sz w:val="24"/>
          <w:szCs w:val="24"/>
          <w:lang w:val="ka-GE"/>
        </w:rPr>
        <w:t xml:space="preserve">and disability benefits </w:t>
      </w:r>
      <w:r w:rsidR="00CD542C" w:rsidRPr="00636CD3">
        <w:rPr>
          <w:rFonts w:ascii="Times New Roman" w:hAnsi="Times New Roman" w:cs="Times New Roman"/>
          <w:b/>
          <w:sz w:val="24"/>
          <w:szCs w:val="24"/>
          <w:lang w:val="ka-GE"/>
        </w:rPr>
        <w:t xml:space="preserve">is </w:t>
      </w:r>
      <w:r>
        <w:rPr>
          <w:rFonts w:ascii="Times New Roman" w:hAnsi="Times New Roman" w:cs="Times New Roman"/>
          <w:b/>
          <w:sz w:val="24"/>
          <w:szCs w:val="24"/>
          <w:lang w:val="ka-GE"/>
        </w:rPr>
        <w:t xml:space="preserve">poor in the </w:t>
      </w:r>
      <w:r w:rsidR="006D6A99">
        <w:rPr>
          <w:rFonts w:ascii="Times New Roman" w:hAnsi="Times New Roman" w:cs="Times New Roman"/>
          <w:b/>
          <w:sz w:val="24"/>
          <w:szCs w:val="24"/>
          <w:lang w:val="ka-GE"/>
        </w:rPr>
        <w:t>region</w:t>
      </w:r>
      <w:r w:rsidR="00CD542C" w:rsidRPr="00636CD3">
        <w:rPr>
          <w:rFonts w:ascii="Times New Roman" w:hAnsi="Times New Roman" w:cs="Times New Roman"/>
          <w:b/>
          <w:sz w:val="24"/>
          <w:szCs w:val="24"/>
          <w:lang w:val="ka-GE"/>
        </w:rPr>
        <w:t>.</w:t>
      </w:r>
    </w:p>
    <w:p w14:paraId="61FE1E3F" w14:textId="60437170" w:rsidR="00CD542C" w:rsidRPr="00C776C4" w:rsidRDefault="00CD542C" w:rsidP="00CD542C">
      <w:pPr>
        <w:ind w:left="360"/>
        <w:rPr>
          <w:rFonts w:ascii="Times New Roman" w:hAnsi="Times New Roman" w:cs="Times New Roman"/>
          <w:sz w:val="24"/>
          <w:szCs w:val="24"/>
          <w:u w:val="single"/>
          <w:lang w:val="ka-GE"/>
        </w:rPr>
      </w:pPr>
      <w:r w:rsidRPr="00C776C4">
        <w:rPr>
          <w:rFonts w:ascii="Times New Roman" w:hAnsi="Times New Roman" w:cs="Times New Roman"/>
          <w:sz w:val="24"/>
          <w:szCs w:val="24"/>
          <w:u w:val="single"/>
          <w:lang w:val="ka-GE"/>
        </w:rPr>
        <w:t>Recommendations:</w:t>
      </w:r>
    </w:p>
    <w:p w14:paraId="1FB79107" w14:textId="25FA8EA0" w:rsidR="00CD542C" w:rsidRPr="006D6A99" w:rsidRDefault="00CD542C" w:rsidP="006D6A99">
      <w:pPr>
        <w:pStyle w:val="ListParagraph"/>
        <w:numPr>
          <w:ilvl w:val="0"/>
          <w:numId w:val="28"/>
        </w:num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Project </w:t>
      </w:r>
      <w:r w:rsidR="006B7B0B">
        <w:rPr>
          <w:rFonts w:ascii="Times New Roman" w:hAnsi="Times New Roman" w:cs="Times New Roman"/>
          <w:sz w:val="24"/>
          <w:szCs w:val="24"/>
          <w:lang w:val="ka-GE"/>
        </w:rPr>
        <w:t xml:space="preserve">functional assessment specialists/case managers </w:t>
      </w:r>
      <w:r w:rsidRPr="006F43CD">
        <w:rPr>
          <w:rFonts w:ascii="Times New Roman" w:hAnsi="Times New Roman" w:cs="Times New Roman"/>
          <w:sz w:val="24"/>
          <w:szCs w:val="24"/>
          <w:lang w:val="ka-GE"/>
        </w:rPr>
        <w:t xml:space="preserve">should provide </w:t>
      </w:r>
      <w:r w:rsidR="00636CD3">
        <w:rPr>
          <w:rFonts w:ascii="Times New Roman" w:hAnsi="Times New Roman" w:cs="Times New Roman"/>
          <w:sz w:val="24"/>
          <w:szCs w:val="24"/>
          <w:lang w:val="ka-GE"/>
        </w:rPr>
        <w:t>explicit</w:t>
      </w:r>
      <w:r w:rsidRPr="006F43CD">
        <w:rPr>
          <w:rFonts w:ascii="Times New Roman" w:hAnsi="Times New Roman" w:cs="Times New Roman"/>
          <w:sz w:val="24"/>
          <w:szCs w:val="24"/>
          <w:lang w:val="ka-GE"/>
        </w:rPr>
        <w:t xml:space="preserve"> information about the pilot process </w:t>
      </w:r>
      <w:r w:rsidR="006B7B0B">
        <w:rPr>
          <w:rFonts w:ascii="Times New Roman" w:hAnsi="Times New Roman" w:cs="Times New Roman"/>
          <w:sz w:val="24"/>
          <w:szCs w:val="24"/>
          <w:lang w:val="ka-GE"/>
        </w:rPr>
        <w:t xml:space="preserve">and involved specialists </w:t>
      </w:r>
      <w:r w:rsidRPr="006F43CD">
        <w:rPr>
          <w:rFonts w:ascii="Times New Roman" w:hAnsi="Times New Roman" w:cs="Times New Roman"/>
          <w:sz w:val="24"/>
          <w:szCs w:val="24"/>
          <w:lang w:val="ka-GE"/>
        </w:rPr>
        <w:t xml:space="preserve">in verbal and written. </w:t>
      </w:r>
      <w:r w:rsidR="006B7B0B" w:rsidRPr="006D6A99">
        <w:rPr>
          <w:rFonts w:ascii="Times New Roman" w:hAnsi="Times New Roman" w:cs="Times New Roman"/>
          <w:sz w:val="24"/>
          <w:szCs w:val="24"/>
          <w:lang w:val="ka-GE"/>
        </w:rPr>
        <w:t>In order to consider int</w:t>
      </w:r>
      <w:r w:rsidR="006D6A99">
        <w:rPr>
          <w:rFonts w:ascii="Times New Roman" w:hAnsi="Times New Roman" w:cs="Times New Roman"/>
          <w:sz w:val="24"/>
          <w:szCs w:val="24"/>
          <w:lang w:val="ka-GE"/>
        </w:rPr>
        <w:t>e</w:t>
      </w:r>
      <w:r w:rsidR="006B7B0B" w:rsidRPr="006D6A99">
        <w:rPr>
          <w:rFonts w:ascii="Times New Roman" w:hAnsi="Times New Roman" w:cs="Times New Roman"/>
          <w:sz w:val="24"/>
          <w:szCs w:val="24"/>
          <w:lang w:val="ka-GE"/>
        </w:rPr>
        <w:t>rest of the ethnic minority population, i</w:t>
      </w:r>
      <w:r w:rsidRPr="006D6A99">
        <w:rPr>
          <w:rFonts w:ascii="Times New Roman" w:hAnsi="Times New Roman" w:cs="Times New Roman"/>
          <w:sz w:val="24"/>
          <w:szCs w:val="24"/>
          <w:lang w:val="ka-GE"/>
        </w:rPr>
        <w:t xml:space="preserve">nformation about the pilot should be provided in Georgian and Armenian.  </w:t>
      </w:r>
    </w:p>
    <w:p w14:paraId="35399D6A" w14:textId="3D05593E" w:rsidR="00636CD3" w:rsidRDefault="00636CD3" w:rsidP="00636CD3">
      <w:pPr>
        <w:pStyle w:val="ListParagraph"/>
        <w:numPr>
          <w:ilvl w:val="0"/>
          <w:numId w:val="28"/>
        </w:numPr>
        <w:rPr>
          <w:rFonts w:ascii="Times New Roman" w:hAnsi="Times New Roman" w:cs="Times New Roman"/>
          <w:sz w:val="24"/>
          <w:szCs w:val="24"/>
          <w:lang w:val="ka-GE"/>
        </w:rPr>
      </w:pPr>
      <w:r w:rsidRPr="00636CD3">
        <w:rPr>
          <w:rFonts w:ascii="Times New Roman" w:hAnsi="Times New Roman" w:cs="Times New Roman"/>
          <w:sz w:val="24"/>
          <w:szCs w:val="24"/>
          <w:lang w:val="ka-GE"/>
        </w:rPr>
        <w:t xml:space="preserve">Pilot can contribute to impoving the exisiting practice as well through providing information to the pilot participants about </w:t>
      </w:r>
      <w:r w:rsidR="006D6A99">
        <w:rPr>
          <w:rFonts w:ascii="Times New Roman" w:hAnsi="Times New Roman" w:cs="Times New Roman"/>
          <w:sz w:val="24"/>
          <w:szCs w:val="24"/>
          <w:lang w:val="ka-GE"/>
        </w:rPr>
        <w:t xml:space="preserve">exicting </w:t>
      </w:r>
      <w:r w:rsidRPr="00636CD3">
        <w:rPr>
          <w:rFonts w:ascii="Times New Roman" w:hAnsi="Times New Roman" w:cs="Times New Roman"/>
          <w:sz w:val="24"/>
          <w:szCs w:val="24"/>
          <w:lang w:val="ka-GE"/>
        </w:rPr>
        <w:t xml:space="preserve">disability benefits and their rights in general. </w:t>
      </w:r>
    </w:p>
    <w:p w14:paraId="04EACEBF" w14:textId="77777777" w:rsidR="00636CD3" w:rsidRPr="00636CD3" w:rsidRDefault="00636CD3" w:rsidP="00636CD3">
      <w:pPr>
        <w:pStyle w:val="ListParagraph"/>
        <w:ind w:left="1080"/>
        <w:rPr>
          <w:rFonts w:ascii="Times New Roman" w:hAnsi="Times New Roman" w:cs="Times New Roman"/>
          <w:sz w:val="24"/>
          <w:szCs w:val="24"/>
          <w:lang w:val="ka-GE"/>
        </w:rPr>
      </w:pPr>
    </w:p>
    <w:p w14:paraId="6FB46BC0" w14:textId="2CBB5C6C" w:rsidR="00CD542C" w:rsidRPr="00636CD3" w:rsidRDefault="00CD542C" w:rsidP="00CD542C">
      <w:pPr>
        <w:pStyle w:val="ListParagraph"/>
        <w:numPr>
          <w:ilvl w:val="0"/>
          <w:numId w:val="14"/>
        </w:numPr>
        <w:rPr>
          <w:rFonts w:ascii="Times New Roman" w:hAnsi="Times New Roman" w:cs="Times New Roman"/>
          <w:b/>
          <w:sz w:val="24"/>
          <w:szCs w:val="24"/>
          <w:lang w:val="ka-GE"/>
        </w:rPr>
      </w:pPr>
      <w:r w:rsidRPr="00636CD3">
        <w:rPr>
          <w:rFonts w:ascii="Times New Roman" w:hAnsi="Times New Roman" w:cs="Times New Roman"/>
          <w:b/>
          <w:sz w:val="24"/>
          <w:szCs w:val="24"/>
          <w:lang w:val="ka-GE"/>
        </w:rPr>
        <w:t xml:space="preserve">Representatives of ethnic minorities experience difficulties in communication </w:t>
      </w:r>
      <w:r w:rsidR="00A6717C">
        <w:rPr>
          <w:rFonts w:ascii="Times New Roman" w:hAnsi="Times New Roman" w:cs="Times New Roman"/>
          <w:b/>
          <w:sz w:val="24"/>
          <w:szCs w:val="24"/>
          <w:lang w:val="ka-GE"/>
        </w:rPr>
        <w:t xml:space="preserve">with physicians, due to language barriers. </w:t>
      </w:r>
    </w:p>
    <w:p w14:paraId="6CB408B1" w14:textId="48F48F75" w:rsidR="00CD542C" w:rsidRPr="003B00D9" w:rsidRDefault="00CD542C" w:rsidP="00CD542C">
      <w:pPr>
        <w:ind w:left="360"/>
        <w:rPr>
          <w:rFonts w:ascii="Times New Roman" w:hAnsi="Times New Roman" w:cs="Times New Roman"/>
          <w:b/>
          <w:sz w:val="24"/>
          <w:szCs w:val="24"/>
          <w:u w:val="single"/>
          <w:lang w:val="ka-GE"/>
        </w:rPr>
      </w:pPr>
      <w:r w:rsidRPr="003B00D9">
        <w:rPr>
          <w:rFonts w:ascii="Times New Roman" w:hAnsi="Times New Roman" w:cs="Times New Roman"/>
          <w:b/>
          <w:sz w:val="24"/>
          <w:szCs w:val="24"/>
          <w:u w:val="single"/>
          <w:lang w:val="ka-GE"/>
        </w:rPr>
        <w:t>Recommendations</w:t>
      </w:r>
      <w:r w:rsidR="00A6717C" w:rsidRPr="003B00D9">
        <w:rPr>
          <w:rFonts w:ascii="Times New Roman" w:hAnsi="Times New Roman" w:cs="Times New Roman"/>
          <w:b/>
          <w:sz w:val="24"/>
          <w:szCs w:val="24"/>
          <w:u w:val="single"/>
          <w:lang w:val="ka-GE"/>
        </w:rPr>
        <w:t xml:space="preserve">: </w:t>
      </w:r>
    </w:p>
    <w:p w14:paraId="077712C1" w14:textId="5E50B4F4" w:rsidR="00CD542C" w:rsidRDefault="00CD542C" w:rsidP="00CD542C">
      <w:pPr>
        <w:pStyle w:val="ListParagraph"/>
        <w:numPr>
          <w:ilvl w:val="0"/>
          <w:numId w:val="29"/>
        </w:num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Pilot should consider involvement of interpretor who knows Armenian. The condfidentiacilty issues should be considered in these cases. </w:t>
      </w:r>
    </w:p>
    <w:p w14:paraId="2AD567D0" w14:textId="50DD6D91" w:rsidR="006D6A99" w:rsidRPr="006F43CD" w:rsidRDefault="006D6A99" w:rsidP="00CD542C">
      <w:pPr>
        <w:pStyle w:val="ListParagraph"/>
        <w:numPr>
          <w:ilvl w:val="0"/>
          <w:numId w:val="29"/>
        </w:numPr>
        <w:rPr>
          <w:rFonts w:ascii="Times New Roman" w:hAnsi="Times New Roman" w:cs="Times New Roman"/>
          <w:sz w:val="24"/>
          <w:szCs w:val="24"/>
          <w:lang w:val="ka-GE"/>
        </w:rPr>
      </w:pPr>
      <w:r>
        <w:rPr>
          <w:rFonts w:ascii="Times New Roman" w:hAnsi="Times New Roman" w:cs="Times New Roman"/>
          <w:sz w:val="24"/>
          <w:szCs w:val="24"/>
          <w:lang w:val="ka-GE"/>
        </w:rPr>
        <w:t xml:space="preserve">For the interviews and sucessful implementation of the pilot, </w:t>
      </w:r>
      <w:r w:rsidR="008E5A9D">
        <w:rPr>
          <w:rFonts w:ascii="Times New Roman" w:hAnsi="Times New Roman" w:cs="Times New Roman"/>
          <w:sz w:val="24"/>
          <w:szCs w:val="24"/>
          <w:lang w:val="ka-GE"/>
        </w:rPr>
        <w:t xml:space="preserve">it </w:t>
      </w:r>
      <w:r>
        <w:rPr>
          <w:rFonts w:ascii="Times New Roman" w:hAnsi="Times New Roman" w:cs="Times New Roman"/>
          <w:sz w:val="24"/>
          <w:szCs w:val="24"/>
          <w:lang w:val="ka-GE"/>
        </w:rPr>
        <w:t xml:space="preserve">will be important to translate the functioning assessment instruments and social profile forms Armenian. </w:t>
      </w:r>
    </w:p>
    <w:p w14:paraId="738F5F87" w14:textId="77777777" w:rsidR="00CD542C" w:rsidRPr="006D6A99" w:rsidRDefault="00CD542C" w:rsidP="00CD542C">
      <w:pPr>
        <w:pStyle w:val="ListParagraph"/>
        <w:ind w:left="1135"/>
        <w:rPr>
          <w:rFonts w:ascii="Times New Roman" w:hAnsi="Times New Roman" w:cs="Times New Roman"/>
          <w:b/>
          <w:sz w:val="24"/>
          <w:szCs w:val="24"/>
          <w:lang w:val="ka-GE"/>
        </w:rPr>
      </w:pPr>
    </w:p>
    <w:p w14:paraId="7701CC74" w14:textId="0362F893" w:rsidR="00CD542C" w:rsidRPr="006D6A99" w:rsidRDefault="006D6A99" w:rsidP="00CD542C">
      <w:pPr>
        <w:pStyle w:val="ListParagraph"/>
        <w:numPr>
          <w:ilvl w:val="0"/>
          <w:numId w:val="14"/>
        </w:numPr>
        <w:rPr>
          <w:rFonts w:ascii="Times New Roman" w:hAnsi="Times New Roman" w:cs="Times New Roman"/>
          <w:b/>
          <w:sz w:val="24"/>
          <w:szCs w:val="24"/>
          <w:lang w:val="ka-GE"/>
        </w:rPr>
      </w:pPr>
      <w:r>
        <w:rPr>
          <w:rFonts w:ascii="Times New Roman" w:hAnsi="Times New Roman" w:cs="Times New Roman"/>
          <w:b/>
          <w:sz w:val="24"/>
          <w:szCs w:val="24"/>
          <w:lang w:val="ka-GE"/>
        </w:rPr>
        <w:t>The current d</w:t>
      </w:r>
      <w:r w:rsidR="00CD542C" w:rsidRPr="006D6A99">
        <w:rPr>
          <w:rFonts w:ascii="Times New Roman" w:hAnsi="Times New Roman" w:cs="Times New Roman"/>
          <w:b/>
          <w:sz w:val="24"/>
          <w:szCs w:val="24"/>
          <w:lang w:val="ka-GE"/>
        </w:rPr>
        <w:t xml:space="preserve">isability status determination system is very </w:t>
      </w:r>
      <w:r w:rsidR="00CD542C" w:rsidRPr="003B00D9">
        <w:rPr>
          <w:rFonts w:ascii="Times New Roman" w:hAnsi="Times New Roman" w:cs="Times New Roman"/>
          <w:b/>
          <w:sz w:val="24"/>
          <w:szCs w:val="24"/>
        </w:rPr>
        <w:t>complicated</w:t>
      </w:r>
      <w:r w:rsidR="00CD542C" w:rsidRPr="006D6A99">
        <w:rPr>
          <w:rFonts w:ascii="Times New Roman" w:hAnsi="Times New Roman" w:cs="Times New Roman"/>
          <w:b/>
          <w:sz w:val="24"/>
          <w:szCs w:val="24"/>
          <w:lang w:val="ka-GE"/>
        </w:rPr>
        <w:t xml:space="preserve"> for persons with intelectual disabilit</w:t>
      </w:r>
      <w:r>
        <w:rPr>
          <w:rFonts w:ascii="Times New Roman" w:hAnsi="Times New Roman" w:cs="Times New Roman"/>
          <w:b/>
          <w:sz w:val="24"/>
          <w:szCs w:val="24"/>
          <w:lang w:val="ka-GE"/>
        </w:rPr>
        <w:t xml:space="preserve">ies and mental health disorders in the region and therefore, the pilot might experience difficulties to outreach and engage these groups in the pilot. </w:t>
      </w:r>
    </w:p>
    <w:p w14:paraId="593AD8AB" w14:textId="495B7C49" w:rsidR="00CD542C" w:rsidRPr="006D6A99" w:rsidRDefault="00CD542C" w:rsidP="00CD542C">
      <w:pPr>
        <w:ind w:left="360"/>
        <w:rPr>
          <w:rFonts w:ascii="Times New Roman" w:hAnsi="Times New Roman" w:cs="Times New Roman"/>
          <w:b/>
          <w:sz w:val="24"/>
          <w:szCs w:val="24"/>
          <w:u w:val="single"/>
          <w:lang w:val="ka-GE"/>
        </w:rPr>
      </w:pPr>
      <w:r w:rsidRPr="006D6A99">
        <w:rPr>
          <w:rFonts w:ascii="Times New Roman" w:hAnsi="Times New Roman" w:cs="Times New Roman"/>
          <w:b/>
          <w:sz w:val="24"/>
          <w:szCs w:val="24"/>
          <w:u w:val="single"/>
          <w:lang w:val="ka-GE"/>
        </w:rPr>
        <w:t>Recommendations:</w:t>
      </w:r>
    </w:p>
    <w:p w14:paraId="224EF00A" w14:textId="4D2D1F53" w:rsidR="00CD542C" w:rsidRDefault="00CD542C" w:rsidP="00CD542C">
      <w:pPr>
        <w:pStyle w:val="ListParagraph"/>
        <w:numPr>
          <w:ilvl w:val="0"/>
          <w:numId w:val="29"/>
        </w:num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Pilot </w:t>
      </w:r>
      <w:r w:rsidR="003B00D9">
        <w:rPr>
          <w:rFonts w:ascii="Times New Roman" w:hAnsi="Times New Roman" w:cs="Times New Roman"/>
          <w:sz w:val="24"/>
          <w:szCs w:val="24"/>
          <w:lang w:val="ka-GE"/>
        </w:rPr>
        <w:t>specialists</w:t>
      </w:r>
      <w:r w:rsidR="008163C0" w:rsidRPr="006F43CD">
        <w:rPr>
          <w:rFonts w:ascii="Times New Roman" w:hAnsi="Times New Roman" w:cs="Times New Roman"/>
          <w:sz w:val="24"/>
          <w:szCs w:val="24"/>
          <w:lang w:val="ka-GE"/>
        </w:rPr>
        <w:t xml:space="preserve"> </w:t>
      </w:r>
      <w:r w:rsidR="006D6A99">
        <w:rPr>
          <w:rFonts w:ascii="Times New Roman" w:hAnsi="Times New Roman" w:cs="Times New Roman"/>
          <w:sz w:val="24"/>
          <w:szCs w:val="24"/>
          <w:lang w:val="ka-GE"/>
        </w:rPr>
        <w:t>should</w:t>
      </w:r>
      <w:r w:rsidR="008163C0" w:rsidRPr="006F43CD">
        <w:rPr>
          <w:rFonts w:ascii="Times New Roman" w:hAnsi="Times New Roman" w:cs="Times New Roman"/>
          <w:sz w:val="24"/>
          <w:szCs w:val="24"/>
          <w:lang w:val="ka-GE"/>
        </w:rPr>
        <w:t xml:space="preserve"> work closely with the psychoneurological dispensary to follow the cases and conduct the functional assessment </w:t>
      </w:r>
      <w:r w:rsidR="003B00D9">
        <w:rPr>
          <w:rFonts w:ascii="Times New Roman" w:hAnsi="Times New Roman" w:cs="Times New Roman"/>
          <w:sz w:val="24"/>
          <w:szCs w:val="24"/>
          <w:lang w:val="ka-GE"/>
        </w:rPr>
        <w:t xml:space="preserve">and fill out the social profile forms </w:t>
      </w:r>
      <w:r w:rsidR="008163C0" w:rsidRPr="006F43CD">
        <w:rPr>
          <w:rFonts w:ascii="Times New Roman" w:hAnsi="Times New Roman" w:cs="Times New Roman"/>
          <w:sz w:val="24"/>
          <w:szCs w:val="24"/>
          <w:lang w:val="ka-GE"/>
        </w:rPr>
        <w:t>of these people.</w:t>
      </w:r>
      <w:r w:rsidR="00351269">
        <w:rPr>
          <w:rFonts w:ascii="Times New Roman" w:hAnsi="Times New Roman" w:cs="Times New Roman"/>
          <w:sz w:val="24"/>
          <w:szCs w:val="24"/>
          <w:lang w:val="ka-GE"/>
        </w:rPr>
        <w:t xml:space="preserve"> </w:t>
      </w:r>
    </w:p>
    <w:p w14:paraId="6C1DC576" w14:textId="64D34DCB" w:rsidR="00351269" w:rsidRPr="006F43CD" w:rsidRDefault="00351269" w:rsidP="00CD542C">
      <w:pPr>
        <w:pStyle w:val="ListParagraph"/>
        <w:numPr>
          <w:ilvl w:val="0"/>
          <w:numId w:val="29"/>
        </w:numPr>
        <w:rPr>
          <w:rFonts w:ascii="Times New Roman" w:hAnsi="Times New Roman" w:cs="Times New Roman"/>
          <w:sz w:val="24"/>
          <w:szCs w:val="24"/>
          <w:lang w:val="ka-GE"/>
        </w:rPr>
      </w:pPr>
      <w:r>
        <w:rPr>
          <w:rFonts w:ascii="Times New Roman" w:hAnsi="Times New Roman" w:cs="Times New Roman"/>
          <w:sz w:val="24"/>
          <w:szCs w:val="24"/>
          <w:lang w:val="ka-GE"/>
        </w:rPr>
        <w:t xml:space="preserve">It will be helpful to use an advantage of the community mental health program implemented by the professionals (psychiatrist, psychologist and social worker) of the psychoneurological dispensary and assess persons with mental health disorders </w:t>
      </w:r>
      <w:r w:rsidR="003A1107">
        <w:rPr>
          <w:rFonts w:ascii="Times New Roman" w:hAnsi="Times New Roman" w:cs="Times New Roman"/>
          <w:sz w:val="24"/>
          <w:szCs w:val="24"/>
          <w:lang w:val="ka-GE"/>
        </w:rPr>
        <w:t>in their homes (informed consents should be considered)</w:t>
      </w:r>
    </w:p>
    <w:p w14:paraId="2D1BB953" w14:textId="6E31EB72" w:rsidR="008163C0" w:rsidRPr="006F43CD" w:rsidRDefault="008163C0" w:rsidP="00CD542C">
      <w:pPr>
        <w:pStyle w:val="ListParagraph"/>
        <w:numPr>
          <w:ilvl w:val="0"/>
          <w:numId w:val="29"/>
        </w:numPr>
        <w:rPr>
          <w:rFonts w:ascii="Times New Roman" w:hAnsi="Times New Roman" w:cs="Times New Roman"/>
          <w:sz w:val="24"/>
          <w:szCs w:val="24"/>
          <w:lang w:val="ka-GE"/>
        </w:rPr>
      </w:pPr>
      <w:r w:rsidRPr="006F43CD">
        <w:rPr>
          <w:rFonts w:ascii="Times New Roman" w:hAnsi="Times New Roman" w:cs="Times New Roman"/>
          <w:sz w:val="24"/>
          <w:szCs w:val="24"/>
          <w:lang w:val="ka-GE"/>
        </w:rPr>
        <w:t xml:space="preserve">Case management system will be very beneficial in these cases to support people and their families to complete the process and overcome the institutional barrieris. </w:t>
      </w:r>
    </w:p>
    <w:p w14:paraId="3C28DFB3" w14:textId="2E870243" w:rsidR="003B00D9" w:rsidRDefault="003B00D9" w:rsidP="003B00D9">
      <w:pPr>
        <w:pStyle w:val="ListParagraph"/>
        <w:numPr>
          <w:ilvl w:val="0"/>
          <w:numId w:val="29"/>
        </w:numPr>
        <w:rPr>
          <w:rFonts w:ascii="Times New Roman" w:hAnsi="Times New Roman" w:cs="Times New Roman"/>
          <w:sz w:val="24"/>
          <w:szCs w:val="24"/>
          <w:lang w:val="ka-GE"/>
        </w:rPr>
      </w:pPr>
      <w:r>
        <w:rPr>
          <w:rFonts w:ascii="Times New Roman" w:hAnsi="Times New Roman" w:cs="Times New Roman"/>
          <w:sz w:val="24"/>
          <w:szCs w:val="24"/>
          <w:lang w:val="ka-GE"/>
        </w:rPr>
        <w:t>In order to identify the barrieris and costs related to the disability status of this gourp of people, it is critical to comprehensively study these cases and have focus-groups/interviews with these people and/or fam</w:t>
      </w:r>
      <w:r w:rsidR="008E5A9D">
        <w:rPr>
          <w:rFonts w:ascii="Times New Roman" w:hAnsi="Times New Roman" w:cs="Times New Roman"/>
          <w:sz w:val="24"/>
          <w:szCs w:val="24"/>
          <w:lang w:val="ka-GE"/>
        </w:rPr>
        <w:t>ily</w:t>
      </w:r>
      <w:r>
        <w:rPr>
          <w:rFonts w:ascii="Times New Roman" w:hAnsi="Times New Roman" w:cs="Times New Roman"/>
          <w:sz w:val="24"/>
          <w:szCs w:val="24"/>
          <w:lang w:val="ka-GE"/>
        </w:rPr>
        <w:t xml:space="preserve"> memebers. </w:t>
      </w:r>
    </w:p>
    <w:p w14:paraId="60EF73E2" w14:textId="77777777" w:rsidR="003B00D9" w:rsidRPr="008E5A9D" w:rsidRDefault="003B00D9" w:rsidP="003B00D9">
      <w:pPr>
        <w:pStyle w:val="ListParagraph"/>
        <w:ind w:left="1135"/>
        <w:rPr>
          <w:rFonts w:ascii="Times New Roman" w:hAnsi="Times New Roman" w:cs="Times New Roman"/>
          <w:b/>
          <w:sz w:val="24"/>
          <w:szCs w:val="24"/>
          <w:lang w:val="ka-GE"/>
        </w:rPr>
      </w:pPr>
    </w:p>
    <w:p w14:paraId="705AC0D1" w14:textId="284FDE29" w:rsidR="00715DE4" w:rsidRPr="008E5A9D" w:rsidRDefault="008E5A9D" w:rsidP="008163C0">
      <w:pPr>
        <w:pStyle w:val="ListParagraph"/>
        <w:numPr>
          <w:ilvl w:val="0"/>
          <w:numId w:val="14"/>
        </w:numPr>
        <w:rPr>
          <w:rFonts w:ascii="Times New Roman" w:hAnsi="Times New Roman" w:cs="Times New Roman"/>
          <w:b/>
          <w:sz w:val="24"/>
          <w:szCs w:val="24"/>
          <w:lang w:val="ka-GE"/>
        </w:rPr>
      </w:pPr>
      <w:r w:rsidRPr="008E5A9D">
        <w:rPr>
          <w:rFonts w:ascii="Times New Roman" w:hAnsi="Times New Roman" w:cs="Times New Roman"/>
          <w:b/>
          <w:sz w:val="24"/>
          <w:szCs w:val="24"/>
          <w:lang w:val="ka-GE"/>
        </w:rPr>
        <w:t>According to the official statistics, disability stigma and poor early identification mechanisms in the region, the pilot can get low number of children’s referrals</w:t>
      </w:r>
    </w:p>
    <w:p w14:paraId="64A40CE2" w14:textId="6A376CBC" w:rsidR="00715DE4" w:rsidRDefault="008E5A9D" w:rsidP="008962C2">
      <w:pPr>
        <w:pStyle w:val="ListParagraph"/>
        <w:numPr>
          <w:ilvl w:val="0"/>
          <w:numId w:val="31"/>
        </w:numPr>
        <w:ind w:left="1134" w:hanging="283"/>
        <w:rPr>
          <w:rFonts w:ascii="Times New Roman" w:hAnsi="Times New Roman" w:cs="Times New Roman"/>
          <w:sz w:val="24"/>
          <w:szCs w:val="24"/>
          <w:lang w:val="ka-GE"/>
        </w:rPr>
      </w:pPr>
      <w:r>
        <w:rPr>
          <w:rFonts w:ascii="Times New Roman" w:hAnsi="Times New Roman" w:cs="Times New Roman"/>
          <w:sz w:val="24"/>
          <w:szCs w:val="24"/>
          <w:lang w:val="ka-GE"/>
        </w:rPr>
        <w:t xml:space="preserve">Besides the activities focused on stigma reduction, the </w:t>
      </w:r>
      <w:r w:rsidR="00715DE4" w:rsidRPr="006F43CD">
        <w:rPr>
          <w:rFonts w:ascii="Times New Roman" w:hAnsi="Times New Roman" w:cs="Times New Roman"/>
          <w:sz w:val="24"/>
          <w:szCs w:val="24"/>
          <w:lang w:val="ka-GE"/>
        </w:rPr>
        <w:t xml:space="preserve">pilot managment can negotiate with the management of public school #7 that is the special school for children with intelectual </w:t>
      </w:r>
      <w:r>
        <w:rPr>
          <w:rFonts w:ascii="Times New Roman" w:hAnsi="Times New Roman" w:cs="Times New Roman"/>
          <w:sz w:val="24"/>
          <w:szCs w:val="24"/>
          <w:lang w:val="ka-GE"/>
        </w:rPr>
        <w:t xml:space="preserve">disabilities to get permission for conducting the </w:t>
      </w:r>
      <w:r w:rsidR="00715DE4" w:rsidRPr="006F43CD">
        <w:rPr>
          <w:rFonts w:ascii="Times New Roman" w:hAnsi="Times New Roman" w:cs="Times New Roman"/>
          <w:sz w:val="24"/>
          <w:szCs w:val="24"/>
          <w:lang w:val="ka-GE"/>
        </w:rPr>
        <w:t>functional assessment of their students</w:t>
      </w:r>
      <w:r>
        <w:rPr>
          <w:rFonts w:ascii="Times New Roman" w:hAnsi="Times New Roman" w:cs="Times New Roman"/>
          <w:sz w:val="24"/>
          <w:szCs w:val="24"/>
          <w:lang w:val="ka-GE"/>
        </w:rPr>
        <w:t>. The</w:t>
      </w:r>
      <w:r w:rsidR="00715DE4" w:rsidRPr="006F43CD">
        <w:rPr>
          <w:rFonts w:ascii="Times New Roman" w:hAnsi="Times New Roman" w:cs="Times New Roman"/>
          <w:sz w:val="24"/>
          <w:szCs w:val="24"/>
          <w:lang w:val="ka-GE"/>
        </w:rPr>
        <w:t xml:space="preserve"> assessment </w:t>
      </w:r>
      <w:r>
        <w:rPr>
          <w:rFonts w:ascii="Times New Roman" w:hAnsi="Times New Roman" w:cs="Times New Roman"/>
          <w:sz w:val="24"/>
          <w:szCs w:val="24"/>
          <w:lang w:val="ka-GE"/>
        </w:rPr>
        <w:t>must</w:t>
      </w:r>
      <w:r w:rsidR="00715DE4" w:rsidRPr="006F43CD">
        <w:rPr>
          <w:rFonts w:ascii="Times New Roman" w:hAnsi="Times New Roman" w:cs="Times New Roman"/>
          <w:sz w:val="24"/>
          <w:szCs w:val="24"/>
          <w:lang w:val="ka-GE"/>
        </w:rPr>
        <w:t xml:space="preserve"> be agreed with the children and their legal representatives (informed consents)</w:t>
      </w:r>
    </w:p>
    <w:p w14:paraId="6B534A87" w14:textId="77777777" w:rsidR="008E5A9D" w:rsidRPr="006F43CD" w:rsidRDefault="008E5A9D" w:rsidP="008E5A9D">
      <w:pPr>
        <w:pStyle w:val="ListParagraph"/>
        <w:ind w:left="1440"/>
        <w:rPr>
          <w:rFonts w:ascii="Times New Roman" w:hAnsi="Times New Roman" w:cs="Times New Roman"/>
          <w:sz w:val="24"/>
          <w:szCs w:val="24"/>
          <w:lang w:val="ka-GE"/>
        </w:rPr>
      </w:pPr>
    </w:p>
    <w:p w14:paraId="244383DE" w14:textId="7A7C7B96" w:rsidR="00351269" w:rsidRDefault="00351269" w:rsidP="008163C0">
      <w:pPr>
        <w:pStyle w:val="ListParagraph"/>
        <w:numPr>
          <w:ilvl w:val="0"/>
          <w:numId w:val="14"/>
        </w:numPr>
        <w:rPr>
          <w:rFonts w:ascii="Times New Roman" w:hAnsi="Times New Roman" w:cs="Times New Roman"/>
          <w:b/>
          <w:sz w:val="24"/>
          <w:szCs w:val="24"/>
          <w:lang w:val="ka-GE"/>
        </w:rPr>
      </w:pPr>
      <w:r>
        <w:rPr>
          <w:rFonts w:ascii="Times New Roman" w:hAnsi="Times New Roman" w:cs="Times New Roman"/>
          <w:b/>
          <w:sz w:val="24"/>
          <w:szCs w:val="24"/>
          <w:lang w:val="ka-GE"/>
        </w:rPr>
        <w:t>The entire buildings of the authorised  heathcare facilities are not fully accessible</w:t>
      </w:r>
      <w:r w:rsidR="004514F5">
        <w:rPr>
          <w:rFonts w:ascii="Times New Roman" w:hAnsi="Times New Roman" w:cs="Times New Roman"/>
          <w:b/>
          <w:sz w:val="24"/>
          <w:szCs w:val="24"/>
          <w:lang w:val="ka-GE"/>
        </w:rPr>
        <w:t xml:space="preserve"> for wheelchair useres and persons with blindness or low vision</w:t>
      </w:r>
    </w:p>
    <w:p w14:paraId="2784A9F4" w14:textId="77D27BCB" w:rsidR="00351269" w:rsidRPr="00351269" w:rsidRDefault="00351269" w:rsidP="00351269">
      <w:pPr>
        <w:ind w:left="360"/>
        <w:rPr>
          <w:rFonts w:ascii="Times New Roman" w:hAnsi="Times New Roman" w:cs="Times New Roman"/>
          <w:b/>
          <w:sz w:val="24"/>
          <w:szCs w:val="24"/>
          <w:u w:val="single"/>
          <w:lang w:val="ka-GE"/>
        </w:rPr>
      </w:pPr>
      <w:r w:rsidRPr="00351269">
        <w:rPr>
          <w:rFonts w:ascii="Times New Roman" w:hAnsi="Times New Roman" w:cs="Times New Roman"/>
          <w:b/>
          <w:sz w:val="24"/>
          <w:szCs w:val="24"/>
          <w:u w:val="single"/>
          <w:lang w:val="ka-GE"/>
        </w:rPr>
        <w:t>Recommendation:</w:t>
      </w:r>
    </w:p>
    <w:p w14:paraId="59469447" w14:textId="4B731F20" w:rsidR="00351269" w:rsidRDefault="00351269" w:rsidP="008962C2">
      <w:pPr>
        <w:pStyle w:val="ListParagraph"/>
        <w:numPr>
          <w:ilvl w:val="0"/>
          <w:numId w:val="39"/>
        </w:numPr>
        <w:ind w:left="1418" w:hanging="306"/>
        <w:rPr>
          <w:rFonts w:ascii="Times New Roman" w:hAnsi="Times New Roman" w:cs="Times New Roman"/>
          <w:sz w:val="24"/>
          <w:szCs w:val="24"/>
          <w:lang w:val="ka-GE"/>
        </w:rPr>
      </w:pPr>
      <w:r w:rsidRPr="00351269">
        <w:rPr>
          <w:rFonts w:ascii="Times New Roman" w:hAnsi="Times New Roman" w:cs="Times New Roman"/>
          <w:sz w:val="24"/>
          <w:szCs w:val="24"/>
          <w:lang w:val="ka-GE"/>
        </w:rPr>
        <w:t xml:space="preserve">It is important to negotiate with the managment of these healthcare facilities to allocate the space </w:t>
      </w:r>
      <w:r>
        <w:rPr>
          <w:rFonts w:ascii="Times New Roman" w:hAnsi="Times New Roman" w:cs="Times New Roman"/>
          <w:sz w:val="24"/>
          <w:szCs w:val="24"/>
          <w:lang w:val="ka-GE"/>
        </w:rPr>
        <w:t xml:space="preserve">for the pilot specialists </w:t>
      </w:r>
      <w:r w:rsidRPr="00351269">
        <w:rPr>
          <w:rFonts w:ascii="Times New Roman" w:hAnsi="Times New Roman" w:cs="Times New Roman"/>
          <w:sz w:val="24"/>
          <w:szCs w:val="24"/>
          <w:lang w:val="ka-GE"/>
        </w:rPr>
        <w:t>on the first floor of the buildings</w:t>
      </w:r>
      <w:r>
        <w:rPr>
          <w:rFonts w:ascii="Times New Roman" w:hAnsi="Times New Roman" w:cs="Times New Roman"/>
          <w:sz w:val="24"/>
          <w:szCs w:val="24"/>
          <w:lang w:val="ka-GE"/>
        </w:rPr>
        <w:t xml:space="preserve">; particuarly in the building of psychoneurlogical unit/dispensary. </w:t>
      </w:r>
    </w:p>
    <w:p w14:paraId="1A7DEDF0" w14:textId="77777777" w:rsidR="00351269" w:rsidRPr="00351269" w:rsidRDefault="00351269" w:rsidP="00351269">
      <w:pPr>
        <w:pStyle w:val="ListParagraph"/>
        <w:ind w:left="1440"/>
        <w:rPr>
          <w:rFonts w:ascii="Times New Roman" w:hAnsi="Times New Roman" w:cs="Times New Roman"/>
          <w:sz w:val="24"/>
          <w:szCs w:val="24"/>
          <w:lang w:val="ka-GE"/>
        </w:rPr>
      </w:pPr>
    </w:p>
    <w:p w14:paraId="3A1318C1" w14:textId="12BAB4D0" w:rsidR="008163C0" w:rsidRDefault="008163C0" w:rsidP="008163C0">
      <w:pPr>
        <w:pStyle w:val="ListParagraph"/>
        <w:numPr>
          <w:ilvl w:val="0"/>
          <w:numId w:val="14"/>
        </w:numPr>
        <w:rPr>
          <w:rFonts w:ascii="Times New Roman" w:hAnsi="Times New Roman" w:cs="Times New Roman"/>
          <w:b/>
          <w:sz w:val="24"/>
          <w:szCs w:val="24"/>
          <w:lang w:val="ka-GE"/>
        </w:rPr>
      </w:pPr>
      <w:r w:rsidRPr="008E5A9D">
        <w:rPr>
          <w:rFonts w:ascii="Times New Roman" w:hAnsi="Times New Roman" w:cs="Times New Roman"/>
          <w:b/>
          <w:sz w:val="24"/>
          <w:szCs w:val="24"/>
          <w:lang w:val="ka-GE"/>
        </w:rPr>
        <w:t xml:space="preserve">Physician-coordinators </w:t>
      </w:r>
      <w:r w:rsidR="008E5A9D">
        <w:rPr>
          <w:rFonts w:ascii="Times New Roman" w:hAnsi="Times New Roman" w:cs="Times New Roman"/>
          <w:b/>
          <w:sz w:val="24"/>
          <w:szCs w:val="24"/>
          <w:lang w:val="ka-GE"/>
        </w:rPr>
        <w:t>require</w:t>
      </w:r>
      <w:r w:rsidRPr="008E5A9D">
        <w:rPr>
          <w:rFonts w:ascii="Times New Roman" w:hAnsi="Times New Roman" w:cs="Times New Roman"/>
          <w:b/>
          <w:sz w:val="24"/>
          <w:szCs w:val="24"/>
          <w:lang w:val="ka-GE"/>
        </w:rPr>
        <w:t xml:space="preserve"> more information about the functioning of the </w:t>
      </w:r>
      <w:r w:rsidR="008E5A9D">
        <w:rPr>
          <w:rFonts w:ascii="Times New Roman" w:hAnsi="Times New Roman" w:cs="Times New Roman"/>
          <w:b/>
          <w:sz w:val="24"/>
          <w:szCs w:val="24"/>
          <w:lang w:val="ka-GE"/>
        </w:rPr>
        <w:t xml:space="preserve">disability status </w:t>
      </w:r>
      <w:r w:rsidRPr="008E5A9D">
        <w:rPr>
          <w:rFonts w:ascii="Times New Roman" w:hAnsi="Times New Roman" w:cs="Times New Roman"/>
          <w:b/>
          <w:sz w:val="24"/>
          <w:szCs w:val="24"/>
          <w:lang w:val="ka-GE"/>
        </w:rPr>
        <w:t>claimants</w:t>
      </w:r>
    </w:p>
    <w:p w14:paraId="1FB74F41" w14:textId="77777777" w:rsidR="008E5A9D" w:rsidRPr="008E5A9D" w:rsidRDefault="008E5A9D" w:rsidP="008E5A9D">
      <w:pPr>
        <w:pStyle w:val="ListParagraph"/>
        <w:rPr>
          <w:rFonts w:ascii="Times New Roman" w:hAnsi="Times New Roman" w:cs="Times New Roman"/>
          <w:b/>
          <w:sz w:val="24"/>
          <w:szCs w:val="24"/>
          <w:u w:val="single"/>
          <w:lang w:val="ka-GE"/>
        </w:rPr>
      </w:pPr>
    </w:p>
    <w:p w14:paraId="3A53B845" w14:textId="05D7B697" w:rsidR="008163C0" w:rsidRPr="008E5A9D" w:rsidRDefault="001F63DB" w:rsidP="008E5A9D">
      <w:pPr>
        <w:rPr>
          <w:rFonts w:ascii="Times New Roman" w:hAnsi="Times New Roman" w:cs="Times New Roman"/>
          <w:b/>
          <w:sz w:val="24"/>
          <w:szCs w:val="24"/>
          <w:u w:val="single"/>
          <w:lang w:val="ka-GE"/>
        </w:rPr>
      </w:pPr>
      <w:r>
        <w:rPr>
          <w:rFonts w:ascii="Times New Roman" w:hAnsi="Times New Roman" w:cs="Times New Roman"/>
          <w:b/>
          <w:sz w:val="24"/>
          <w:szCs w:val="24"/>
          <w:u w:val="single"/>
          <w:lang w:val="ka-GE"/>
        </w:rPr>
        <w:t>Recommendation</w:t>
      </w:r>
      <w:r w:rsidR="008163C0" w:rsidRPr="008E5A9D">
        <w:rPr>
          <w:rFonts w:ascii="Times New Roman" w:hAnsi="Times New Roman" w:cs="Times New Roman"/>
          <w:b/>
          <w:sz w:val="24"/>
          <w:szCs w:val="24"/>
          <w:u w:val="single"/>
          <w:lang w:val="ka-GE"/>
        </w:rPr>
        <w:t>:</w:t>
      </w:r>
    </w:p>
    <w:p w14:paraId="42C046F3" w14:textId="3DC4517D" w:rsidR="008163C0" w:rsidRDefault="00351269" w:rsidP="00351269">
      <w:pPr>
        <w:pStyle w:val="ListParagraph"/>
        <w:numPr>
          <w:ilvl w:val="0"/>
          <w:numId w:val="30"/>
        </w:numPr>
        <w:ind w:left="1418" w:hanging="338"/>
        <w:rPr>
          <w:rFonts w:ascii="Times New Roman" w:hAnsi="Times New Roman" w:cs="Times New Roman"/>
          <w:sz w:val="24"/>
          <w:szCs w:val="24"/>
          <w:lang w:val="ka-GE"/>
        </w:rPr>
      </w:pPr>
      <w:r>
        <w:rPr>
          <w:rFonts w:ascii="Times New Roman" w:hAnsi="Times New Roman" w:cs="Times New Roman"/>
          <w:sz w:val="24"/>
          <w:szCs w:val="24"/>
          <w:lang w:val="ka-GE"/>
        </w:rPr>
        <w:t xml:space="preserve">Trainings/workshops with the physician-coordinators about the pilot and instruments will be </w:t>
      </w:r>
      <w:r w:rsidR="008163C0" w:rsidRPr="006F43CD">
        <w:rPr>
          <w:rFonts w:ascii="Times New Roman" w:hAnsi="Times New Roman" w:cs="Times New Roman"/>
          <w:sz w:val="24"/>
          <w:szCs w:val="24"/>
          <w:lang w:val="ka-GE"/>
        </w:rPr>
        <w:t>and more information about functional assessment</w:t>
      </w:r>
      <w:r w:rsidR="00FE4BBE" w:rsidRPr="006F43CD">
        <w:rPr>
          <w:rFonts w:ascii="Times New Roman" w:hAnsi="Times New Roman" w:cs="Times New Roman"/>
          <w:sz w:val="24"/>
          <w:szCs w:val="24"/>
          <w:lang w:val="ka-GE"/>
        </w:rPr>
        <w:t xml:space="preserve"> for the physician-coordinators</w:t>
      </w:r>
      <w:r w:rsidR="003A1107">
        <w:rPr>
          <w:rFonts w:ascii="Times New Roman" w:hAnsi="Times New Roman" w:cs="Times New Roman"/>
          <w:sz w:val="24"/>
          <w:szCs w:val="24"/>
          <w:lang w:val="ka-GE"/>
        </w:rPr>
        <w:t xml:space="preserve"> will be very crucial.</w:t>
      </w:r>
    </w:p>
    <w:p w14:paraId="060D0D4F" w14:textId="77777777" w:rsidR="003A1107" w:rsidRPr="006F43CD" w:rsidRDefault="003A1107" w:rsidP="003A1107">
      <w:pPr>
        <w:pStyle w:val="ListParagraph"/>
        <w:ind w:left="1418"/>
        <w:rPr>
          <w:rFonts w:ascii="Times New Roman" w:hAnsi="Times New Roman" w:cs="Times New Roman"/>
          <w:sz w:val="24"/>
          <w:szCs w:val="24"/>
          <w:lang w:val="ka-GE"/>
        </w:rPr>
      </w:pPr>
    </w:p>
    <w:p w14:paraId="1E42C32F" w14:textId="0476B0F1" w:rsidR="00FE4BBE" w:rsidRPr="003A1107" w:rsidRDefault="003A1107" w:rsidP="00FE4BBE">
      <w:pPr>
        <w:pStyle w:val="ListParagraph"/>
        <w:numPr>
          <w:ilvl w:val="0"/>
          <w:numId w:val="14"/>
        </w:numPr>
        <w:rPr>
          <w:rFonts w:ascii="Times New Roman" w:hAnsi="Times New Roman" w:cs="Times New Roman"/>
          <w:b/>
          <w:sz w:val="24"/>
          <w:szCs w:val="24"/>
          <w:lang w:val="ka-GE"/>
        </w:rPr>
      </w:pPr>
      <w:r>
        <w:rPr>
          <w:rFonts w:ascii="Times New Roman" w:hAnsi="Times New Roman" w:cs="Times New Roman"/>
          <w:b/>
          <w:sz w:val="24"/>
          <w:szCs w:val="24"/>
          <w:lang w:val="ka-GE"/>
        </w:rPr>
        <w:t>According to the information of the physician-coordinators, t</w:t>
      </w:r>
      <w:r w:rsidR="00FE4BBE" w:rsidRPr="003A1107">
        <w:rPr>
          <w:rFonts w:ascii="Times New Roman" w:hAnsi="Times New Roman" w:cs="Times New Roman"/>
          <w:b/>
          <w:sz w:val="24"/>
          <w:szCs w:val="24"/>
          <w:lang w:val="ka-GE"/>
        </w:rPr>
        <w:t>he current ministerial orders do not consider many diseases causing functional limitations of persons</w:t>
      </w:r>
    </w:p>
    <w:p w14:paraId="4F848A35" w14:textId="0A6E1189" w:rsidR="003A1107" w:rsidRPr="003A1107" w:rsidRDefault="001F63DB" w:rsidP="003A1107">
      <w:pPr>
        <w:rPr>
          <w:rFonts w:ascii="Times New Roman" w:hAnsi="Times New Roman" w:cs="Times New Roman"/>
          <w:b/>
          <w:sz w:val="24"/>
          <w:szCs w:val="24"/>
          <w:u w:val="single"/>
          <w:lang w:val="ka-GE"/>
        </w:rPr>
      </w:pPr>
      <w:r>
        <w:rPr>
          <w:rFonts w:ascii="Times New Roman" w:hAnsi="Times New Roman" w:cs="Times New Roman"/>
          <w:b/>
          <w:sz w:val="24"/>
          <w:szCs w:val="24"/>
          <w:u w:val="single"/>
          <w:lang w:val="ka-GE"/>
        </w:rPr>
        <w:t>Recommendation</w:t>
      </w:r>
      <w:r w:rsidR="003A1107" w:rsidRPr="003A1107">
        <w:rPr>
          <w:rFonts w:ascii="Times New Roman" w:hAnsi="Times New Roman" w:cs="Times New Roman"/>
          <w:b/>
          <w:sz w:val="24"/>
          <w:szCs w:val="24"/>
          <w:u w:val="single"/>
          <w:lang w:val="ka-GE"/>
        </w:rPr>
        <w:t>:</w:t>
      </w:r>
    </w:p>
    <w:p w14:paraId="655649F3" w14:textId="58A829EB" w:rsidR="003A1107" w:rsidRDefault="003A1107" w:rsidP="008962C2">
      <w:pPr>
        <w:pStyle w:val="ListParagraph"/>
        <w:numPr>
          <w:ilvl w:val="0"/>
          <w:numId w:val="30"/>
        </w:numPr>
        <w:ind w:left="1134" w:hanging="54"/>
        <w:rPr>
          <w:rFonts w:ascii="Times New Roman" w:hAnsi="Times New Roman" w:cs="Times New Roman"/>
          <w:sz w:val="24"/>
          <w:szCs w:val="24"/>
          <w:lang w:val="ka-GE"/>
        </w:rPr>
      </w:pPr>
      <w:r>
        <w:rPr>
          <w:rFonts w:ascii="Times New Roman" w:hAnsi="Times New Roman" w:cs="Times New Roman"/>
          <w:sz w:val="24"/>
          <w:szCs w:val="24"/>
          <w:lang w:val="ka-GE"/>
        </w:rPr>
        <w:t>It will be important to get the referrals of these children and adults who according to physicians’ evidence-based opinion have functional limitations, but are not eligible for the official disability status. This request should be clearly conveied to the physician-coordinators and physician-specialists during the workshops and case conferences/multidisci</w:t>
      </w:r>
      <w:r w:rsidR="004514F5">
        <w:rPr>
          <w:rFonts w:ascii="Times New Roman" w:hAnsi="Times New Roman" w:cs="Times New Roman"/>
          <w:sz w:val="24"/>
          <w:szCs w:val="24"/>
          <w:lang w:val="ka-GE"/>
        </w:rPr>
        <w:t xml:space="preserve">plinary team meetings of the pilot. </w:t>
      </w:r>
    </w:p>
    <w:p w14:paraId="586EB290" w14:textId="77777777" w:rsidR="003A1107" w:rsidRDefault="003A1107" w:rsidP="004514F5">
      <w:pPr>
        <w:pStyle w:val="ListParagraph"/>
        <w:ind w:left="1440"/>
        <w:rPr>
          <w:rFonts w:ascii="Times New Roman" w:hAnsi="Times New Roman" w:cs="Times New Roman"/>
          <w:sz w:val="24"/>
          <w:szCs w:val="24"/>
          <w:lang w:val="ka-GE"/>
        </w:rPr>
      </w:pPr>
    </w:p>
    <w:p w14:paraId="3A6E5759" w14:textId="6155894F" w:rsidR="004514F5" w:rsidRDefault="004514F5" w:rsidP="00FE4BBE">
      <w:pPr>
        <w:pStyle w:val="ListParagraph"/>
        <w:numPr>
          <w:ilvl w:val="0"/>
          <w:numId w:val="14"/>
        </w:numPr>
        <w:rPr>
          <w:rFonts w:ascii="Times New Roman" w:hAnsi="Times New Roman" w:cs="Times New Roman"/>
          <w:b/>
          <w:sz w:val="24"/>
          <w:szCs w:val="24"/>
          <w:lang w:val="ka-GE"/>
        </w:rPr>
      </w:pPr>
      <w:r>
        <w:rPr>
          <w:rFonts w:ascii="Times New Roman" w:hAnsi="Times New Roman" w:cs="Times New Roman"/>
          <w:b/>
          <w:sz w:val="24"/>
          <w:szCs w:val="24"/>
          <w:lang w:val="ka-GE"/>
        </w:rPr>
        <w:t>Physician-</w:t>
      </w:r>
      <w:r w:rsidR="00FE4BBE" w:rsidRPr="004514F5">
        <w:rPr>
          <w:rFonts w:ascii="Times New Roman" w:hAnsi="Times New Roman" w:cs="Times New Roman"/>
          <w:b/>
          <w:sz w:val="24"/>
          <w:szCs w:val="24"/>
          <w:lang w:val="ka-GE"/>
        </w:rPr>
        <w:t xml:space="preserve">coordinatros underlined that </w:t>
      </w:r>
      <w:r>
        <w:rPr>
          <w:rFonts w:ascii="Times New Roman" w:hAnsi="Times New Roman" w:cs="Times New Roman"/>
          <w:b/>
          <w:sz w:val="24"/>
          <w:szCs w:val="24"/>
          <w:lang w:val="ka-GE"/>
        </w:rPr>
        <w:t xml:space="preserve">the eligibility to free healthcare </w:t>
      </w:r>
      <w:r w:rsidR="001F63DB">
        <w:rPr>
          <w:rFonts w:ascii="Times New Roman" w:hAnsi="Times New Roman" w:cs="Times New Roman"/>
          <w:b/>
          <w:sz w:val="24"/>
          <w:szCs w:val="24"/>
          <w:lang w:val="ka-GE"/>
        </w:rPr>
        <w:t xml:space="preserve">benefits </w:t>
      </w:r>
      <w:r w:rsidR="00B505CA">
        <w:rPr>
          <w:rFonts w:ascii="Times New Roman" w:hAnsi="Times New Roman" w:cs="Times New Roman"/>
          <w:b/>
          <w:sz w:val="24"/>
          <w:szCs w:val="24"/>
          <w:lang w:val="ka-GE"/>
        </w:rPr>
        <w:t xml:space="preserve">or </w:t>
      </w:r>
      <w:r w:rsidR="001F63DB" w:rsidRPr="001F63DB">
        <w:rPr>
          <w:rFonts w:ascii="Times New Roman" w:hAnsi="Times New Roman" w:cs="Times New Roman"/>
          <w:b/>
          <w:sz w:val="24"/>
          <w:szCs w:val="24"/>
          <w:lang w:val="ka-GE"/>
        </w:rPr>
        <w:t>some</w:t>
      </w:r>
      <w:r w:rsidR="001F63DB">
        <w:rPr>
          <w:rFonts w:ascii="ALK Rounded Mtav Medium" w:hAnsi="ALK Rounded Mtav Medium" w:cs="ALK Rounded Mtav Medium"/>
          <w:b/>
          <w:sz w:val="24"/>
          <w:szCs w:val="24"/>
          <w:lang w:val="ka-GE"/>
        </w:rPr>
        <w:t xml:space="preserve"> </w:t>
      </w:r>
      <w:r w:rsidR="00B505CA">
        <w:rPr>
          <w:rFonts w:ascii="Times New Roman" w:hAnsi="Times New Roman" w:cs="Times New Roman"/>
          <w:b/>
          <w:sz w:val="24"/>
          <w:szCs w:val="24"/>
          <w:lang w:val="ka-GE"/>
        </w:rPr>
        <w:t xml:space="preserve">assisstive technologies should not be dependened only on </w:t>
      </w:r>
      <w:r>
        <w:rPr>
          <w:rFonts w:ascii="Times New Roman" w:hAnsi="Times New Roman" w:cs="Times New Roman"/>
          <w:b/>
          <w:sz w:val="24"/>
          <w:szCs w:val="24"/>
          <w:lang w:val="ka-GE"/>
        </w:rPr>
        <w:t>the disability status</w:t>
      </w:r>
    </w:p>
    <w:p w14:paraId="47DBF888" w14:textId="5C06D60A" w:rsidR="00FE4BBE" w:rsidRPr="004514F5" w:rsidRDefault="004514F5" w:rsidP="004514F5">
      <w:pPr>
        <w:ind w:left="360"/>
        <w:rPr>
          <w:rFonts w:ascii="Times New Roman" w:hAnsi="Times New Roman" w:cs="Times New Roman"/>
          <w:b/>
          <w:sz w:val="24"/>
          <w:szCs w:val="24"/>
          <w:u w:val="single"/>
          <w:lang w:val="ka-GE"/>
        </w:rPr>
      </w:pPr>
      <w:r w:rsidRPr="004514F5">
        <w:rPr>
          <w:rFonts w:ascii="Times New Roman" w:hAnsi="Times New Roman" w:cs="Times New Roman"/>
          <w:b/>
          <w:sz w:val="24"/>
          <w:szCs w:val="24"/>
          <w:u w:val="single"/>
          <w:lang w:val="ka-GE"/>
        </w:rPr>
        <w:t xml:space="preserve">Recommendation: </w:t>
      </w:r>
      <w:r w:rsidR="00FE4BBE" w:rsidRPr="004514F5">
        <w:rPr>
          <w:rFonts w:ascii="Times New Roman" w:hAnsi="Times New Roman" w:cs="Times New Roman"/>
          <w:b/>
          <w:sz w:val="24"/>
          <w:szCs w:val="24"/>
          <w:u w:val="single"/>
          <w:lang w:val="ka-GE"/>
        </w:rPr>
        <w:t xml:space="preserve"> </w:t>
      </w:r>
    </w:p>
    <w:p w14:paraId="401932D6" w14:textId="1EC15BAA" w:rsidR="001F63DB" w:rsidRDefault="001F63DB" w:rsidP="001F63DB">
      <w:pPr>
        <w:pStyle w:val="ListParagraph"/>
        <w:numPr>
          <w:ilvl w:val="0"/>
          <w:numId w:val="40"/>
        </w:numPr>
        <w:ind w:left="1134" w:hanging="567"/>
        <w:rPr>
          <w:rFonts w:ascii="Times New Roman" w:hAnsi="Times New Roman" w:cs="Times New Roman"/>
          <w:sz w:val="24"/>
          <w:szCs w:val="24"/>
          <w:lang w:val="ka-GE"/>
        </w:rPr>
      </w:pPr>
      <w:r w:rsidRPr="001F63DB">
        <w:rPr>
          <w:rFonts w:ascii="Times New Roman" w:hAnsi="Times New Roman" w:cs="Times New Roman"/>
          <w:sz w:val="24"/>
          <w:szCs w:val="24"/>
          <w:lang w:val="ka-GE"/>
        </w:rPr>
        <w:t xml:space="preserve">The pilot should identify the cases of the people who will not get the disability status according to </w:t>
      </w:r>
      <w:r w:rsidR="008962C2">
        <w:rPr>
          <w:rFonts w:ascii="Times New Roman" w:hAnsi="Times New Roman" w:cs="Times New Roman"/>
          <w:sz w:val="24"/>
          <w:szCs w:val="24"/>
          <w:lang w:val="ka-GE"/>
        </w:rPr>
        <w:t xml:space="preserve">the </w:t>
      </w:r>
      <w:r w:rsidRPr="001F63DB">
        <w:rPr>
          <w:rFonts w:ascii="Times New Roman" w:hAnsi="Times New Roman" w:cs="Times New Roman"/>
          <w:sz w:val="24"/>
          <w:szCs w:val="24"/>
          <w:lang w:val="ka-GE"/>
        </w:rPr>
        <w:t xml:space="preserve">new model, but due to mild or moderate limitations require access to healthcare benefits and social </w:t>
      </w:r>
      <w:r>
        <w:rPr>
          <w:rFonts w:ascii="Times New Roman" w:hAnsi="Times New Roman" w:cs="Times New Roman"/>
          <w:sz w:val="24"/>
          <w:szCs w:val="24"/>
          <w:lang w:val="ka-GE"/>
        </w:rPr>
        <w:t>services/programs.</w:t>
      </w:r>
    </w:p>
    <w:p w14:paraId="7849D1B9" w14:textId="77777777" w:rsidR="001F63DB" w:rsidRPr="001F63DB" w:rsidRDefault="001F63DB" w:rsidP="001F63DB">
      <w:pPr>
        <w:ind w:left="207"/>
        <w:rPr>
          <w:rFonts w:ascii="Times New Roman" w:hAnsi="Times New Roman" w:cs="Times New Roman"/>
          <w:sz w:val="24"/>
          <w:szCs w:val="24"/>
          <w:lang w:val="ka-GE"/>
        </w:rPr>
      </w:pPr>
    </w:p>
    <w:p w14:paraId="55FC58C8" w14:textId="75150231" w:rsidR="001F63DB" w:rsidRDefault="00715DE4" w:rsidP="001F63DB">
      <w:pPr>
        <w:pStyle w:val="ListParagraph"/>
        <w:numPr>
          <w:ilvl w:val="0"/>
          <w:numId w:val="14"/>
        </w:numPr>
        <w:rPr>
          <w:rFonts w:ascii="Times New Roman" w:hAnsi="Times New Roman" w:cs="Times New Roman"/>
          <w:b/>
          <w:sz w:val="24"/>
          <w:szCs w:val="24"/>
          <w:lang w:val="ka-GE"/>
        </w:rPr>
      </w:pPr>
      <w:r w:rsidRPr="001F63DB">
        <w:rPr>
          <w:rFonts w:ascii="Times New Roman" w:hAnsi="Times New Roman" w:cs="Times New Roman"/>
          <w:b/>
          <w:sz w:val="24"/>
          <w:szCs w:val="24"/>
          <w:lang w:val="ka-GE"/>
        </w:rPr>
        <w:t>The services and programs for children and adults with disabilities are very limited in the region</w:t>
      </w:r>
    </w:p>
    <w:p w14:paraId="4201F561" w14:textId="1081BB9B" w:rsidR="001F63DB" w:rsidRPr="001F63DB" w:rsidRDefault="001F63DB" w:rsidP="001F63DB">
      <w:pPr>
        <w:ind w:left="360"/>
        <w:rPr>
          <w:rFonts w:ascii="Times New Roman" w:hAnsi="Times New Roman" w:cs="Times New Roman"/>
          <w:b/>
          <w:sz w:val="24"/>
          <w:szCs w:val="24"/>
          <w:lang w:val="ka-GE"/>
        </w:rPr>
      </w:pPr>
      <w:r>
        <w:rPr>
          <w:rFonts w:ascii="Times New Roman" w:hAnsi="Times New Roman" w:cs="Times New Roman"/>
          <w:b/>
          <w:sz w:val="24"/>
          <w:szCs w:val="24"/>
          <w:lang w:val="ka-GE"/>
        </w:rPr>
        <w:t>Recommendation</w:t>
      </w:r>
    </w:p>
    <w:p w14:paraId="08DF4112" w14:textId="71649024" w:rsidR="001F63DB" w:rsidRDefault="001F63DB" w:rsidP="001F63DB">
      <w:pPr>
        <w:pStyle w:val="ListParagraph"/>
        <w:numPr>
          <w:ilvl w:val="0"/>
          <w:numId w:val="40"/>
        </w:numPr>
        <w:rPr>
          <w:rFonts w:ascii="Times New Roman" w:hAnsi="Times New Roman" w:cs="Times New Roman"/>
          <w:sz w:val="24"/>
          <w:szCs w:val="24"/>
          <w:lang w:val="ka-GE"/>
        </w:rPr>
      </w:pPr>
      <w:r w:rsidRPr="001F63DB">
        <w:rPr>
          <w:rFonts w:ascii="Times New Roman" w:hAnsi="Times New Roman" w:cs="Times New Roman"/>
          <w:sz w:val="24"/>
          <w:szCs w:val="24"/>
          <w:lang w:val="ka-GE"/>
        </w:rPr>
        <w:t>M</w:t>
      </w:r>
      <w:r w:rsidR="00715DE4" w:rsidRPr="001F63DB">
        <w:rPr>
          <w:rFonts w:ascii="Times New Roman" w:hAnsi="Times New Roman" w:cs="Times New Roman"/>
          <w:sz w:val="24"/>
          <w:szCs w:val="24"/>
          <w:lang w:val="ka-GE"/>
        </w:rPr>
        <w:t xml:space="preserve">anagment and personnel </w:t>
      </w:r>
      <w:r w:rsidRPr="001F63DB">
        <w:rPr>
          <w:rFonts w:ascii="Times New Roman" w:hAnsi="Times New Roman" w:cs="Times New Roman"/>
          <w:sz w:val="24"/>
          <w:szCs w:val="24"/>
          <w:lang w:val="ka-GE"/>
        </w:rPr>
        <w:t xml:space="preserve">of the pilot project </w:t>
      </w:r>
      <w:r w:rsidR="00715DE4" w:rsidRPr="001F63DB">
        <w:rPr>
          <w:rFonts w:ascii="Times New Roman" w:hAnsi="Times New Roman" w:cs="Times New Roman"/>
          <w:sz w:val="24"/>
          <w:szCs w:val="24"/>
          <w:lang w:val="ka-GE"/>
        </w:rPr>
        <w:t>can actively cooperate with the central and local government</w:t>
      </w:r>
      <w:r w:rsidRPr="001F63DB">
        <w:rPr>
          <w:rFonts w:ascii="Times New Roman" w:hAnsi="Times New Roman" w:cs="Times New Roman"/>
          <w:sz w:val="24"/>
          <w:szCs w:val="24"/>
          <w:lang w:val="ka-GE"/>
        </w:rPr>
        <w:t>s</w:t>
      </w:r>
      <w:r w:rsidR="00715DE4" w:rsidRPr="001F63DB">
        <w:rPr>
          <w:rFonts w:ascii="Times New Roman" w:hAnsi="Times New Roman" w:cs="Times New Roman"/>
          <w:sz w:val="24"/>
          <w:szCs w:val="24"/>
          <w:lang w:val="ka-GE"/>
        </w:rPr>
        <w:t xml:space="preserve"> to expand </w:t>
      </w:r>
      <w:r w:rsidRPr="001F63DB">
        <w:rPr>
          <w:rFonts w:ascii="Times New Roman" w:hAnsi="Times New Roman" w:cs="Times New Roman"/>
          <w:sz w:val="24"/>
          <w:szCs w:val="24"/>
          <w:lang w:val="ka-GE"/>
        </w:rPr>
        <w:t xml:space="preserve">exisiting service and set up new programs. Findings of the Social Profile will be valuable information to initiate the evidence-based advocay for </w:t>
      </w:r>
      <w:r w:rsidR="008962C2">
        <w:rPr>
          <w:rFonts w:ascii="Times New Roman" w:hAnsi="Times New Roman" w:cs="Times New Roman"/>
          <w:sz w:val="24"/>
          <w:szCs w:val="24"/>
          <w:lang w:val="ka-GE"/>
        </w:rPr>
        <w:t xml:space="preserve">expansion services for children and adults with disabilities in the region. </w:t>
      </w:r>
    </w:p>
    <w:p w14:paraId="748444D7" w14:textId="77777777" w:rsidR="001F63DB" w:rsidRDefault="001F63DB" w:rsidP="00A6717C">
      <w:pPr>
        <w:rPr>
          <w:rFonts w:ascii="Times New Roman" w:hAnsi="Times New Roman" w:cs="Times New Roman"/>
          <w:b/>
          <w:sz w:val="24"/>
          <w:szCs w:val="24"/>
          <w:lang w:val="ka-GE"/>
        </w:rPr>
      </w:pPr>
    </w:p>
    <w:p w14:paraId="1151E2CC" w14:textId="77777777" w:rsidR="001F63DB" w:rsidRDefault="001F63DB" w:rsidP="00A6717C">
      <w:pPr>
        <w:rPr>
          <w:rFonts w:ascii="Times New Roman" w:hAnsi="Times New Roman" w:cs="Times New Roman"/>
          <w:b/>
          <w:sz w:val="24"/>
          <w:szCs w:val="24"/>
          <w:lang w:val="ka-GE"/>
        </w:rPr>
      </w:pPr>
    </w:p>
    <w:p w14:paraId="0D7654CD" w14:textId="77777777" w:rsidR="001F63DB" w:rsidRDefault="001F63DB" w:rsidP="00A6717C">
      <w:pPr>
        <w:rPr>
          <w:rFonts w:ascii="Times New Roman" w:hAnsi="Times New Roman" w:cs="Times New Roman"/>
          <w:b/>
          <w:sz w:val="24"/>
          <w:szCs w:val="24"/>
          <w:lang w:val="ka-GE"/>
        </w:rPr>
      </w:pPr>
    </w:p>
    <w:p w14:paraId="0F9FE1CA" w14:textId="77777777" w:rsidR="001F63DB" w:rsidRDefault="001F63DB" w:rsidP="00A6717C">
      <w:pPr>
        <w:rPr>
          <w:rFonts w:ascii="Times New Roman" w:hAnsi="Times New Roman" w:cs="Times New Roman"/>
          <w:b/>
          <w:sz w:val="24"/>
          <w:szCs w:val="24"/>
          <w:lang w:val="ka-GE"/>
        </w:rPr>
      </w:pPr>
    </w:p>
    <w:p w14:paraId="03A5C765" w14:textId="77777777" w:rsidR="001F63DB" w:rsidRDefault="001F63DB" w:rsidP="00A6717C">
      <w:pPr>
        <w:rPr>
          <w:rFonts w:ascii="Times New Roman" w:hAnsi="Times New Roman" w:cs="Times New Roman"/>
          <w:b/>
          <w:sz w:val="24"/>
          <w:szCs w:val="24"/>
          <w:lang w:val="ka-GE"/>
        </w:rPr>
      </w:pPr>
    </w:p>
    <w:p w14:paraId="09DF2C56" w14:textId="77777777" w:rsidR="001F63DB" w:rsidRDefault="001F63DB" w:rsidP="00A6717C">
      <w:pPr>
        <w:rPr>
          <w:rFonts w:ascii="Times New Roman" w:hAnsi="Times New Roman" w:cs="Times New Roman"/>
          <w:b/>
          <w:sz w:val="24"/>
          <w:szCs w:val="24"/>
          <w:lang w:val="ka-GE"/>
        </w:rPr>
      </w:pPr>
    </w:p>
    <w:p w14:paraId="51B48D06" w14:textId="77777777" w:rsidR="001F63DB" w:rsidRDefault="001F63DB" w:rsidP="00A6717C">
      <w:pPr>
        <w:rPr>
          <w:rFonts w:ascii="Times New Roman" w:hAnsi="Times New Roman" w:cs="Times New Roman"/>
          <w:b/>
          <w:sz w:val="24"/>
          <w:szCs w:val="24"/>
          <w:lang w:val="ka-GE"/>
        </w:rPr>
      </w:pPr>
    </w:p>
    <w:p w14:paraId="1692F859" w14:textId="77777777" w:rsidR="001F63DB" w:rsidRDefault="001F63DB" w:rsidP="00A6717C">
      <w:pPr>
        <w:rPr>
          <w:rFonts w:ascii="Times New Roman" w:hAnsi="Times New Roman" w:cs="Times New Roman"/>
          <w:b/>
          <w:sz w:val="24"/>
          <w:szCs w:val="24"/>
          <w:lang w:val="ka-GE"/>
        </w:rPr>
      </w:pPr>
    </w:p>
    <w:p w14:paraId="1F4E27A8" w14:textId="77777777" w:rsidR="001F63DB" w:rsidRDefault="001F63DB" w:rsidP="00A6717C">
      <w:pPr>
        <w:rPr>
          <w:rFonts w:ascii="Times New Roman" w:hAnsi="Times New Roman" w:cs="Times New Roman"/>
          <w:b/>
          <w:sz w:val="24"/>
          <w:szCs w:val="24"/>
          <w:lang w:val="ka-GE"/>
        </w:rPr>
      </w:pPr>
    </w:p>
    <w:p w14:paraId="145409C9" w14:textId="77777777" w:rsidR="001F63DB" w:rsidRDefault="001F63DB" w:rsidP="00A6717C">
      <w:pPr>
        <w:rPr>
          <w:rFonts w:ascii="Times New Roman" w:hAnsi="Times New Roman" w:cs="Times New Roman"/>
          <w:b/>
          <w:sz w:val="24"/>
          <w:szCs w:val="24"/>
          <w:lang w:val="ka-GE"/>
        </w:rPr>
      </w:pPr>
    </w:p>
    <w:p w14:paraId="77082EDF" w14:textId="77777777" w:rsidR="001F63DB" w:rsidRDefault="001F63DB" w:rsidP="00A6717C">
      <w:pPr>
        <w:rPr>
          <w:rFonts w:ascii="Times New Roman" w:hAnsi="Times New Roman" w:cs="Times New Roman"/>
          <w:b/>
          <w:sz w:val="24"/>
          <w:szCs w:val="24"/>
          <w:lang w:val="ka-GE"/>
        </w:rPr>
      </w:pPr>
    </w:p>
    <w:p w14:paraId="0FFB0C76" w14:textId="77777777" w:rsidR="001F63DB" w:rsidRDefault="001F63DB" w:rsidP="00A6717C">
      <w:pPr>
        <w:rPr>
          <w:rFonts w:ascii="Times New Roman" w:hAnsi="Times New Roman" w:cs="Times New Roman"/>
          <w:b/>
          <w:sz w:val="24"/>
          <w:szCs w:val="24"/>
          <w:lang w:val="ka-GE"/>
        </w:rPr>
      </w:pPr>
    </w:p>
    <w:p w14:paraId="2D19D0A0" w14:textId="77777777" w:rsidR="001F63DB" w:rsidRDefault="001F63DB" w:rsidP="00A6717C">
      <w:pPr>
        <w:rPr>
          <w:rFonts w:ascii="Times New Roman" w:hAnsi="Times New Roman" w:cs="Times New Roman"/>
          <w:b/>
          <w:sz w:val="24"/>
          <w:szCs w:val="24"/>
          <w:lang w:val="ka-GE"/>
        </w:rPr>
      </w:pPr>
    </w:p>
    <w:p w14:paraId="52656816" w14:textId="77777777" w:rsidR="001F63DB" w:rsidRDefault="001F63DB" w:rsidP="00A6717C">
      <w:pPr>
        <w:rPr>
          <w:rFonts w:ascii="Times New Roman" w:hAnsi="Times New Roman" w:cs="Times New Roman"/>
          <w:b/>
          <w:sz w:val="24"/>
          <w:szCs w:val="24"/>
          <w:lang w:val="ka-GE"/>
        </w:rPr>
      </w:pPr>
    </w:p>
    <w:p w14:paraId="1756E54B" w14:textId="77777777" w:rsidR="001F63DB" w:rsidRDefault="001F63DB" w:rsidP="00A6717C">
      <w:pPr>
        <w:rPr>
          <w:rFonts w:ascii="Times New Roman" w:hAnsi="Times New Roman" w:cs="Times New Roman"/>
          <w:b/>
          <w:sz w:val="24"/>
          <w:szCs w:val="24"/>
          <w:lang w:val="ka-GE"/>
        </w:rPr>
      </w:pPr>
    </w:p>
    <w:p w14:paraId="7BA724CA" w14:textId="77777777" w:rsidR="001F63DB" w:rsidRDefault="001F63DB" w:rsidP="00A6717C">
      <w:pPr>
        <w:rPr>
          <w:rFonts w:ascii="Times New Roman" w:hAnsi="Times New Roman" w:cs="Times New Roman"/>
          <w:b/>
          <w:sz w:val="24"/>
          <w:szCs w:val="24"/>
          <w:lang w:val="ka-GE"/>
        </w:rPr>
      </w:pPr>
    </w:p>
    <w:p w14:paraId="563B6293" w14:textId="77777777" w:rsidR="001F63DB" w:rsidRDefault="001F63DB" w:rsidP="00A6717C">
      <w:pPr>
        <w:rPr>
          <w:rFonts w:ascii="Times New Roman" w:hAnsi="Times New Roman" w:cs="Times New Roman"/>
          <w:b/>
          <w:sz w:val="24"/>
          <w:szCs w:val="24"/>
          <w:lang w:val="ka-GE"/>
        </w:rPr>
      </w:pPr>
    </w:p>
    <w:p w14:paraId="3F4191B8" w14:textId="77777777" w:rsidR="001F63DB" w:rsidRDefault="001F63DB" w:rsidP="00A6717C">
      <w:pPr>
        <w:rPr>
          <w:rFonts w:ascii="Times New Roman" w:hAnsi="Times New Roman" w:cs="Times New Roman"/>
          <w:b/>
          <w:sz w:val="24"/>
          <w:szCs w:val="24"/>
          <w:lang w:val="ka-GE"/>
        </w:rPr>
      </w:pPr>
    </w:p>
    <w:p w14:paraId="51802466" w14:textId="77777777" w:rsidR="001F63DB" w:rsidRDefault="001F63DB" w:rsidP="00A6717C">
      <w:pPr>
        <w:rPr>
          <w:rFonts w:ascii="Times New Roman" w:hAnsi="Times New Roman" w:cs="Times New Roman"/>
          <w:b/>
          <w:sz w:val="24"/>
          <w:szCs w:val="24"/>
          <w:lang w:val="ka-GE"/>
        </w:rPr>
      </w:pPr>
    </w:p>
    <w:p w14:paraId="3C012DC1" w14:textId="77777777" w:rsidR="001F63DB" w:rsidRDefault="001F63DB" w:rsidP="00A6717C">
      <w:pPr>
        <w:rPr>
          <w:rFonts w:ascii="Times New Roman" w:hAnsi="Times New Roman" w:cs="Times New Roman"/>
          <w:b/>
          <w:sz w:val="24"/>
          <w:szCs w:val="24"/>
          <w:lang w:val="ka-GE"/>
        </w:rPr>
      </w:pPr>
    </w:p>
    <w:p w14:paraId="144510A5" w14:textId="77777777" w:rsidR="001F63DB" w:rsidRDefault="001F63DB" w:rsidP="00A6717C">
      <w:pPr>
        <w:rPr>
          <w:rFonts w:ascii="Times New Roman" w:hAnsi="Times New Roman" w:cs="Times New Roman"/>
          <w:b/>
          <w:sz w:val="24"/>
          <w:szCs w:val="24"/>
          <w:lang w:val="ka-GE"/>
        </w:rPr>
      </w:pPr>
    </w:p>
    <w:p w14:paraId="389C4104" w14:textId="77777777" w:rsidR="001F63DB" w:rsidRDefault="001F63DB" w:rsidP="00A6717C">
      <w:pPr>
        <w:rPr>
          <w:rFonts w:ascii="Times New Roman" w:hAnsi="Times New Roman" w:cs="Times New Roman"/>
          <w:b/>
          <w:sz w:val="24"/>
          <w:szCs w:val="24"/>
          <w:lang w:val="ka-GE"/>
        </w:rPr>
      </w:pPr>
    </w:p>
    <w:p w14:paraId="4DAAEBF2" w14:textId="1C8BE30F" w:rsidR="00B64FE9" w:rsidRPr="00A6717C" w:rsidRDefault="00A6717C" w:rsidP="00A6717C">
      <w:pPr>
        <w:rPr>
          <w:rFonts w:ascii="Times New Roman" w:hAnsi="Times New Roman" w:cs="Times New Roman"/>
          <w:b/>
          <w:sz w:val="24"/>
          <w:szCs w:val="24"/>
          <w:lang w:val="ka-GE"/>
        </w:rPr>
      </w:pPr>
      <w:r w:rsidRPr="00A6717C">
        <w:rPr>
          <w:rFonts w:ascii="Times New Roman" w:hAnsi="Times New Roman" w:cs="Times New Roman"/>
          <w:b/>
          <w:sz w:val="24"/>
          <w:szCs w:val="24"/>
          <w:lang w:val="ka-GE"/>
        </w:rPr>
        <w:lastRenderedPageBreak/>
        <w:t>Annex 1</w:t>
      </w:r>
      <w:r w:rsidR="006B7B0B">
        <w:rPr>
          <w:rFonts w:ascii="Times New Roman" w:hAnsi="Times New Roman" w:cs="Times New Roman"/>
          <w:b/>
          <w:sz w:val="24"/>
          <w:szCs w:val="24"/>
          <w:lang w:val="ka-GE"/>
        </w:rPr>
        <w:t xml:space="preserve"> – Specialists of the healthcare facilities determining the disability status</w:t>
      </w:r>
    </w:p>
    <w:tbl>
      <w:tblPr>
        <w:tblW w:w="8237" w:type="dxa"/>
        <w:tblInd w:w="93" w:type="dxa"/>
        <w:tblLayout w:type="fixed"/>
        <w:tblLook w:val="04A0" w:firstRow="1" w:lastRow="0" w:firstColumn="1" w:lastColumn="0" w:noHBand="0" w:noVBand="1"/>
      </w:tblPr>
      <w:tblGrid>
        <w:gridCol w:w="560"/>
        <w:gridCol w:w="2631"/>
        <w:gridCol w:w="1786"/>
        <w:gridCol w:w="1559"/>
        <w:gridCol w:w="1701"/>
      </w:tblGrid>
      <w:tr w:rsidR="00A6717C" w:rsidRPr="00A6717C" w14:paraId="7B35F5CD" w14:textId="77777777" w:rsidTr="00A6717C">
        <w:trPr>
          <w:trHeight w:val="48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C00D" w14:textId="77777777" w:rsidR="00A6717C" w:rsidRPr="00A6717C" w:rsidRDefault="00A6717C" w:rsidP="00A6717C">
            <w:pPr>
              <w:spacing w:after="0" w:line="240" w:lineRule="auto"/>
              <w:rPr>
                <w:rFonts w:ascii="Times New Roman" w:eastAsia="Times New Roman" w:hAnsi="Times New Roman" w:cs="Times New Roman"/>
                <w:b/>
                <w:bCs/>
                <w:color w:val="000000"/>
                <w:sz w:val="24"/>
                <w:szCs w:val="24"/>
              </w:rPr>
            </w:pPr>
            <w:r w:rsidRPr="00A6717C">
              <w:rPr>
                <w:rFonts w:ascii="Times New Roman" w:eastAsia="Times New Roman" w:hAnsi="Times New Roman" w:cs="Times New Roman"/>
                <w:b/>
                <w:bCs/>
                <w:color w:val="000000"/>
                <w:sz w:val="24"/>
                <w:szCs w:val="24"/>
              </w:rPr>
              <w:t>#</w:t>
            </w:r>
          </w:p>
        </w:tc>
        <w:tc>
          <w:tcPr>
            <w:tcW w:w="2631" w:type="dxa"/>
            <w:tcBorders>
              <w:top w:val="single" w:sz="4" w:space="0" w:color="auto"/>
              <w:left w:val="nil"/>
              <w:bottom w:val="single" w:sz="4" w:space="0" w:color="auto"/>
              <w:right w:val="single" w:sz="4" w:space="0" w:color="auto"/>
            </w:tcBorders>
            <w:shd w:val="clear" w:color="auto" w:fill="auto"/>
            <w:noWrap/>
            <w:vAlign w:val="center"/>
            <w:hideMark/>
          </w:tcPr>
          <w:p w14:paraId="348BA67D" w14:textId="77777777" w:rsidR="00A6717C" w:rsidRPr="00A6717C" w:rsidRDefault="00A6717C" w:rsidP="00A6717C">
            <w:pPr>
              <w:spacing w:after="0" w:line="240" w:lineRule="auto"/>
              <w:rPr>
                <w:rFonts w:ascii="Times New Roman" w:eastAsia="Times New Roman" w:hAnsi="Times New Roman" w:cs="Times New Roman"/>
                <w:b/>
                <w:bCs/>
                <w:color w:val="000000"/>
                <w:sz w:val="20"/>
                <w:szCs w:val="20"/>
              </w:rPr>
            </w:pPr>
            <w:r w:rsidRPr="00A6717C">
              <w:rPr>
                <w:rFonts w:ascii="Times New Roman" w:eastAsia="Times New Roman" w:hAnsi="Times New Roman" w:cs="Times New Roman"/>
                <w:b/>
                <w:bCs/>
                <w:color w:val="000000"/>
                <w:sz w:val="20"/>
                <w:szCs w:val="20"/>
              </w:rPr>
              <w:t xml:space="preserve">Physician specialists </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14:paraId="6C7ED53C" w14:textId="77777777" w:rsidR="00A6717C" w:rsidRPr="00A6717C" w:rsidRDefault="00A6717C" w:rsidP="00A6717C">
            <w:pPr>
              <w:spacing w:after="0" w:line="240" w:lineRule="auto"/>
              <w:rPr>
                <w:rFonts w:ascii="Times New Roman" w:eastAsia="Times New Roman" w:hAnsi="Times New Roman" w:cs="Times New Roman"/>
                <w:b/>
                <w:bCs/>
                <w:color w:val="000000"/>
                <w:sz w:val="20"/>
                <w:szCs w:val="20"/>
              </w:rPr>
            </w:pPr>
            <w:r w:rsidRPr="00A6717C">
              <w:rPr>
                <w:rFonts w:ascii="Times New Roman" w:eastAsia="Times New Roman" w:hAnsi="Times New Roman" w:cs="Times New Roman"/>
                <w:b/>
                <w:bCs/>
                <w:color w:val="000000"/>
                <w:sz w:val="20"/>
                <w:szCs w:val="20"/>
              </w:rPr>
              <w:t xml:space="preserve">Evex Hospital </w:t>
            </w:r>
            <w:r w:rsidRPr="00A6717C">
              <w:rPr>
                <w:rFonts w:ascii="Times New Roman" w:eastAsia="Times New Roman" w:hAnsi="Times New Roman" w:cs="Times New Roman"/>
                <w:b/>
                <w:bCs/>
                <w:color w:val="000000"/>
                <w:sz w:val="20"/>
                <w:szCs w:val="20"/>
              </w:rPr>
              <w:br/>
              <w:t>in Akhaltsikhe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C7581B" w14:textId="77777777" w:rsidR="00A6717C" w:rsidRPr="00A6717C" w:rsidRDefault="00A6717C" w:rsidP="00A6717C">
            <w:pPr>
              <w:spacing w:after="0" w:line="240" w:lineRule="auto"/>
              <w:rPr>
                <w:rFonts w:ascii="Times New Roman" w:eastAsia="Times New Roman" w:hAnsi="Times New Roman" w:cs="Times New Roman"/>
                <w:b/>
                <w:bCs/>
                <w:color w:val="000000"/>
                <w:sz w:val="20"/>
                <w:szCs w:val="20"/>
              </w:rPr>
            </w:pPr>
            <w:r w:rsidRPr="00A6717C">
              <w:rPr>
                <w:rFonts w:ascii="Times New Roman" w:eastAsia="Times New Roman" w:hAnsi="Times New Roman" w:cs="Times New Roman"/>
                <w:b/>
                <w:bCs/>
                <w:color w:val="000000"/>
                <w:sz w:val="20"/>
                <w:szCs w:val="20"/>
              </w:rPr>
              <w:t>Imedi Clinic in</w:t>
            </w:r>
            <w:r w:rsidRPr="00A6717C">
              <w:rPr>
                <w:rFonts w:ascii="Times New Roman" w:eastAsia="Times New Roman" w:hAnsi="Times New Roman" w:cs="Times New Roman"/>
                <w:b/>
                <w:bCs/>
                <w:color w:val="000000"/>
                <w:sz w:val="20"/>
                <w:szCs w:val="20"/>
              </w:rPr>
              <w:br/>
              <w:t xml:space="preserve"> Akhaltsikhe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8BE0A4" w14:textId="77777777" w:rsidR="00A6717C" w:rsidRPr="00A6717C" w:rsidRDefault="00A6717C" w:rsidP="00A6717C">
            <w:pPr>
              <w:spacing w:after="0" w:line="240" w:lineRule="auto"/>
              <w:rPr>
                <w:rFonts w:ascii="Times New Roman" w:eastAsia="Times New Roman" w:hAnsi="Times New Roman" w:cs="Times New Roman"/>
                <w:b/>
                <w:bCs/>
                <w:color w:val="000000"/>
                <w:sz w:val="20"/>
                <w:szCs w:val="20"/>
              </w:rPr>
            </w:pPr>
            <w:r w:rsidRPr="00A6717C">
              <w:rPr>
                <w:rFonts w:ascii="Times New Roman" w:eastAsia="Times New Roman" w:hAnsi="Times New Roman" w:cs="Times New Roman"/>
                <w:b/>
                <w:bCs/>
                <w:color w:val="000000"/>
                <w:sz w:val="20"/>
                <w:szCs w:val="20"/>
              </w:rPr>
              <w:t>Evex Hospital in Akhalkalaki</w:t>
            </w:r>
          </w:p>
        </w:tc>
      </w:tr>
      <w:tr w:rsidR="00A6717C" w:rsidRPr="00A6717C" w14:paraId="23AFF822"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23ADFC"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w:t>
            </w:r>
          </w:p>
        </w:tc>
        <w:tc>
          <w:tcPr>
            <w:tcW w:w="2631" w:type="dxa"/>
            <w:tcBorders>
              <w:top w:val="nil"/>
              <w:left w:val="nil"/>
              <w:bottom w:val="single" w:sz="4" w:space="0" w:color="auto"/>
              <w:right w:val="single" w:sz="4" w:space="0" w:color="auto"/>
            </w:tcBorders>
            <w:shd w:val="clear" w:color="auto" w:fill="auto"/>
            <w:noWrap/>
            <w:vAlign w:val="center"/>
            <w:hideMark/>
          </w:tcPr>
          <w:p w14:paraId="53D687C5"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General Surgeon</w:t>
            </w:r>
          </w:p>
        </w:tc>
        <w:tc>
          <w:tcPr>
            <w:tcW w:w="1786" w:type="dxa"/>
            <w:tcBorders>
              <w:top w:val="nil"/>
              <w:left w:val="nil"/>
              <w:bottom w:val="single" w:sz="4" w:space="0" w:color="auto"/>
              <w:right w:val="single" w:sz="4" w:space="0" w:color="auto"/>
            </w:tcBorders>
            <w:shd w:val="clear" w:color="auto" w:fill="auto"/>
            <w:noWrap/>
            <w:vAlign w:val="bottom"/>
            <w:hideMark/>
          </w:tcPr>
          <w:p w14:paraId="682367A2" w14:textId="18D04C40"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314B8E3D" w14:textId="7F8158A7"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3A9C9294" w14:textId="5D3D811D"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684D5BBC"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0CEE4F4"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2</w:t>
            </w:r>
          </w:p>
        </w:tc>
        <w:tc>
          <w:tcPr>
            <w:tcW w:w="2631" w:type="dxa"/>
            <w:tcBorders>
              <w:top w:val="nil"/>
              <w:left w:val="nil"/>
              <w:bottom w:val="single" w:sz="4" w:space="0" w:color="auto"/>
              <w:right w:val="single" w:sz="4" w:space="0" w:color="auto"/>
            </w:tcBorders>
            <w:shd w:val="clear" w:color="auto" w:fill="auto"/>
            <w:noWrap/>
            <w:vAlign w:val="center"/>
            <w:hideMark/>
          </w:tcPr>
          <w:p w14:paraId="0C322BC0"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Nephrologist</w:t>
            </w:r>
          </w:p>
        </w:tc>
        <w:tc>
          <w:tcPr>
            <w:tcW w:w="1786" w:type="dxa"/>
            <w:tcBorders>
              <w:top w:val="nil"/>
              <w:left w:val="nil"/>
              <w:bottom w:val="single" w:sz="4" w:space="0" w:color="auto"/>
              <w:right w:val="single" w:sz="4" w:space="0" w:color="auto"/>
            </w:tcBorders>
            <w:shd w:val="clear" w:color="auto" w:fill="auto"/>
            <w:noWrap/>
            <w:vAlign w:val="bottom"/>
            <w:hideMark/>
          </w:tcPr>
          <w:p w14:paraId="7BC526AF" w14:textId="1F746712"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556A01C8" w14:textId="13B953F8"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ED33962" w14:textId="65AF6F68"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r>
      <w:tr w:rsidR="00A6717C" w:rsidRPr="00A6717C" w14:paraId="05C6D791"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AC53427"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3</w:t>
            </w:r>
          </w:p>
        </w:tc>
        <w:tc>
          <w:tcPr>
            <w:tcW w:w="2631" w:type="dxa"/>
            <w:tcBorders>
              <w:top w:val="nil"/>
              <w:left w:val="nil"/>
              <w:bottom w:val="single" w:sz="4" w:space="0" w:color="auto"/>
              <w:right w:val="single" w:sz="4" w:space="0" w:color="auto"/>
            </w:tcBorders>
            <w:shd w:val="clear" w:color="auto" w:fill="auto"/>
            <w:noWrap/>
            <w:vAlign w:val="center"/>
            <w:hideMark/>
          </w:tcPr>
          <w:p w14:paraId="7A6EBBD8"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Urologist</w:t>
            </w:r>
          </w:p>
        </w:tc>
        <w:tc>
          <w:tcPr>
            <w:tcW w:w="1786" w:type="dxa"/>
            <w:tcBorders>
              <w:top w:val="nil"/>
              <w:left w:val="nil"/>
              <w:bottom w:val="single" w:sz="4" w:space="0" w:color="auto"/>
              <w:right w:val="single" w:sz="4" w:space="0" w:color="auto"/>
            </w:tcBorders>
            <w:shd w:val="clear" w:color="auto" w:fill="auto"/>
            <w:noWrap/>
            <w:vAlign w:val="bottom"/>
            <w:hideMark/>
          </w:tcPr>
          <w:p w14:paraId="05293B18" w14:textId="0DE1833D"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19CCB14E" w14:textId="2032ED7D"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CBACFE8" w14:textId="2EF1F7BA"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783A318E"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84898D0"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4</w:t>
            </w:r>
          </w:p>
        </w:tc>
        <w:tc>
          <w:tcPr>
            <w:tcW w:w="2631" w:type="dxa"/>
            <w:tcBorders>
              <w:top w:val="nil"/>
              <w:left w:val="nil"/>
              <w:bottom w:val="single" w:sz="4" w:space="0" w:color="auto"/>
              <w:right w:val="single" w:sz="4" w:space="0" w:color="auto"/>
            </w:tcBorders>
            <w:shd w:val="clear" w:color="auto" w:fill="auto"/>
            <w:noWrap/>
            <w:vAlign w:val="center"/>
            <w:hideMark/>
          </w:tcPr>
          <w:p w14:paraId="541B33CF"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Internal medicine specialist</w:t>
            </w:r>
          </w:p>
        </w:tc>
        <w:tc>
          <w:tcPr>
            <w:tcW w:w="1786" w:type="dxa"/>
            <w:tcBorders>
              <w:top w:val="nil"/>
              <w:left w:val="nil"/>
              <w:bottom w:val="single" w:sz="4" w:space="0" w:color="auto"/>
              <w:right w:val="single" w:sz="4" w:space="0" w:color="auto"/>
            </w:tcBorders>
            <w:shd w:val="clear" w:color="auto" w:fill="auto"/>
            <w:noWrap/>
            <w:vAlign w:val="bottom"/>
            <w:hideMark/>
          </w:tcPr>
          <w:p w14:paraId="329F7AA5" w14:textId="35D6D621"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B30DBBE" w14:textId="088FA280"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C6ACCA9" w14:textId="3180A2CA"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32682721"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8BFD55"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5</w:t>
            </w:r>
          </w:p>
        </w:tc>
        <w:tc>
          <w:tcPr>
            <w:tcW w:w="2631" w:type="dxa"/>
            <w:tcBorders>
              <w:top w:val="nil"/>
              <w:left w:val="nil"/>
              <w:bottom w:val="single" w:sz="4" w:space="0" w:color="auto"/>
              <w:right w:val="single" w:sz="4" w:space="0" w:color="auto"/>
            </w:tcBorders>
            <w:shd w:val="clear" w:color="auto" w:fill="auto"/>
            <w:noWrap/>
            <w:vAlign w:val="center"/>
            <w:hideMark/>
          </w:tcPr>
          <w:p w14:paraId="7482A3AE"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Oncologist</w:t>
            </w:r>
          </w:p>
        </w:tc>
        <w:tc>
          <w:tcPr>
            <w:tcW w:w="1786" w:type="dxa"/>
            <w:tcBorders>
              <w:top w:val="nil"/>
              <w:left w:val="nil"/>
              <w:bottom w:val="single" w:sz="4" w:space="0" w:color="auto"/>
              <w:right w:val="single" w:sz="4" w:space="0" w:color="auto"/>
            </w:tcBorders>
            <w:shd w:val="clear" w:color="auto" w:fill="auto"/>
            <w:noWrap/>
            <w:vAlign w:val="bottom"/>
            <w:hideMark/>
          </w:tcPr>
          <w:p w14:paraId="52CE4983" w14:textId="1F95186D"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4EE717CE" w14:textId="3B5EB789"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2892549" w14:textId="6E46E9B4"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1F25019B"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B1ED03"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6</w:t>
            </w:r>
          </w:p>
        </w:tc>
        <w:tc>
          <w:tcPr>
            <w:tcW w:w="2631" w:type="dxa"/>
            <w:tcBorders>
              <w:top w:val="nil"/>
              <w:left w:val="nil"/>
              <w:bottom w:val="single" w:sz="4" w:space="0" w:color="auto"/>
              <w:right w:val="single" w:sz="4" w:space="0" w:color="auto"/>
            </w:tcBorders>
            <w:shd w:val="clear" w:color="auto" w:fill="auto"/>
            <w:noWrap/>
            <w:vAlign w:val="center"/>
            <w:hideMark/>
          </w:tcPr>
          <w:p w14:paraId="24DE65A2"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Neurologist</w:t>
            </w:r>
          </w:p>
        </w:tc>
        <w:tc>
          <w:tcPr>
            <w:tcW w:w="1786" w:type="dxa"/>
            <w:tcBorders>
              <w:top w:val="nil"/>
              <w:left w:val="nil"/>
              <w:bottom w:val="single" w:sz="4" w:space="0" w:color="auto"/>
              <w:right w:val="single" w:sz="4" w:space="0" w:color="auto"/>
            </w:tcBorders>
            <w:shd w:val="clear" w:color="auto" w:fill="auto"/>
            <w:noWrap/>
            <w:vAlign w:val="bottom"/>
            <w:hideMark/>
          </w:tcPr>
          <w:p w14:paraId="02EDADA7" w14:textId="564491AA"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732BA32D" w14:textId="73850406"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6C1FE870" w14:textId="5C6A1F7D"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7E7C11E8"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9BB66F5"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7</w:t>
            </w:r>
          </w:p>
        </w:tc>
        <w:tc>
          <w:tcPr>
            <w:tcW w:w="2631" w:type="dxa"/>
            <w:tcBorders>
              <w:top w:val="nil"/>
              <w:left w:val="nil"/>
              <w:bottom w:val="single" w:sz="4" w:space="0" w:color="auto"/>
              <w:right w:val="single" w:sz="4" w:space="0" w:color="auto"/>
            </w:tcBorders>
            <w:shd w:val="clear" w:color="auto" w:fill="auto"/>
            <w:noWrap/>
            <w:vAlign w:val="center"/>
            <w:hideMark/>
          </w:tcPr>
          <w:p w14:paraId="5569A210" w14:textId="6B892465" w:rsidR="00A6717C" w:rsidRPr="00A6717C" w:rsidRDefault="006D6A99"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Ophthalmologist</w:t>
            </w:r>
          </w:p>
        </w:tc>
        <w:tc>
          <w:tcPr>
            <w:tcW w:w="1786" w:type="dxa"/>
            <w:tcBorders>
              <w:top w:val="nil"/>
              <w:left w:val="nil"/>
              <w:bottom w:val="single" w:sz="4" w:space="0" w:color="auto"/>
              <w:right w:val="single" w:sz="4" w:space="0" w:color="auto"/>
            </w:tcBorders>
            <w:shd w:val="clear" w:color="auto" w:fill="auto"/>
            <w:noWrap/>
            <w:vAlign w:val="bottom"/>
            <w:hideMark/>
          </w:tcPr>
          <w:p w14:paraId="507B3094" w14:textId="666BF28A"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10385C5" w14:textId="719164F8"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F2F8E8A" w14:textId="1651D521"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7E899443"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8C7DFF2"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8</w:t>
            </w:r>
          </w:p>
        </w:tc>
        <w:tc>
          <w:tcPr>
            <w:tcW w:w="2631" w:type="dxa"/>
            <w:tcBorders>
              <w:top w:val="nil"/>
              <w:left w:val="nil"/>
              <w:bottom w:val="single" w:sz="4" w:space="0" w:color="auto"/>
              <w:right w:val="single" w:sz="4" w:space="0" w:color="auto"/>
            </w:tcBorders>
            <w:shd w:val="clear" w:color="auto" w:fill="auto"/>
            <w:noWrap/>
            <w:vAlign w:val="center"/>
            <w:hideMark/>
          </w:tcPr>
          <w:p w14:paraId="26E7520F"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Cardiologist</w:t>
            </w:r>
          </w:p>
        </w:tc>
        <w:tc>
          <w:tcPr>
            <w:tcW w:w="1786" w:type="dxa"/>
            <w:tcBorders>
              <w:top w:val="nil"/>
              <w:left w:val="nil"/>
              <w:bottom w:val="single" w:sz="4" w:space="0" w:color="auto"/>
              <w:right w:val="single" w:sz="4" w:space="0" w:color="auto"/>
            </w:tcBorders>
            <w:shd w:val="clear" w:color="auto" w:fill="auto"/>
            <w:noWrap/>
            <w:vAlign w:val="bottom"/>
            <w:hideMark/>
          </w:tcPr>
          <w:p w14:paraId="1343C8C4" w14:textId="0BD0DAF0"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2A79CD56" w14:textId="597DD7F0"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DC736AF" w14:textId="403C436A"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0EE2A717"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F09D37C"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9</w:t>
            </w:r>
          </w:p>
        </w:tc>
        <w:tc>
          <w:tcPr>
            <w:tcW w:w="2631" w:type="dxa"/>
            <w:tcBorders>
              <w:top w:val="nil"/>
              <w:left w:val="nil"/>
              <w:bottom w:val="single" w:sz="4" w:space="0" w:color="auto"/>
              <w:right w:val="single" w:sz="4" w:space="0" w:color="auto"/>
            </w:tcBorders>
            <w:shd w:val="clear" w:color="auto" w:fill="auto"/>
            <w:noWrap/>
            <w:vAlign w:val="center"/>
            <w:hideMark/>
          </w:tcPr>
          <w:p w14:paraId="370333B5"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 xml:space="preserve">Psychiatrist </w:t>
            </w:r>
          </w:p>
        </w:tc>
        <w:tc>
          <w:tcPr>
            <w:tcW w:w="1786" w:type="dxa"/>
            <w:tcBorders>
              <w:top w:val="nil"/>
              <w:left w:val="nil"/>
              <w:bottom w:val="single" w:sz="4" w:space="0" w:color="auto"/>
              <w:right w:val="single" w:sz="4" w:space="0" w:color="auto"/>
            </w:tcBorders>
            <w:shd w:val="clear" w:color="auto" w:fill="auto"/>
            <w:noWrap/>
            <w:vAlign w:val="bottom"/>
            <w:hideMark/>
          </w:tcPr>
          <w:p w14:paraId="10E383BE" w14:textId="73512A4E"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0341D377" w14:textId="4BD1F132"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0F5A1BA1" w14:textId="0733807C"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r>
      <w:tr w:rsidR="00A6717C" w:rsidRPr="00A6717C" w14:paraId="6354FAEB"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830DF4B"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10</w:t>
            </w:r>
          </w:p>
        </w:tc>
        <w:tc>
          <w:tcPr>
            <w:tcW w:w="2631" w:type="dxa"/>
            <w:tcBorders>
              <w:top w:val="nil"/>
              <w:left w:val="nil"/>
              <w:bottom w:val="single" w:sz="4" w:space="0" w:color="auto"/>
              <w:right w:val="single" w:sz="4" w:space="0" w:color="auto"/>
            </w:tcBorders>
            <w:shd w:val="clear" w:color="auto" w:fill="auto"/>
            <w:noWrap/>
            <w:vAlign w:val="center"/>
            <w:hideMark/>
          </w:tcPr>
          <w:p w14:paraId="75F31416" w14:textId="77777777" w:rsidR="00A6717C" w:rsidRPr="00A6717C" w:rsidRDefault="00A6717C" w:rsidP="00A6717C">
            <w:pPr>
              <w:spacing w:after="0" w:line="240" w:lineRule="auto"/>
              <w:rPr>
                <w:rFonts w:ascii="Times New Roman" w:eastAsia="Times New Roman" w:hAnsi="Times New Roman" w:cs="Times New Roman"/>
                <w:noProof/>
                <w:color w:val="000000"/>
                <w:sz w:val="20"/>
                <w:szCs w:val="20"/>
              </w:rPr>
            </w:pPr>
            <w:r w:rsidRPr="00A6717C">
              <w:rPr>
                <w:rFonts w:ascii="Times New Roman" w:eastAsia="Times New Roman" w:hAnsi="Times New Roman" w:cs="Times New Roman"/>
                <w:color w:val="000000"/>
                <w:sz w:val="20"/>
                <w:szCs w:val="20"/>
              </w:rPr>
              <w:t>Hematologist</w:t>
            </w:r>
          </w:p>
        </w:tc>
        <w:tc>
          <w:tcPr>
            <w:tcW w:w="1786" w:type="dxa"/>
            <w:tcBorders>
              <w:top w:val="nil"/>
              <w:left w:val="nil"/>
              <w:bottom w:val="single" w:sz="4" w:space="0" w:color="auto"/>
              <w:right w:val="single" w:sz="4" w:space="0" w:color="auto"/>
            </w:tcBorders>
            <w:shd w:val="clear" w:color="auto" w:fill="auto"/>
            <w:noWrap/>
            <w:vAlign w:val="bottom"/>
            <w:hideMark/>
          </w:tcPr>
          <w:p w14:paraId="09569A04" w14:textId="4890BA8A"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5A5F2F0B" w14:textId="501EF14A"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09C9D8E" w14:textId="60B7D356"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r>
      <w:tr w:rsidR="00A6717C" w:rsidRPr="00A6717C" w14:paraId="26D9DAF7"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E2AFB43"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11</w:t>
            </w:r>
          </w:p>
        </w:tc>
        <w:tc>
          <w:tcPr>
            <w:tcW w:w="2631" w:type="dxa"/>
            <w:tcBorders>
              <w:top w:val="nil"/>
              <w:left w:val="nil"/>
              <w:bottom w:val="single" w:sz="4" w:space="0" w:color="auto"/>
              <w:right w:val="single" w:sz="4" w:space="0" w:color="auto"/>
            </w:tcBorders>
            <w:shd w:val="clear" w:color="auto" w:fill="auto"/>
            <w:noWrap/>
            <w:vAlign w:val="center"/>
            <w:hideMark/>
          </w:tcPr>
          <w:p w14:paraId="61F616C6"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Orthopedic traumatologist</w:t>
            </w:r>
          </w:p>
        </w:tc>
        <w:tc>
          <w:tcPr>
            <w:tcW w:w="1786" w:type="dxa"/>
            <w:tcBorders>
              <w:top w:val="nil"/>
              <w:left w:val="nil"/>
              <w:bottom w:val="single" w:sz="4" w:space="0" w:color="auto"/>
              <w:right w:val="single" w:sz="4" w:space="0" w:color="auto"/>
            </w:tcBorders>
            <w:shd w:val="clear" w:color="auto" w:fill="auto"/>
            <w:noWrap/>
            <w:vAlign w:val="bottom"/>
            <w:hideMark/>
          </w:tcPr>
          <w:p w14:paraId="38D4972D" w14:textId="59165391"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4EB86CBE" w14:textId="4E1B93D3"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430953C" w14:textId="49CF7616"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3DB68326"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EB20A1A"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12</w:t>
            </w:r>
          </w:p>
        </w:tc>
        <w:tc>
          <w:tcPr>
            <w:tcW w:w="2631" w:type="dxa"/>
            <w:tcBorders>
              <w:top w:val="nil"/>
              <w:left w:val="nil"/>
              <w:bottom w:val="single" w:sz="4" w:space="0" w:color="auto"/>
              <w:right w:val="single" w:sz="4" w:space="0" w:color="auto"/>
            </w:tcBorders>
            <w:shd w:val="clear" w:color="auto" w:fill="auto"/>
            <w:noWrap/>
            <w:vAlign w:val="center"/>
            <w:hideMark/>
          </w:tcPr>
          <w:p w14:paraId="5F3A4F26"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Vascular surgeon</w:t>
            </w:r>
          </w:p>
        </w:tc>
        <w:tc>
          <w:tcPr>
            <w:tcW w:w="1786" w:type="dxa"/>
            <w:tcBorders>
              <w:top w:val="nil"/>
              <w:left w:val="nil"/>
              <w:bottom w:val="single" w:sz="4" w:space="0" w:color="auto"/>
              <w:right w:val="single" w:sz="4" w:space="0" w:color="auto"/>
            </w:tcBorders>
            <w:shd w:val="clear" w:color="auto" w:fill="auto"/>
            <w:noWrap/>
            <w:vAlign w:val="bottom"/>
            <w:hideMark/>
          </w:tcPr>
          <w:p w14:paraId="5AFB5E7D" w14:textId="075B6AA1"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7864BAA6" w14:textId="7C265BFF"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4B5958F5" w14:textId="4BFD270A"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r>
      <w:tr w:rsidR="00A6717C" w:rsidRPr="00A6717C" w14:paraId="2FE4D99A"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DD221F9"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13</w:t>
            </w:r>
          </w:p>
        </w:tc>
        <w:tc>
          <w:tcPr>
            <w:tcW w:w="2631" w:type="dxa"/>
            <w:tcBorders>
              <w:top w:val="nil"/>
              <w:left w:val="nil"/>
              <w:bottom w:val="single" w:sz="4" w:space="0" w:color="auto"/>
              <w:right w:val="single" w:sz="4" w:space="0" w:color="auto"/>
            </w:tcBorders>
            <w:shd w:val="clear" w:color="auto" w:fill="auto"/>
            <w:noWrap/>
            <w:vAlign w:val="center"/>
            <w:hideMark/>
          </w:tcPr>
          <w:p w14:paraId="216E06C8"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Phthisiatrician</w:t>
            </w:r>
          </w:p>
        </w:tc>
        <w:tc>
          <w:tcPr>
            <w:tcW w:w="1786" w:type="dxa"/>
            <w:tcBorders>
              <w:top w:val="nil"/>
              <w:left w:val="nil"/>
              <w:bottom w:val="single" w:sz="4" w:space="0" w:color="auto"/>
              <w:right w:val="single" w:sz="4" w:space="0" w:color="auto"/>
            </w:tcBorders>
            <w:shd w:val="clear" w:color="auto" w:fill="auto"/>
            <w:noWrap/>
            <w:vAlign w:val="bottom"/>
            <w:hideMark/>
          </w:tcPr>
          <w:p w14:paraId="1506D869" w14:textId="79748D3E"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42A8FF00" w14:textId="66A446F6"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684B6815" w14:textId="44D8CB54"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597DF89F"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97CB8F7"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14</w:t>
            </w:r>
          </w:p>
        </w:tc>
        <w:tc>
          <w:tcPr>
            <w:tcW w:w="2631" w:type="dxa"/>
            <w:tcBorders>
              <w:top w:val="nil"/>
              <w:left w:val="nil"/>
              <w:bottom w:val="single" w:sz="4" w:space="0" w:color="auto"/>
              <w:right w:val="single" w:sz="4" w:space="0" w:color="auto"/>
            </w:tcBorders>
            <w:shd w:val="clear" w:color="auto" w:fill="auto"/>
            <w:noWrap/>
            <w:vAlign w:val="center"/>
            <w:hideMark/>
          </w:tcPr>
          <w:p w14:paraId="40D0DBA2"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Pulmonologist</w:t>
            </w:r>
          </w:p>
        </w:tc>
        <w:tc>
          <w:tcPr>
            <w:tcW w:w="1786" w:type="dxa"/>
            <w:tcBorders>
              <w:top w:val="nil"/>
              <w:left w:val="nil"/>
              <w:bottom w:val="single" w:sz="4" w:space="0" w:color="auto"/>
              <w:right w:val="single" w:sz="4" w:space="0" w:color="auto"/>
            </w:tcBorders>
            <w:shd w:val="clear" w:color="auto" w:fill="auto"/>
            <w:noWrap/>
            <w:vAlign w:val="bottom"/>
            <w:hideMark/>
          </w:tcPr>
          <w:p w14:paraId="2786B217" w14:textId="3A80C78F"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756AE6D5" w14:textId="032461B4"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2126685A" w14:textId="42318721"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r>
      <w:tr w:rsidR="00A6717C" w:rsidRPr="00A6717C" w14:paraId="241C8579"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0B7C0E1"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15</w:t>
            </w:r>
          </w:p>
        </w:tc>
        <w:tc>
          <w:tcPr>
            <w:tcW w:w="2631" w:type="dxa"/>
            <w:tcBorders>
              <w:top w:val="nil"/>
              <w:left w:val="nil"/>
              <w:bottom w:val="single" w:sz="4" w:space="0" w:color="auto"/>
              <w:right w:val="single" w:sz="4" w:space="0" w:color="auto"/>
            </w:tcBorders>
            <w:shd w:val="clear" w:color="auto" w:fill="auto"/>
            <w:noWrap/>
            <w:vAlign w:val="center"/>
            <w:hideMark/>
          </w:tcPr>
          <w:p w14:paraId="346F5EC4"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Otolaryngologist</w:t>
            </w:r>
          </w:p>
        </w:tc>
        <w:tc>
          <w:tcPr>
            <w:tcW w:w="1786" w:type="dxa"/>
            <w:tcBorders>
              <w:top w:val="nil"/>
              <w:left w:val="nil"/>
              <w:bottom w:val="single" w:sz="4" w:space="0" w:color="auto"/>
              <w:right w:val="single" w:sz="4" w:space="0" w:color="auto"/>
            </w:tcBorders>
            <w:shd w:val="clear" w:color="auto" w:fill="auto"/>
            <w:noWrap/>
            <w:vAlign w:val="bottom"/>
            <w:hideMark/>
          </w:tcPr>
          <w:p w14:paraId="2F9355AD" w14:textId="139E49C5"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424AAAD5" w14:textId="0BE24958"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4588972D" w14:textId="37F9F51E"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3B34BDD3"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5392A8D"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16</w:t>
            </w:r>
          </w:p>
        </w:tc>
        <w:tc>
          <w:tcPr>
            <w:tcW w:w="2631" w:type="dxa"/>
            <w:tcBorders>
              <w:top w:val="nil"/>
              <w:left w:val="nil"/>
              <w:bottom w:val="single" w:sz="4" w:space="0" w:color="auto"/>
              <w:right w:val="single" w:sz="4" w:space="0" w:color="auto"/>
            </w:tcBorders>
            <w:shd w:val="clear" w:color="auto" w:fill="auto"/>
            <w:noWrap/>
            <w:vAlign w:val="center"/>
            <w:hideMark/>
          </w:tcPr>
          <w:p w14:paraId="2D225AE2"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Endocrinologist</w:t>
            </w:r>
          </w:p>
        </w:tc>
        <w:tc>
          <w:tcPr>
            <w:tcW w:w="1786" w:type="dxa"/>
            <w:tcBorders>
              <w:top w:val="nil"/>
              <w:left w:val="nil"/>
              <w:bottom w:val="single" w:sz="4" w:space="0" w:color="auto"/>
              <w:right w:val="single" w:sz="4" w:space="0" w:color="auto"/>
            </w:tcBorders>
            <w:shd w:val="clear" w:color="auto" w:fill="auto"/>
            <w:noWrap/>
            <w:vAlign w:val="bottom"/>
            <w:hideMark/>
          </w:tcPr>
          <w:p w14:paraId="1A056D17" w14:textId="11C6D321"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5D36CECA" w14:textId="25C4FABA"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AA80782" w14:textId="678A1950"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2A472B9E"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6318F2"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17</w:t>
            </w:r>
          </w:p>
        </w:tc>
        <w:tc>
          <w:tcPr>
            <w:tcW w:w="2631" w:type="dxa"/>
            <w:tcBorders>
              <w:top w:val="nil"/>
              <w:left w:val="nil"/>
              <w:bottom w:val="single" w:sz="4" w:space="0" w:color="auto"/>
              <w:right w:val="single" w:sz="4" w:space="0" w:color="auto"/>
            </w:tcBorders>
            <w:shd w:val="clear" w:color="auto" w:fill="auto"/>
            <w:noWrap/>
            <w:vAlign w:val="center"/>
            <w:hideMark/>
          </w:tcPr>
          <w:p w14:paraId="01C0FF31"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Rheumatologist</w:t>
            </w:r>
          </w:p>
        </w:tc>
        <w:tc>
          <w:tcPr>
            <w:tcW w:w="1786" w:type="dxa"/>
            <w:tcBorders>
              <w:top w:val="nil"/>
              <w:left w:val="nil"/>
              <w:bottom w:val="single" w:sz="4" w:space="0" w:color="auto"/>
              <w:right w:val="single" w:sz="4" w:space="0" w:color="auto"/>
            </w:tcBorders>
            <w:shd w:val="clear" w:color="auto" w:fill="auto"/>
            <w:noWrap/>
            <w:vAlign w:val="bottom"/>
            <w:hideMark/>
          </w:tcPr>
          <w:p w14:paraId="640AB744" w14:textId="774E4C02"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0A259BF4" w14:textId="0B37E12D"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FDC8780" w14:textId="36048C60"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r>
      <w:tr w:rsidR="00A6717C" w:rsidRPr="00A6717C" w14:paraId="32F0CDC9"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7611861"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18</w:t>
            </w:r>
          </w:p>
        </w:tc>
        <w:tc>
          <w:tcPr>
            <w:tcW w:w="2631" w:type="dxa"/>
            <w:tcBorders>
              <w:top w:val="nil"/>
              <w:left w:val="nil"/>
              <w:bottom w:val="single" w:sz="4" w:space="0" w:color="auto"/>
              <w:right w:val="single" w:sz="4" w:space="0" w:color="auto"/>
            </w:tcBorders>
            <w:shd w:val="clear" w:color="auto" w:fill="auto"/>
            <w:noWrap/>
            <w:vAlign w:val="center"/>
            <w:hideMark/>
          </w:tcPr>
          <w:p w14:paraId="32F0FBC2"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General practitioner</w:t>
            </w:r>
          </w:p>
        </w:tc>
        <w:tc>
          <w:tcPr>
            <w:tcW w:w="1786" w:type="dxa"/>
            <w:tcBorders>
              <w:top w:val="nil"/>
              <w:left w:val="nil"/>
              <w:bottom w:val="single" w:sz="4" w:space="0" w:color="auto"/>
              <w:right w:val="single" w:sz="4" w:space="0" w:color="auto"/>
            </w:tcBorders>
            <w:shd w:val="clear" w:color="auto" w:fill="auto"/>
            <w:noWrap/>
            <w:vAlign w:val="bottom"/>
            <w:hideMark/>
          </w:tcPr>
          <w:p w14:paraId="61F715FE" w14:textId="670CF635"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5F13AD47" w14:textId="79C643CD"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0EB6E3D" w14:textId="69DF5078"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7C440D78"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B1377A0"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19</w:t>
            </w:r>
          </w:p>
        </w:tc>
        <w:tc>
          <w:tcPr>
            <w:tcW w:w="2631" w:type="dxa"/>
            <w:tcBorders>
              <w:top w:val="nil"/>
              <w:left w:val="nil"/>
              <w:bottom w:val="single" w:sz="4" w:space="0" w:color="auto"/>
              <w:right w:val="single" w:sz="4" w:space="0" w:color="auto"/>
            </w:tcBorders>
            <w:shd w:val="clear" w:color="auto" w:fill="auto"/>
            <w:noWrap/>
            <w:vAlign w:val="center"/>
            <w:hideMark/>
          </w:tcPr>
          <w:p w14:paraId="14E12CA3"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Dermato venereologist</w:t>
            </w:r>
          </w:p>
        </w:tc>
        <w:tc>
          <w:tcPr>
            <w:tcW w:w="1786" w:type="dxa"/>
            <w:tcBorders>
              <w:top w:val="nil"/>
              <w:left w:val="nil"/>
              <w:bottom w:val="single" w:sz="4" w:space="0" w:color="auto"/>
              <w:right w:val="single" w:sz="4" w:space="0" w:color="auto"/>
            </w:tcBorders>
            <w:shd w:val="clear" w:color="auto" w:fill="auto"/>
            <w:noWrap/>
            <w:vAlign w:val="bottom"/>
            <w:hideMark/>
          </w:tcPr>
          <w:p w14:paraId="1D7A3831" w14:textId="386A74BB"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74CA7482" w14:textId="151E9959"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15E48EB9" w14:textId="15C962C8"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327E4051"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9C5B29F"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20</w:t>
            </w:r>
          </w:p>
        </w:tc>
        <w:tc>
          <w:tcPr>
            <w:tcW w:w="2631" w:type="dxa"/>
            <w:tcBorders>
              <w:top w:val="nil"/>
              <w:left w:val="nil"/>
              <w:bottom w:val="single" w:sz="4" w:space="0" w:color="auto"/>
              <w:right w:val="single" w:sz="4" w:space="0" w:color="auto"/>
            </w:tcBorders>
            <w:shd w:val="clear" w:color="auto" w:fill="auto"/>
            <w:noWrap/>
            <w:vAlign w:val="center"/>
            <w:hideMark/>
          </w:tcPr>
          <w:p w14:paraId="10626BAF"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Pediatrician</w:t>
            </w:r>
          </w:p>
        </w:tc>
        <w:tc>
          <w:tcPr>
            <w:tcW w:w="1786" w:type="dxa"/>
            <w:tcBorders>
              <w:top w:val="nil"/>
              <w:left w:val="nil"/>
              <w:bottom w:val="single" w:sz="4" w:space="0" w:color="auto"/>
              <w:right w:val="single" w:sz="4" w:space="0" w:color="auto"/>
            </w:tcBorders>
            <w:shd w:val="clear" w:color="auto" w:fill="auto"/>
            <w:noWrap/>
            <w:vAlign w:val="bottom"/>
            <w:hideMark/>
          </w:tcPr>
          <w:p w14:paraId="2AC9DDF6" w14:textId="13E44CFE"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1D54E17D" w14:textId="3FFFC276"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C5B37F3" w14:textId="510DB444"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r>
      <w:tr w:rsidR="00A6717C" w:rsidRPr="00A6717C" w14:paraId="115194A6" w14:textId="77777777" w:rsidTr="00A6717C">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0763181" w14:textId="77777777"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r w:rsidRPr="00A6717C">
              <w:rPr>
                <w:rFonts w:ascii="Times New Roman" w:eastAsia="Times New Roman" w:hAnsi="Times New Roman" w:cs="Times New Roman"/>
                <w:color w:val="000000"/>
                <w:sz w:val="24"/>
                <w:szCs w:val="24"/>
              </w:rPr>
              <w:t>21</w:t>
            </w:r>
          </w:p>
        </w:tc>
        <w:tc>
          <w:tcPr>
            <w:tcW w:w="2631" w:type="dxa"/>
            <w:tcBorders>
              <w:top w:val="nil"/>
              <w:left w:val="nil"/>
              <w:bottom w:val="single" w:sz="4" w:space="0" w:color="auto"/>
              <w:right w:val="single" w:sz="4" w:space="0" w:color="auto"/>
            </w:tcBorders>
            <w:shd w:val="clear" w:color="auto" w:fill="auto"/>
            <w:noWrap/>
            <w:vAlign w:val="center"/>
            <w:hideMark/>
          </w:tcPr>
          <w:p w14:paraId="4155DFAE" w14:textId="77777777" w:rsidR="00A6717C" w:rsidRPr="00A6717C" w:rsidRDefault="00A6717C" w:rsidP="00A6717C">
            <w:pPr>
              <w:spacing w:after="0" w:line="240" w:lineRule="auto"/>
              <w:rPr>
                <w:rFonts w:ascii="Times New Roman" w:eastAsia="Times New Roman" w:hAnsi="Times New Roman" w:cs="Times New Roman"/>
                <w:color w:val="000000"/>
                <w:sz w:val="20"/>
                <w:szCs w:val="20"/>
              </w:rPr>
            </w:pPr>
            <w:r w:rsidRPr="00A6717C">
              <w:rPr>
                <w:rFonts w:ascii="Times New Roman" w:eastAsia="Times New Roman" w:hAnsi="Times New Roman" w:cs="Times New Roman"/>
                <w:color w:val="000000"/>
                <w:sz w:val="20"/>
                <w:szCs w:val="20"/>
              </w:rPr>
              <w:t>Psychologist</w:t>
            </w:r>
          </w:p>
        </w:tc>
        <w:tc>
          <w:tcPr>
            <w:tcW w:w="1786" w:type="dxa"/>
            <w:tcBorders>
              <w:top w:val="nil"/>
              <w:left w:val="nil"/>
              <w:bottom w:val="single" w:sz="4" w:space="0" w:color="auto"/>
              <w:right w:val="single" w:sz="4" w:space="0" w:color="auto"/>
            </w:tcBorders>
            <w:shd w:val="clear" w:color="auto" w:fill="auto"/>
            <w:noWrap/>
            <w:vAlign w:val="bottom"/>
            <w:hideMark/>
          </w:tcPr>
          <w:p w14:paraId="1672EA6F" w14:textId="76902B91" w:rsidR="00A6717C" w:rsidRPr="00A6717C" w:rsidRDefault="00A6717C" w:rsidP="00A6717C">
            <w:pPr>
              <w:pStyle w:val="ListParagraph"/>
              <w:numPr>
                <w:ilvl w:val="0"/>
                <w:numId w:val="37"/>
              </w:numPr>
              <w:spacing w:after="0" w:line="240" w:lineRule="auto"/>
              <w:jc w:val="right"/>
              <w:rPr>
                <w:rFonts w:ascii="Times New Roman" w:eastAsia="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shd w:val="clear" w:color="auto" w:fill="auto"/>
            <w:noWrap/>
            <w:vAlign w:val="bottom"/>
            <w:hideMark/>
          </w:tcPr>
          <w:p w14:paraId="51985E18" w14:textId="79B4B356"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14:paraId="5D5E9A48" w14:textId="2450F683" w:rsidR="00A6717C" w:rsidRPr="00A6717C" w:rsidRDefault="00A6717C" w:rsidP="00A6717C">
            <w:pPr>
              <w:spacing w:after="0" w:line="240" w:lineRule="auto"/>
              <w:jc w:val="right"/>
              <w:rPr>
                <w:rFonts w:ascii="Times New Roman" w:eastAsia="Times New Roman" w:hAnsi="Times New Roman" w:cs="Times New Roman"/>
                <w:color w:val="000000"/>
                <w:sz w:val="24"/>
                <w:szCs w:val="24"/>
              </w:rPr>
            </w:pPr>
          </w:p>
        </w:tc>
      </w:tr>
    </w:tbl>
    <w:p w14:paraId="6232FE0E" w14:textId="77777777" w:rsidR="00A6717C" w:rsidRPr="00A6717C" w:rsidRDefault="00A6717C" w:rsidP="00A6717C">
      <w:pPr>
        <w:rPr>
          <w:rFonts w:ascii="Times New Roman" w:hAnsi="Times New Roman" w:cs="Times New Roman"/>
          <w:lang w:val="ka-GE"/>
        </w:rPr>
      </w:pPr>
    </w:p>
    <w:p w14:paraId="725E8038" w14:textId="77777777" w:rsidR="00C776C4" w:rsidRDefault="00C776C4" w:rsidP="00C776C4">
      <w:pPr>
        <w:rPr>
          <w:rFonts w:ascii="Times New Roman" w:hAnsi="Times New Roman" w:cs="Times New Roman"/>
          <w:lang w:val="ka-GE"/>
        </w:rPr>
      </w:pPr>
    </w:p>
    <w:p w14:paraId="3C2650A5" w14:textId="77777777" w:rsidR="00A6717C" w:rsidRDefault="00A6717C" w:rsidP="00C776C4">
      <w:pPr>
        <w:rPr>
          <w:rFonts w:ascii="Times New Roman" w:hAnsi="Times New Roman" w:cs="Times New Roman"/>
          <w:lang w:val="ka-GE"/>
        </w:rPr>
        <w:sectPr w:rsidR="00A6717C" w:rsidSect="006107D6">
          <w:pgSz w:w="12240" w:h="15840"/>
          <w:pgMar w:top="1418" w:right="1418" w:bottom="1418" w:left="1418" w:header="720" w:footer="720" w:gutter="0"/>
          <w:cols w:space="720"/>
          <w:docGrid w:linePitch="360"/>
        </w:sectPr>
      </w:pPr>
    </w:p>
    <w:p w14:paraId="1FA05DA9" w14:textId="5CB2293E" w:rsidR="00A6717C" w:rsidRPr="00A6717C" w:rsidRDefault="00A6717C" w:rsidP="00C776C4">
      <w:pPr>
        <w:rPr>
          <w:rFonts w:ascii="Times New Roman" w:hAnsi="Times New Roman" w:cs="Times New Roman"/>
          <w:b/>
          <w:sz w:val="24"/>
          <w:szCs w:val="24"/>
          <w:lang w:val="ka-GE"/>
        </w:rPr>
      </w:pPr>
      <w:r w:rsidRPr="00A6717C">
        <w:rPr>
          <w:rFonts w:ascii="Times New Roman" w:hAnsi="Times New Roman" w:cs="Times New Roman"/>
          <w:b/>
          <w:sz w:val="24"/>
          <w:szCs w:val="24"/>
          <w:lang w:val="ka-GE"/>
        </w:rPr>
        <w:lastRenderedPageBreak/>
        <w:t>Annex 2 – Organizations providing services and programs for children and adults with disabilities</w:t>
      </w:r>
    </w:p>
    <w:p w14:paraId="7648AA17" w14:textId="77777777" w:rsidR="00A6717C" w:rsidRDefault="00A6717C" w:rsidP="00C776C4">
      <w:pPr>
        <w:rPr>
          <w:rFonts w:ascii="Times New Roman" w:hAnsi="Times New Roman" w:cs="Times New Roman"/>
          <w:lang w:val="ka-GE"/>
        </w:rPr>
      </w:pPr>
    </w:p>
    <w:tbl>
      <w:tblPr>
        <w:tblW w:w="13056" w:type="dxa"/>
        <w:tblInd w:w="93" w:type="dxa"/>
        <w:tblLayout w:type="fixed"/>
        <w:tblLook w:val="04A0" w:firstRow="1" w:lastRow="0" w:firstColumn="1" w:lastColumn="0" w:noHBand="0" w:noVBand="1"/>
      </w:tblPr>
      <w:tblGrid>
        <w:gridCol w:w="2709"/>
        <w:gridCol w:w="2976"/>
        <w:gridCol w:w="2268"/>
        <w:gridCol w:w="2127"/>
        <w:gridCol w:w="1417"/>
        <w:gridCol w:w="1559"/>
      </w:tblGrid>
      <w:tr w:rsidR="006B7B0B" w:rsidRPr="00A6717C" w14:paraId="573F80BC" w14:textId="77777777" w:rsidTr="006B7B0B">
        <w:trPr>
          <w:trHeight w:val="60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77593" w14:textId="77777777" w:rsidR="00A6717C" w:rsidRPr="006B7B0B" w:rsidRDefault="00A6717C" w:rsidP="00A6717C">
            <w:pPr>
              <w:spacing w:after="0" w:line="240" w:lineRule="auto"/>
              <w:jc w:val="center"/>
              <w:rPr>
                <w:rFonts w:ascii="Times New Roman" w:eastAsia="Times New Roman" w:hAnsi="Times New Roman" w:cs="Times New Roman"/>
                <w:b/>
                <w:bCs/>
                <w:color w:val="000000"/>
              </w:rPr>
            </w:pPr>
            <w:r w:rsidRPr="006B7B0B">
              <w:rPr>
                <w:rFonts w:ascii="Times New Roman" w:eastAsia="Times New Roman" w:hAnsi="Times New Roman" w:cs="Times New Roman"/>
                <w:b/>
                <w:bCs/>
                <w:color w:val="000000"/>
              </w:rPr>
              <w:t xml:space="preserve">Organization </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4C9684B5" w14:textId="77777777" w:rsidR="00A6717C" w:rsidRPr="006B7B0B" w:rsidRDefault="00A6717C" w:rsidP="00A6717C">
            <w:pPr>
              <w:spacing w:after="0" w:line="240" w:lineRule="auto"/>
              <w:jc w:val="center"/>
              <w:rPr>
                <w:rFonts w:ascii="Times New Roman" w:eastAsia="Times New Roman" w:hAnsi="Times New Roman" w:cs="Times New Roman"/>
                <w:b/>
                <w:bCs/>
                <w:color w:val="000000"/>
              </w:rPr>
            </w:pPr>
            <w:r w:rsidRPr="006B7B0B">
              <w:rPr>
                <w:rFonts w:ascii="Times New Roman" w:eastAsia="Times New Roman" w:hAnsi="Times New Roman" w:cs="Times New Roman"/>
                <w:b/>
                <w:bCs/>
                <w:color w:val="000000"/>
              </w:rPr>
              <w:t>Services/Programs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56DFAC8" w14:textId="77777777" w:rsidR="00A6717C" w:rsidRPr="006B7B0B" w:rsidRDefault="00A6717C" w:rsidP="00A6717C">
            <w:pPr>
              <w:spacing w:after="0" w:line="240" w:lineRule="auto"/>
              <w:jc w:val="center"/>
              <w:rPr>
                <w:rFonts w:ascii="Times New Roman" w:eastAsia="Times New Roman" w:hAnsi="Times New Roman" w:cs="Times New Roman"/>
                <w:b/>
                <w:bCs/>
                <w:color w:val="000000"/>
              </w:rPr>
            </w:pPr>
            <w:r w:rsidRPr="006B7B0B">
              <w:rPr>
                <w:rFonts w:ascii="Times New Roman" w:eastAsia="Times New Roman" w:hAnsi="Times New Roman" w:cs="Times New Roman"/>
                <w:b/>
                <w:bCs/>
                <w:color w:val="000000"/>
              </w:rPr>
              <w:t>Target groups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73A9B22" w14:textId="77777777" w:rsidR="00A6717C" w:rsidRPr="006B7B0B" w:rsidRDefault="00A6717C" w:rsidP="00A6717C">
            <w:pPr>
              <w:spacing w:after="0" w:line="240" w:lineRule="auto"/>
              <w:jc w:val="center"/>
              <w:rPr>
                <w:rFonts w:ascii="Times New Roman" w:eastAsia="Times New Roman" w:hAnsi="Times New Roman" w:cs="Times New Roman"/>
                <w:b/>
                <w:bCs/>
                <w:color w:val="000000"/>
              </w:rPr>
            </w:pPr>
            <w:r w:rsidRPr="006B7B0B">
              <w:rPr>
                <w:rFonts w:ascii="Times New Roman" w:eastAsia="Times New Roman" w:hAnsi="Times New Roman" w:cs="Times New Roman"/>
                <w:b/>
                <w:bCs/>
                <w:color w:val="000000"/>
              </w:rPr>
              <w:t>Geographical</w:t>
            </w:r>
            <w:r w:rsidRPr="006B7B0B">
              <w:rPr>
                <w:rFonts w:ascii="Times New Roman" w:eastAsia="Times New Roman" w:hAnsi="Times New Roman" w:cs="Times New Roman"/>
                <w:b/>
                <w:bCs/>
                <w:color w:val="000000"/>
              </w:rPr>
              <w:br/>
              <w:t xml:space="preserve"> area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E5E1DFA" w14:textId="77777777" w:rsidR="00A6717C" w:rsidRPr="006B7B0B" w:rsidRDefault="00A6717C" w:rsidP="00A6717C">
            <w:pPr>
              <w:spacing w:after="0" w:line="240" w:lineRule="auto"/>
              <w:jc w:val="center"/>
              <w:rPr>
                <w:rFonts w:ascii="Times New Roman" w:eastAsia="Times New Roman" w:hAnsi="Times New Roman" w:cs="Times New Roman"/>
                <w:b/>
                <w:bCs/>
                <w:color w:val="000000"/>
              </w:rPr>
            </w:pPr>
            <w:r w:rsidRPr="006B7B0B">
              <w:rPr>
                <w:rFonts w:ascii="Times New Roman" w:eastAsia="Times New Roman" w:hAnsi="Times New Roman" w:cs="Times New Roman"/>
                <w:b/>
                <w:bCs/>
                <w:color w:val="000000"/>
              </w:rPr>
              <w:t xml:space="preserve">Contact </w:t>
            </w:r>
            <w:r w:rsidRPr="006B7B0B">
              <w:rPr>
                <w:rFonts w:ascii="Times New Roman" w:eastAsia="Times New Roman" w:hAnsi="Times New Roman" w:cs="Times New Roman"/>
                <w:b/>
                <w:bCs/>
                <w:color w:val="000000"/>
              </w:rPr>
              <w:br/>
              <w:t>person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BB0C341" w14:textId="77777777" w:rsidR="00A6717C" w:rsidRPr="006B7B0B" w:rsidRDefault="00A6717C" w:rsidP="00A6717C">
            <w:pPr>
              <w:spacing w:after="0" w:line="240" w:lineRule="auto"/>
              <w:jc w:val="center"/>
              <w:rPr>
                <w:rFonts w:ascii="Times New Roman" w:eastAsia="Times New Roman" w:hAnsi="Times New Roman" w:cs="Times New Roman"/>
                <w:b/>
                <w:bCs/>
                <w:color w:val="000000"/>
              </w:rPr>
            </w:pPr>
            <w:r w:rsidRPr="006B7B0B">
              <w:rPr>
                <w:rFonts w:ascii="Times New Roman" w:eastAsia="Times New Roman" w:hAnsi="Times New Roman" w:cs="Times New Roman"/>
                <w:b/>
                <w:bCs/>
                <w:color w:val="000000"/>
              </w:rPr>
              <w:t xml:space="preserve">Contact </w:t>
            </w:r>
            <w:r w:rsidRPr="006B7B0B">
              <w:rPr>
                <w:rFonts w:ascii="Times New Roman" w:eastAsia="Times New Roman" w:hAnsi="Times New Roman" w:cs="Times New Roman"/>
                <w:b/>
                <w:bCs/>
                <w:color w:val="000000"/>
              </w:rPr>
              <w:br/>
              <w:t>information</w:t>
            </w:r>
          </w:p>
        </w:tc>
      </w:tr>
      <w:tr w:rsidR="006B7B0B" w:rsidRPr="00A6717C" w14:paraId="6E2ADA28" w14:textId="77777777" w:rsidTr="006B7B0B">
        <w:trPr>
          <w:trHeight w:val="5200"/>
        </w:trPr>
        <w:tc>
          <w:tcPr>
            <w:tcW w:w="2709" w:type="dxa"/>
            <w:tcBorders>
              <w:top w:val="nil"/>
              <w:left w:val="single" w:sz="4" w:space="0" w:color="auto"/>
              <w:bottom w:val="single" w:sz="4" w:space="0" w:color="auto"/>
              <w:right w:val="single" w:sz="4" w:space="0" w:color="auto"/>
            </w:tcBorders>
            <w:shd w:val="clear" w:color="auto" w:fill="auto"/>
            <w:noWrap/>
            <w:hideMark/>
          </w:tcPr>
          <w:p w14:paraId="3A3A8A42" w14:textId="77777777" w:rsidR="00A6717C" w:rsidRPr="006B7B0B" w:rsidRDefault="00A6717C" w:rsidP="006B7B0B">
            <w:pPr>
              <w:spacing w:after="0" w:line="240" w:lineRule="auto"/>
              <w:rPr>
                <w:rFonts w:ascii="Times New Roman" w:eastAsia="Times New Roman" w:hAnsi="Times New Roman" w:cs="Times New Roman"/>
                <w:color w:val="000000"/>
              </w:rPr>
            </w:pPr>
            <w:r w:rsidRPr="006B7B0B">
              <w:rPr>
                <w:rFonts w:ascii="Times New Roman" w:eastAsia="Times New Roman" w:hAnsi="Times New Roman" w:cs="Times New Roman"/>
                <w:color w:val="000000"/>
              </w:rPr>
              <w:t xml:space="preserve">World Vision </w:t>
            </w:r>
            <w:r w:rsidRPr="006B7B0B">
              <w:rPr>
                <w:rFonts w:ascii="Times New Roman" w:eastAsia="Times New Roman" w:hAnsi="Times New Roman" w:cs="Times New Roman"/>
                <w:color w:val="000000"/>
              </w:rPr>
              <w:br/>
              <w:t>International</w:t>
            </w:r>
          </w:p>
        </w:tc>
        <w:tc>
          <w:tcPr>
            <w:tcW w:w="2976" w:type="dxa"/>
            <w:tcBorders>
              <w:top w:val="nil"/>
              <w:left w:val="nil"/>
              <w:bottom w:val="single" w:sz="4" w:space="0" w:color="auto"/>
              <w:right w:val="single" w:sz="4" w:space="0" w:color="auto"/>
            </w:tcBorders>
            <w:shd w:val="clear" w:color="auto" w:fill="auto"/>
            <w:vAlign w:val="bottom"/>
            <w:hideMark/>
          </w:tcPr>
          <w:p w14:paraId="72D6D745" w14:textId="54EA9979" w:rsidR="00A6717C" w:rsidRPr="006B7B0B" w:rsidRDefault="006D6A99"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Support</w:t>
            </w:r>
            <w:r w:rsidR="00A6717C" w:rsidRPr="006B7B0B">
              <w:rPr>
                <w:rFonts w:ascii="Times New Roman" w:eastAsia="Times New Roman" w:hAnsi="Times New Roman" w:cs="Times New Roman"/>
                <w:color w:val="000000"/>
                <w:sz w:val="20"/>
                <w:szCs w:val="20"/>
              </w:rPr>
              <w:t xml:space="preserve"> to inclusive</w:t>
            </w:r>
            <w:r w:rsidR="00A6717C" w:rsidRPr="006B7B0B">
              <w:rPr>
                <w:rFonts w:ascii="Times New Roman" w:eastAsia="Times New Roman" w:hAnsi="Times New Roman" w:cs="Times New Roman"/>
                <w:color w:val="000000"/>
                <w:sz w:val="20"/>
                <w:szCs w:val="20"/>
              </w:rPr>
              <w:br/>
              <w:t xml:space="preserve"> preschool education</w:t>
            </w:r>
            <w:r w:rsidR="00A6717C" w:rsidRPr="006B7B0B">
              <w:rPr>
                <w:rFonts w:ascii="Times New Roman" w:eastAsia="Times New Roman" w:hAnsi="Times New Roman" w:cs="Times New Roman"/>
                <w:color w:val="000000"/>
                <w:sz w:val="20"/>
                <w:szCs w:val="20"/>
              </w:rPr>
              <w:br/>
              <w:t>2. Financial and in-kind assistance to poor families with children and families whose children were reintegrated from the residential care</w:t>
            </w:r>
            <w:r w:rsidR="00A6717C" w:rsidRPr="006B7B0B">
              <w:rPr>
                <w:rFonts w:ascii="Times New Roman" w:eastAsia="Times New Roman" w:hAnsi="Times New Roman" w:cs="Times New Roman"/>
                <w:color w:val="000000"/>
                <w:sz w:val="20"/>
                <w:szCs w:val="20"/>
              </w:rPr>
              <w:br/>
              <w:t>3. Youth Clubs</w:t>
            </w:r>
            <w:r w:rsidR="00A6717C" w:rsidRPr="006B7B0B">
              <w:rPr>
                <w:rFonts w:ascii="Times New Roman" w:eastAsia="Times New Roman" w:hAnsi="Times New Roman" w:cs="Times New Roman"/>
                <w:color w:val="000000"/>
                <w:sz w:val="20"/>
                <w:szCs w:val="20"/>
              </w:rPr>
              <w:br/>
              <w:t xml:space="preserve">4. Provide transportation/financial support to poor families or foster families to take children to health facilities </w:t>
            </w:r>
            <w:r w:rsidR="00A6717C" w:rsidRPr="006B7B0B">
              <w:rPr>
                <w:rFonts w:ascii="Times New Roman" w:eastAsia="Times New Roman" w:hAnsi="Times New Roman" w:cs="Times New Roman"/>
                <w:color w:val="000000"/>
                <w:sz w:val="20"/>
                <w:szCs w:val="20"/>
              </w:rPr>
              <w:br/>
              <w:t>5. Civic education</w:t>
            </w:r>
            <w:r w:rsidR="00A6717C" w:rsidRPr="006B7B0B">
              <w:rPr>
                <w:rFonts w:ascii="Times New Roman" w:eastAsia="Times New Roman" w:hAnsi="Times New Roman" w:cs="Times New Roman"/>
                <w:color w:val="000000"/>
                <w:sz w:val="20"/>
                <w:szCs w:val="20"/>
              </w:rPr>
              <w:br/>
              <w:t>6. Support employment of youth, including youth with disabilities</w:t>
            </w:r>
            <w:r w:rsidR="00A6717C" w:rsidRPr="006B7B0B">
              <w:rPr>
                <w:rFonts w:ascii="Times New Roman" w:eastAsia="Times New Roman" w:hAnsi="Times New Roman" w:cs="Times New Roman"/>
                <w:color w:val="000000"/>
                <w:sz w:val="20"/>
                <w:szCs w:val="20"/>
              </w:rPr>
              <w:br/>
              <w:t xml:space="preserve">7. Strengthen capacity of local </w:t>
            </w:r>
            <w:r w:rsidRPr="006B7B0B">
              <w:rPr>
                <w:rFonts w:ascii="Times New Roman" w:eastAsia="Times New Roman" w:hAnsi="Times New Roman" w:cs="Times New Roman"/>
                <w:color w:val="000000"/>
                <w:sz w:val="20"/>
                <w:szCs w:val="20"/>
              </w:rPr>
              <w:t>municipalities</w:t>
            </w:r>
            <w:r w:rsidR="00A6717C" w:rsidRPr="006B7B0B">
              <w:rPr>
                <w:rFonts w:ascii="Times New Roman" w:eastAsia="Times New Roman" w:hAnsi="Times New Roman" w:cs="Times New Roman"/>
                <w:color w:val="000000"/>
                <w:sz w:val="20"/>
                <w:szCs w:val="20"/>
              </w:rPr>
              <w:t xml:space="preserve"> about the child abuse and protection</w:t>
            </w:r>
          </w:p>
        </w:tc>
        <w:tc>
          <w:tcPr>
            <w:tcW w:w="2268" w:type="dxa"/>
            <w:tcBorders>
              <w:top w:val="nil"/>
              <w:left w:val="nil"/>
              <w:bottom w:val="single" w:sz="4" w:space="0" w:color="auto"/>
              <w:right w:val="single" w:sz="4" w:space="0" w:color="auto"/>
            </w:tcBorders>
            <w:shd w:val="clear" w:color="auto" w:fill="auto"/>
            <w:hideMark/>
          </w:tcPr>
          <w:p w14:paraId="370D7557" w14:textId="182B6D60" w:rsidR="00A6717C" w:rsidRPr="006B7B0B" w:rsidRDefault="006D6A99"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Vulnerable</w:t>
            </w:r>
            <w:r w:rsidR="00A6717C" w:rsidRPr="006B7B0B">
              <w:rPr>
                <w:rFonts w:ascii="Times New Roman" w:eastAsia="Times New Roman" w:hAnsi="Times New Roman" w:cs="Times New Roman"/>
                <w:color w:val="000000"/>
                <w:sz w:val="20"/>
                <w:szCs w:val="20"/>
              </w:rPr>
              <w:t xml:space="preserve"> children and their families</w:t>
            </w:r>
            <w:r w:rsidR="00A6717C" w:rsidRPr="006B7B0B">
              <w:rPr>
                <w:rFonts w:ascii="Times New Roman" w:eastAsia="Times New Roman" w:hAnsi="Times New Roman" w:cs="Times New Roman"/>
                <w:color w:val="000000"/>
                <w:sz w:val="20"/>
                <w:szCs w:val="20"/>
              </w:rPr>
              <w:br/>
              <w:t>Children with disabilities</w:t>
            </w:r>
            <w:r w:rsidR="00A6717C" w:rsidRPr="006B7B0B">
              <w:rPr>
                <w:rFonts w:ascii="Times New Roman" w:eastAsia="Times New Roman" w:hAnsi="Times New Roman" w:cs="Times New Roman"/>
                <w:color w:val="000000"/>
                <w:sz w:val="20"/>
                <w:szCs w:val="20"/>
              </w:rPr>
              <w:br/>
              <w:t>Youth</w:t>
            </w:r>
          </w:p>
        </w:tc>
        <w:tc>
          <w:tcPr>
            <w:tcW w:w="2127" w:type="dxa"/>
            <w:tcBorders>
              <w:top w:val="nil"/>
              <w:left w:val="nil"/>
              <w:bottom w:val="single" w:sz="4" w:space="0" w:color="auto"/>
              <w:right w:val="single" w:sz="4" w:space="0" w:color="auto"/>
            </w:tcBorders>
            <w:shd w:val="clear" w:color="auto" w:fill="auto"/>
            <w:hideMark/>
          </w:tcPr>
          <w:p w14:paraId="1A5B6D70"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Samtskhe-Javakheti</w:t>
            </w:r>
            <w:r w:rsidRPr="006B7B0B">
              <w:rPr>
                <w:rFonts w:ascii="Times New Roman" w:eastAsia="Times New Roman" w:hAnsi="Times New Roman" w:cs="Times New Roman"/>
                <w:color w:val="000000"/>
                <w:sz w:val="20"/>
                <w:szCs w:val="20"/>
              </w:rPr>
              <w:br/>
              <w:t xml:space="preserve"> Region</w:t>
            </w:r>
          </w:p>
        </w:tc>
        <w:tc>
          <w:tcPr>
            <w:tcW w:w="1417" w:type="dxa"/>
            <w:tcBorders>
              <w:top w:val="nil"/>
              <w:left w:val="nil"/>
              <w:bottom w:val="single" w:sz="4" w:space="0" w:color="auto"/>
              <w:right w:val="single" w:sz="4" w:space="0" w:color="auto"/>
            </w:tcBorders>
            <w:shd w:val="clear" w:color="auto" w:fill="auto"/>
            <w:hideMark/>
          </w:tcPr>
          <w:p w14:paraId="40822B91"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Nino Lomidze</w:t>
            </w:r>
          </w:p>
        </w:tc>
        <w:tc>
          <w:tcPr>
            <w:tcW w:w="1559" w:type="dxa"/>
            <w:tcBorders>
              <w:top w:val="nil"/>
              <w:left w:val="nil"/>
              <w:bottom w:val="single" w:sz="4" w:space="0" w:color="auto"/>
              <w:right w:val="single" w:sz="4" w:space="0" w:color="auto"/>
            </w:tcBorders>
            <w:shd w:val="clear" w:color="auto" w:fill="auto"/>
            <w:hideMark/>
          </w:tcPr>
          <w:p w14:paraId="5CCE3743"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595338555</w:t>
            </w:r>
          </w:p>
        </w:tc>
      </w:tr>
      <w:tr w:rsidR="006B7B0B" w:rsidRPr="00A6717C" w14:paraId="3D40869B" w14:textId="77777777" w:rsidTr="006B7B0B">
        <w:trPr>
          <w:trHeight w:val="1200"/>
        </w:trPr>
        <w:tc>
          <w:tcPr>
            <w:tcW w:w="2709" w:type="dxa"/>
            <w:tcBorders>
              <w:top w:val="nil"/>
              <w:left w:val="single" w:sz="4" w:space="0" w:color="auto"/>
              <w:bottom w:val="single" w:sz="4" w:space="0" w:color="auto"/>
              <w:right w:val="single" w:sz="4" w:space="0" w:color="auto"/>
            </w:tcBorders>
            <w:shd w:val="clear" w:color="auto" w:fill="auto"/>
            <w:noWrap/>
            <w:hideMark/>
          </w:tcPr>
          <w:p w14:paraId="7D00220B" w14:textId="56427BCE" w:rsidR="00A6717C" w:rsidRPr="006B7B0B" w:rsidRDefault="006D6A99"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t>Portage Association</w:t>
            </w:r>
            <w:r w:rsidR="00A6717C" w:rsidRPr="006B7B0B">
              <w:rPr>
                <w:rFonts w:ascii="Times New Roman" w:eastAsia="Times New Roman" w:hAnsi="Times New Roman" w:cs="Times New Roman"/>
                <w:b/>
                <w:color w:val="000000"/>
              </w:rPr>
              <w:t xml:space="preserve"> </w:t>
            </w:r>
          </w:p>
        </w:tc>
        <w:tc>
          <w:tcPr>
            <w:tcW w:w="2976" w:type="dxa"/>
            <w:tcBorders>
              <w:top w:val="nil"/>
              <w:left w:val="nil"/>
              <w:bottom w:val="single" w:sz="4" w:space="0" w:color="auto"/>
              <w:right w:val="single" w:sz="4" w:space="0" w:color="auto"/>
            </w:tcBorders>
            <w:shd w:val="clear" w:color="auto" w:fill="auto"/>
            <w:noWrap/>
            <w:vAlign w:val="bottom"/>
            <w:hideMark/>
          </w:tcPr>
          <w:p w14:paraId="09270765"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Early Intervention</w:t>
            </w:r>
          </w:p>
        </w:tc>
        <w:tc>
          <w:tcPr>
            <w:tcW w:w="2268" w:type="dxa"/>
            <w:tcBorders>
              <w:top w:val="nil"/>
              <w:left w:val="nil"/>
              <w:bottom w:val="single" w:sz="4" w:space="0" w:color="auto"/>
              <w:right w:val="single" w:sz="4" w:space="0" w:color="auto"/>
            </w:tcBorders>
            <w:shd w:val="clear" w:color="auto" w:fill="auto"/>
            <w:vAlign w:val="bottom"/>
            <w:hideMark/>
          </w:tcPr>
          <w:p w14:paraId="395369DC"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Children with</w:t>
            </w:r>
            <w:r w:rsidRPr="006B7B0B">
              <w:rPr>
                <w:rFonts w:ascii="Times New Roman" w:eastAsia="Times New Roman" w:hAnsi="Times New Roman" w:cs="Times New Roman"/>
                <w:color w:val="000000"/>
                <w:sz w:val="20"/>
                <w:szCs w:val="20"/>
              </w:rPr>
              <w:br/>
              <w:t xml:space="preserve"> developmental delays from birth to 7</w:t>
            </w:r>
          </w:p>
        </w:tc>
        <w:tc>
          <w:tcPr>
            <w:tcW w:w="2127" w:type="dxa"/>
            <w:tcBorders>
              <w:top w:val="nil"/>
              <w:left w:val="nil"/>
              <w:bottom w:val="single" w:sz="4" w:space="0" w:color="auto"/>
              <w:right w:val="single" w:sz="4" w:space="0" w:color="auto"/>
            </w:tcBorders>
            <w:shd w:val="clear" w:color="auto" w:fill="auto"/>
            <w:vAlign w:val="bottom"/>
            <w:hideMark/>
          </w:tcPr>
          <w:p w14:paraId="5010F14A" w14:textId="0D797115"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Based in </w:t>
            </w:r>
            <w:r w:rsidRPr="006B7B0B">
              <w:rPr>
                <w:rFonts w:ascii="Times New Roman" w:eastAsia="Times New Roman" w:hAnsi="Times New Roman" w:cs="Times New Roman"/>
                <w:color w:val="000000"/>
                <w:sz w:val="20"/>
                <w:szCs w:val="20"/>
              </w:rPr>
              <w:br/>
              <w:t xml:space="preserve">Akhaltsikhe and serves children of other </w:t>
            </w:r>
            <w:r w:rsidR="006D6A99" w:rsidRPr="006B7B0B">
              <w:rPr>
                <w:rFonts w:ascii="Times New Roman" w:eastAsia="Times New Roman" w:hAnsi="Times New Roman" w:cs="Times New Roman"/>
                <w:color w:val="000000"/>
                <w:sz w:val="20"/>
                <w:szCs w:val="20"/>
              </w:rPr>
              <w:t>municipalities</w:t>
            </w:r>
          </w:p>
        </w:tc>
        <w:tc>
          <w:tcPr>
            <w:tcW w:w="1417" w:type="dxa"/>
            <w:tcBorders>
              <w:top w:val="nil"/>
              <w:left w:val="nil"/>
              <w:bottom w:val="single" w:sz="4" w:space="0" w:color="auto"/>
              <w:right w:val="single" w:sz="4" w:space="0" w:color="auto"/>
            </w:tcBorders>
            <w:shd w:val="clear" w:color="auto" w:fill="auto"/>
            <w:noWrap/>
            <w:vAlign w:val="bottom"/>
            <w:hideMark/>
          </w:tcPr>
          <w:p w14:paraId="350591F4"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Iamze Nadiradze</w:t>
            </w:r>
          </w:p>
        </w:tc>
        <w:tc>
          <w:tcPr>
            <w:tcW w:w="1559" w:type="dxa"/>
            <w:tcBorders>
              <w:top w:val="nil"/>
              <w:left w:val="nil"/>
              <w:bottom w:val="single" w:sz="4" w:space="0" w:color="auto"/>
              <w:right w:val="single" w:sz="4" w:space="0" w:color="auto"/>
            </w:tcBorders>
            <w:shd w:val="clear" w:color="auto" w:fill="auto"/>
            <w:noWrap/>
            <w:vAlign w:val="bottom"/>
            <w:hideMark/>
          </w:tcPr>
          <w:p w14:paraId="31BD10F6"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577673381</w:t>
            </w:r>
          </w:p>
        </w:tc>
      </w:tr>
      <w:tr w:rsidR="006B7B0B" w:rsidRPr="00A6717C" w14:paraId="0F980FE4" w14:textId="77777777" w:rsidTr="006B7B0B">
        <w:trPr>
          <w:trHeight w:val="900"/>
        </w:trPr>
        <w:tc>
          <w:tcPr>
            <w:tcW w:w="2709" w:type="dxa"/>
            <w:tcBorders>
              <w:top w:val="nil"/>
              <w:left w:val="single" w:sz="4" w:space="0" w:color="auto"/>
              <w:bottom w:val="single" w:sz="4" w:space="0" w:color="auto"/>
              <w:right w:val="single" w:sz="4" w:space="0" w:color="auto"/>
            </w:tcBorders>
            <w:shd w:val="clear" w:color="auto" w:fill="auto"/>
            <w:noWrap/>
            <w:hideMark/>
          </w:tcPr>
          <w:p w14:paraId="6F78CEF5" w14:textId="77777777" w:rsidR="00A6717C" w:rsidRPr="006B7B0B" w:rsidRDefault="00A6717C"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t>Green House</w:t>
            </w:r>
          </w:p>
        </w:tc>
        <w:tc>
          <w:tcPr>
            <w:tcW w:w="2976" w:type="dxa"/>
            <w:tcBorders>
              <w:top w:val="nil"/>
              <w:left w:val="nil"/>
              <w:bottom w:val="single" w:sz="4" w:space="0" w:color="auto"/>
              <w:right w:val="single" w:sz="4" w:space="0" w:color="auto"/>
            </w:tcBorders>
            <w:shd w:val="clear" w:color="auto" w:fill="auto"/>
            <w:vAlign w:val="bottom"/>
            <w:hideMark/>
          </w:tcPr>
          <w:p w14:paraId="08A8875E"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Therapies and habilitation</w:t>
            </w:r>
          </w:p>
        </w:tc>
        <w:tc>
          <w:tcPr>
            <w:tcW w:w="2268" w:type="dxa"/>
            <w:tcBorders>
              <w:top w:val="nil"/>
              <w:left w:val="nil"/>
              <w:bottom w:val="single" w:sz="4" w:space="0" w:color="auto"/>
              <w:right w:val="single" w:sz="4" w:space="0" w:color="auto"/>
            </w:tcBorders>
            <w:shd w:val="clear" w:color="auto" w:fill="auto"/>
            <w:vAlign w:val="bottom"/>
            <w:hideMark/>
          </w:tcPr>
          <w:p w14:paraId="445DC617"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2-12 age group of </w:t>
            </w:r>
            <w:r w:rsidRPr="006B7B0B">
              <w:rPr>
                <w:rFonts w:ascii="Times New Roman" w:eastAsia="Times New Roman" w:hAnsi="Times New Roman" w:cs="Times New Roman"/>
                <w:color w:val="000000"/>
                <w:sz w:val="20"/>
                <w:szCs w:val="20"/>
              </w:rPr>
              <w:br/>
              <w:t>children with autism</w:t>
            </w:r>
            <w:r w:rsidRPr="006B7B0B">
              <w:rPr>
                <w:rFonts w:ascii="Times New Roman" w:eastAsia="Times New Roman" w:hAnsi="Times New Roman" w:cs="Times New Roman"/>
                <w:color w:val="000000"/>
                <w:sz w:val="20"/>
                <w:szCs w:val="20"/>
              </w:rPr>
              <w:br/>
              <w:t xml:space="preserve"> and developmental delays</w:t>
            </w:r>
          </w:p>
        </w:tc>
        <w:tc>
          <w:tcPr>
            <w:tcW w:w="2127" w:type="dxa"/>
            <w:tcBorders>
              <w:top w:val="nil"/>
              <w:left w:val="nil"/>
              <w:bottom w:val="single" w:sz="4" w:space="0" w:color="auto"/>
              <w:right w:val="single" w:sz="4" w:space="0" w:color="auto"/>
            </w:tcBorders>
            <w:shd w:val="clear" w:color="auto" w:fill="auto"/>
            <w:vAlign w:val="bottom"/>
            <w:hideMark/>
          </w:tcPr>
          <w:p w14:paraId="5C8528E2" w14:textId="5400A04D"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Akhaltsikhe </w:t>
            </w:r>
            <w:r w:rsidRPr="006B7B0B">
              <w:rPr>
                <w:rFonts w:ascii="Times New Roman" w:eastAsia="Times New Roman" w:hAnsi="Times New Roman" w:cs="Times New Roman"/>
                <w:color w:val="000000"/>
                <w:sz w:val="20"/>
                <w:szCs w:val="20"/>
              </w:rPr>
              <w:br/>
            </w:r>
            <w:r w:rsidR="006D6A99" w:rsidRPr="006B7B0B">
              <w:rPr>
                <w:rFonts w:ascii="Times New Roman" w:eastAsia="Times New Roman" w:hAnsi="Times New Roman" w:cs="Times New Roman"/>
                <w:color w:val="000000"/>
                <w:sz w:val="20"/>
                <w:szCs w:val="20"/>
              </w:rPr>
              <w:t>municipality</w:t>
            </w:r>
          </w:p>
        </w:tc>
        <w:tc>
          <w:tcPr>
            <w:tcW w:w="1417" w:type="dxa"/>
            <w:tcBorders>
              <w:top w:val="nil"/>
              <w:left w:val="nil"/>
              <w:bottom w:val="single" w:sz="4" w:space="0" w:color="auto"/>
              <w:right w:val="single" w:sz="4" w:space="0" w:color="auto"/>
            </w:tcBorders>
            <w:shd w:val="clear" w:color="auto" w:fill="auto"/>
            <w:noWrap/>
            <w:vAlign w:val="bottom"/>
            <w:hideMark/>
          </w:tcPr>
          <w:p w14:paraId="7B7E5FB5"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Ia Melikidze</w:t>
            </w:r>
          </w:p>
        </w:tc>
        <w:tc>
          <w:tcPr>
            <w:tcW w:w="1559" w:type="dxa"/>
            <w:tcBorders>
              <w:top w:val="nil"/>
              <w:left w:val="nil"/>
              <w:bottom w:val="single" w:sz="4" w:space="0" w:color="auto"/>
              <w:right w:val="single" w:sz="4" w:space="0" w:color="auto"/>
            </w:tcBorders>
            <w:shd w:val="clear" w:color="auto" w:fill="auto"/>
            <w:noWrap/>
            <w:vAlign w:val="bottom"/>
            <w:hideMark/>
          </w:tcPr>
          <w:p w14:paraId="3A2A9B64"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577347909</w:t>
            </w:r>
          </w:p>
        </w:tc>
      </w:tr>
      <w:tr w:rsidR="006B7B0B" w:rsidRPr="00A6717C" w14:paraId="3648F289" w14:textId="77777777" w:rsidTr="006B7B0B">
        <w:trPr>
          <w:trHeight w:val="600"/>
        </w:trPr>
        <w:tc>
          <w:tcPr>
            <w:tcW w:w="2709" w:type="dxa"/>
            <w:tcBorders>
              <w:top w:val="nil"/>
              <w:left w:val="single" w:sz="4" w:space="0" w:color="auto"/>
              <w:bottom w:val="single" w:sz="4" w:space="0" w:color="auto"/>
              <w:right w:val="single" w:sz="4" w:space="0" w:color="auto"/>
            </w:tcBorders>
            <w:shd w:val="clear" w:color="auto" w:fill="auto"/>
            <w:noWrap/>
            <w:hideMark/>
          </w:tcPr>
          <w:p w14:paraId="57A65905" w14:textId="77777777" w:rsidR="00A6717C" w:rsidRPr="006B7B0B" w:rsidRDefault="00A6717C"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lastRenderedPageBreak/>
              <w:t xml:space="preserve">Together we succeed </w:t>
            </w:r>
          </w:p>
        </w:tc>
        <w:tc>
          <w:tcPr>
            <w:tcW w:w="2976" w:type="dxa"/>
            <w:tcBorders>
              <w:top w:val="nil"/>
              <w:left w:val="nil"/>
              <w:bottom w:val="single" w:sz="4" w:space="0" w:color="auto"/>
              <w:right w:val="single" w:sz="4" w:space="0" w:color="auto"/>
            </w:tcBorders>
            <w:shd w:val="clear" w:color="auto" w:fill="auto"/>
            <w:noWrap/>
            <w:vAlign w:val="bottom"/>
            <w:hideMark/>
          </w:tcPr>
          <w:p w14:paraId="23B201B0"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Humanitarian aid</w:t>
            </w:r>
          </w:p>
        </w:tc>
        <w:tc>
          <w:tcPr>
            <w:tcW w:w="2268" w:type="dxa"/>
            <w:tcBorders>
              <w:top w:val="nil"/>
              <w:left w:val="nil"/>
              <w:bottom w:val="single" w:sz="4" w:space="0" w:color="auto"/>
              <w:right w:val="single" w:sz="4" w:space="0" w:color="auto"/>
            </w:tcBorders>
            <w:shd w:val="clear" w:color="auto" w:fill="auto"/>
            <w:vAlign w:val="bottom"/>
            <w:hideMark/>
          </w:tcPr>
          <w:p w14:paraId="7EF793DA" w14:textId="1E2039FB" w:rsidR="00A6717C" w:rsidRPr="006B7B0B" w:rsidRDefault="008E5A9D"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Poor</w:t>
            </w:r>
            <w:r w:rsidR="00A6717C" w:rsidRPr="006B7B0B">
              <w:rPr>
                <w:rFonts w:ascii="Times New Roman" w:eastAsia="Times New Roman" w:hAnsi="Times New Roman" w:cs="Times New Roman"/>
                <w:color w:val="000000"/>
                <w:sz w:val="20"/>
                <w:szCs w:val="20"/>
              </w:rPr>
              <w:t xml:space="preserve"> families and </w:t>
            </w:r>
            <w:r w:rsidR="00A6717C" w:rsidRPr="006B7B0B">
              <w:rPr>
                <w:rFonts w:ascii="Times New Roman" w:eastAsia="Times New Roman" w:hAnsi="Times New Roman" w:cs="Times New Roman"/>
                <w:color w:val="000000"/>
                <w:sz w:val="20"/>
                <w:szCs w:val="20"/>
              </w:rPr>
              <w:br/>
              <w:t>children</w:t>
            </w:r>
          </w:p>
        </w:tc>
        <w:tc>
          <w:tcPr>
            <w:tcW w:w="2127" w:type="dxa"/>
            <w:tcBorders>
              <w:top w:val="nil"/>
              <w:left w:val="nil"/>
              <w:bottom w:val="single" w:sz="4" w:space="0" w:color="auto"/>
              <w:right w:val="single" w:sz="4" w:space="0" w:color="auto"/>
            </w:tcBorders>
            <w:shd w:val="clear" w:color="auto" w:fill="auto"/>
            <w:vAlign w:val="bottom"/>
            <w:hideMark/>
          </w:tcPr>
          <w:p w14:paraId="7AF00701"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Samtskhe-Javakheti</w:t>
            </w:r>
            <w:r w:rsidRPr="006B7B0B">
              <w:rPr>
                <w:rFonts w:ascii="Times New Roman" w:eastAsia="Times New Roman" w:hAnsi="Times New Roman" w:cs="Times New Roman"/>
                <w:color w:val="000000"/>
                <w:sz w:val="20"/>
                <w:szCs w:val="20"/>
              </w:rPr>
              <w:br/>
              <w:t xml:space="preserve"> Region</w:t>
            </w:r>
          </w:p>
        </w:tc>
        <w:tc>
          <w:tcPr>
            <w:tcW w:w="1417" w:type="dxa"/>
            <w:tcBorders>
              <w:top w:val="nil"/>
              <w:left w:val="nil"/>
              <w:bottom w:val="single" w:sz="4" w:space="0" w:color="auto"/>
              <w:right w:val="single" w:sz="4" w:space="0" w:color="auto"/>
            </w:tcBorders>
            <w:shd w:val="clear" w:color="auto" w:fill="auto"/>
            <w:noWrap/>
            <w:vAlign w:val="bottom"/>
            <w:hideMark/>
          </w:tcPr>
          <w:p w14:paraId="6549B875"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Amalia Sarkisyan</w:t>
            </w:r>
          </w:p>
        </w:tc>
        <w:tc>
          <w:tcPr>
            <w:tcW w:w="1559" w:type="dxa"/>
            <w:tcBorders>
              <w:top w:val="nil"/>
              <w:left w:val="nil"/>
              <w:bottom w:val="single" w:sz="4" w:space="0" w:color="auto"/>
              <w:right w:val="single" w:sz="4" w:space="0" w:color="auto"/>
            </w:tcBorders>
            <w:shd w:val="clear" w:color="auto" w:fill="auto"/>
            <w:noWrap/>
            <w:vAlign w:val="bottom"/>
            <w:hideMark/>
          </w:tcPr>
          <w:p w14:paraId="58364D86"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595333834</w:t>
            </w:r>
          </w:p>
        </w:tc>
      </w:tr>
      <w:tr w:rsidR="006B7B0B" w:rsidRPr="00A6717C" w14:paraId="7A29D236" w14:textId="77777777" w:rsidTr="006B7B0B">
        <w:trPr>
          <w:trHeight w:val="1200"/>
        </w:trPr>
        <w:tc>
          <w:tcPr>
            <w:tcW w:w="2709" w:type="dxa"/>
            <w:tcBorders>
              <w:top w:val="nil"/>
              <w:left w:val="single" w:sz="4" w:space="0" w:color="auto"/>
              <w:bottom w:val="single" w:sz="4" w:space="0" w:color="auto"/>
              <w:right w:val="single" w:sz="4" w:space="0" w:color="auto"/>
            </w:tcBorders>
            <w:shd w:val="clear" w:color="auto" w:fill="auto"/>
            <w:noWrap/>
            <w:hideMark/>
          </w:tcPr>
          <w:p w14:paraId="278D37FB" w14:textId="77777777" w:rsidR="00A6717C" w:rsidRPr="006B7B0B" w:rsidRDefault="00A6717C"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t xml:space="preserve">Talitha Kum </w:t>
            </w:r>
          </w:p>
        </w:tc>
        <w:tc>
          <w:tcPr>
            <w:tcW w:w="2976" w:type="dxa"/>
            <w:tcBorders>
              <w:top w:val="nil"/>
              <w:left w:val="nil"/>
              <w:bottom w:val="single" w:sz="4" w:space="0" w:color="auto"/>
              <w:right w:val="single" w:sz="4" w:space="0" w:color="auto"/>
            </w:tcBorders>
            <w:shd w:val="clear" w:color="auto" w:fill="auto"/>
            <w:vAlign w:val="bottom"/>
            <w:hideMark/>
          </w:tcPr>
          <w:p w14:paraId="6FA95339" w14:textId="12B2517B"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1. </w:t>
            </w:r>
            <w:r w:rsidR="008E5A9D" w:rsidRPr="006B7B0B">
              <w:rPr>
                <w:rFonts w:ascii="Times New Roman" w:eastAsia="Times New Roman" w:hAnsi="Times New Roman" w:cs="Times New Roman"/>
                <w:color w:val="000000"/>
                <w:sz w:val="20"/>
                <w:szCs w:val="20"/>
              </w:rPr>
              <w:t>Day care</w:t>
            </w:r>
            <w:r w:rsidRPr="006B7B0B">
              <w:rPr>
                <w:rFonts w:ascii="Times New Roman" w:eastAsia="Times New Roman" w:hAnsi="Times New Roman" w:cs="Times New Roman"/>
                <w:color w:val="000000"/>
                <w:sz w:val="20"/>
                <w:szCs w:val="20"/>
              </w:rPr>
              <w:t xml:space="preserve"> program </w:t>
            </w:r>
            <w:r w:rsidRPr="006B7B0B">
              <w:rPr>
                <w:rFonts w:ascii="Times New Roman" w:eastAsia="Times New Roman" w:hAnsi="Times New Roman" w:cs="Times New Roman"/>
                <w:color w:val="000000"/>
                <w:sz w:val="20"/>
                <w:szCs w:val="20"/>
              </w:rPr>
              <w:br/>
              <w:t>2. Habilitation/rehabilitation</w:t>
            </w:r>
            <w:r w:rsidRPr="006B7B0B">
              <w:rPr>
                <w:rFonts w:ascii="Times New Roman" w:eastAsia="Times New Roman" w:hAnsi="Times New Roman" w:cs="Times New Roman"/>
                <w:color w:val="000000"/>
                <w:sz w:val="20"/>
                <w:szCs w:val="20"/>
              </w:rPr>
              <w:br/>
              <w:t>3. Summer camps</w:t>
            </w:r>
            <w:r w:rsidRPr="006B7B0B">
              <w:rPr>
                <w:rFonts w:ascii="Times New Roman" w:eastAsia="Times New Roman" w:hAnsi="Times New Roman" w:cs="Times New Roman"/>
                <w:color w:val="000000"/>
                <w:sz w:val="20"/>
                <w:szCs w:val="20"/>
              </w:rPr>
              <w:br/>
              <w:t>4. Provision of wheelchairs</w:t>
            </w:r>
          </w:p>
        </w:tc>
        <w:tc>
          <w:tcPr>
            <w:tcW w:w="2268" w:type="dxa"/>
            <w:tcBorders>
              <w:top w:val="nil"/>
              <w:left w:val="nil"/>
              <w:bottom w:val="single" w:sz="4" w:space="0" w:color="auto"/>
              <w:right w:val="single" w:sz="4" w:space="0" w:color="auto"/>
            </w:tcBorders>
            <w:shd w:val="clear" w:color="auto" w:fill="auto"/>
            <w:vAlign w:val="bottom"/>
            <w:hideMark/>
          </w:tcPr>
          <w:p w14:paraId="4DEAB701" w14:textId="05778375"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1. Children with </w:t>
            </w:r>
            <w:r w:rsidR="006D6A99" w:rsidRPr="006B7B0B">
              <w:rPr>
                <w:rFonts w:ascii="Times New Roman" w:eastAsia="Times New Roman" w:hAnsi="Times New Roman" w:cs="Times New Roman"/>
                <w:color w:val="000000"/>
                <w:sz w:val="20"/>
                <w:szCs w:val="20"/>
              </w:rPr>
              <w:t>disabilities</w:t>
            </w:r>
            <w:r w:rsidRPr="006B7B0B">
              <w:rPr>
                <w:rFonts w:ascii="Times New Roman" w:eastAsia="Times New Roman" w:hAnsi="Times New Roman" w:cs="Times New Roman"/>
                <w:color w:val="000000"/>
                <w:sz w:val="20"/>
                <w:szCs w:val="20"/>
              </w:rPr>
              <w:br/>
              <w:t xml:space="preserve">2. </w:t>
            </w:r>
            <w:r w:rsidR="006D6A99" w:rsidRPr="006B7B0B">
              <w:rPr>
                <w:rFonts w:ascii="Times New Roman" w:eastAsia="Times New Roman" w:hAnsi="Times New Roman" w:cs="Times New Roman"/>
                <w:color w:val="000000"/>
                <w:sz w:val="20"/>
                <w:szCs w:val="20"/>
              </w:rPr>
              <w:t>Adults</w:t>
            </w:r>
            <w:r w:rsidRPr="006B7B0B">
              <w:rPr>
                <w:rFonts w:ascii="Times New Roman" w:eastAsia="Times New Roman" w:hAnsi="Times New Roman" w:cs="Times New Roman"/>
                <w:color w:val="000000"/>
                <w:sz w:val="20"/>
                <w:szCs w:val="20"/>
              </w:rPr>
              <w:t xml:space="preserve"> with disabilities (</w:t>
            </w:r>
            <w:r w:rsidR="008E5A9D" w:rsidRPr="006B7B0B">
              <w:rPr>
                <w:rFonts w:ascii="Times New Roman" w:eastAsia="Times New Roman" w:hAnsi="Times New Roman" w:cs="Times New Roman"/>
                <w:color w:val="000000"/>
                <w:sz w:val="20"/>
                <w:szCs w:val="20"/>
              </w:rPr>
              <w:t>day care</w:t>
            </w:r>
            <w:r w:rsidRPr="006B7B0B">
              <w:rPr>
                <w:rFonts w:ascii="Times New Roman" w:eastAsia="Times New Roman" w:hAnsi="Times New Roman" w:cs="Times New Roman"/>
                <w:color w:val="000000"/>
                <w:sz w:val="20"/>
                <w:szCs w:val="20"/>
              </w:rPr>
              <w:t>)</w:t>
            </w:r>
          </w:p>
        </w:tc>
        <w:tc>
          <w:tcPr>
            <w:tcW w:w="2127" w:type="dxa"/>
            <w:tcBorders>
              <w:top w:val="nil"/>
              <w:left w:val="nil"/>
              <w:bottom w:val="single" w:sz="4" w:space="0" w:color="auto"/>
              <w:right w:val="single" w:sz="4" w:space="0" w:color="auto"/>
            </w:tcBorders>
            <w:shd w:val="clear" w:color="auto" w:fill="auto"/>
            <w:vAlign w:val="bottom"/>
            <w:hideMark/>
          </w:tcPr>
          <w:p w14:paraId="407B8099" w14:textId="5B98A200"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Akhaltsikhe </w:t>
            </w:r>
            <w:r w:rsidRPr="006B7B0B">
              <w:rPr>
                <w:rFonts w:ascii="Times New Roman" w:eastAsia="Times New Roman" w:hAnsi="Times New Roman" w:cs="Times New Roman"/>
                <w:color w:val="000000"/>
                <w:sz w:val="20"/>
                <w:szCs w:val="20"/>
              </w:rPr>
              <w:br/>
            </w:r>
            <w:r w:rsidR="006D6A99" w:rsidRPr="006B7B0B">
              <w:rPr>
                <w:rFonts w:ascii="Times New Roman" w:eastAsia="Times New Roman" w:hAnsi="Times New Roman" w:cs="Times New Roman"/>
                <w:color w:val="000000"/>
                <w:sz w:val="20"/>
                <w:szCs w:val="20"/>
              </w:rPr>
              <w:t>municipality</w:t>
            </w:r>
          </w:p>
        </w:tc>
        <w:tc>
          <w:tcPr>
            <w:tcW w:w="1417" w:type="dxa"/>
            <w:tcBorders>
              <w:top w:val="nil"/>
              <w:left w:val="nil"/>
              <w:bottom w:val="single" w:sz="4" w:space="0" w:color="auto"/>
              <w:right w:val="single" w:sz="4" w:space="0" w:color="auto"/>
            </w:tcBorders>
            <w:shd w:val="clear" w:color="auto" w:fill="auto"/>
            <w:noWrap/>
            <w:vAlign w:val="bottom"/>
            <w:hideMark/>
          </w:tcPr>
          <w:p w14:paraId="5D014240"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Kristina Lazarishvili</w:t>
            </w:r>
          </w:p>
        </w:tc>
        <w:tc>
          <w:tcPr>
            <w:tcW w:w="1559" w:type="dxa"/>
            <w:tcBorders>
              <w:top w:val="nil"/>
              <w:left w:val="nil"/>
              <w:bottom w:val="single" w:sz="4" w:space="0" w:color="auto"/>
              <w:right w:val="single" w:sz="4" w:space="0" w:color="auto"/>
            </w:tcBorders>
            <w:shd w:val="clear" w:color="auto" w:fill="auto"/>
            <w:noWrap/>
            <w:vAlign w:val="bottom"/>
            <w:hideMark/>
          </w:tcPr>
          <w:p w14:paraId="145774D5"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591411642</w:t>
            </w:r>
          </w:p>
        </w:tc>
      </w:tr>
      <w:tr w:rsidR="006B7B0B" w:rsidRPr="00A6717C" w14:paraId="26F27A84" w14:textId="77777777" w:rsidTr="006B7B0B">
        <w:trPr>
          <w:trHeight w:val="600"/>
        </w:trPr>
        <w:tc>
          <w:tcPr>
            <w:tcW w:w="2709" w:type="dxa"/>
            <w:tcBorders>
              <w:top w:val="nil"/>
              <w:left w:val="single" w:sz="4" w:space="0" w:color="auto"/>
              <w:bottom w:val="single" w:sz="4" w:space="0" w:color="auto"/>
              <w:right w:val="single" w:sz="4" w:space="0" w:color="auto"/>
            </w:tcBorders>
            <w:shd w:val="clear" w:color="auto" w:fill="auto"/>
            <w:noWrap/>
            <w:hideMark/>
          </w:tcPr>
          <w:p w14:paraId="317262B8" w14:textId="77777777" w:rsidR="00A6717C" w:rsidRPr="006B7B0B" w:rsidRDefault="00A6717C"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t>Support to Children</w:t>
            </w:r>
          </w:p>
        </w:tc>
        <w:tc>
          <w:tcPr>
            <w:tcW w:w="2976" w:type="dxa"/>
            <w:tcBorders>
              <w:top w:val="nil"/>
              <w:left w:val="nil"/>
              <w:bottom w:val="single" w:sz="4" w:space="0" w:color="auto"/>
              <w:right w:val="single" w:sz="4" w:space="0" w:color="auto"/>
            </w:tcBorders>
            <w:shd w:val="clear" w:color="auto" w:fill="auto"/>
            <w:noWrap/>
            <w:vAlign w:val="bottom"/>
            <w:hideMark/>
          </w:tcPr>
          <w:p w14:paraId="0C42057D" w14:textId="7FD552EB"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Social </w:t>
            </w:r>
            <w:r w:rsidR="006D6A99" w:rsidRPr="006B7B0B">
              <w:rPr>
                <w:rFonts w:ascii="Times New Roman" w:eastAsia="Times New Roman" w:hAnsi="Times New Roman" w:cs="Times New Roman"/>
                <w:color w:val="000000"/>
                <w:sz w:val="20"/>
                <w:szCs w:val="20"/>
              </w:rPr>
              <w:t>entrepreneurship</w:t>
            </w:r>
            <w:r w:rsidRPr="006B7B0B">
              <w:rPr>
                <w:rFonts w:ascii="Times New Roman" w:eastAsia="Times New Roman" w:hAnsi="Times New Roman" w:cs="Times New Roman"/>
                <w:color w:val="000000"/>
                <w:sz w:val="20"/>
                <w:szCs w:val="20"/>
              </w:rPr>
              <w:t xml:space="preserve"> </w:t>
            </w:r>
          </w:p>
        </w:tc>
        <w:tc>
          <w:tcPr>
            <w:tcW w:w="2268" w:type="dxa"/>
            <w:tcBorders>
              <w:top w:val="nil"/>
              <w:left w:val="nil"/>
              <w:bottom w:val="single" w:sz="4" w:space="0" w:color="auto"/>
              <w:right w:val="single" w:sz="4" w:space="0" w:color="auto"/>
            </w:tcBorders>
            <w:shd w:val="clear" w:color="auto" w:fill="auto"/>
            <w:vAlign w:val="bottom"/>
            <w:hideMark/>
          </w:tcPr>
          <w:p w14:paraId="5BD93B50" w14:textId="2DEF351E" w:rsidR="00A6717C" w:rsidRPr="006B7B0B" w:rsidRDefault="006D6A99"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Youth</w:t>
            </w:r>
            <w:r w:rsidR="00A6717C" w:rsidRPr="006B7B0B">
              <w:rPr>
                <w:rFonts w:ascii="Times New Roman" w:eastAsia="Times New Roman" w:hAnsi="Times New Roman" w:cs="Times New Roman"/>
                <w:color w:val="000000"/>
                <w:sz w:val="20"/>
                <w:szCs w:val="20"/>
              </w:rPr>
              <w:t xml:space="preserve"> and adults</w:t>
            </w:r>
            <w:r w:rsidR="00A6717C" w:rsidRPr="006B7B0B">
              <w:rPr>
                <w:rFonts w:ascii="Times New Roman" w:eastAsia="Times New Roman" w:hAnsi="Times New Roman" w:cs="Times New Roman"/>
                <w:color w:val="000000"/>
                <w:sz w:val="20"/>
                <w:szCs w:val="20"/>
              </w:rPr>
              <w:br/>
              <w:t xml:space="preserve"> with disabilities</w:t>
            </w:r>
          </w:p>
        </w:tc>
        <w:tc>
          <w:tcPr>
            <w:tcW w:w="2127" w:type="dxa"/>
            <w:tcBorders>
              <w:top w:val="nil"/>
              <w:left w:val="nil"/>
              <w:bottom w:val="single" w:sz="4" w:space="0" w:color="auto"/>
              <w:right w:val="single" w:sz="4" w:space="0" w:color="auto"/>
            </w:tcBorders>
            <w:shd w:val="clear" w:color="auto" w:fill="auto"/>
            <w:vAlign w:val="bottom"/>
            <w:hideMark/>
          </w:tcPr>
          <w:p w14:paraId="37C56107" w14:textId="358106FC"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Akhaltsikhe </w:t>
            </w:r>
            <w:r w:rsidRPr="006B7B0B">
              <w:rPr>
                <w:rFonts w:ascii="Times New Roman" w:eastAsia="Times New Roman" w:hAnsi="Times New Roman" w:cs="Times New Roman"/>
                <w:color w:val="000000"/>
                <w:sz w:val="20"/>
                <w:szCs w:val="20"/>
              </w:rPr>
              <w:br/>
            </w:r>
            <w:r w:rsidR="006D6A99" w:rsidRPr="006B7B0B">
              <w:rPr>
                <w:rFonts w:ascii="Times New Roman" w:eastAsia="Times New Roman" w:hAnsi="Times New Roman" w:cs="Times New Roman"/>
                <w:color w:val="000000"/>
                <w:sz w:val="20"/>
                <w:szCs w:val="20"/>
              </w:rPr>
              <w:t>municipality</w:t>
            </w:r>
          </w:p>
        </w:tc>
        <w:tc>
          <w:tcPr>
            <w:tcW w:w="1417" w:type="dxa"/>
            <w:tcBorders>
              <w:top w:val="nil"/>
              <w:left w:val="nil"/>
              <w:bottom w:val="single" w:sz="4" w:space="0" w:color="auto"/>
              <w:right w:val="single" w:sz="4" w:space="0" w:color="auto"/>
            </w:tcBorders>
            <w:shd w:val="clear" w:color="auto" w:fill="auto"/>
            <w:noWrap/>
            <w:vAlign w:val="bottom"/>
            <w:hideMark/>
          </w:tcPr>
          <w:p w14:paraId="2A2811C7"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Maya Gachechiladze</w:t>
            </w:r>
          </w:p>
        </w:tc>
        <w:tc>
          <w:tcPr>
            <w:tcW w:w="1559" w:type="dxa"/>
            <w:tcBorders>
              <w:top w:val="nil"/>
              <w:left w:val="nil"/>
              <w:bottom w:val="single" w:sz="4" w:space="0" w:color="auto"/>
              <w:right w:val="single" w:sz="4" w:space="0" w:color="auto"/>
            </w:tcBorders>
            <w:shd w:val="clear" w:color="auto" w:fill="auto"/>
            <w:noWrap/>
            <w:vAlign w:val="bottom"/>
            <w:hideMark/>
          </w:tcPr>
          <w:p w14:paraId="5E3EB6AA"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597565646</w:t>
            </w:r>
          </w:p>
        </w:tc>
      </w:tr>
      <w:tr w:rsidR="006B7B0B" w:rsidRPr="00A6717C" w14:paraId="0EAB17CF" w14:textId="77777777" w:rsidTr="006B7B0B">
        <w:trPr>
          <w:trHeight w:val="600"/>
        </w:trPr>
        <w:tc>
          <w:tcPr>
            <w:tcW w:w="2709" w:type="dxa"/>
            <w:tcBorders>
              <w:top w:val="nil"/>
              <w:left w:val="single" w:sz="4" w:space="0" w:color="auto"/>
              <w:bottom w:val="single" w:sz="4" w:space="0" w:color="auto"/>
              <w:right w:val="single" w:sz="4" w:space="0" w:color="auto"/>
            </w:tcBorders>
            <w:shd w:val="clear" w:color="auto" w:fill="auto"/>
            <w:noWrap/>
            <w:hideMark/>
          </w:tcPr>
          <w:p w14:paraId="3F52DCDD" w14:textId="77777777" w:rsidR="00A6717C" w:rsidRPr="006B7B0B" w:rsidRDefault="00A6717C"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t>Youth Centre of Akhaltsikhe</w:t>
            </w:r>
          </w:p>
        </w:tc>
        <w:tc>
          <w:tcPr>
            <w:tcW w:w="2976" w:type="dxa"/>
            <w:tcBorders>
              <w:top w:val="nil"/>
              <w:left w:val="nil"/>
              <w:bottom w:val="single" w:sz="4" w:space="0" w:color="auto"/>
              <w:right w:val="single" w:sz="4" w:space="0" w:color="auto"/>
            </w:tcBorders>
            <w:shd w:val="clear" w:color="auto" w:fill="auto"/>
            <w:vAlign w:val="bottom"/>
            <w:hideMark/>
          </w:tcPr>
          <w:p w14:paraId="68EFEBFD"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Support employment of youth </w:t>
            </w:r>
            <w:r w:rsidRPr="006B7B0B">
              <w:rPr>
                <w:rFonts w:ascii="Times New Roman" w:eastAsia="Times New Roman" w:hAnsi="Times New Roman" w:cs="Times New Roman"/>
                <w:color w:val="000000"/>
                <w:sz w:val="20"/>
                <w:szCs w:val="20"/>
              </w:rPr>
              <w:br/>
              <w:t>with disabilities</w:t>
            </w:r>
          </w:p>
        </w:tc>
        <w:tc>
          <w:tcPr>
            <w:tcW w:w="2268" w:type="dxa"/>
            <w:tcBorders>
              <w:top w:val="nil"/>
              <w:left w:val="nil"/>
              <w:bottom w:val="single" w:sz="4" w:space="0" w:color="auto"/>
              <w:right w:val="single" w:sz="4" w:space="0" w:color="auto"/>
            </w:tcBorders>
            <w:shd w:val="clear" w:color="auto" w:fill="auto"/>
            <w:noWrap/>
            <w:vAlign w:val="bottom"/>
            <w:hideMark/>
          </w:tcPr>
          <w:p w14:paraId="573D43B7"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Youth with disabilities</w:t>
            </w:r>
          </w:p>
        </w:tc>
        <w:tc>
          <w:tcPr>
            <w:tcW w:w="2127" w:type="dxa"/>
            <w:tcBorders>
              <w:top w:val="nil"/>
              <w:left w:val="nil"/>
              <w:bottom w:val="single" w:sz="4" w:space="0" w:color="auto"/>
              <w:right w:val="single" w:sz="4" w:space="0" w:color="auto"/>
            </w:tcBorders>
            <w:shd w:val="clear" w:color="auto" w:fill="auto"/>
            <w:vAlign w:val="bottom"/>
            <w:hideMark/>
          </w:tcPr>
          <w:p w14:paraId="645BB884" w14:textId="3D014CB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 xml:space="preserve">Akhaltsikhe </w:t>
            </w:r>
            <w:r w:rsidRPr="006B7B0B">
              <w:rPr>
                <w:rFonts w:ascii="Times New Roman" w:eastAsia="Times New Roman" w:hAnsi="Times New Roman" w:cs="Times New Roman"/>
                <w:color w:val="000000"/>
                <w:sz w:val="20"/>
                <w:szCs w:val="20"/>
              </w:rPr>
              <w:br/>
            </w:r>
            <w:r w:rsidR="006D6A99" w:rsidRPr="006B7B0B">
              <w:rPr>
                <w:rFonts w:ascii="Times New Roman" w:eastAsia="Times New Roman" w:hAnsi="Times New Roman" w:cs="Times New Roman"/>
                <w:color w:val="000000"/>
                <w:sz w:val="20"/>
                <w:szCs w:val="20"/>
              </w:rPr>
              <w:t>municipality</w:t>
            </w:r>
          </w:p>
        </w:tc>
        <w:tc>
          <w:tcPr>
            <w:tcW w:w="1417" w:type="dxa"/>
            <w:tcBorders>
              <w:top w:val="nil"/>
              <w:left w:val="nil"/>
              <w:bottom w:val="single" w:sz="4" w:space="0" w:color="auto"/>
              <w:right w:val="single" w:sz="4" w:space="0" w:color="auto"/>
            </w:tcBorders>
            <w:shd w:val="clear" w:color="auto" w:fill="auto"/>
            <w:noWrap/>
            <w:vAlign w:val="bottom"/>
            <w:hideMark/>
          </w:tcPr>
          <w:p w14:paraId="2DC29584"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Maka Sudadze</w:t>
            </w:r>
          </w:p>
        </w:tc>
        <w:tc>
          <w:tcPr>
            <w:tcW w:w="1559" w:type="dxa"/>
            <w:tcBorders>
              <w:top w:val="nil"/>
              <w:left w:val="nil"/>
              <w:bottom w:val="single" w:sz="4" w:space="0" w:color="auto"/>
              <w:right w:val="single" w:sz="4" w:space="0" w:color="auto"/>
            </w:tcBorders>
            <w:shd w:val="clear" w:color="auto" w:fill="auto"/>
            <w:noWrap/>
            <w:vAlign w:val="bottom"/>
            <w:hideMark/>
          </w:tcPr>
          <w:p w14:paraId="1CEEC292"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599265263</w:t>
            </w:r>
          </w:p>
        </w:tc>
      </w:tr>
      <w:tr w:rsidR="006B7B0B" w:rsidRPr="00A6717C" w14:paraId="1C7D5500" w14:textId="77777777" w:rsidTr="006B7B0B">
        <w:trPr>
          <w:trHeight w:val="600"/>
        </w:trPr>
        <w:tc>
          <w:tcPr>
            <w:tcW w:w="2709" w:type="dxa"/>
            <w:tcBorders>
              <w:top w:val="nil"/>
              <w:left w:val="single" w:sz="4" w:space="0" w:color="auto"/>
              <w:bottom w:val="single" w:sz="4" w:space="0" w:color="auto"/>
              <w:right w:val="single" w:sz="4" w:space="0" w:color="auto"/>
            </w:tcBorders>
            <w:shd w:val="clear" w:color="auto" w:fill="auto"/>
            <w:noWrap/>
            <w:hideMark/>
          </w:tcPr>
          <w:p w14:paraId="54BD1F96" w14:textId="77777777" w:rsidR="00A6717C" w:rsidRPr="006B7B0B" w:rsidRDefault="00A6717C"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t xml:space="preserve">Union of Democrat Meskhetians </w:t>
            </w:r>
          </w:p>
        </w:tc>
        <w:tc>
          <w:tcPr>
            <w:tcW w:w="2976" w:type="dxa"/>
            <w:tcBorders>
              <w:top w:val="nil"/>
              <w:left w:val="nil"/>
              <w:bottom w:val="single" w:sz="4" w:space="0" w:color="auto"/>
              <w:right w:val="single" w:sz="4" w:space="0" w:color="auto"/>
            </w:tcBorders>
            <w:shd w:val="clear" w:color="auto" w:fill="auto"/>
            <w:vAlign w:val="bottom"/>
            <w:hideMark/>
          </w:tcPr>
          <w:p w14:paraId="7671B0F4"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1. Civic Education</w:t>
            </w:r>
            <w:r w:rsidRPr="006B7B0B">
              <w:rPr>
                <w:rFonts w:ascii="Times New Roman" w:eastAsia="Times New Roman" w:hAnsi="Times New Roman" w:cs="Times New Roman"/>
                <w:color w:val="000000"/>
                <w:sz w:val="20"/>
                <w:szCs w:val="20"/>
              </w:rPr>
              <w:br/>
              <w:t>2. Free legal assistance</w:t>
            </w:r>
          </w:p>
        </w:tc>
        <w:tc>
          <w:tcPr>
            <w:tcW w:w="2268" w:type="dxa"/>
            <w:tcBorders>
              <w:top w:val="nil"/>
              <w:left w:val="nil"/>
              <w:bottom w:val="single" w:sz="4" w:space="0" w:color="auto"/>
              <w:right w:val="single" w:sz="4" w:space="0" w:color="auto"/>
            </w:tcBorders>
            <w:shd w:val="clear" w:color="auto" w:fill="auto"/>
            <w:vAlign w:val="bottom"/>
            <w:hideMark/>
          </w:tcPr>
          <w:p w14:paraId="029E7D53" w14:textId="0275D302"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Youth</w:t>
            </w:r>
            <w:r w:rsidRPr="006B7B0B">
              <w:rPr>
                <w:rFonts w:ascii="Times New Roman" w:eastAsia="Times New Roman" w:hAnsi="Times New Roman" w:cs="Times New Roman"/>
                <w:color w:val="000000"/>
                <w:sz w:val="20"/>
                <w:szCs w:val="20"/>
              </w:rPr>
              <w:br/>
            </w:r>
            <w:r w:rsidR="006D6A99" w:rsidRPr="006B7B0B">
              <w:rPr>
                <w:rFonts w:ascii="Times New Roman" w:eastAsia="Times New Roman" w:hAnsi="Times New Roman" w:cs="Times New Roman"/>
                <w:color w:val="000000"/>
                <w:sz w:val="20"/>
                <w:szCs w:val="20"/>
              </w:rPr>
              <w:t>vulnerable</w:t>
            </w:r>
            <w:r w:rsidRPr="006B7B0B">
              <w:rPr>
                <w:rFonts w:ascii="Times New Roman" w:eastAsia="Times New Roman" w:hAnsi="Times New Roman" w:cs="Times New Roman"/>
                <w:color w:val="000000"/>
                <w:sz w:val="20"/>
                <w:szCs w:val="20"/>
              </w:rPr>
              <w:t xml:space="preserve"> citizens</w:t>
            </w:r>
          </w:p>
        </w:tc>
        <w:tc>
          <w:tcPr>
            <w:tcW w:w="2127" w:type="dxa"/>
            <w:tcBorders>
              <w:top w:val="nil"/>
              <w:left w:val="nil"/>
              <w:bottom w:val="single" w:sz="4" w:space="0" w:color="auto"/>
              <w:right w:val="single" w:sz="4" w:space="0" w:color="auto"/>
            </w:tcBorders>
            <w:shd w:val="clear" w:color="auto" w:fill="auto"/>
            <w:vAlign w:val="bottom"/>
            <w:hideMark/>
          </w:tcPr>
          <w:p w14:paraId="153A9639"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Samtskhe-Javakheti</w:t>
            </w:r>
            <w:r w:rsidRPr="006B7B0B">
              <w:rPr>
                <w:rFonts w:ascii="Times New Roman" w:eastAsia="Times New Roman" w:hAnsi="Times New Roman" w:cs="Times New Roman"/>
                <w:color w:val="000000"/>
                <w:sz w:val="20"/>
                <w:szCs w:val="20"/>
              </w:rPr>
              <w:br/>
              <w:t xml:space="preserve"> Region</w:t>
            </w:r>
          </w:p>
        </w:tc>
        <w:tc>
          <w:tcPr>
            <w:tcW w:w="1417" w:type="dxa"/>
            <w:tcBorders>
              <w:top w:val="nil"/>
              <w:left w:val="nil"/>
              <w:bottom w:val="single" w:sz="4" w:space="0" w:color="auto"/>
              <w:right w:val="single" w:sz="4" w:space="0" w:color="auto"/>
            </w:tcBorders>
            <w:shd w:val="clear" w:color="auto" w:fill="auto"/>
            <w:noWrap/>
            <w:vAlign w:val="bottom"/>
            <w:hideMark/>
          </w:tcPr>
          <w:p w14:paraId="03A1BD9D"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Nato Inasaridze</w:t>
            </w:r>
          </w:p>
        </w:tc>
        <w:tc>
          <w:tcPr>
            <w:tcW w:w="1559" w:type="dxa"/>
            <w:tcBorders>
              <w:top w:val="nil"/>
              <w:left w:val="nil"/>
              <w:bottom w:val="single" w:sz="4" w:space="0" w:color="auto"/>
              <w:right w:val="single" w:sz="4" w:space="0" w:color="auto"/>
            </w:tcBorders>
            <w:shd w:val="clear" w:color="auto" w:fill="auto"/>
            <w:noWrap/>
            <w:vAlign w:val="bottom"/>
            <w:hideMark/>
          </w:tcPr>
          <w:p w14:paraId="6EF3DD4A"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598609703</w:t>
            </w:r>
          </w:p>
        </w:tc>
      </w:tr>
      <w:tr w:rsidR="006B7B0B" w:rsidRPr="00A6717C" w14:paraId="07E4A0C0" w14:textId="77777777" w:rsidTr="006B7B0B">
        <w:trPr>
          <w:trHeight w:val="900"/>
        </w:trPr>
        <w:tc>
          <w:tcPr>
            <w:tcW w:w="2709" w:type="dxa"/>
            <w:tcBorders>
              <w:top w:val="nil"/>
              <w:left w:val="single" w:sz="4" w:space="0" w:color="auto"/>
              <w:bottom w:val="single" w:sz="4" w:space="0" w:color="auto"/>
              <w:right w:val="single" w:sz="4" w:space="0" w:color="auto"/>
            </w:tcBorders>
            <w:shd w:val="clear" w:color="auto" w:fill="auto"/>
            <w:noWrap/>
            <w:hideMark/>
          </w:tcPr>
          <w:p w14:paraId="0F3290E2" w14:textId="77777777" w:rsidR="00A6717C" w:rsidRPr="006B7B0B" w:rsidRDefault="00A6717C"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t>Vision, Care and Support</w:t>
            </w:r>
          </w:p>
        </w:tc>
        <w:tc>
          <w:tcPr>
            <w:tcW w:w="2976" w:type="dxa"/>
            <w:tcBorders>
              <w:top w:val="nil"/>
              <w:left w:val="nil"/>
              <w:bottom w:val="single" w:sz="4" w:space="0" w:color="auto"/>
              <w:right w:val="single" w:sz="4" w:space="0" w:color="auto"/>
            </w:tcBorders>
            <w:shd w:val="clear" w:color="auto" w:fill="auto"/>
            <w:noWrap/>
            <w:vAlign w:val="bottom"/>
            <w:hideMark/>
          </w:tcPr>
          <w:p w14:paraId="21ECE434"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Early Intervention</w:t>
            </w:r>
          </w:p>
        </w:tc>
        <w:tc>
          <w:tcPr>
            <w:tcW w:w="2268" w:type="dxa"/>
            <w:tcBorders>
              <w:top w:val="nil"/>
              <w:left w:val="nil"/>
              <w:bottom w:val="single" w:sz="4" w:space="0" w:color="auto"/>
              <w:right w:val="single" w:sz="4" w:space="0" w:color="auto"/>
            </w:tcBorders>
            <w:shd w:val="clear" w:color="auto" w:fill="auto"/>
            <w:vAlign w:val="bottom"/>
            <w:hideMark/>
          </w:tcPr>
          <w:p w14:paraId="17FB57EA"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Children with</w:t>
            </w:r>
            <w:r w:rsidRPr="006B7B0B">
              <w:rPr>
                <w:rFonts w:ascii="Times New Roman" w:eastAsia="Times New Roman" w:hAnsi="Times New Roman" w:cs="Times New Roman"/>
                <w:color w:val="000000"/>
                <w:sz w:val="20"/>
                <w:szCs w:val="20"/>
              </w:rPr>
              <w:br/>
              <w:t xml:space="preserve"> developmental delays from birth to 7</w:t>
            </w:r>
          </w:p>
        </w:tc>
        <w:tc>
          <w:tcPr>
            <w:tcW w:w="2127" w:type="dxa"/>
            <w:tcBorders>
              <w:top w:val="nil"/>
              <w:left w:val="nil"/>
              <w:bottom w:val="single" w:sz="4" w:space="0" w:color="auto"/>
              <w:right w:val="single" w:sz="4" w:space="0" w:color="auto"/>
            </w:tcBorders>
            <w:shd w:val="clear" w:color="auto" w:fill="auto"/>
            <w:noWrap/>
            <w:vAlign w:val="bottom"/>
            <w:hideMark/>
          </w:tcPr>
          <w:p w14:paraId="20686841"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Borjomi municipality</w:t>
            </w:r>
          </w:p>
        </w:tc>
        <w:tc>
          <w:tcPr>
            <w:tcW w:w="1417" w:type="dxa"/>
            <w:tcBorders>
              <w:top w:val="nil"/>
              <w:left w:val="nil"/>
              <w:bottom w:val="single" w:sz="4" w:space="0" w:color="auto"/>
              <w:right w:val="single" w:sz="4" w:space="0" w:color="auto"/>
            </w:tcBorders>
            <w:shd w:val="clear" w:color="auto" w:fill="auto"/>
            <w:noWrap/>
            <w:vAlign w:val="bottom"/>
            <w:hideMark/>
          </w:tcPr>
          <w:p w14:paraId="60743A96"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Maya Tsiplugina</w:t>
            </w:r>
          </w:p>
        </w:tc>
        <w:tc>
          <w:tcPr>
            <w:tcW w:w="1559" w:type="dxa"/>
            <w:tcBorders>
              <w:top w:val="nil"/>
              <w:left w:val="nil"/>
              <w:bottom w:val="single" w:sz="4" w:space="0" w:color="auto"/>
              <w:right w:val="single" w:sz="4" w:space="0" w:color="auto"/>
            </w:tcBorders>
            <w:shd w:val="clear" w:color="auto" w:fill="auto"/>
            <w:noWrap/>
            <w:vAlign w:val="bottom"/>
            <w:hideMark/>
          </w:tcPr>
          <w:p w14:paraId="65F87670"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591919269</w:t>
            </w:r>
          </w:p>
        </w:tc>
      </w:tr>
      <w:tr w:rsidR="006B7B0B" w:rsidRPr="00A6717C" w14:paraId="00C576D3" w14:textId="77777777" w:rsidTr="006B7B0B">
        <w:trPr>
          <w:trHeight w:val="800"/>
        </w:trPr>
        <w:tc>
          <w:tcPr>
            <w:tcW w:w="2709" w:type="dxa"/>
            <w:tcBorders>
              <w:top w:val="nil"/>
              <w:left w:val="single" w:sz="4" w:space="0" w:color="auto"/>
              <w:bottom w:val="single" w:sz="4" w:space="0" w:color="auto"/>
              <w:right w:val="single" w:sz="4" w:space="0" w:color="auto"/>
            </w:tcBorders>
            <w:shd w:val="clear" w:color="auto" w:fill="auto"/>
            <w:noWrap/>
            <w:hideMark/>
          </w:tcPr>
          <w:p w14:paraId="68F7951A" w14:textId="77777777" w:rsidR="00A6717C" w:rsidRPr="006B7B0B" w:rsidRDefault="00A6717C" w:rsidP="006B7B0B">
            <w:pPr>
              <w:spacing w:after="0" w:line="240" w:lineRule="auto"/>
              <w:rPr>
                <w:rFonts w:ascii="Times New Roman" w:eastAsia="Times New Roman" w:hAnsi="Times New Roman" w:cs="Times New Roman"/>
                <w:b/>
                <w:color w:val="000000"/>
              </w:rPr>
            </w:pPr>
            <w:r w:rsidRPr="006B7B0B">
              <w:rPr>
                <w:rFonts w:ascii="Times New Roman" w:eastAsia="Times New Roman" w:hAnsi="Times New Roman" w:cs="Times New Roman"/>
                <w:b/>
                <w:color w:val="000000"/>
              </w:rPr>
              <w:t>Together for Real Changes</w:t>
            </w:r>
          </w:p>
        </w:tc>
        <w:tc>
          <w:tcPr>
            <w:tcW w:w="2976" w:type="dxa"/>
            <w:tcBorders>
              <w:top w:val="nil"/>
              <w:left w:val="nil"/>
              <w:bottom w:val="single" w:sz="4" w:space="0" w:color="auto"/>
              <w:right w:val="single" w:sz="4" w:space="0" w:color="auto"/>
            </w:tcBorders>
            <w:shd w:val="clear" w:color="auto" w:fill="auto"/>
            <w:noWrap/>
            <w:vAlign w:val="bottom"/>
            <w:hideMark/>
          </w:tcPr>
          <w:p w14:paraId="7D1FFEDA" w14:textId="0AC681C8" w:rsidR="00A6717C" w:rsidRPr="006B7B0B" w:rsidRDefault="008E5A9D"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Day care</w:t>
            </w:r>
            <w:r w:rsidR="00A6717C" w:rsidRPr="006B7B0B">
              <w:rPr>
                <w:rFonts w:ascii="Times New Roman" w:eastAsia="Times New Roman" w:hAnsi="Times New Roman" w:cs="Times New Roman"/>
                <w:color w:val="000000"/>
                <w:sz w:val="20"/>
                <w:szCs w:val="20"/>
              </w:rPr>
              <w:t xml:space="preserve"> </w:t>
            </w:r>
          </w:p>
        </w:tc>
        <w:tc>
          <w:tcPr>
            <w:tcW w:w="2268" w:type="dxa"/>
            <w:tcBorders>
              <w:top w:val="nil"/>
              <w:left w:val="nil"/>
              <w:bottom w:val="single" w:sz="4" w:space="0" w:color="auto"/>
              <w:right w:val="single" w:sz="4" w:space="0" w:color="auto"/>
            </w:tcBorders>
            <w:shd w:val="clear" w:color="auto" w:fill="auto"/>
            <w:vAlign w:val="bottom"/>
            <w:hideMark/>
          </w:tcPr>
          <w:p w14:paraId="4F80ED6D"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Children with disabilities</w:t>
            </w:r>
            <w:r w:rsidRPr="006B7B0B">
              <w:rPr>
                <w:rFonts w:ascii="Times New Roman" w:eastAsia="Times New Roman" w:hAnsi="Times New Roman" w:cs="Times New Roman"/>
                <w:color w:val="000000"/>
                <w:sz w:val="20"/>
                <w:szCs w:val="20"/>
              </w:rPr>
              <w:br/>
              <w:t xml:space="preserve"> from 6 to 18</w:t>
            </w:r>
          </w:p>
        </w:tc>
        <w:tc>
          <w:tcPr>
            <w:tcW w:w="2127" w:type="dxa"/>
            <w:tcBorders>
              <w:top w:val="nil"/>
              <w:left w:val="nil"/>
              <w:bottom w:val="single" w:sz="4" w:space="0" w:color="auto"/>
              <w:right w:val="single" w:sz="4" w:space="0" w:color="auto"/>
            </w:tcBorders>
            <w:shd w:val="clear" w:color="auto" w:fill="auto"/>
            <w:noWrap/>
            <w:vAlign w:val="bottom"/>
            <w:hideMark/>
          </w:tcPr>
          <w:p w14:paraId="20214EBC"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Borjomi municipality</w:t>
            </w:r>
          </w:p>
        </w:tc>
        <w:tc>
          <w:tcPr>
            <w:tcW w:w="1417" w:type="dxa"/>
            <w:tcBorders>
              <w:top w:val="nil"/>
              <w:left w:val="nil"/>
              <w:bottom w:val="single" w:sz="4" w:space="0" w:color="auto"/>
              <w:right w:val="single" w:sz="4" w:space="0" w:color="auto"/>
            </w:tcBorders>
            <w:shd w:val="clear" w:color="auto" w:fill="auto"/>
            <w:noWrap/>
            <w:vAlign w:val="bottom"/>
            <w:hideMark/>
          </w:tcPr>
          <w:p w14:paraId="38D6377F" w14:textId="77777777" w:rsidR="00A6717C" w:rsidRPr="006B7B0B" w:rsidRDefault="00A6717C" w:rsidP="00A6717C">
            <w:pPr>
              <w:spacing w:after="0" w:line="240" w:lineRule="auto"/>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Maya Tsiplugina</w:t>
            </w:r>
          </w:p>
        </w:tc>
        <w:tc>
          <w:tcPr>
            <w:tcW w:w="1559" w:type="dxa"/>
            <w:tcBorders>
              <w:top w:val="nil"/>
              <w:left w:val="nil"/>
              <w:bottom w:val="single" w:sz="4" w:space="0" w:color="auto"/>
              <w:right w:val="single" w:sz="4" w:space="0" w:color="auto"/>
            </w:tcBorders>
            <w:shd w:val="clear" w:color="auto" w:fill="auto"/>
            <w:noWrap/>
            <w:vAlign w:val="bottom"/>
            <w:hideMark/>
          </w:tcPr>
          <w:p w14:paraId="0D1BDBA1" w14:textId="77777777" w:rsidR="00A6717C" w:rsidRPr="006B7B0B" w:rsidRDefault="00A6717C" w:rsidP="00A6717C">
            <w:pPr>
              <w:spacing w:after="0" w:line="240" w:lineRule="auto"/>
              <w:jc w:val="right"/>
              <w:rPr>
                <w:rFonts w:ascii="Times New Roman" w:eastAsia="Times New Roman" w:hAnsi="Times New Roman" w:cs="Times New Roman"/>
                <w:color w:val="000000"/>
                <w:sz w:val="20"/>
                <w:szCs w:val="20"/>
              </w:rPr>
            </w:pPr>
            <w:r w:rsidRPr="006B7B0B">
              <w:rPr>
                <w:rFonts w:ascii="Times New Roman" w:eastAsia="Times New Roman" w:hAnsi="Times New Roman" w:cs="Times New Roman"/>
                <w:color w:val="000000"/>
                <w:sz w:val="20"/>
                <w:szCs w:val="20"/>
              </w:rPr>
              <w:t>591919269</w:t>
            </w:r>
          </w:p>
        </w:tc>
      </w:tr>
    </w:tbl>
    <w:p w14:paraId="6E7759D5" w14:textId="73BE36EA" w:rsidR="006B7B0B" w:rsidRDefault="006B7B0B" w:rsidP="00C776C4">
      <w:pPr>
        <w:rPr>
          <w:rFonts w:ascii="Times New Roman" w:hAnsi="Times New Roman" w:cs="Times New Roman"/>
          <w:lang w:val="ka-GE"/>
        </w:rPr>
      </w:pPr>
    </w:p>
    <w:p w14:paraId="3298A6C9" w14:textId="77777777" w:rsidR="006B7B0B" w:rsidRDefault="006B7B0B" w:rsidP="00C776C4">
      <w:pPr>
        <w:rPr>
          <w:rFonts w:ascii="Times New Roman" w:hAnsi="Times New Roman" w:cs="Times New Roman"/>
          <w:lang w:val="ka-GE"/>
        </w:rPr>
      </w:pPr>
    </w:p>
    <w:p w14:paraId="25433002" w14:textId="77777777" w:rsidR="006B7B0B" w:rsidRDefault="006B7B0B" w:rsidP="00C776C4">
      <w:pPr>
        <w:rPr>
          <w:rFonts w:ascii="Times New Roman" w:hAnsi="Times New Roman" w:cs="Times New Roman"/>
          <w:lang w:val="ka-GE"/>
        </w:rPr>
      </w:pPr>
    </w:p>
    <w:p w14:paraId="04D1FCC1" w14:textId="60F22C85" w:rsidR="00A6717C" w:rsidRPr="00C776C4" w:rsidRDefault="00A6717C" w:rsidP="00C776C4">
      <w:pPr>
        <w:rPr>
          <w:rFonts w:ascii="Times New Roman" w:hAnsi="Times New Roman" w:cs="Times New Roman"/>
          <w:lang w:val="ka-GE"/>
        </w:rPr>
      </w:pPr>
      <w:r>
        <w:rPr>
          <w:rFonts w:ascii="Times New Roman" w:hAnsi="Times New Roman" w:cs="Times New Roman"/>
          <w:lang w:val="ka-GE"/>
        </w:rPr>
        <w:t xml:space="preserve"> </w:t>
      </w:r>
    </w:p>
    <w:sectPr w:rsidR="00A6717C" w:rsidRPr="00C776C4" w:rsidSect="006B7B0B">
      <w:pgSz w:w="15840" w:h="12240" w:orient="landscape"/>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5B02D" w14:textId="77777777" w:rsidR="005A6306" w:rsidRDefault="005A6306" w:rsidP="00F71A60">
      <w:pPr>
        <w:spacing w:after="0" w:line="240" w:lineRule="auto"/>
      </w:pPr>
      <w:r>
        <w:separator/>
      </w:r>
    </w:p>
  </w:endnote>
  <w:endnote w:type="continuationSeparator" w:id="0">
    <w:p w14:paraId="070681F0" w14:textId="77777777" w:rsidR="005A6306" w:rsidRDefault="005A6306" w:rsidP="00F71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altName w:val="Tahoma Bold"/>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LK Rounded Mtav Medium">
    <w:altName w:val="Sylfaen"/>
    <w:charset w:val="00"/>
    <w:family w:val="auto"/>
    <w:pitch w:val="variable"/>
    <w:sig w:usb0="04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153573"/>
      <w:docPartObj>
        <w:docPartGallery w:val="Page Numbers (Bottom of Page)"/>
        <w:docPartUnique/>
      </w:docPartObj>
    </w:sdtPr>
    <w:sdtEndPr>
      <w:rPr>
        <w:noProof/>
      </w:rPr>
    </w:sdtEndPr>
    <w:sdtContent>
      <w:p w14:paraId="63A9E634" w14:textId="53758365" w:rsidR="002C305A" w:rsidRDefault="002C305A">
        <w:pPr>
          <w:pStyle w:val="Footer"/>
          <w:jc w:val="right"/>
        </w:pPr>
        <w:r>
          <w:fldChar w:fldCharType="begin"/>
        </w:r>
        <w:r>
          <w:instrText xml:space="preserve"> PAGE   \* MERGEFORMAT </w:instrText>
        </w:r>
        <w:r>
          <w:fldChar w:fldCharType="separate"/>
        </w:r>
        <w:r w:rsidR="008962C2">
          <w:rPr>
            <w:noProof/>
          </w:rPr>
          <w:t>20</w:t>
        </w:r>
        <w:r>
          <w:rPr>
            <w:noProof/>
          </w:rPr>
          <w:fldChar w:fldCharType="end"/>
        </w:r>
      </w:p>
    </w:sdtContent>
  </w:sdt>
  <w:p w14:paraId="48DC57B5" w14:textId="77777777" w:rsidR="002C305A" w:rsidRDefault="002C3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D4991" w14:textId="77777777" w:rsidR="005A6306" w:rsidRDefault="005A6306" w:rsidP="00F71A60">
      <w:pPr>
        <w:spacing w:after="0" w:line="240" w:lineRule="auto"/>
      </w:pPr>
      <w:r>
        <w:separator/>
      </w:r>
    </w:p>
  </w:footnote>
  <w:footnote w:type="continuationSeparator" w:id="0">
    <w:p w14:paraId="20373443" w14:textId="77777777" w:rsidR="005A6306" w:rsidRDefault="005A6306" w:rsidP="00F71A60">
      <w:pPr>
        <w:spacing w:after="0" w:line="240" w:lineRule="auto"/>
      </w:pPr>
      <w:r>
        <w:continuationSeparator/>
      </w:r>
    </w:p>
  </w:footnote>
  <w:footnote w:id="1">
    <w:p w14:paraId="41505019" w14:textId="5BEFDB14" w:rsidR="002C305A" w:rsidRPr="007E756E" w:rsidRDefault="002C305A">
      <w:pPr>
        <w:pStyle w:val="FootnoteText"/>
      </w:pPr>
      <w:r>
        <w:rPr>
          <w:rStyle w:val="FootnoteReference"/>
        </w:rPr>
        <w:footnoteRef/>
      </w:r>
      <w:r>
        <w:t xml:space="preserve"> </w:t>
      </w:r>
      <w:hyperlink r:id="rId1" w:history="1">
        <w:r w:rsidRPr="001D26FA">
          <w:rPr>
            <w:rStyle w:val="Hyperlink"/>
          </w:rPr>
          <w:t>https://www.geostat.ge/ka/modules/categories/41/mosakhleoba</w:t>
        </w:r>
      </w:hyperlink>
    </w:p>
  </w:footnote>
  <w:footnote w:id="2">
    <w:p w14:paraId="79F201DC" w14:textId="7120D7DB" w:rsidR="002C305A" w:rsidRPr="00984A8B" w:rsidRDefault="002C305A">
      <w:pPr>
        <w:pStyle w:val="FootnoteText"/>
      </w:pPr>
      <w:r>
        <w:rPr>
          <w:rStyle w:val="FootnoteReference"/>
        </w:rPr>
        <w:footnoteRef/>
      </w:r>
      <w:r>
        <w:t xml:space="preserve"> </w:t>
      </w:r>
      <w:hyperlink r:id="rId2" w:history="1">
        <w:r w:rsidRPr="001D26FA">
          <w:rPr>
            <w:rStyle w:val="Hyperlink"/>
          </w:rPr>
          <w:t>http://ssa.gov.ge/index.php?lang_id=&amp;sec_id=1445</w:t>
        </w:r>
      </w:hyperlink>
    </w:p>
  </w:footnote>
  <w:footnote w:id="3">
    <w:p w14:paraId="0E1A203A" w14:textId="6B6A8944" w:rsidR="002C305A" w:rsidRPr="00984A8B" w:rsidRDefault="002C305A" w:rsidP="00984A8B">
      <w:pPr>
        <w:rPr>
          <w:rFonts w:ascii="Times" w:eastAsia="Times New Roman" w:hAnsi="Times" w:cs="Times New Roman"/>
          <w:sz w:val="20"/>
          <w:szCs w:val="20"/>
        </w:rPr>
      </w:pPr>
      <w:r>
        <w:rPr>
          <w:rStyle w:val="FootnoteReference"/>
        </w:rPr>
        <w:footnoteRef/>
      </w:r>
      <w:r>
        <w:t xml:space="preserve"> </w:t>
      </w:r>
      <w:r w:rsidRPr="00984A8B">
        <w:rPr>
          <w:i/>
        </w:rPr>
        <w:t>“</w:t>
      </w:r>
      <w:r w:rsidRPr="00984A8B">
        <w:rPr>
          <w:rFonts w:ascii="Times New Roman" w:eastAsia="Calibri" w:hAnsi="Times New Roman" w:cs="Times New Roman"/>
          <w:i/>
          <w:color w:val="000000"/>
          <w:sz w:val="20"/>
          <w:szCs w:val="20"/>
          <w:lang w:val="ka-GE"/>
        </w:rPr>
        <w:t>About 15% of the world's population lives with some form of disability, of whom 2-4% experience significant difficulties in functioning”-</w:t>
      </w:r>
      <w:r>
        <w:rPr>
          <w:rFonts w:ascii="Times New Roman" w:eastAsia="Calibri" w:hAnsi="Times New Roman" w:cs="Times New Roman"/>
          <w:color w:val="000000"/>
          <w:sz w:val="20"/>
          <w:szCs w:val="20"/>
          <w:lang w:val="ka-GE"/>
        </w:rPr>
        <w:t xml:space="preserve"> World Report on Disability (WHO &amp; TWB, 2011)</w:t>
      </w:r>
      <w:r w:rsidRPr="00984A8B">
        <w:rPr>
          <w:rFonts w:ascii="Times New Roman" w:eastAsia="Calibri" w:hAnsi="Times New Roman" w:cs="Times New Roman"/>
          <w:color w:val="000000"/>
          <w:sz w:val="20"/>
          <w:szCs w:val="20"/>
          <w:lang w:val="ka-GE"/>
        </w:rPr>
        <w:t> </w:t>
      </w:r>
    </w:p>
    <w:p w14:paraId="6BE0393A" w14:textId="6D5DA8D0" w:rsidR="002C305A" w:rsidRPr="00984A8B" w:rsidRDefault="002C305A">
      <w:pPr>
        <w:pStyle w:val="FootnoteText"/>
        <w:rPr>
          <w:lang w:val="ka-GE"/>
        </w:rPr>
      </w:pPr>
    </w:p>
  </w:footnote>
  <w:footnote w:id="4">
    <w:p w14:paraId="74F7AA39" w14:textId="26C0B016" w:rsidR="002C305A" w:rsidRPr="00DA7847" w:rsidRDefault="002C305A" w:rsidP="00DA7847">
      <w:pPr>
        <w:rPr>
          <w:rFonts w:eastAsia="Times New Roman" w:cs="Times New Roman"/>
        </w:rPr>
      </w:pPr>
      <w:r>
        <w:rPr>
          <w:rStyle w:val="FootnoteReference"/>
        </w:rPr>
        <w:footnoteRef/>
      </w:r>
      <w:r>
        <w:t xml:space="preserve"> </w:t>
      </w:r>
      <w:r w:rsidRPr="00CD542C">
        <w:rPr>
          <w:rFonts w:ascii="Times New Roman" w:eastAsia="Times New Roman" w:hAnsi="Times New Roman" w:cs="Times New Roman"/>
          <w:sz w:val="18"/>
          <w:szCs w:val="18"/>
          <w:shd w:val="clear" w:color="auto" w:fill="FFFFFF"/>
        </w:rPr>
        <w:t>Ages &amp; Stages Questionnaires, Third Edition (ASQ</w:t>
      </w:r>
      <w:r>
        <w:rPr>
          <w:rStyle w:val="Strong"/>
          <w:rFonts w:ascii="Times New Roman" w:eastAsia="Times New Roman" w:hAnsi="Times New Roman" w:cs="Times New Roman"/>
          <w:sz w:val="18"/>
          <w:szCs w:val="18"/>
          <w:shd w:val="clear" w:color="auto" w:fill="FFFFFF"/>
          <w:vertAlign w:val="superscript"/>
        </w:rPr>
        <w:t xml:space="preserve"> </w:t>
      </w:r>
      <w:r w:rsidRPr="00CD542C">
        <w:rPr>
          <w:rFonts w:ascii="Times New Roman" w:eastAsia="Times New Roman" w:hAnsi="Times New Roman" w:cs="Times New Roman"/>
          <w:sz w:val="18"/>
          <w:szCs w:val="18"/>
          <w:shd w:val="clear" w:color="auto" w:fill="FFFFFF"/>
        </w:rPr>
        <w:t>3) is a developmental screening tool designed for use by </w:t>
      </w:r>
      <w:hyperlink r:id="rId3" w:tooltip="Who Uses ASQ?" w:history="1">
        <w:r w:rsidRPr="00CD542C">
          <w:rPr>
            <w:rStyle w:val="Hyperlink"/>
            <w:rFonts w:ascii="Times New Roman" w:eastAsia="Times New Roman" w:hAnsi="Times New Roman" w:cs="Times New Roman"/>
            <w:color w:val="auto"/>
            <w:sz w:val="18"/>
            <w:szCs w:val="18"/>
            <w:u w:val="none"/>
            <w:shd w:val="clear" w:color="auto" w:fill="FFFFFF"/>
          </w:rPr>
          <w:t>early educators and health care professionals</w:t>
        </w:r>
      </w:hyperlink>
      <w:r w:rsidRPr="00CD542C">
        <w:rPr>
          <w:rFonts w:ascii="Times New Roman" w:eastAsia="Times New Roman" w:hAnsi="Times New Roman" w:cs="Times New Roman"/>
          <w:sz w:val="18"/>
          <w:szCs w:val="18"/>
          <w:shd w:val="clear" w:color="auto" w:fill="FFFFFF"/>
        </w:rPr>
        <w:t>. It relies on parents as experts, is easy-to-use, family-friendly and creates the snapshot needed to catch delays.</w:t>
      </w:r>
    </w:p>
    <w:p w14:paraId="2BA95E10" w14:textId="25ACFD63" w:rsidR="002C305A" w:rsidRPr="00DA7847" w:rsidRDefault="002C305A">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026"/>
    <w:multiLevelType w:val="hybridMultilevel"/>
    <w:tmpl w:val="DB04E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A013D2"/>
    <w:multiLevelType w:val="hybridMultilevel"/>
    <w:tmpl w:val="C11E3742"/>
    <w:lvl w:ilvl="0" w:tplc="2BF836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E7321"/>
    <w:multiLevelType w:val="hybridMultilevel"/>
    <w:tmpl w:val="A0FEB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3628"/>
    <w:multiLevelType w:val="hybridMultilevel"/>
    <w:tmpl w:val="A0B6F1E8"/>
    <w:lvl w:ilvl="0" w:tplc="2BF836A0">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A0A12"/>
    <w:multiLevelType w:val="hybridMultilevel"/>
    <w:tmpl w:val="9BE2A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03BB4"/>
    <w:multiLevelType w:val="hybridMultilevel"/>
    <w:tmpl w:val="3506A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24708"/>
    <w:multiLevelType w:val="hybridMultilevel"/>
    <w:tmpl w:val="7B74A79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15:restartNumberingAfterBreak="0">
    <w:nsid w:val="0E713D12"/>
    <w:multiLevelType w:val="hybridMultilevel"/>
    <w:tmpl w:val="AB76421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8" w15:restartNumberingAfterBreak="0">
    <w:nsid w:val="107C1A2A"/>
    <w:multiLevelType w:val="hybridMultilevel"/>
    <w:tmpl w:val="DE68EF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C068B4"/>
    <w:multiLevelType w:val="hybridMultilevel"/>
    <w:tmpl w:val="00062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A5133"/>
    <w:multiLevelType w:val="hybridMultilevel"/>
    <w:tmpl w:val="E9726BF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6B012A3"/>
    <w:multiLevelType w:val="hybridMultilevel"/>
    <w:tmpl w:val="654A1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C357C"/>
    <w:multiLevelType w:val="hybridMultilevel"/>
    <w:tmpl w:val="04D6E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671CF"/>
    <w:multiLevelType w:val="hybridMultilevel"/>
    <w:tmpl w:val="CD9A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50466"/>
    <w:multiLevelType w:val="hybridMultilevel"/>
    <w:tmpl w:val="BEEE4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4D0FEF"/>
    <w:multiLevelType w:val="multilevel"/>
    <w:tmpl w:val="F2B4837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8C57F2"/>
    <w:multiLevelType w:val="hybridMultilevel"/>
    <w:tmpl w:val="3808D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E00445"/>
    <w:multiLevelType w:val="hybridMultilevel"/>
    <w:tmpl w:val="D3AE48AA"/>
    <w:lvl w:ilvl="0" w:tplc="2BF836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672A6"/>
    <w:multiLevelType w:val="hybridMultilevel"/>
    <w:tmpl w:val="226C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24F3B"/>
    <w:multiLevelType w:val="hybridMultilevel"/>
    <w:tmpl w:val="AF9EC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8602112"/>
    <w:multiLevelType w:val="hybridMultilevel"/>
    <w:tmpl w:val="1B6A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256511"/>
    <w:multiLevelType w:val="hybridMultilevel"/>
    <w:tmpl w:val="508800C8"/>
    <w:lvl w:ilvl="0" w:tplc="7F8CC300">
      <w:start w:val="1"/>
      <w:numFmt w:val="decimal"/>
      <w:lvlText w:val="%1."/>
      <w:lvlJc w:val="left"/>
      <w:pPr>
        <w:ind w:left="19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F55DF6"/>
    <w:multiLevelType w:val="hybridMultilevel"/>
    <w:tmpl w:val="FA80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E1F08"/>
    <w:multiLevelType w:val="hybridMultilevel"/>
    <w:tmpl w:val="0150DCA0"/>
    <w:lvl w:ilvl="0" w:tplc="EE2CC3A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36F053E1"/>
    <w:multiLevelType w:val="hybridMultilevel"/>
    <w:tmpl w:val="E8220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BB1A22"/>
    <w:multiLevelType w:val="hybridMultilevel"/>
    <w:tmpl w:val="D64A8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D50D6"/>
    <w:multiLevelType w:val="hybridMultilevel"/>
    <w:tmpl w:val="B95A46FE"/>
    <w:lvl w:ilvl="0" w:tplc="6734CE7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F6DE1"/>
    <w:multiLevelType w:val="hybridMultilevel"/>
    <w:tmpl w:val="4FF0F898"/>
    <w:lvl w:ilvl="0" w:tplc="8B0E03B4">
      <w:start w:val="1"/>
      <w:numFmt w:val="decimal"/>
      <w:lvlText w:val="%1."/>
      <w:lvlJc w:val="left"/>
      <w:pPr>
        <w:ind w:left="720" w:hanging="360"/>
      </w:pPr>
      <w:rPr>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34759"/>
    <w:multiLevelType w:val="hybridMultilevel"/>
    <w:tmpl w:val="7848E8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342B8"/>
    <w:multiLevelType w:val="hybridMultilevel"/>
    <w:tmpl w:val="A3AED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5E77CB"/>
    <w:multiLevelType w:val="hybridMultilevel"/>
    <w:tmpl w:val="630E80CE"/>
    <w:lvl w:ilvl="0" w:tplc="076E4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D77167"/>
    <w:multiLevelType w:val="hybridMultilevel"/>
    <w:tmpl w:val="2CC61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617B62"/>
    <w:multiLevelType w:val="hybridMultilevel"/>
    <w:tmpl w:val="07687D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49F1C5C"/>
    <w:multiLevelType w:val="hybridMultilevel"/>
    <w:tmpl w:val="040CB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72640"/>
    <w:multiLevelType w:val="hybridMultilevel"/>
    <w:tmpl w:val="3410967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8444DC"/>
    <w:multiLevelType w:val="hybridMultilevel"/>
    <w:tmpl w:val="28F8F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4F1C28"/>
    <w:multiLevelType w:val="hybridMultilevel"/>
    <w:tmpl w:val="CB60C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F7D8B"/>
    <w:multiLevelType w:val="hybridMultilevel"/>
    <w:tmpl w:val="69F8A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F3966"/>
    <w:multiLevelType w:val="hybridMultilevel"/>
    <w:tmpl w:val="2EAE4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3228F1"/>
    <w:multiLevelType w:val="hybridMultilevel"/>
    <w:tmpl w:val="D34CC3B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9564C3E"/>
    <w:multiLevelType w:val="hybridMultilevel"/>
    <w:tmpl w:val="670E1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A3B2405"/>
    <w:multiLevelType w:val="hybridMultilevel"/>
    <w:tmpl w:val="0AB0787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6EAC7ECC"/>
    <w:multiLevelType w:val="hybridMultilevel"/>
    <w:tmpl w:val="6DBE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52962"/>
    <w:multiLevelType w:val="hybridMultilevel"/>
    <w:tmpl w:val="21B6A258"/>
    <w:lvl w:ilvl="0" w:tplc="F11C4D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E93141"/>
    <w:multiLevelType w:val="hybridMultilevel"/>
    <w:tmpl w:val="006C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07BF8"/>
    <w:multiLevelType w:val="hybridMultilevel"/>
    <w:tmpl w:val="35A2DC9C"/>
    <w:lvl w:ilvl="0" w:tplc="6734CE7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D31DC"/>
    <w:multiLevelType w:val="hybridMultilevel"/>
    <w:tmpl w:val="BDA62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1"/>
  </w:num>
  <w:num w:numId="3">
    <w:abstractNumId w:val="37"/>
  </w:num>
  <w:num w:numId="4">
    <w:abstractNumId w:val="18"/>
  </w:num>
  <w:num w:numId="5">
    <w:abstractNumId w:val="4"/>
  </w:num>
  <w:num w:numId="6">
    <w:abstractNumId w:val="46"/>
  </w:num>
  <w:num w:numId="7">
    <w:abstractNumId w:val="23"/>
  </w:num>
  <w:num w:numId="8">
    <w:abstractNumId w:val="9"/>
  </w:num>
  <w:num w:numId="9">
    <w:abstractNumId w:val="32"/>
  </w:num>
  <w:num w:numId="10">
    <w:abstractNumId w:val="42"/>
  </w:num>
  <w:num w:numId="11">
    <w:abstractNumId w:val="22"/>
  </w:num>
  <w:num w:numId="12">
    <w:abstractNumId w:val="11"/>
  </w:num>
  <w:num w:numId="13">
    <w:abstractNumId w:val="27"/>
  </w:num>
  <w:num w:numId="14">
    <w:abstractNumId w:val="30"/>
  </w:num>
  <w:num w:numId="15">
    <w:abstractNumId w:val="25"/>
  </w:num>
  <w:num w:numId="16">
    <w:abstractNumId w:val="12"/>
  </w:num>
  <w:num w:numId="17">
    <w:abstractNumId w:val="36"/>
  </w:num>
  <w:num w:numId="18">
    <w:abstractNumId w:val="2"/>
  </w:num>
  <w:num w:numId="19">
    <w:abstractNumId w:val="20"/>
  </w:num>
  <w:num w:numId="20">
    <w:abstractNumId w:val="15"/>
  </w:num>
  <w:num w:numId="21">
    <w:abstractNumId w:val="13"/>
  </w:num>
  <w:num w:numId="22">
    <w:abstractNumId w:val="45"/>
  </w:num>
  <w:num w:numId="23">
    <w:abstractNumId w:val="26"/>
  </w:num>
  <w:num w:numId="24">
    <w:abstractNumId w:val="35"/>
  </w:num>
  <w:num w:numId="25">
    <w:abstractNumId w:val="41"/>
  </w:num>
  <w:num w:numId="26">
    <w:abstractNumId w:val="10"/>
  </w:num>
  <w:num w:numId="27">
    <w:abstractNumId w:val="6"/>
  </w:num>
  <w:num w:numId="28">
    <w:abstractNumId w:val="31"/>
  </w:num>
  <w:num w:numId="29">
    <w:abstractNumId w:val="7"/>
  </w:num>
  <w:num w:numId="30">
    <w:abstractNumId w:val="38"/>
  </w:num>
  <w:num w:numId="31">
    <w:abstractNumId w:val="0"/>
  </w:num>
  <w:num w:numId="32">
    <w:abstractNumId w:val="29"/>
  </w:num>
  <w:num w:numId="33">
    <w:abstractNumId w:val="24"/>
  </w:num>
  <w:num w:numId="34">
    <w:abstractNumId w:val="39"/>
  </w:num>
  <w:num w:numId="35">
    <w:abstractNumId w:val="33"/>
  </w:num>
  <w:num w:numId="36">
    <w:abstractNumId w:val="1"/>
  </w:num>
  <w:num w:numId="37">
    <w:abstractNumId w:val="28"/>
  </w:num>
  <w:num w:numId="38">
    <w:abstractNumId w:val="34"/>
  </w:num>
  <w:num w:numId="39">
    <w:abstractNumId w:val="14"/>
  </w:num>
  <w:num w:numId="40">
    <w:abstractNumId w:val="44"/>
  </w:num>
  <w:num w:numId="41">
    <w:abstractNumId w:val="16"/>
  </w:num>
  <w:num w:numId="42">
    <w:abstractNumId w:val="19"/>
  </w:num>
  <w:num w:numId="43">
    <w:abstractNumId w:val="5"/>
  </w:num>
  <w:num w:numId="44">
    <w:abstractNumId w:val="3"/>
  </w:num>
  <w:num w:numId="45">
    <w:abstractNumId w:val="40"/>
  </w:num>
  <w:num w:numId="46">
    <w:abstractNumId w:val="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C5"/>
    <w:rsid w:val="0001483D"/>
    <w:rsid w:val="00020871"/>
    <w:rsid w:val="00023C8C"/>
    <w:rsid w:val="00034749"/>
    <w:rsid w:val="000460BE"/>
    <w:rsid w:val="00060AE5"/>
    <w:rsid w:val="00072596"/>
    <w:rsid w:val="00073671"/>
    <w:rsid w:val="00081289"/>
    <w:rsid w:val="00084210"/>
    <w:rsid w:val="00086742"/>
    <w:rsid w:val="000915DF"/>
    <w:rsid w:val="00095711"/>
    <w:rsid w:val="00097EA1"/>
    <w:rsid w:val="000C3577"/>
    <w:rsid w:val="000C36AF"/>
    <w:rsid w:val="000C4343"/>
    <w:rsid w:val="000D4920"/>
    <w:rsid w:val="000E04F2"/>
    <w:rsid w:val="000E49AC"/>
    <w:rsid w:val="000F4DAE"/>
    <w:rsid w:val="00101A56"/>
    <w:rsid w:val="00124678"/>
    <w:rsid w:val="00130C2D"/>
    <w:rsid w:val="0016116E"/>
    <w:rsid w:val="0017313C"/>
    <w:rsid w:val="001755AD"/>
    <w:rsid w:val="00186643"/>
    <w:rsid w:val="00197EFE"/>
    <w:rsid w:val="001A2EBA"/>
    <w:rsid w:val="001A3CF6"/>
    <w:rsid w:val="001A6CDE"/>
    <w:rsid w:val="001A78AC"/>
    <w:rsid w:val="001C7391"/>
    <w:rsid w:val="001D41DC"/>
    <w:rsid w:val="001D464A"/>
    <w:rsid w:val="001F3085"/>
    <w:rsid w:val="001F63DB"/>
    <w:rsid w:val="002054F5"/>
    <w:rsid w:val="00205938"/>
    <w:rsid w:val="00214B72"/>
    <w:rsid w:val="00222767"/>
    <w:rsid w:val="00222F90"/>
    <w:rsid w:val="002272C9"/>
    <w:rsid w:val="002309E5"/>
    <w:rsid w:val="00233BEE"/>
    <w:rsid w:val="00234C74"/>
    <w:rsid w:val="00246D7E"/>
    <w:rsid w:val="00274F3A"/>
    <w:rsid w:val="002A0C1F"/>
    <w:rsid w:val="002A35E0"/>
    <w:rsid w:val="002A71B0"/>
    <w:rsid w:val="002C305A"/>
    <w:rsid w:val="002C3AE4"/>
    <w:rsid w:val="002C50D1"/>
    <w:rsid w:val="002C66C8"/>
    <w:rsid w:val="002E037A"/>
    <w:rsid w:val="002E0F6D"/>
    <w:rsid w:val="002E6BD1"/>
    <w:rsid w:val="002F1B76"/>
    <w:rsid w:val="00307617"/>
    <w:rsid w:val="00322152"/>
    <w:rsid w:val="00324B3B"/>
    <w:rsid w:val="0033541F"/>
    <w:rsid w:val="003416C9"/>
    <w:rsid w:val="00351269"/>
    <w:rsid w:val="003514E3"/>
    <w:rsid w:val="00352B22"/>
    <w:rsid w:val="00365804"/>
    <w:rsid w:val="00366725"/>
    <w:rsid w:val="00375F4A"/>
    <w:rsid w:val="003773B6"/>
    <w:rsid w:val="00384089"/>
    <w:rsid w:val="00390519"/>
    <w:rsid w:val="0039140E"/>
    <w:rsid w:val="003A1107"/>
    <w:rsid w:val="003A30CD"/>
    <w:rsid w:val="003A6F31"/>
    <w:rsid w:val="003B00D9"/>
    <w:rsid w:val="003C1768"/>
    <w:rsid w:val="003C18F3"/>
    <w:rsid w:val="003C1946"/>
    <w:rsid w:val="003C1BF5"/>
    <w:rsid w:val="003C321D"/>
    <w:rsid w:val="003C7BD5"/>
    <w:rsid w:val="003F6758"/>
    <w:rsid w:val="0040756B"/>
    <w:rsid w:val="004335E3"/>
    <w:rsid w:val="004514F5"/>
    <w:rsid w:val="0045154F"/>
    <w:rsid w:val="004527F5"/>
    <w:rsid w:val="00466CC5"/>
    <w:rsid w:val="00476696"/>
    <w:rsid w:val="00481180"/>
    <w:rsid w:val="004A0F6C"/>
    <w:rsid w:val="004A6562"/>
    <w:rsid w:val="004B1285"/>
    <w:rsid w:val="004C0FFF"/>
    <w:rsid w:val="004C37CD"/>
    <w:rsid w:val="004C5A1B"/>
    <w:rsid w:val="004C7904"/>
    <w:rsid w:val="004E5C71"/>
    <w:rsid w:val="004F06ED"/>
    <w:rsid w:val="004F5836"/>
    <w:rsid w:val="005059A0"/>
    <w:rsid w:val="0054346A"/>
    <w:rsid w:val="00555455"/>
    <w:rsid w:val="0056231C"/>
    <w:rsid w:val="0057026F"/>
    <w:rsid w:val="0057647C"/>
    <w:rsid w:val="00580C53"/>
    <w:rsid w:val="00591D35"/>
    <w:rsid w:val="00595422"/>
    <w:rsid w:val="005970DC"/>
    <w:rsid w:val="0059786E"/>
    <w:rsid w:val="005A2C11"/>
    <w:rsid w:val="005A4DB9"/>
    <w:rsid w:val="005A6306"/>
    <w:rsid w:val="005C04AC"/>
    <w:rsid w:val="005C2598"/>
    <w:rsid w:val="005C7AB4"/>
    <w:rsid w:val="005D6ECA"/>
    <w:rsid w:val="005D705A"/>
    <w:rsid w:val="005E2C86"/>
    <w:rsid w:val="005E3E35"/>
    <w:rsid w:val="005F056C"/>
    <w:rsid w:val="005F32A6"/>
    <w:rsid w:val="00602248"/>
    <w:rsid w:val="00605E0B"/>
    <w:rsid w:val="006107D6"/>
    <w:rsid w:val="00612E1E"/>
    <w:rsid w:val="00621BDE"/>
    <w:rsid w:val="00636B53"/>
    <w:rsid w:val="00636CD3"/>
    <w:rsid w:val="00641406"/>
    <w:rsid w:val="00651D6E"/>
    <w:rsid w:val="00671FD8"/>
    <w:rsid w:val="00680FB6"/>
    <w:rsid w:val="00681AB3"/>
    <w:rsid w:val="00684635"/>
    <w:rsid w:val="00686B15"/>
    <w:rsid w:val="00694FF8"/>
    <w:rsid w:val="00696BB8"/>
    <w:rsid w:val="006B7B0B"/>
    <w:rsid w:val="006C1525"/>
    <w:rsid w:val="006C7AE2"/>
    <w:rsid w:val="006D21E3"/>
    <w:rsid w:val="006D6A99"/>
    <w:rsid w:val="006D7FF0"/>
    <w:rsid w:val="006E429C"/>
    <w:rsid w:val="006E53D1"/>
    <w:rsid w:val="006F3632"/>
    <w:rsid w:val="006F43CD"/>
    <w:rsid w:val="00700ADE"/>
    <w:rsid w:val="007105B1"/>
    <w:rsid w:val="00711A5A"/>
    <w:rsid w:val="00715DE4"/>
    <w:rsid w:val="0071717F"/>
    <w:rsid w:val="00717CF4"/>
    <w:rsid w:val="00722A02"/>
    <w:rsid w:val="007267B7"/>
    <w:rsid w:val="0074275C"/>
    <w:rsid w:val="00742B07"/>
    <w:rsid w:val="00755081"/>
    <w:rsid w:val="00764F00"/>
    <w:rsid w:val="00777E06"/>
    <w:rsid w:val="00796524"/>
    <w:rsid w:val="007A3418"/>
    <w:rsid w:val="007A4A50"/>
    <w:rsid w:val="007A4B78"/>
    <w:rsid w:val="007B3928"/>
    <w:rsid w:val="007B3FEE"/>
    <w:rsid w:val="007B459F"/>
    <w:rsid w:val="007C3A22"/>
    <w:rsid w:val="007C6A42"/>
    <w:rsid w:val="007D2F12"/>
    <w:rsid w:val="007D34CF"/>
    <w:rsid w:val="007E0053"/>
    <w:rsid w:val="007E756E"/>
    <w:rsid w:val="007F1757"/>
    <w:rsid w:val="00811B29"/>
    <w:rsid w:val="00814489"/>
    <w:rsid w:val="008163C0"/>
    <w:rsid w:val="008316E3"/>
    <w:rsid w:val="00831F7F"/>
    <w:rsid w:val="0083328D"/>
    <w:rsid w:val="008342BF"/>
    <w:rsid w:val="0083439C"/>
    <w:rsid w:val="008379E1"/>
    <w:rsid w:val="0085562B"/>
    <w:rsid w:val="008628CD"/>
    <w:rsid w:val="00877550"/>
    <w:rsid w:val="00885A50"/>
    <w:rsid w:val="008962C2"/>
    <w:rsid w:val="008A65E6"/>
    <w:rsid w:val="008B087A"/>
    <w:rsid w:val="008B4BA5"/>
    <w:rsid w:val="008C17EE"/>
    <w:rsid w:val="008C3574"/>
    <w:rsid w:val="008D1064"/>
    <w:rsid w:val="008D277B"/>
    <w:rsid w:val="008D673E"/>
    <w:rsid w:val="008E3465"/>
    <w:rsid w:val="008E5A9D"/>
    <w:rsid w:val="008E5DF9"/>
    <w:rsid w:val="008E670E"/>
    <w:rsid w:val="009132F7"/>
    <w:rsid w:val="009313F0"/>
    <w:rsid w:val="00937902"/>
    <w:rsid w:val="00951C83"/>
    <w:rsid w:val="00960588"/>
    <w:rsid w:val="009638CF"/>
    <w:rsid w:val="00966033"/>
    <w:rsid w:val="00984A8B"/>
    <w:rsid w:val="0098526C"/>
    <w:rsid w:val="00990A6A"/>
    <w:rsid w:val="009938CB"/>
    <w:rsid w:val="009C09DF"/>
    <w:rsid w:val="009C4851"/>
    <w:rsid w:val="009F1DCD"/>
    <w:rsid w:val="00A00B39"/>
    <w:rsid w:val="00A01166"/>
    <w:rsid w:val="00A06D31"/>
    <w:rsid w:val="00A077C3"/>
    <w:rsid w:val="00A3261A"/>
    <w:rsid w:val="00A36381"/>
    <w:rsid w:val="00A36EF2"/>
    <w:rsid w:val="00A37743"/>
    <w:rsid w:val="00A43338"/>
    <w:rsid w:val="00A4375D"/>
    <w:rsid w:val="00A465A8"/>
    <w:rsid w:val="00A51B67"/>
    <w:rsid w:val="00A52CD1"/>
    <w:rsid w:val="00A668E5"/>
    <w:rsid w:val="00A6717C"/>
    <w:rsid w:val="00A72EB2"/>
    <w:rsid w:val="00A84296"/>
    <w:rsid w:val="00A8788F"/>
    <w:rsid w:val="00A910E5"/>
    <w:rsid w:val="00A91A43"/>
    <w:rsid w:val="00AB054D"/>
    <w:rsid w:val="00AB0BE7"/>
    <w:rsid w:val="00AC17AC"/>
    <w:rsid w:val="00AF080B"/>
    <w:rsid w:val="00AF583E"/>
    <w:rsid w:val="00B02BC5"/>
    <w:rsid w:val="00B20113"/>
    <w:rsid w:val="00B21532"/>
    <w:rsid w:val="00B32A66"/>
    <w:rsid w:val="00B32ED0"/>
    <w:rsid w:val="00B44988"/>
    <w:rsid w:val="00B47377"/>
    <w:rsid w:val="00B505CA"/>
    <w:rsid w:val="00B532F2"/>
    <w:rsid w:val="00B53C4F"/>
    <w:rsid w:val="00B546C8"/>
    <w:rsid w:val="00B64FE9"/>
    <w:rsid w:val="00B65A90"/>
    <w:rsid w:val="00B66427"/>
    <w:rsid w:val="00BA5673"/>
    <w:rsid w:val="00BB15DA"/>
    <w:rsid w:val="00BB60EC"/>
    <w:rsid w:val="00BC3767"/>
    <w:rsid w:val="00BC416C"/>
    <w:rsid w:val="00BE13F9"/>
    <w:rsid w:val="00BE3B17"/>
    <w:rsid w:val="00BE7E7C"/>
    <w:rsid w:val="00C120ED"/>
    <w:rsid w:val="00C141B1"/>
    <w:rsid w:val="00C2288F"/>
    <w:rsid w:val="00C319A2"/>
    <w:rsid w:val="00C375A6"/>
    <w:rsid w:val="00C37FAF"/>
    <w:rsid w:val="00C51B12"/>
    <w:rsid w:val="00C5206A"/>
    <w:rsid w:val="00C54A15"/>
    <w:rsid w:val="00C6432B"/>
    <w:rsid w:val="00C65A0C"/>
    <w:rsid w:val="00C751D0"/>
    <w:rsid w:val="00C776C4"/>
    <w:rsid w:val="00C8562B"/>
    <w:rsid w:val="00CA4562"/>
    <w:rsid w:val="00CA4E48"/>
    <w:rsid w:val="00CD3FCF"/>
    <w:rsid w:val="00CD542C"/>
    <w:rsid w:val="00CD606B"/>
    <w:rsid w:val="00CE4854"/>
    <w:rsid w:val="00CF1091"/>
    <w:rsid w:val="00CF1122"/>
    <w:rsid w:val="00CF4664"/>
    <w:rsid w:val="00D0635C"/>
    <w:rsid w:val="00D300B7"/>
    <w:rsid w:val="00D319B7"/>
    <w:rsid w:val="00D34451"/>
    <w:rsid w:val="00D43FB1"/>
    <w:rsid w:val="00D54852"/>
    <w:rsid w:val="00D56331"/>
    <w:rsid w:val="00D63E2D"/>
    <w:rsid w:val="00D64DFE"/>
    <w:rsid w:val="00D703CD"/>
    <w:rsid w:val="00D717CF"/>
    <w:rsid w:val="00D9518A"/>
    <w:rsid w:val="00DA7847"/>
    <w:rsid w:val="00DD658F"/>
    <w:rsid w:val="00DE09CA"/>
    <w:rsid w:val="00DE140D"/>
    <w:rsid w:val="00DF0892"/>
    <w:rsid w:val="00DF28AD"/>
    <w:rsid w:val="00DF353C"/>
    <w:rsid w:val="00E10E31"/>
    <w:rsid w:val="00E156CD"/>
    <w:rsid w:val="00E1719E"/>
    <w:rsid w:val="00E25DD7"/>
    <w:rsid w:val="00E423F6"/>
    <w:rsid w:val="00E44772"/>
    <w:rsid w:val="00E47BA3"/>
    <w:rsid w:val="00E54ECF"/>
    <w:rsid w:val="00E62D7F"/>
    <w:rsid w:val="00E719B7"/>
    <w:rsid w:val="00E75046"/>
    <w:rsid w:val="00E75C1B"/>
    <w:rsid w:val="00E80D8E"/>
    <w:rsid w:val="00EA1252"/>
    <w:rsid w:val="00EA5F64"/>
    <w:rsid w:val="00EA7C0E"/>
    <w:rsid w:val="00EC100F"/>
    <w:rsid w:val="00EC1185"/>
    <w:rsid w:val="00EC11FE"/>
    <w:rsid w:val="00ED73FA"/>
    <w:rsid w:val="00EE7769"/>
    <w:rsid w:val="00F017BF"/>
    <w:rsid w:val="00F06F82"/>
    <w:rsid w:val="00F2614F"/>
    <w:rsid w:val="00F62FF2"/>
    <w:rsid w:val="00F71A60"/>
    <w:rsid w:val="00F71F1D"/>
    <w:rsid w:val="00F7357F"/>
    <w:rsid w:val="00F743EC"/>
    <w:rsid w:val="00F75DFA"/>
    <w:rsid w:val="00F8115A"/>
    <w:rsid w:val="00F84611"/>
    <w:rsid w:val="00F878E0"/>
    <w:rsid w:val="00F94DAE"/>
    <w:rsid w:val="00FA15B5"/>
    <w:rsid w:val="00FA22BA"/>
    <w:rsid w:val="00FA2831"/>
    <w:rsid w:val="00FB2C41"/>
    <w:rsid w:val="00FB3F4D"/>
    <w:rsid w:val="00FB6AC3"/>
    <w:rsid w:val="00FC0DBA"/>
    <w:rsid w:val="00FC4465"/>
    <w:rsid w:val="00FD1D39"/>
    <w:rsid w:val="00FE4BBE"/>
    <w:rsid w:val="00FF6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07AAD"/>
  <w15:docId w15:val="{695F00B8-CFF8-4731-9AB4-203978C6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6A"/>
    <w:pPr>
      <w:ind w:left="720"/>
      <w:contextualSpacing/>
    </w:pPr>
  </w:style>
  <w:style w:type="paragraph" w:styleId="BalloonText">
    <w:name w:val="Balloon Text"/>
    <w:basedOn w:val="Normal"/>
    <w:link w:val="BalloonTextChar"/>
    <w:uiPriority w:val="99"/>
    <w:semiHidden/>
    <w:unhideWhenUsed/>
    <w:rsid w:val="006F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32"/>
    <w:rPr>
      <w:rFonts w:ascii="Segoe UI" w:hAnsi="Segoe UI" w:cs="Segoe UI"/>
      <w:sz w:val="18"/>
      <w:szCs w:val="18"/>
    </w:rPr>
  </w:style>
  <w:style w:type="character" w:styleId="CommentReference">
    <w:name w:val="annotation reference"/>
    <w:basedOn w:val="DefaultParagraphFont"/>
    <w:uiPriority w:val="99"/>
    <w:semiHidden/>
    <w:unhideWhenUsed/>
    <w:rsid w:val="00A668E5"/>
    <w:rPr>
      <w:sz w:val="16"/>
      <w:szCs w:val="16"/>
    </w:rPr>
  </w:style>
  <w:style w:type="paragraph" w:styleId="CommentText">
    <w:name w:val="annotation text"/>
    <w:basedOn w:val="Normal"/>
    <w:link w:val="CommentTextChar"/>
    <w:uiPriority w:val="99"/>
    <w:semiHidden/>
    <w:unhideWhenUsed/>
    <w:rsid w:val="00A668E5"/>
    <w:pPr>
      <w:spacing w:line="240" w:lineRule="auto"/>
    </w:pPr>
    <w:rPr>
      <w:sz w:val="20"/>
      <w:szCs w:val="20"/>
    </w:rPr>
  </w:style>
  <w:style w:type="character" w:customStyle="1" w:styleId="CommentTextChar">
    <w:name w:val="Comment Text Char"/>
    <w:basedOn w:val="DefaultParagraphFont"/>
    <w:link w:val="CommentText"/>
    <w:uiPriority w:val="99"/>
    <w:semiHidden/>
    <w:rsid w:val="00A668E5"/>
    <w:rPr>
      <w:sz w:val="20"/>
      <w:szCs w:val="20"/>
    </w:rPr>
  </w:style>
  <w:style w:type="paragraph" w:styleId="CommentSubject">
    <w:name w:val="annotation subject"/>
    <w:basedOn w:val="CommentText"/>
    <w:next w:val="CommentText"/>
    <w:link w:val="CommentSubjectChar"/>
    <w:uiPriority w:val="99"/>
    <w:semiHidden/>
    <w:unhideWhenUsed/>
    <w:rsid w:val="00A668E5"/>
    <w:rPr>
      <w:b/>
      <w:bCs/>
    </w:rPr>
  </w:style>
  <w:style w:type="character" w:customStyle="1" w:styleId="CommentSubjectChar">
    <w:name w:val="Comment Subject Char"/>
    <w:basedOn w:val="CommentTextChar"/>
    <w:link w:val="CommentSubject"/>
    <w:uiPriority w:val="99"/>
    <w:semiHidden/>
    <w:rsid w:val="00A668E5"/>
    <w:rPr>
      <w:b/>
      <w:bCs/>
      <w:sz w:val="20"/>
      <w:szCs w:val="20"/>
    </w:rPr>
  </w:style>
  <w:style w:type="paragraph" w:styleId="FootnoteText">
    <w:name w:val="footnote text"/>
    <w:basedOn w:val="Normal"/>
    <w:link w:val="FootnoteTextChar"/>
    <w:uiPriority w:val="99"/>
    <w:unhideWhenUsed/>
    <w:rsid w:val="00F71A60"/>
    <w:pPr>
      <w:spacing w:after="0" w:line="240" w:lineRule="auto"/>
    </w:pPr>
    <w:rPr>
      <w:sz w:val="20"/>
      <w:szCs w:val="20"/>
    </w:rPr>
  </w:style>
  <w:style w:type="character" w:customStyle="1" w:styleId="FootnoteTextChar">
    <w:name w:val="Footnote Text Char"/>
    <w:basedOn w:val="DefaultParagraphFont"/>
    <w:link w:val="FootnoteText"/>
    <w:uiPriority w:val="99"/>
    <w:rsid w:val="00F71A60"/>
    <w:rPr>
      <w:sz w:val="20"/>
      <w:szCs w:val="20"/>
    </w:rPr>
  </w:style>
  <w:style w:type="character" w:styleId="FootnoteReference">
    <w:name w:val="footnote reference"/>
    <w:basedOn w:val="DefaultParagraphFont"/>
    <w:uiPriority w:val="99"/>
    <w:unhideWhenUsed/>
    <w:rsid w:val="00F71A60"/>
    <w:rPr>
      <w:vertAlign w:val="superscript"/>
    </w:rPr>
  </w:style>
  <w:style w:type="paragraph" w:styleId="Header">
    <w:name w:val="header"/>
    <w:basedOn w:val="Normal"/>
    <w:link w:val="HeaderChar"/>
    <w:uiPriority w:val="99"/>
    <w:unhideWhenUsed/>
    <w:rsid w:val="00FC0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DBA"/>
  </w:style>
  <w:style w:type="paragraph" w:styleId="Footer">
    <w:name w:val="footer"/>
    <w:basedOn w:val="Normal"/>
    <w:link w:val="FooterChar"/>
    <w:uiPriority w:val="99"/>
    <w:unhideWhenUsed/>
    <w:rsid w:val="00FC0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DBA"/>
  </w:style>
  <w:style w:type="character" w:styleId="Hyperlink">
    <w:name w:val="Hyperlink"/>
    <w:basedOn w:val="DefaultParagraphFont"/>
    <w:uiPriority w:val="99"/>
    <w:unhideWhenUsed/>
    <w:rsid w:val="0039140E"/>
    <w:rPr>
      <w:color w:val="0563C1" w:themeColor="hyperlink"/>
      <w:u w:val="single"/>
    </w:rPr>
  </w:style>
  <w:style w:type="character" w:styleId="FollowedHyperlink">
    <w:name w:val="FollowedHyperlink"/>
    <w:basedOn w:val="DefaultParagraphFont"/>
    <w:uiPriority w:val="99"/>
    <w:semiHidden/>
    <w:unhideWhenUsed/>
    <w:rsid w:val="007D34CF"/>
    <w:rPr>
      <w:color w:val="954F72" w:themeColor="followedHyperlink"/>
      <w:u w:val="single"/>
    </w:rPr>
  </w:style>
  <w:style w:type="character" w:styleId="Emphasis">
    <w:name w:val="Emphasis"/>
    <w:basedOn w:val="DefaultParagraphFont"/>
    <w:uiPriority w:val="20"/>
    <w:qFormat/>
    <w:rsid w:val="0033541F"/>
    <w:rPr>
      <w:i/>
      <w:iCs/>
    </w:rPr>
  </w:style>
  <w:style w:type="character" w:styleId="Strong">
    <w:name w:val="Strong"/>
    <w:basedOn w:val="DefaultParagraphFont"/>
    <w:uiPriority w:val="22"/>
    <w:qFormat/>
    <w:rsid w:val="00DA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968">
      <w:bodyDiv w:val="1"/>
      <w:marLeft w:val="0"/>
      <w:marRight w:val="0"/>
      <w:marTop w:val="0"/>
      <w:marBottom w:val="0"/>
      <w:divBdr>
        <w:top w:val="none" w:sz="0" w:space="0" w:color="auto"/>
        <w:left w:val="none" w:sz="0" w:space="0" w:color="auto"/>
        <w:bottom w:val="none" w:sz="0" w:space="0" w:color="auto"/>
        <w:right w:val="none" w:sz="0" w:space="0" w:color="auto"/>
      </w:divBdr>
    </w:div>
    <w:div w:id="362172723">
      <w:bodyDiv w:val="1"/>
      <w:marLeft w:val="0"/>
      <w:marRight w:val="0"/>
      <w:marTop w:val="0"/>
      <w:marBottom w:val="0"/>
      <w:divBdr>
        <w:top w:val="none" w:sz="0" w:space="0" w:color="auto"/>
        <w:left w:val="none" w:sz="0" w:space="0" w:color="auto"/>
        <w:bottom w:val="none" w:sz="0" w:space="0" w:color="auto"/>
        <w:right w:val="none" w:sz="0" w:space="0" w:color="auto"/>
      </w:divBdr>
    </w:div>
    <w:div w:id="475804835">
      <w:bodyDiv w:val="1"/>
      <w:marLeft w:val="0"/>
      <w:marRight w:val="0"/>
      <w:marTop w:val="0"/>
      <w:marBottom w:val="0"/>
      <w:divBdr>
        <w:top w:val="none" w:sz="0" w:space="0" w:color="auto"/>
        <w:left w:val="none" w:sz="0" w:space="0" w:color="auto"/>
        <w:bottom w:val="none" w:sz="0" w:space="0" w:color="auto"/>
        <w:right w:val="none" w:sz="0" w:space="0" w:color="auto"/>
      </w:divBdr>
    </w:div>
    <w:div w:id="504056061">
      <w:bodyDiv w:val="1"/>
      <w:marLeft w:val="0"/>
      <w:marRight w:val="0"/>
      <w:marTop w:val="0"/>
      <w:marBottom w:val="0"/>
      <w:divBdr>
        <w:top w:val="none" w:sz="0" w:space="0" w:color="auto"/>
        <w:left w:val="none" w:sz="0" w:space="0" w:color="auto"/>
        <w:bottom w:val="none" w:sz="0" w:space="0" w:color="auto"/>
        <w:right w:val="none" w:sz="0" w:space="0" w:color="auto"/>
      </w:divBdr>
    </w:div>
    <w:div w:id="566646637">
      <w:bodyDiv w:val="1"/>
      <w:marLeft w:val="0"/>
      <w:marRight w:val="0"/>
      <w:marTop w:val="0"/>
      <w:marBottom w:val="0"/>
      <w:divBdr>
        <w:top w:val="none" w:sz="0" w:space="0" w:color="auto"/>
        <w:left w:val="none" w:sz="0" w:space="0" w:color="auto"/>
        <w:bottom w:val="none" w:sz="0" w:space="0" w:color="auto"/>
        <w:right w:val="none" w:sz="0" w:space="0" w:color="auto"/>
      </w:divBdr>
    </w:div>
    <w:div w:id="586428312">
      <w:bodyDiv w:val="1"/>
      <w:marLeft w:val="0"/>
      <w:marRight w:val="0"/>
      <w:marTop w:val="0"/>
      <w:marBottom w:val="0"/>
      <w:divBdr>
        <w:top w:val="none" w:sz="0" w:space="0" w:color="auto"/>
        <w:left w:val="none" w:sz="0" w:space="0" w:color="auto"/>
        <w:bottom w:val="none" w:sz="0" w:space="0" w:color="auto"/>
        <w:right w:val="none" w:sz="0" w:space="0" w:color="auto"/>
      </w:divBdr>
    </w:div>
    <w:div w:id="639725288">
      <w:bodyDiv w:val="1"/>
      <w:marLeft w:val="0"/>
      <w:marRight w:val="0"/>
      <w:marTop w:val="0"/>
      <w:marBottom w:val="0"/>
      <w:divBdr>
        <w:top w:val="none" w:sz="0" w:space="0" w:color="auto"/>
        <w:left w:val="none" w:sz="0" w:space="0" w:color="auto"/>
        <w:bottom w:val="none" w:sz="0" w:space="0" w:color="auto"/>
        <w:right w:val="none" w:sz="0" w:space="0" w:color="auto"/>
      </w:divBdr>
    </w:div>
    <w:div w:id="886912048">
      <w:bodyDiv w:val="1"/>
      <w:marLeft w:val="0"/>
      <w:marRight w:val="0"/>
      <w:marTop w:val="0"/>
      <w:marBottom w:val="0"/>
      <w:divBdr>
        <w:top w:val="none" w:sz="0" w:space="0" w:color="auto"/>
        <w:left w:val="none" w:sz="0" w:space="0" w:color="auto"/>
        <w:bottom w:val="none" w:sz="0" w:space="0" w:color="auto"/>
        <w:right w:val="none" w:sz="0" w:space="0" w:color="auto"/>
      </w:divBdr>
    </w:div>
    <w:div w:id="1154177492">
      <w:bodyDiv w:val="1"/>
      <w:marLeft w:val="0"/>
      <w:marRight w:val="0"/>
      <w:marTop w:val="0"/>
      <w:marBottom w:val="0"/>
      <w:divBdr>
        <w:top w:val="none" w:sz="0" w:space="0" w:color="auto"/>
        <w:left w:val="none" w:sz="0" w:space="0" w:color="auto"/>
        <w:bottom w:val="none" w:sz="0" w:space="0" w:color="auto"/>
        <w:right w:val="none" w:sz="0" w:space="0" w:color="auto"/>
      </w:divBdr>
    </w:div>
    <w:div w:id="1207907813">
      <w:bodyDiv w:val="1"/>
      <w:marLeft w:val="0"/>
      <w:marRight w:val="0"/>
      <w:marTop w:val="0"/>
      <w:marBottom w:val="0"/>
      <w:divBdr>
        <w:top w:val="none" w:sz="0" w:space="0" w:color="auto"/>
        <w:left w:val="none" w:sz="0" w:space="0" w:color="auto"/>
        <w:bottom w:val="none" w:sz="0" w:space="0" w:color="auto"/>
        <w:right w:val="none" w:sz="0" w:space="0" w:color="auto"/>
      </w:divBdr>
    </w:div>
    <w:div w:id="1213073688">
      <w:bodyDiv w:val="1"/>
      <w:marLeft w:val="0"/>
      <w:marRight w:val="0"/>
      <w:marTop w:val="0"/>
      <w:marBottom w:val="0"/>
      <w:divBdr>
        <w:top w:val="none" w:sz="0" w:space="0" w:color="auto"/>
        <w:left w:val="none" w:sz="0" w:space="0" w:color="auto"/>
        <w:bottom w:val="none" w:sz="0" w:space="0" w:color="auto"/>
        <w:right w:val="none" w:sz="0" w:space="0" w:color="auto"/>
      </w:divBdr>
    </w:div>
    <w:div w:id="1219393588">
      <w:bodyDiv w:val="1"/>
      <w:marLeft w:val="0"/>
      <w:marRight w:val="0"/>
      <w:marTop w:val="0"/>
      <w:marBottom w:val="0"/>
      <w:divBdr>
        <w:top w:val="none" w:sz="0" w:space="0" w:color="auto"/>
        <w:left w:val="none" w:sz="0" w:space="0" w:color="auto"/>
        <w:bottom w:val="none" w:sz="0" w:space="0" w:color="auto"/>
        <w:right w:val="none" w:sz="0" w:space="0" w:color="auto"/>
      </w:divBdr>
    </w:div>
    <w:div w:id="1391608803">
      <w:bodyDiv w:val="1"/>
      <w:marLeft w:val="0"/>
      <w:marRight w:val="0"/>
      <w:marTop w:val="0"/>
      <w:marBottom w:val="0"/>
      <w:divBdr>
        <w:top w:val="none" w:sz="0" w:space="0" w:color="auto"/>
        <w:left w:val="none" w:sz="0" w:space="0" w:color="auto"/>
        <w:bottom w:val="none" w:sz="0" w:space="0" w:color="auto"/>
        <w:right w:val="none" w:sz="0" w:space="0" w:color="auto"/>
      </w:divBdr>
    </w:div>
    <w:div w:id="1420909611">
      <w:bodyDiv w:val="1"/>
      <w:marLeft w:val="0"/>
      <w:marRight w:val="0"/>
      <w:marTop w:val="0"/>
      <w:marBottom w:val="0"/>
      <w:divBdr>
        <w:top w:val="none" w:sz="0" w:space="0" w:color="auto"/>
        <w:left w:val="none" w:sz="0" w:space="0" w:color="auto"/>
        <w:bottom w:val="none" w:sz="0" w:space="0" w:color="auto"/>
        <w:right w:val="none" w:sz="0" w:space="0" w:color="auto"/>
      </w:divBdr>
    </w:div>
    <w:div w:id="1721251030">
      <w:bodyDiv w:val="1"/>
      <w:marLeft w:val="0"/>
      <w:marRight w:val="0"/>
      <w:marTop w:val="0"/>
      <w:marBottom w:val="0"/>
      <w:divBdr>
        <w:top w:val="none" w:sz="0" w:space="0" w:color="auto"/>
        <w:left w:val="none" w:sz="0" w:space="0" w:color="auto"/>
        <w:bottom w:val="none" w:sz="0" w:space="0" w:color="auto"/>
        <w:right w:val="none" w:sz="0" w:space="0" w:color="auto"/>
      </w:divBdr>
    </w:div>
    <w:div w:id="1836653099">
      <w:bodyDiv w:val="1"/>
      <w:marLeft w:val="0"/>
      <w:marRight w:val="0"/>
      <w:marTop w:val="0"/>
      <w:marBottom w:val="0"/>
      <w:divBdr>
        <w:top w:val="none" w:sz="0" w:space="0" w:color="auto"/>
        <w:left w:val="none" w:sz="0" w:space="0" w:color="auto"/>
        <w:bottom w:val="none" w:sz="0" w:space="0" w:color="auto"/>
        <w:right w:val="none" w:sz="0" w:space="0" w:color="auto"/>
      </w:divBdr>
    </w:div>
    <w:div w:id="1865097176">
      <w:bodyDiv w:val="1"/>
      <w:marLeft w:val="0"/>
      <w:marRight w:val="0"/>
      <w:marTop w:val="0"/>
      <w:marBottom w:val="0"/>
      <w:divBdr>
        <w:top w:val="none" w:sz="0" w:space="0" w:color="auto"/>
        <w:left w:val="none" w:sz="0" w:space="0" w:color="auto"/>
        <w:bottom w:val="none" w:sz="0" w:space="0" w:color="auto"/>
        <w:right w:val="none" w:sz="0" w:space="0" w:color="auto"/>
      </w:divBdr>
    </w:div>
    <w:div w:id="20166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gesandstages.com/about-asq/who-uses-asq/" TargetMode="External"/><Relationship Id="rId2" Type="http://schemas.openxmlformats.org/officeDocument/2006/relationships/hyperlink" Target="http://ssa.gov.ge/index.php?lang_id=&amp;sec_id=1445" TargetMode="External"/><Relationship Id="rId1" Type="http://schemas.openxmlformats.org/officeDocument/2006/relationships/hyperlink" Target="https://www.geostat.ge/ka/modules/categories/41/mosakhleob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acbookair:Desktop:Samtskhe-Javakheti%20health%20facilities%20-%20specialis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9246059154886297E-2"/>
          <c:y val="7.9067250279515694E-2"/>
          <c:w val="0.74147196512716596"/>
          <c:h val="0.61500553084187704"/>
        </c:manualLayout>
      </c:layout>
      <c:bar3DChart>
        <c:barDir val="col"/>
        <c:grouping val="stacked"/>
        <c:varyColors val="0"/>
        <c:ser>
          <c:idx val="0"/>
          <c:order val="0"/>
          <c:tx>
            <c:strRef>
              <c:f>Sheet3!$C$2</c:f>
              <c:strCache>
                <c:ptCount val="1"/>
                <c:pt idx="0">
                  <c:v>Evex Hospital _x000d_in Akhaltsikhe</c:v>
                </c:pt>
              </c:strCache>
            </c:strRef>
          </c:tx>
          <c:invertIfNegative val="0"/>
          <c:cat>
            <c:strRef>
              <c:f>Sheet3!$B$3:$B$23</c:f>
              <c:strCache>
                <c:ptCount val="21"/>
                <c:pt idx="0">
                  <c:v>General Surgeon</c:v>
                </c:pt>
                <c:pt idx="1">
                  <c:v>Nephrologist</c:v>
                </c:pt>
                <c:pt idx="2">
                  <c:v>Urologist</c:v>
                </c:pt>
                <c:pt idx="3">
                  <c:v>Internal medicine specialist</c:v>
                </c:pt>
                <c:pt idx="4">
                  <c:v>Oncologist</c:v>
                </c:pt>
                <c:pt idx="5">
                  <c:v>Neurologist</c:v>
                </c:pt>
                <c:pt idx="6">
                  <c:v>Optalmologist</c:v>
                </c:pt>
                <c:pt idx="7">
                  <c:v>Cardiologist</c:v>
                </c:pt>
                <c:pt idx="8">
                  <c:v>Psychiatrist </c:v>
                </c:pt>
                <c:pt idx="9">
                  <c:v>Hematologist</c:v>
                </c:pt>
                <c:pt idx="10">
                  <c:v>Orthopedic traumatologist</c:v>
                </c:pt>
                <c:pt idx="11">
                  <c:v>Vascular surgeon</c:v>
                </c:pt>
                <c:pt idx="12">
                  <c:v>Phthisiatrician</c:v>
                </c:pt>
                <c:pt idx="13">
                  <c:v>Pulmonologist</c:v>
                </c:pt>
                <c:pt idx="14">
                  <c:v>Otolaryngologist</c:v>
                </c:pt>
                <c:pt idx="15">
                  <c:v>Endocrinologist</c:v>
                </c:pt>
                <c:pt idx="16">
                  <c:v>Rheumatologist</c:v>
                </c:pt>
                <c:pt idx="17">
                  <c:v>General practitioner</c:v>
                </c:pt>
                <c:pt idx="18">
                  <c:v>Dermato venereologist</c:v>
                </c:pt>
                <c:pt idx="19">
                  <c:v>Pediatrician</c:v>
                </c:pt>
                <c:pt idx="20">
                  <c:v>Psychologist</c:v>
                </c:pt>
              </c:strCache>
            </c:strRef>
          </c:cat>
          <c:val>
            <c:numRef>
              <c:f>Sheet3!$C$3:$C$23</c:f>
              <c:numCache>
                <c:formatCode>General</c:formatCode>
                <c:ptCount val="2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numCache>
            </c:numRef>
          </c:val>
          <c:extLst>
            <c:ext xmlns:c16="http://schemas.microsoft.com/office/drawing/2014/chart" uri="{C3380CC4-5D6E-409C-BE32-E72D297353CC}">
              <c16:uniqueId val="{00000000-9031-46FD-BDF5-881C07508934}"/>
            </c:ext>
          </c:extLst>
        </c:ser>
        <c:ser>
          <c:idx val="1"/>
          <c:order val="1"/>
          <c:tx>
            <c:strRef>
              <c:f>Sheet3!$D$2</c:f>
              <c:strCache>
                <c:ptCount val="1"/>
                <c:pt idx="0">
                  <c:v>Imedi Clinic in_x000d_ Akhaltsikhe</c:v>
                </c:pt>
              </c:strCache>
            </c:strRef>
          </c:tx>
          <c:invertIfNegative val="0"/>
          <c:cat>
            <c:strRef>
              <c:f>Sheet3!$B$3:$B$23</c:f>
              <c:strCache>
                <c:ptCount val="21"/>
                <c:pt idx="0">
                  <c:v>General Surgeon</c:v>
                </c:pt>
                <c:pt idx="1">
                  <c:v>Nephrologist</c:v>
                </c:pt>
                <c:pt idx="2">
                  <c:v>Urologist</c:v>
                </c:pt>
                <c:pt idx="3">
                  <c:v>Internal medicine specialist</c:v>
                </c:pt>
                <c:pt idx="4">
                  <c:v>Oncologist</c:v>
                </c:pt>
                <c:pt idx="5">
                  <c:v>Neurologist</c:v>
                </c:pt>
                <c:pt idx="6">
                  <c:v>Optalmologist</c:v>
                </c:pt>
                <c:pt idx="7">
                  <c:v>Cardiologist</c:v>
                </c:pt>
                <c:pt idx="8">
                  <c:v>Psychiatrist </c:v>
                </c:pt>
                <c:pt idx="9">
                  <c:v>Hematologist</c:v>
                </c:pt>
                <c:pt idx="10">
                  <c:v>Orthopedic traumatologist</c:v>
                </c:pt>
                <c:pt idx="11">
                  <c:v>Vascular surgeon</c:v>
                </c:pt>
                <c:pt idx="12">
                  <c:v>Phthisiatrician</c:v>
                </c:pt>
                <c:pt idx="13">
                  <c:v>Pulmonologist</c:v>
                </c:pt>
                <c:pt idx="14">
                  <c:v>Otolaryngologist</c:v>
                </c:pt>
                <c:pt idx="15">
                  <c:v>Endocrinologist</c:v>
                </c:pt>
                <c:pt idx="16">
                  <c:v>Rheumatologist</c:v>
                </c:pt>
                <c:pt idx="17">
                  <c:v>General practitioner</c:v>
                </c:pt>
                <c:pt idx="18">
                  <c:v>Dermato venereologist</c:v>
                </c:pt>
                <c:pt idx="19">
                  <c:v>Pediatrician</c:v>
                </c:pt>
                <c:pt idx="20">
                  <c:v>Psychologist</c:v>
                </c:pt>
              </c:strCache>
            </c:strRef>
          </c:cat>
          <c:val>
            <c:numRef>
              <c:f>Sheet3!$D$3:$D$23</c:f>
              <c:numCache>
                <c:formatCode>General</c:formatCode>
                <c:ptCount val="21"/>
                <c:pt idx="0">
                  <c:v>1</c:v>
                </c:pt>
                <c:pt idx="1">
                  <c:v>0</c:v>
                </c:pt>
                <c:pt idx="2">
                  <c:v>1</c:v>
                </c:pt>
                <c:pt idx="3">
                  <c:v>1</c:v>
                </c:pt>
                <c:pt idx="4">
                  <c:v>1</c:v>
                </c:pt>
                <c:pt idx="5">
                  <c:v>1</c:v>
                </c:pt>
                <c:pt idx="6">
                  <c:v>1</c:v>
                </c:pt>
                <c:pt idx="7">
                  <c:v>1</c:v>
                </c:pt>
                <c:pt idx="8">
                  <c:v>0</c:v>
                </c:pt>
                <c:pt idx="9">
                  <c:v>0</c:v>
                </c:pt>
                <c:pt idx="10">
                  <c:v>1</c:v>
                </c:pt>
                <c:pt idx="11">
                  <c:v>0</c:v>
                </c:pt>
                <c:pt idx="12">
                  <c:v>0</c:v>
                </c:pt>
                <c:pt idx="13">
                  <c:v>1</c:v>
                </c:pt>
                <c:pt idx="14">
                  <c:v>1</c:v>
                </c:pt>
                <c:pt idx="15">
                  <c:v>1</c:v>
                </c:pt>
                <c:pt idx="16">
                  <c:v>0</c:v>
                </c:pt>
                <c:pt idx="17">
                  <c:v>1</c:v>
                </c:pt>
                <c:pt idx="18">
                  <c:v>1</c:v>
                </c:pt>
                <c:pt idx="19">
                  <c:v>1</c:v>
                </c:pt>
                <c:pt idx="20">
                  <c:v>0</c:v>
                </c:pt>
              </c:numCache>
            </c:numRef>
          </c:val>
          <c:extLst>
            <c:ext xmlns:c16="http://schemas.microsoft.com/office/drawing/2014/chart" uri="{C3380CC4-5D6E-409C-BE32-E72D297353CC}">
              <c16:uniqueId val="{00000001-9031-46FD-BDF5-881C07508934}"/>
            </c:ext>
          </c:extLst>
        </c:ser>
        <c:ser>
          <c:idx val="2"/>
          <c:order val="2"/>
          <c:tx>
            <c:strRef>
              <c:f>Sheet3!$E$2</c:f>
              <c:strCache>
                <c:ptCount val="1"/>
                <c:pt idx="0">
                  <c:v>Evex Hospital in Akhalkalaki</c:v>
                </c:pt>
              </c:strCache>
            </c:strRef>
          </c:tx>
          <c:invertIfNegative val="0"/>
          <c:cat>
            <c:strRef>
              <c:f>Sheet3!$B$3:$B$23</c:f>
              <c:strCache>
                <c:ptCount val="21"/>
                <c:pt idx="0">
                  <c:v>General Surgeon</c:v>
                </c:pt>
                <c:pt idx="1">
                  <c:v>Nephrologist</c:v>
                </c:pt>
                <c:pt idx="2">
                  <c:v>Urologist</c:v>
                </c:pt>
                <c:pt idx="3">
                  <c:v>Internal medicine specialist</c:v>
                </c:pt>
                <c:pt idx="4">
                  <c:v>Oncologist</c:v>
                </c:pt>
                <c:pt idx="5">
                  <c:v>Neurologist</c:v>
                </c:pt>
                <c:pt idx="6">
                  <c:v>Optalmologist</c:v>
                </c:pt>
                <c:pt idx="7">
                  <c:v>Cardiologist</c:v>
                </c:pt>
                <c:pt idx="8">
                  <c:v>Psychiatrist </c:v>
                </c:pt>
                <c:pt idx="9">
                  <c:v>Hematologist</c:v>
                </c:pt>
                <c:pt idx="10">
                  <c:v>Orthopedic traumatologist</c:v>
                </c:pt>
                <c:pt idx="11">
                  <c:v>Vascular surgeon</c:v>
                </c:pt>
                <c:pt idx="12">
                  <c:v>Phthisiatrician</c:v>
                </c:pt>
                <c:pt idx="13">
                  <c:v>Pulmonologist</c:v>
                </c:pt>
                <c:pt idx="14">
                  <c:v>Otolaryngologist</c:v>
                </c:pt>
                <c:pt idx="15">
                  <c:v>Endocrinologist</c:v>
                </c:pt>
                <c:pt idx="16">
                  <c:v>Rheumatologist</c:v>
                </c:pt>
                <c:pt idx="17">
                  <c:v>General practitioner</c:v>
                </c:pt>
                <c:pt idx="18">
                  <c:v>Dermato venereologist</c:v>
                </c:pt>
                <c:pt idx="19">
                  <c:v>Pediatrician</c:v>
                </c:pt>
                <c:pt idx="20">
                  <c:v>Psychologist</c:v>
                </c:pt>
              </c:strCache>
            </c:strRef>
          </c:cat>
          <c:val>
            <c:numRef>
              <c:f>Sheet3!$E$3:$E$23</c:f>
              <c:numCache>
                <c:formatCode>General</c:formatCode>
                <c:ptCount val="21"/>
                <c:pt idx="0">
                  <c:v>1</c:v>
                </c:pt>
                <c:pt idx="1">
                  <c:v>0</c:v>
                </c:pt>
                <c:pt idx="2">
                  <c:v>1</c:v>
                </c:pt>
                <c:pt idx="3">
                  <c:v>1</c:v>
                </c:pt>
                <c:pt idx="4">
                  <c:v>1</c:v>
                </c:pt>
                <c:pt idx="5">
                  <c:v>1</c:v>
                </c:pt>
                <c:pt idx="6">
                  <c:v>1</c:v>
                </c:pt>
                <c:pt idx="7">
                  <c:v>1</c:v>
                </c:pt>
                <c:pt idx="8">
                  <c:v>0</c:v>
                </c:pt>
                <c:pt idx="9">
                  <c:v>0</c:v>
                </c:pt>
                <c:pt idx="10">
                  <c:v>1</c:v>
                </c:pt>
                <c:pt idx="11">
                  <c:v>0</c:v>
                </c:pt>
                <c:pt idx="12">
                  <c:v>1</c:v>
                </c:pt>
                <c:pt idx="13">
                  <c:v>0</c:v>
                </c:pt>
                <c:pt idx="14">
                  <c:v>1</c:v>
                </c:pt>
                <c:pt idx="15">
                  <c:v>1</c:v>
                </c:pt>
                <c:pt idx="16">
                  <c:v>0</c:v>
                </c:pt>
                <c:pt idx="17">
                  <c:v>1</c:v>
                </c:pt>
                <c:pt idx="18">
                  <c:v>1</c:v>
                </c:pt>
                <c:pt idx="19">
                  <c:v>1</c:v>
                </c:pt>
                <c:pt idx="20">
                  <c:v>0</c:v>
                </c:pt>
              </c:numCache>
            </c:numRef>
          </c:val>
          <c:extLst>
            <c:ext xmlns:c16="http://schemas.microsoft.com/office/drawing/2014/chart" uri="{C3380CC4-5D6E-409C-BE32-E72D297353CC}">
              <c16:uniqueId val="{00000002-9031-46FD-BDF5-881C07508934}"/>
            </c:ext>
          </c:extLst>
        </c:ser>
        <c:dLbls>
          <c:showLegendKey val="0"/>
          <c:showVal val="0"/>
          <c:showCatName val="0"/>
          <c:showSerName val="0"/>
          <c:showPercent val="0"/>
          <c:showBubbleSize val="0"/>
        </c:dLbls>
        <c:gapWidth val="150"/>
        <c:shape val="box"/>
        <c:axId val="2104446664"/>
        <c:axId val="-2131846664"/>
        <c:axId val="0"/>
      </c:bar3DChart>
      <c:catAx>
        <c:axId val="2104446664"/>
        <c:scaling>
          <c:orientation val="minMax"/>
        </c:scaling>
        <c:delete val="0"/>
        <c:axPos val="b"/>
        <c:numFmt formatCode="General" sourceLinked="0"/>
        <c:majorTickMark val="out"/>
        <c:minorTickMark val="none"/>
        <c:tickLblPos val="nextTo"/>
        <c:txPr>
          <a:bodyPr/>
          <a:lstStyle/>
          <a:p>
            <a:pPr>
              <a:defRPr sz="1200" b="1" strike="noStrike" cap="none" baseline="30000">
                <a:solidFill>
                  <a:schemeClr val="accent1"/>
                </a:solidFill>
                <a:latin typeface="+mn-lt"/>
              </a:defRPr>
            </a:pPr>
            <a:endParaRPr lang="lt-LT"/>
          </a:p>
        </c:txPr>
        <c:crossAx val="-2131846664"/>
        <c:crosses val="autoZero"/>
        <c:auto val="1"/>
        <c:lblAlgn val="ctr"/>
        <c:lblOffset val="100"/>
        <c:noMultiLvlLbl val="0"/>
      </c:catAx>
      <c:valAx>
        <c:axId val="-2131846664"/>
        <c:scaling>
          <c:orientation val="minMax"/>
        </c:scaling>
        <c:delete val="1"/>
        <c:axPos val="l"/>
        <c:majorGridlines/>
        <c:numFmt formatCode="General" sourceLinked="1"/>
        <c:majorTickMark val="out"/>
        <c:minorTickMark val="none"/>
        <c:tickLblPos val="nextTo"/>
        <c:crossAx val="2104446664"/>
        <c:crosses val="autoZero"/>
        <c:crossBetween val="between"/>
      </c:valAx>
    </c:plotArea>
    <c:legend>
      <c:legendPos val="r"/>
      <c:layout>
        <c:manualLayout>
          <c:xMode val="edge"/>
          <c:yMode val="edge"/>
          <c:x val="0.78126434195725503"/>
          <c:y val="0.27662620297462798"/>
          <c:w val="0.20180444111152801"/>
          <c:h val="0.4467475940507439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9027-33B8-4AEC-AC23-BA0FDCFA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24207</Words>
  <Characters>13798</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Maguli Shaghashvili</dc:creator>
  <cp:keywords/>
  <dc:description/>
  <cp:lastModifiedBy>DRK</cp:lastModifiedBy>
  <cp:revision>2</cp:revision>
  <cp:lastPrinted>2018-04-25T06:57:00Z</cp:lastPrinted>
  <dcterms:created xsi:type="dcterms:W3CDTF">2019-09-02T16:50:00Z</dcterms:created>
  <dcterms:modified xsi:type="dcterms:W3CDTF">2019-09-02T16:50:00Z</dcterms:modified>
</cp:coreProperties>
</file>