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B4F02" w14:textId="3BFFB5AE" w:rsidR="001A33AD" w:rsidRPr="00292263" w:rsidRDefault="001A33AD" w:rsidP="001A33AD">
      <w:pPr>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292263">
        <w:rPr>
          <w:rFonts w:ascii="Noto Sans" w:hAnsi="Noto Sans" w:cs="Noto Sans"/>
          <w:color w:val="230050"/>
          <w:sz w:val="22"/>
          <w:szCs w:val="22"/>
          <w:shd w:val="clear" w:color="auto" w:fill="FFFFFF"/>
          <w:lang w:val="en-US"/>
          <w14:textOutline w14:w="0" w14:cap="flat" w14:cmpd="sng" w14:algn="ctr">
            <w14:noFill/>
            <w14:prstDash w14:val="solid"/>
            <w14:bevel/>
          </w14:textOutline>
        </w:rPr>
        <w:t>WEBINAR 3</w:t>
      </w:r>
    </w:p>
    <w:p w14:paraId="62FEB8CE" w14:textId="667E5512" w:rsidR="00392F66" w:rsidRPr="00292263" w:rsidRDefault="001A33AD" w:rsidP="001A33AD">
      <w:pPr>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292263">
        <w:rPr>
          <w:rFonts w:ascii="Noto Sans" w:hAnsi="Noto Sans" w:cs="Noto Sans"/>
          <w:color w:val="230050"/>
          <w:sz w:val="22"/>
          <w:szCs w:val="22"/>
          <w:shd w:val="clear" w:color="auto" w:fill="FFFFFF"/>
          <w:lang w:val="en-US"/>
          <w14:textOutline w14:w="0" w14:cap="flat" w14:cmpd="sng" w14:algn="ctr">
            <w14:noFill/>
            <w14:prstDash w14:val="solid"/>
            <w14:bevel/>
          </w14:textOutline>
        </w:rPr>
        <w:t>Rapid Assessment of the Impact of COVID-19 on Enterprises and Workers in the Informal Economy</w:t>
      </w:r>
    </w:p>
    <w:p w14:paraId="32170B1C" w14:textId="17927CAB" w:rsidR="001A33AD" w:rsidRPr="000A6D88" w:rsidRDefault="001A33AD" w:rsidP="001A33AD">
      <w:pPr>
        <w:jc w:val="center"/>
        <w:rPr>
          <w:rFonts w:ascii="Noto Sans" w:hAnsi="Noto Sans" w:cs="Noto Sans" w:hint="eastAsia"/>
          <w:b/>
          <w:bCs/>
          <w:color w:val="auto"/>
          <w:sz w:val="22"/>
          <w:szCs w:val="22"/>
          <w:u w:color="131313"/>
          <w:lang w:val="en-GB"/>
        </w:rPr>
      </w:pPr>
      <w:r w:rsidRPr="000A6D88">
        <w:rPr>
          <w:rFonts w:ascii="Noto Sans" w:hAnsi="Noto Sans" w:cs="Noto Sans"/>
          <w:b/>
          <w:bCs/>
          <w:color w:val="auto"/>
          <w:sz w:val="22"/>
          <w:szCs w:val="22"/>
          <w:u w:color="131313"/>
          <w:lang w:val="en-US"/>
        </w:rPr>
        <w:t>Technical note</w:t>
      </w:r>
    </w:p>
    <w:p w14:paraId="091D0698" w14:textId="77777777" w:rsidR="001A33AD" w:rsidRDefault="001A33AD" w:rsidP="00392F66">
      <w:pPr>
        <w:pStyle w:val="1"/>
        <w:jc w:val="both"/>
        <w:rPr>
          <w:rFonts w:ascii="Noto Sans" w:hAnsi="Noto Sans" w:cs="Noto Sans" w:hint="eastAsia"/>
          <w:color w:val="230050"/>
          <w:shd w:val="clear" w:color="auto" w:fill="FFFFFF"/>
          <w14:textOutline w14:w="0" w14:cap="flat" w14:cmpd="sng" w14:algn="ctr">
            <w14:noFill/>
            <w14:prstDash w14:val="solid"/>
            <w14:bevel/>
          </w14:textOutline>
        </w:rPr>
      </w:pPr>
    </w:p>
    <w:p w14:paraId="6104B158" w14:textId="365F8278" w:rsidR="00392F66" w:rsidRPr="000A6D88" w:rsidRDefault="00392F66" w:rsidP="00392F66">
      <w:pPr>
        <w:pStyle w:val="1"/>
        <w:jc w:val="both"/>
        <w:rPr>
          <w:rFonts w:ascii="Noto Sans" w:hAnsi="Noto Sans" w:cs="Noto Sans" w:hint="eastAsia"/>
          <w:color w:val="230050"/>
          <w:shd w:val="clear" w:color="auto" w:fill="FFFFFF"/>
          <w14:textOutline w14:w="0" w14:cap="flat" w14:cmpd="sng" w14:algn="ctr">
            <w14:noFill/>
            <w14:prstDash w14:val="solid"/>
            <w14:bevel/>
          </w14:textOutline>
        </w:rPr>
      </w:pPr>
      <w:r w:rsidRPr="000A6D88">
        <w:rPr>
          <w:rFonts w:ascii="Noto Sans" w:hAnsi="Noto Sans" w:cs="Noto Sans"/>
          <w:color w:val="230050"/>
          <w:shd w:val="clear" w:color="auto" w:fill="FFFFFF"/>
          <w14:textOutline w14:w="0" w14:cap="flat" w14:cmpd="sng" w14:algn="ctr">
            <w14:noFill/>
            <w14:prstDash w14:val="solid"/>
            <w14:bevel/>
          </w14:textOutline>
        </w:rPr>
        <w:t xml:space="preserve">The web-conference will be conducted on </w:t>
      </w:r>
      <w:r w:rsidR="00DC5E7C">
        <w:rPr>
          <w:rFonts w:ascii="Noto Sans" w:hAnsi="Noto Sans" w:cs="Noto Sans"/>
          <w:color w:val="230050"/>
          <w:u w:val="single"/>
          <w:shd w:val="clear" w:color="auto" w:fill="FFFFFF"/>
          <w14:textOutline w14:w="0" w14:cap="flat" w14:cmpd="sng" w14:algn="ctr">
            <w14:noFill/>
            <w14:prstDash w14:val="solid"/>
            <w14:bevel/>
          </w14:textOutline>
        </w:rPr>
        <w:t>16</w:t>
      </w:r>
      <w:r w:rsidR="00477AB9" w:rsidRPr="000A6D88">
        <w:rPr>
          <w:rFonts w:ascii="Noto Sans" w:hAnsi="Noto Sans" w:cs="Noto Sans"/>
          <w:color w:val="230050"/>
          <w:u w:val="single"/>
          <w:shd w:val="clear" w:color="auto" w:fill="FFFFFF"/>
          <w14:textOutline w14:w="0" w14:cap="flat" w14:cmpd="sng" w14:algn="ctr">
            <w14:noFill/>
            <w14:prstDash w14:val="solid"/>
            <w14:bevel/>
          </w14:textOutline>
        </w:rPr>
        <w:t xml:space="preserve"> June</w:t>
      </w:r>
      <w:r w:rsidRPr="000A6D88">
        <w:rPr>
          <w:rFonts w:ascii="Noto Sans" w:hAnsi="Noto Sans" w:cs="Noto Sans"/>
          <w:color w:val="230050"/>
          <w:u w:val="single"/>
          <w:shd w:val="clear" w:color="auto" w:fill="FFFFFF"/>
          <w14:textOutline w14:w="0" w14:cap="flat" w14:cmpd="sng" w14:algn="ctr">
            <w14:noFill/>
            <w14:prstDash w14:val="solid"/>
            <w14:bevel/>
          </w14:textOutline>
        </w:rPr>
        <w:t xml:space="preserve"> 2020</w:t>
      </w:r>
      <w:r w:rsidRPr="000A6D88">
        <w:rPr>
          <w:rFonts w:ascii="Noto Sans" w:hAnsi="Noto Sans" w:cs="Noto Sans"/>
          <w:color w:val="230050"/>
          <w:shd w:val="clear" w:color="auto" w:fill="FFFFFF"/>
          <w14:textOutline w14:w="0" w14:cap="flat" w14:cmpd="sng" w14:algn="ctr">
            <w14:noFill/>
            <w14:prstDash w14:val="solid"/>
            <w14:bevel/>
          </w14:textOutline>
        </w:rPr>
        <w:t xml:space="preserve"> </w:t>
      </w:r>
      <w:r w:rsidR="00635409" w:rsidRPr="000A6D88">
        <w:rPr>
          <w:rFonts w:ascii="Noto Sans" w:hAnsi="Noto Sans" w:cs="Noto Sans"/>
          <w:color w:val="230050"/>
          <w:shd w:val="clear" w:color="auto" w:fill="FFFFFF"/>
          <w14:textOutline w14:w="0" w14:cap="flat" w14:cmpd="sng" w14:algn="ctr">
            <w14:noFill/>
            <w14:prstDash w14:val="solid"/>
            <w14:bevel/>
          </w14:textOutline>
        </w:rPr>
        <w:t xml:space="preserve">at </w:t>
      </w:r>
      <w:r w:rsidR="00635409" w:rsidRPr="000A6D88">
        <w:rPr>
          <w:rFonts w:ascii="Noto Sans" w:hAnsi="Noto Sans" w:cs="Noto Sans"/>
          <w:color w:val="230050"/>
          <w:u w:val="single"/>
          <w:shd w:val="clear" w:color="auto" w:fill="FFFFFF"/>
          <w14:textOutline w14:w="0" w14:cap="flat" w14:cmpd="sng" w14:algn="ctr">
            <w14:noFill/>
            <w14:prstDash w14:val="solid"/>
            <w14:bevel/>
          </w14:textOutline>
        </w:rPr>
        <w:t>1</w:t>
      </w:r>
      <w:r w:rsidR="00524709" w:rsidRPr="000A6D88">
        <w:rPr>
          <w:rFonts w:ascii="Noto Sans" w:hAnsi="Noto Sans" w:cs="Noto Sans"/>
          <w:color w:val="230050"/>
          <w:u w:val="single"/>
          <w:shd w:val="clear" w:color="auto" w:fill="FFFFFF"/>
          <w14:textOutline w14:w="0" w14:cap="flat" w14:cmpd="sng" w14:algn="ctr">
            <w14:noFill/>
            <w14:prstDash w14:val="solid"/>
            <w14:bevel/>
          </w14:textOutline>
        </w:rPr>
        <w:t>2</w:t>
      </w:r>
      <w:r w:rsidR="00635409" w:rsidRPr="000A6D88">
        <w:rPr>
          <w:rFonts w:ascii="Noto Sans" w:hAnsi="Noto Sans" w:cs="Noto Sans"/>
          <w:color w:val="230050"/>
          <w:u w:val="single"/>
          <w:shd w:val="clear" w:color="auto" w:fill="FFFFFF"/>
          <w14:textOutline w14:w="0" w14:cap="flat" w14:cmpd="sng" w14:algn="ctr">
            <w14:noFill/>
            <w14:prstDash w14:val="solid"/>
            <w14:bevel/>
          </w14:textOutline>
        </w:rPr>
        <w:t>:</w:t>
      </w:r>
      <w:r w:rsidR="00DC5E7C">
        <w:rPr>
          <w:rFonts w:ascii="Noto Sans" w:hAnsi="Noto Sans" w:cs="Noto Sans"/>
          <w:color w:val="230050"/>
          <w:u w:val="single"/>
          <w:shd w:val="clear" w:color="auto" w:fill="FFFFFF"/>
          <w14:textOutline w14:w="0" w14:cap="flat" w14:cmpd="sng" w14:algn="ctr">
            <w14:noFill/>
            <w14:prstDash w14:val="solid"/>
            <w14:bevel/>
          </w14:textOutline>
        </w:rPr>
        <w:t>0</w:t>
      </w:r>
      <w:r w:rsidR="00477AB9" w:rsidRPr="000A6D88">
        <w:rPr>
          <w:rFonts w:ascii="Noto Sans" w:hAnsi="Noto Sans" w:cs="Noto Sans"/>
          <w:color w:val="230050"/>
          <w:u w:val="single"/>
          <w:shd w:val="clear" w:color="auto" w:fill="FFFFFF"/>
          <w14:textOutline w14:w="0" w14:cap="flat" w14:cmpd="sng" w14:algn="ctr">
            <w14:noFill/>
            <w14:prstDash w14:val="solid"/>
            <w14:bevel/>
          </w14:textOutline>
        </w:rPr>
        <w:t>0</w:t>
      </w:r>
      <w:r w:rsidR="00635409" w:rsidRPr="000A6D88">
        <w:rPr>
          <w:rFonts w:ascii="Noto Sans" w:hAnsi="Noto Sans" w:cs="Noto Sans"/>
          <w:color w:val="230050"/>
          <w:u w:val="single"/>
          <w:shd w:val="clear" w:color="auto" w:fill="FFFFFF"/>
          <w14:textOutline w14:w="0" w14:cap="flat" w14:cmpd="sng" w14:algn="ctr">
            <w14:noFill/>
            <w14:prstDash w14:val="solid"/>
            <w14:bevel/>
          </w14:textOutline>
        </w:rPr>
        <w:t xml:space="preserve"> Moscow</w:t>
      </w:r>
      <w:r w:rsidR="007B06CC" w:rsidRPr="000A6D88">
        <w:rPr>
          <w:rFonts w:ascii="Noto Sans" w:hAnsi="Noto Sans" w:cs="Noto Sans"/>
          <w:color w:val="230050"/>
          <w:u w:val="single"/>
          <w:shd w:val="clear" w:color="auto" w:fill="FFFFFF"/>
          <w14:textOutline w14:w="0" w14:cap="flat" w14:cmpd="sng" w14:algn="ctr">
            <w14:noFill/>
            <w14:prstDash w14:val="solid"/>
            <w14:bevel/>
          </w14:textOutline>
        </w:rPr>
        <w:t xml:space="preserve"> </w:t>
      </w:r>
      <w:r w:rsidR="005E3385" w:rsidRPr="000A6D88">
        <w:rPr>
          <w:rFonts w:ascii="Noto Sans" w:hAnsi="Noto Sans" w:cs="Noto Sans"/>
          <w:color w:val="230050"/>
          <w:u w:val="single"/>
          <w:shd w:val="clear" w:color="auto" w:fill="FFFFFF"/>
          <w14:textOutline w14:w="0" w14:cap="flat" w14:cmpd="sng" w14:algn="ctr">
            <w14:noFill/>
            <w14:prstDash w14:val="solid"/>
            <w14:bevel/>
          </w14:textOutline>
        </w:rPr>
        <w:t>time</w:t>
      </w:r>
      <w:r w:rsidR="005E3385" w:rsidRPr="000A6D88">
        <w:rPr>
          <w:rFonts w:ascii="Noto Sans" w:hAnsi="Noto Sans" w:cs="Noto Sans"/>
          <w:color w:val="230050"/>
          <w:shd w:val="clear" w:color="auto" w:fill="FFFFFF"/>
          <w14:textOutline w14:w="0" w14:cap="flat" w14:cmpd="sng" w14:algn="ctr">
            <w14:noFill/>
            <w14:prstDash w14:val="solid"/>
            <w14:bevel/>
          </w14:textOutline>
        </w:rPr>
        <w:t>.</w:t>
      </w:r>
    </w:p>
    <w:p w14:paraId="0C145623" w14:textId="77777777" w:rsidR="00392F66" w:rsidRPr="000A6D88" w:rsidRDefault="007B06CC" w:rsidP="00392F66">
      <w:pPr>
        <w:pStyle w:val="1"/>
        <w:jc w:val="both"/>
        <w:rPr>
          <w:rFonts w:ascii="Noto Sans" w:eastAsia="Times New Roman" w:hAnsi="Noto Sans" w:cs="Noto Sans"/>
          <w:color w:val="auto"/>
          <w:u w:color="191919"/>
          <w:shd w:val="clear" w:color="auto" w:fill="FFFFFF"/>
        </w:rPr>
      </w:pPr>
      <w:r w:rsidRPr="000A6D88">
        <w:rPr>
          <w:rFonts w:ascii="Noto Sans" w:eastAsia="Times New Roman" w:hAnsi="Noto Sans" w:cs="Noto Sans"/>
          <w:color w:val="auto"/>
          <w:u w:color="191919"/>
          <w:shd w:val="clear" w:color="auto" w:fill="FFFFFF"/>
        </w:rPr>
        <w:t xml:space="preserve"> </w:t>
      </w:r>
    </w:p>
    <w:p w14:paraId="4EC12439" w14:textId="77777777" w:rsidR="00CF2E5B" w:rsidRPr="00CF2E5B" w:rsidRDefault="00CF2E5B" w:rsidP="00CF2E5B">
      <w:pPr>
        <w:pStyle w:val="a7"/>
        <w:jc w:val="both"/>
        <w:rPr>
          <w:rFonts w:ascii="Noto Sans" w:hAnsi="Noto Sans" w:cs="Noto Sans" w:hint="eastAsia"/>
          <w:color w:val="230050"/>
          <w:sz w:val="22"/>
          <w:szCs w:val="22"/>
          <w:shd w:val="clear" w:color="auto" w:fill="FFFFFF"/>
        </w:rPr>
      </w:pPr>
      <w:r w:rsidRPr="00CF2E5B">
        <w:rPr>
          <w:rFonts w:ascii="Noto Sans" w:hAnsi="Noto Sans" w:cs="Noto Sans"/>
          <w:color w:val="230050"/>
          <w:sz w:val="22"/>
          <w:szCs w:val="22"/>
          <w:shd w:val="clear" w:color="auto" w:fill="FFFFFF"/>
        </w:rPr>
        <w:t xml:space="preserve">With the outbreak of the global COVID -19 pandemic countries worldwide are faced with a major public health challenge with significant social, labour market and economic impacts. Governments are facing a double challenge: containing the health pandemic while responding to its economic and social effects. </w:t>
      </w:r>
    </w:p>
    <w:p w14:paraId="62976E5B" w14:textId="77777777" w:rsidR="00CF2E5B" w:rsidRPr="00CF2E5B" w:rsidRDefault="00CF2E5B" w:rsidP="00CF2E5B">
      <w:pPr>
        <w:pStyle w:val="a7"/>
        <w:jc w:val="both"/>
        <w:rPr>
          <w:rFonts w:ascii="Noto Sans" w:hAnsi="Noto Sans" w:cs="Noto Sans" w:hint="eastAsia"/>
          <w:color w:val="230050"/>
          <w:sz w:val="22"/>
          <w:szCs w:val="22"/>
          <w:shd w:val="clear" w:color="auto" w:fill="FFFFFF"/>
        </w:rPr>
      </w:pPr>
      <w:r w:rsidRPr="00CF2E5B">
        <w:rPr>
          <w:rFonts w:ascii="Noto Sans" w:hAnsi="Noto Sans" w:cs="Noto Sans"/>
          <w:color w:val="230050"/>
          <w:sz w:val="22"/>
          <w:szCs w:val="22"/>
          <w:shd w:val="clear" w:color="auto" w:fill="FFFFFF"/>
        </w:rPr>
        <w:t xml:space="preserve">In 2020, over 2 billion workers are earning their livelihoods in the informal economy. This is 62 per cent of all those working worldwide. Informal employment represents 90 per cent of total employment in low-income countries, 67 per cent in middle-income countries and 18 per cent in high-income countries. </w:t>
      </w:r>
      <w:hyperlink r:id="rId5" w:history="1">
        <w:r w:rsidRPr="00CF2E5B">
          <w:rPr>
            <w:rStyle w:val="a5"/>
            <w:rFonts w:ascii="Noto Sans" w:hAnsi="Noto Sans" w:cs="Noto Sans"/>
            <w:sz w:val="22"/>
            <w:szCs w:val="22"/>
            <w:shd w:val="clear" w:color="auto" w:fill="FFFFFF"/>
          </w:rPr>
          <w:t>Women are more exposed to informality in low- and lower-middle income countries</w:t>
        </w:r>
      </w:hyperlink>
      <w:r w:rsidRPr="00CF2E5B">
        <w:rPr>
          <w:rFonts w:ascii="Noto Sans" w:hAnsi="Noto Sans" w:cs="Noto Sans"/>
          <w:color w:val="230050"/>
          <w:sz w:val="22"/>
          <w:szCs w:val="22"/>
          <w:shd w:val="clear" w:color="auto" w:fill="FFFFFF"/>
        </w:rPr>
        <w:t>, and are often in more vulnerable situations than their male counterparts. Similar observation applies to informal enterprises, which account for eight out of every ten enterprises in the world. These are mainly unregistered small-scale units, often employing ten or fewer undeclared and low-skilled workers, including unpaid family workers, mainly women, who labour in precarious conditions, without social protection or health and safety measures at the workplace. They have low productivity, low rates of savings and investment, and negligible capital accumulation, which make them particularly vulnerable to economic shocks, and are often excluded from COVID-19 crisis-related short-term financial assistance programmes for businesses.</w:t>
      </w:r>
    </w:p>
    <w:p w14:paraId="6671761E" w14:textId="77777777" w:rsidR="00CF2E5B" w:rsidRPr="00CF2E5B" w:rsidRDefault="00CF2E5B" w:rsidP="00CF2E5B">
      <w:pPr>
        <w:pStyle w:val="a7"/>
        <w:jc w:val="both"/>
        <w:rPr>
          <w:rFonts w:ascii="Noto Sans" w:hAnsi="Noto Sans" w:cs="Noto Sans" w:hint="eastAsia"/>
          <w:color w:val="230050"/>
          <w:sz w:val="22"/>
          <w:szCs w:val="22"/>
          <w:shd w:val="clear" w:color="auto" w:fill="FFFFFF"/>
        </w:rPr>
      </w:pPr>
      <w:r w:rsidRPr="00CF2E5B">
        <w:rPr>
          <w:rFonts w:ascii="Noto Sans" w:hAnsi="Noto Sans" w:cs="Noto Sans"/>
          <w:color w:val="230050"/>
          <w:sz w:val="22"/>
          <w:szCs w:val="22"/>
          <w:shd w:val="clear" w:color="auto" w:fill="FFFFFF"/>
        </w:rPr>
        <w:t xml:space="preserve">The third webinar in the series devoted to social protection response to COVID-19 in the ECIS sub-region will present </w:t>
      </w:r>
      <w:hyperlink r:id="rId6" w:history="1">
        <w:r w:rsidRPr="00CF2E5B">
          <w:rPr>
            <w:rStyle w:val="a5"/>
            <w:rFonts w:ascii="Noto Sans" w:hAnsi="Noto Sans" w:cs="Noto Sans"/>
            <w:sz w:val="22"/>
            <w:szCs w:val="22"/>
            <w:shd w:val="clear" w:color="auto" w:fill="FFFFFF"/>
          </w:rPr>
          <w:t>Generic Guide to Rapid Assessment of the Impact of COVID -19 on Enterprises and Workers in the Informal Economy</w:t>
        </w:r>
      </w:hyperlink>
      <w:r w:rsidRPr="00CF2E5B">
        <w:rPr>
          <w:rFonts w:ascii="Noto Sans" w:hAnsi="Noto Sans" w:cs="Noto Sans"/>
          <w:color w:val="230050"/>
          <w:sz w:val="22"/>
          <w:szCs w:val="22"/>
          <w:shd w:val="clear" w:color="auto" w:fill="FFFFFF"/>
        </w:rPr>
        <w:t>. ILO estimates show that due to the impact of COVID pandemic,  and without any alternative income sources, lost labour income will result in an increase in relative poverty for informal workers and their families of more than 21 percentage points in upper-middle-income countries, almost 52 points in high-income countries and 56 points in lower- and low-income countries .  Extension of social security coverage to workers in informal economy  with interventions meeting short, medium and longer term needs of workers in informal economy is one of the approaches to mitigate insecurity and lack of access to a range of health, social and economic programmes and services that women and men in informal economy and their families face on a daily basis, was discussed during last webinar. In order to design comprehensive and sustainable approaches  Better understanding of diversity of situations they are confronted with, the challenges, opportunities and needs is needed in order to guide governments, social partners, informal economy organization and other entities designing initiatives supporting workers in informal economy.</w:t>
      </w:r>
    </w:p>
    <w:p w14:paraId="29CD4DAB" w14:textId="77777777" w:rsidR="00CF2E5B" w:rsidRPr="00CF2E5B" w:rsidRDefault="00CF2E5B" w:rsidP="00CF2E5B">
      <w:pPr>
        <w:pStyle w:val="a7"/>
        <w:jc w:val="both"/>
        <w:rPr>
          <w:rFonts w:ascii="Noto Sans" w:hAnsi="Noto Sans" w:cs="Noto Sans" w:hint="eastAsia"/>
          <w:color w:val="230050"/>
          <w:sz w:val="22"/>
          <w:szCs w:val="22"/>
          <w:shd w:val="clear" w:color="auto" w:fill="FFFFFF"/>
        </w:rPr>
      </w:pPr>
      <w:r w:rsidRPr="00CF2E5B">
        <w:rPr>
          <w:rFonts w:ascii="Noto Sans" w:hAnsi="Noto Sans" w:cs="Noto Sans"/>
          <w:color w:val="230050"/>
          <w:sz w:val="22"/>
          <w:szCs w:val="22"/>
          <w:shd w:val="clear" w:color="auto" w:fill="FFFFFF"/>
        </w:rPr>
        <w:t>The rapid assessment of the impact of COVID-19 on enterprises and workers in informal economy offers guidance to identify workers in informal economy and give them voice,  highlight sectors and groups most affected by the crisis, identify the direct and indirect effects of the pandemic and adopted preventive measures on selected sectors, sub-sectors or activities in the informal economy, methodological approaches to rapid assessment. </w:t>
      </w:r>
    </w:p>
    <w:p w14:paraId="44295AC2" w14:textId="77777777" w:rsidR="00CF2E5B" w:rsidRPr="00CF2E5B" w:rsidRDefault="00CF2E5B" w:rsidP="00CF2E5B">
      <w:pPr>
        <w:pStyle w:val="a8"/>
        <w:jc w:val="both"/>
        <w:rPr>
          <w:rFonts w:ascii="Noto Sans" w:hAnsi="Noto Sans" w:cs="Arial" w:hint="eastAsia"/>
          <w:sz w:val="22"/>
          <w:szCs w:val="22"/>
          <w:lang w:val="en-US"/>
        </w:rPr>
      </w:pPr>
    </w:p>
    <w:p w14:paraId="018BA2D1" w14:textId="77777777" w:rsidR="00CF2E5B" w:rsidRPr="00CF2E5B" w:rsidRDefault="00CF2E5B" w:rsidP="00CF2E5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CF2E5B">
        <w:rPr>
          <w:rFonts w:ascii="Noto Sans" w:hAnsi="Noto Sans" w:cs="Noto Sans"/>
          <w:color w:val="1E2DBE"/>
          <w:sz w:val="22"/>
          <w:szCs w:val="22"/>
          <w:shd w:val="clear" w:color="auto" w:fill="FFFFFF"/>
          <w:lang w:val="en-US"/>
          <w14:textOutline w14:w="0" w14:cap="flat" w14:cmpd="sng" w14:algn="ctr">
            <w14:noFill/>
            <w14:prstDash w14:val="solid"/>
            <w14:bevel/>
          </w14:textOutline>
        </w:rPr>
        <w:t>Ms. Olga KOULAEVA</w:t>
      </w:r>
      <w:r w:rsidRPr="00CF2E5B">
        <w:rPr>
          <w:rFonts w:ascii="Noto Sans" w:hAnsi="Noto Sans" w:cs="Noto Sans"/>
          <w:color w:val="230050"/>
          <w:sz w:val="22"/>
          <w:szCs w:val="22"/>
          <w:shd w:val="clear" w:color="auto" w:fill="FFFFFF"/>
          <w:lang w:val="en-US"/>
          <w14:textOutline w14:w="0" w14:cap="flat" w14:cmpd="sng" w14:algn="ctr">
            <w14:noFill/>
            <w14:prstDash w14:val="solid"/>
            <w14:bevel/>
          </w14:textOutline>
        </w:rPr>
        <w:t>, Director, ILO Decent Work Technical Support Team and Country Office for Eastern Europe and Central Asia</w:t>
      </w:r>
    </w:p>
    <w:p w14:paraId="28E81B15" w14:textId="77777777" w:rsidR="007973A7" w:rsidRDefault="007973A7" w:rsidP="007973A7">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7973A7">
        <w:rPr>
          <w:rFonts w:ascii="Noto Sans" w:hAnsi="Noto Sans" w:cs="Noto Sans"/>
          <w:color w:val="1E2DBE"/>
          <w:sz w:val="22"/>
          <w:szCs w:val="22"/>
          <w:shd w:val="clear" w:color="auto" w:fill="FFFFFF"/>
          <w:lang w:val="en-US"/>
          <w14:textOutline w14:w="0" w14:cap="flat" w14:cmpd="sng" w14:algn="ctr">
            <w14:noFill/>
            <w14:prstDash w14:val="solid"/>
            <w14:bevel/>
          </w14:textOutline>
        </w:rPr>
        <w:t xml:space="preserve">Ms. Tamila BARKALAIA, </w:t>
      </w:r>
      <w:r w:rsidRPr="007973A7">
        <w:rPr>
          <w:rFonts w:ascii="Noto Sans" w:hAnsi="Noto Sans" w:cs="Noto Sans"/>
          <w:color w:val="230050"/>
          <w:sz w:val="22"/>
          <w:szCs w:val="22"/>
          <w:shd w:val="clear" w:color="auto" w:fill="FFFFFF"/>
          <w:lang w:val="en-US"/>
          <w14:textOutline w14:w="0" w14:cap="flat" w14:cmpd="sng" w14:algn="ctr">
            <w14:noFill/>
            <w14:prstDash w14:val="solid"/>
            <w14:bevel/>
          </w14:textOutline>
        </w:rPr>
        <w:t>Deputy Minister, Ministry of Internally Displaced Persons from the Occupied Territories, Labour, Health and Social Affairs of Georgia</w:t>
      </w:r>
    </w:p>
    <w:p w14:paraId="64F1D356" w14:textId="7BEC077C" w:rsidR="00CF2E5B" w:rsidRPr="00CF2E5B" w:rsidRDefault="00CF2E5B" w:rsidP="007973A7">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CF2E5B">
        <w:rPr>
          <w:rFonts w:ascii="Noto Sans" w:hAnsi="Noto Sans" w:cs="Noto Sans"/>
          <w:color w:val="1E2DBE"/>
          <w:sz w:val="22"/>
          <w:szCs w:val="22"/>
          <w:shd w:val="clear" w:color="auto" w:fill="FFFFFF"/>
          <w:lang w:val="en-US"/>
          <w14:textOutline w14:w="0" w14:cap="flat" w14:cmpd="sng" w14:algn="ctr">
            <w14:noFill/>
            <w14:prstDash w14:val="solid"/>
            <w14:bevel/>
          </w14:textOutline>
        </w:rPr>
        <w:t>Ms.</w:t>
      </w:r>
      <w:r w:rsidRPr="00CF2E5B">
        <w:rPr>
          <w:rFonts w:ascii="Noto Sans" w:hAnsi="Noto Sans"/>
          <w:sz w:val="22"/>
          <w:szCs w:val="22"/>
          <w:lang w:val="en-US"/>
        </w:rPr>
        <w:t xml:space="preserve"> </w:t>
      </w:r>
      <w:r w:rsidRPr="00CF2E5B">
        <w:rPr>
          <w:rFonts w:ascii="Noto Sans" w:hAnsi="Noto Sans" w:cs="Noto Sans"/>
          <w:color w:val="1E2DBE"/>
          <w:sz w:val="22"/>
          <w:szCs w:val="22"/>
          <w:shd w:val="clear" w:color="auto" w:fill="FFFFFF"/>
          <w:lang w:val="en-US"/>
          <w14:textOutline w14:w="0" w14:cap="flat" w14:cmpd="sng" w14:algn="ctr">
            <w14:noFill/>
            <w14:prstDash w14:val="solid"/>
            <w14:bevel/>
          </w14:textOutline>
        </w:rPr>
        <w:t xml:space="preserve">Florence BONNET, </w:t>
      </w:r>
      <w:r w:rsidRPr="00CF2E5B">
        <w:rPr>
          <w:rFonts w:ascii="Noto Sans" w:hAnsi="Noto Sans" w:cs="Noto Sans"/>
          <w:color w:val="230050"/>
          <w:sz w:val="22"/>
          <w:szCs w:val="22"/>
          <w:shd w:val="clear" w:color="auto" w:fill="FFFFFF"/>
          <w:lang w:val="en-US"/>
          <w14:textOutline w14:w="0" w14:cap="flat" w14:cmpd="sng" w14:algn="ctr">
            <w14:noFill/>
            <w14:prstDash w14:val="solid"/>
            <w14:bevel/>
          </w14:textOutline>
        </w:rPr>
        <w:t>Labour Market and Informality Specialist, INWORK, ILO Geneva</w:t>
      </w:r>
    </w:p>
    <w:p w14:paraId="2C4578EA" w14:textId="77777777" w:rsidR="00CF2E5B" w:rsidRPr="00CF2E5B" w:rsidRDefault="00CF2E5B" w:rsidP="00CF2E5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1E2DBE"/>
          <w:sz w:val="22"/>
          <w:szCs w:val="22"/>
          <w:shd w:val="clear" w:color="auto" w:fill="FFFFFF"/>
          <w:lang w:val="en-US"/>
          <w14:textOutline w14:w="0" w14:cap="flat" w14:cmpd="sng" w14:algn="ctr">
            <w14:noFill/>
            <w14:prstDash w14:val="solid"/>
            <w14:bevel/>
          </w14:textOutline>
        </w:rPr>
      </w:pPr>
      <w:r w:rsidRPr="00CF2E5B">
        <w:rPr>
          <w:rFonts w:ascii="Noto Sans" w:hAnsi="Noto Sans" w:cs="Noto Sans"/>
          <w:color w:val="1E2DBE"/>
          <w:sz w:val="22"/>
          <w:szCs w:val="22"/>
          <w:shd w:val="clear" w:color="auto" w:fill="FFFFFF"/>
          <w:lang w:val="en-US"/>
          <w14:textOutline w14:w="0" w14:cap="flat" w14:cmpd="sng" w14:algn="ctr">
            <w14:noFill/>
            <w14:prstDash w14:val="solid"/>
            <w14:bevel/>
          </w14:textOutline>
        </w:rPr>
        <w:t xml:space="preserve">Ms. Jasmina PAPA, </w:t>
      </w:r>
      <w:r w:rsidRPr="00CF2E5B">
        <w:rPr>
          <w:rFonts w:ascii="Noto Sans" w:hAnsi="Noto Sans" w:cs="Noto Sans"/>
          <w:color w:val="230050"/>
          <w:sz w:val="22"/>
          <w:szCs w:val="22"/>
          <w:shd w:val="clear" w:color="auto" w:fill="FFFFFF"/>
          <w:lang w:val="en-US"/>
          <w14:textOutline w14:w="0" w14:cap="flat" w14:cmpd="sng" w14:algn="ctr">
            <w14:noFill/>
            <w14:prstDash w14:val="solid"/>
            <w14:bevel/>
          </w14:textOutline>
        </w:rPr>
        <w:t>Social Protection Specialist, ILO DWT/CO Moscow</w:t>
      </w:r>
    </w:p>
    <w:p w14:paraId="003C72D1" w14:textId="037F6A1E" w:rsidR="00CF2E5B" w:rsidRPr="00CF2E5B" w:rsidRDefault="00CF2E5B" w:rsidP="00CF2E5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CF2E5B">
        <w:rPr>
          <w:rFonts w:ascii="Noto Sans" w:hAnsi="Noto Sans" w:cs="Noto Sans"/>
          <w:color w:val="1E2DBE"/>
          <w:sz w:val="22"/>
          <w:szCs w:val="22"/>
          <w:shd w:val="clear" w:color="auto" w:fill="FFFFFF"/>
          <w:lang w:val="en-US"/>
          <w14:textOutline w14:w="0" w14:cap="flat" w14:cmpd="sng" w14:algn="ctr">
            <w14:noFill/>
            <w14:prstDash w14:val="solid"/>
            <w14:bevel/>
          </w14:textOutline>
        </w:rPr>
        <w:t>Ms. Maha KATTA</w:t>
      </w:r>
      <w:r w:rsidRPr="00CF2E5B">
        <w:rPr>
          <w:rFonts w:ascii="Noto Sans" w:hAnsi="Noto Sans" w:cs="Arial"/>
          <w:color w:val="111111"/>
          <w:sz w:val="22"/>
          <w:szCs w:val="22"/>
          <w:shd w:val="clear" w:color="auto" w:fill="FFFFFF"/>
          <w:lang w:val="en-US"/>
        </w:rPr>
        <w:t xml:space="preserve">, </w:t>
      </w:r>
      <w:r w:rsidRPr="00CF2E5B">
        <w:rPr>
          <w:rFonts w:ascii="Noto Sans" w:hAnsi="Noto Sans" w:cs="Noto Sans"/>
          <w:color w:val="230050"/>
          <w:sz w:val="22"/>
          <w:szCs w:val="22"/>
          <w:shd w:val="clear" w:color="auto" w:fill="FFFFFF"/>
          <w:lang w:val="en-US"/>
          <w14:textOutline w14:w="0" w14:cap="flat" w14:cmpd="sng" w14:algn="ctr">
            <w14:noFill/>
            <w14:prstDash w14:val="solid"/>
            <w14:bevel/>
          </w14:textOutline>
        </w:rPr>
        <w:t>ILO Senior Resilience and Crisis Response Specialist, IL, Iraq Country Coordinator</w:t>
      </w:r>
    </w:p>
    <w:p w14:paraId="2A0D6C2E" w14:textId="67AAAF86" w:rsidR="00CF2E5B" w:rsidRPr="00CF2E5B" w:rsidRDefault="00CF2E5B" w:rsidP="00CF2E5B">
      <w:pPr>
        <w:pStyle w:val="a8"/>
        <w:widowControl/>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val="0"/>
        <w:spacing w:after="160" w:line="259" w:lineRule="auto"/>
        <w:rPr>
          <w:rFonts w:ascii="Noto Sans" w:hAnsi="Noto Sans" w:cs="Noto Sans" w:hint="eastAsia"/>
          <w:color w:val="230050"/>
          <w:sz w:val="22"/>
          <w:szCs w:val="22"/>
          <w:shd w:val="clear" w:color="auto" w:fill="FFFFFF"/>
          <w:lang w:val="en-US"/>
          <w14:textOutline w14:w="0" w14:cap="flat" w14:cmpd="sng" w14:algn="ctr">
            <w14:noFill/>
            <w14:prstDash w14:val="solid"/>
            <w14:bevel/>
          </w14:textOutline>
        </w:rPr>
      </w:pPr>
      <w:r w:rsidRPr="00CF2E5B">
        <w:rPr>
          <w:rFonts w:ascii="Noto Sans" w:hAnsi="Noto Sans" w:cs="Noto Sans"/>
          <w:color w:val="1E2DBE"/>
          <w:sz w:val="22"/>
          <w:szCs w:val="22"/>
          <w:shd w:val="clear" w:color="auto" w:fill="FFFFFF"/>
          <w:lang w:val="en-US"/>
          <w14:textOutline w14:w="0" w14:cap="flat" w14:cmpd="sng" w14:algn="ctr">
            <w14:noFill/>
            <w14:prstDash w14:val="solid"/>
            <w14:bevel/>
          </w14:textOutline>
        </w:rPr>
        <w:t>Ms. Janna FATTAKHOVA,</w:t>
      </w:r>
      <w:r w:rsidRPr="00CF2E5B">
        <w:rPr>
          <w:rFonts w:ascii="Noto Sans" w:hAnsi="Noto Sans" w:cs="Arial"/>
          <w:color w:val="212121"/>
          <w:sz w:val="22"/>
          <w:szCs w:val="22"/>
          <w:shd w:val="clear" w:color="auto" w:fill="FFFFFF"/>
          <w:lang w:val="en-US"/>
        </w:rPr>
        <w:t xml:space="preserve"> </w:t>
      </w:r>
      <w:r w:rsidRPr="00CF2E5B">
        <w:rPr>
          <w:rFonts w:ascii="Noto Sans" w:hAnsi="Noto Sans" w:cs="Noto Sans"/>
          <w:color w:val="230050"/>
          <w:sz w:val="22"/>
          <w:szCs w:val="22"/>
          <w:shd w:val="clear" w:color="auto" w:fill="FFFFFF"/>
          <w:lang w:val="en-US"/>
          <w14:textOutline w14:w="0" w14:cap="flat" w14:cmpd="sng" w14:algn="ctr">
            <w14:noFill/>
            <w14:prstDash w14:val="solid"/>
            <w14:bevel/>
          </w14:textOutline>
        </w:rPr>
        <w:t>National Consultant (Uzbekistan)</w:t>
      </w:r>
    </w:p>
    <w:p w14:paraId="5FFBF9A7" w14:textId="77777777" w:rsidR="00CF2E5B" w:rsidRPr="00CF2E5B" w:rsidRDefault="00CF2E5B" w:rsidP="00CF2E5B">
      <w:pPr>
        <w:pStyle w:val="a7"/>
        <w:spacing w:before="0"/>
        <w:jc w:val="both"/>
        <w:rPr>
          <w:rFonts w:ascii="Noto Sans" w:eastAsia="Times New Roman" w:hAnsi="Noto Sans" w:cs="Noto Sans"/>
          <w:color w:val="230050"/>
          <w:sz w:val="22"/>
          <w:szCs w:val="22"/>
          <w:shd w:val="clear" w:color="auto" w:fill="FFFFFF"/>
        </w:rPr>
      </w:pPr>
      <w:r w:rsidRPr="00CF2E5B">
        <w:rPr>
          <w:rFonts w:ascii="Noto Sans" w:hAnsi="Noto Sans" w:cs="Noto Sans"/>
          <w:color w:val="230050"/>
          <w:sz w:val="22"/>
          <w:szCs w:val="22"/>
          <w:shd w:val="clear" w:color="auto" w:fill="FFFFFF"/>
          <w:lang w:val="it-IT"/>
        </w:rPr>
        <w:t>Moderator:</w:t>
      </w:r>
      <w:r w:rsidRPr="00CF2E5B">
        <w:rPr>
          <w:rFonts w:ascii="Noto Sans" w:hAnsi="Noto Sans" w:cs="Noto Sans"/>
          <w:color w:val="230050"/>
          <w:sz w:val="22"/>
          <w:szCs w:val="22"/>
          <w:shd w:val="clear" w:color="auto" w:fill="FFFFFF"/>
        </w:rPr>
        <w:t> </w:t>
      </w:r>
      <w:r w:rsidRPr="00CF2E5B">
        <w:rPr>
          <w:rFonts w:ascii="Noto Sans" w:hAnsi="Noto Sans" w:cs="Noto Sans"/>
          <w:color w:val="1E2DBE"/>
          <w:sz w:val="22"/>
          <w:szCs w:val="22"/>
          <w:u w:color="212121"/>
          <w:shd w:val="clear" w:color="auto" w:fill="FFFFFF"/>
        </w:rPr>
        <w:t xml:space="preserve"> Ms. Jasmina PAPA,</w:t>
      </w:r>
      <w:r w:rsidRPr="00CF2E5B">
        <w:rPr>
          <w:rFonts w:ascii="Noto Sans" w:hAnsi="Noto Sans" w:cs="Noto Sans"/>
          <w:color w:val="230050"/>
          <w:sz w:val="22"/>
          <w:szCs w:val="22"/>
          <w:shd w:val="clear" w:color="auto" w:fill="FFFFFF"/>
        </w:rPr>
        <w:t xml:space="preserve"> Social Protection Specialist, ILO DWT/CO-Moscow</w:t>
      </w:r>
    </w:p>
    <w:p w14:paraId="04E91608" w14:textId="77777777" w:rsidR="003B632B" w:rsidRPr="00CF2E5B" w:rsidRDefault="003B632B" w:rsidP="00353F55">
      <w:pPr>
        <w:pStyle w:val="1"/>
        <w:jc w:val="both"/>
        <w:rPr>
          <w:rFonts w:ascii="Noto Sans" w:hAnsi="Noto Sans" w:cs="Noto Sans" w:hint="eastAsia"/>
          <w:u w:color="212121"/>
          <w:shd w:val="clear" w:color="auto" w:fill="FFFFFF"/>
        </w:rPr>
      </w:pPr>
    </w:p>
    <w:p w14:paraId="61F3E648" w14:textId="7DB0DBB1" w:rsidR="00353F55" w:rsidRPr="00CF2E5B" w:rsidRDefault="00353F55" w:rsidP="00353F55">
      <w:pPr>
        <w:pStyle w:val="1"/>
        <w:jc w:val="both"/>
        <w:rPr>
          <w:rFonts w:ascii="Noto Sans" w:hAnsi="Noto Sans" w:cs="Noto Sans" w:hint="eastAsia"/>
          <w:color w:val="230050"/>
          <w:shd w:val="clear" w:color="auto" w:fill="FFFFFF"/>
          <w14:textOutline w14:w="0" w14:cap="flat" w14:cmpd="sng" w14:algn="ctr">
            <w14:noFill/>
            <w14:prstDash w14:val="solid"/>
            <w14:bevel/>
          </w14:textOutline>
        </w:rPr>
      </w:pPr>
      <w:r w:rsidRPr="00CF2E5B">
        <w:rPr>
          <w:rFonts w:ascii="Noto Sans" w:hAnsi="Noto Sans" w:cs="Noto Sans"/>
          <w:color w:val="230050"/>
          <w:shd w:val="clear" w:color="auto" w:fill="FFFFFF"/>
          <w14:textOutline w14:w="0" w14:cap="flat" w14:cmpd="sng" w14:algn="ctr">
            <w14:noFill/>
            <w14:prstDash w14:val="solid"/>
            <w14:bevel/>
          </w14:textOutline>
        </w:rPr>
        <w:t>The webinar will be conducted in Russian and English languages using </w:t>
      </w:r>
      <w:r w:rsidRPr="00CF2E5B">
        <w:rPr>
          <w:rFonts w:ascii="Noto Sans" w:hAnsi="Noto Sans"/>
          <w:color w:val="230050"/>
          <w14:textOutline w14:w="0" w14:cap="flat" w14:cmpd="sng" w14:algn="ctr">
            <w14:noFill/>
            <w14:prstDash w14:val="solid"/>
            <w14:bevel/>
          </w14:textOutline>
        </w:rPr>
        <w:t>Zoom</w:t>
      </w:r>
      <w:r w:rsidRPr="00CF2E5B">
        <w:rPr>
          <w:rFonts w:ascii="Noto Sans" w:hAnsi="Noto Sans" w:cs="Noto Sans"/>
          <w:color w:val="230050"/>
          <w:shd w:val="clear" w:color="auto" w:fill="FFFFFF"/>
          <w14:textOutline w14:w="0" w14:cap="flat" w14:cmpd="sng" w14:algn="ctr">
            <w14:noFill/>
            <w14:prstDash w14:val="solid"/>
            <w14:bevel/>
          </w14:textOutline>
        </w:rPr>
        <w:t xml:space="preserve"> video conferencing. Q&amp;A session will follow the presentation. The duration of the conference is about 2 hours. </w:t>
      </w:r>
    </w:p>
    <w:p w14:paraId="64D64B52" w14:textId="77777777" w:rsidR="00353F55" w:rsidRPr="00CF2E5B" w:rsidRDefault="00353F55" w:rsidP="00353F55">
      <w:pPr>
        <w:pStyle w:val="1"/>
        <w:jc w:val="both"/>
        <w:rPr>
          <w:rFonts w:ascii="Noto Sans" w:hAnsi="Noto Sans" w:cs="Noto Sans" w:hint="eastAsia"/>
          <w:u w:color="212121"/>
          <w:shd w:val="clear" w:color="auto" w:fill="FFFFFF"/>
        </w:rPr>
      </w:pPr>
    </w:p>
    <w:p w14:paraId="26403D35" w14:textId="25EDAEF1" w:rsidR="00392F66" w:rsidRPr="00CF2E5B" w:rsidRDefault="00392F66" w:rsidP="00392F66">
      <w:pPr>
        <w:pStyle w:val="1"/>
        <w:jc w:val="both"/>
        <w:rPr>
          <w:rFonts w:ascii="Noto Sans" w:hAnsi="Noto Sans" w:cs="Noto Sans" w:hint="eastAsia"/>
          <w:color w:val="auto"/>
          <w:u w:color="212121"/>
          <w:shd w:val="clear" w:color="auto" w:fill="FFFFFF"/>
        </w:rPr>
      </w:pPr>
      <w:r w:rsidRPr="00CF2E5B">
        <w:rPr>
          <w:rFonts w:ascii="Noto Sans" w:hAnsi="Noto Sans" w:cs="Noto Sans"/>
          <w:color w:val="230050"/>
          <w:shd w:val="clear" w:color="auto" w:fill="FFFFFF"/>
          <w14:textOutline w14:w="0" w14:cap="flat" w14:cmpd="sng" w14:algn="ctr">
            <w14:noFill/>
            <w14:prstDash w14:val="solid"/>
            <w14:bevel/>
          </w14:textOutline>
        </w:rPr>
        <w:t xml:space="preserve">To </w:t>
      </w:r>
      <w:r w:rsidR="005E3385" w:rsidRPr="00CF2E5B">
        <w:rPr>
          <w:rFonts w:ascii="Noto Sans" w:hAnsi="Noto Sans" w:cs="Noto Sans"/>
          <w:color w:val="230050"/>
          <w:shd w:val="clear" w:color="auto" w:fill="FFFFFF"/>
          <w14:textOutline w14:w="0" w14:cap="flat" w14:cmpd="sng" w14:algn="ctr">
            <w14:noFill/>
            <w14:prstDash w14:val="solid"/>
            <w14:bevel/>
          </w14:textOutline>
        </w:rPr>
        <w:t>register</w:t>
      </w:r>
      <w:r w:rsidRPr="00CF2E5B">
        <w:rPr>
          <w:rFonts w:ascii="Noto Sans" w:hAnsi="Noto Sans" w:cs="Noto Sans"/>
          <w:color w:val="230050"/>
          <w:shd w:val="clear" w:color="auto" w:fill="FFFFFF"/>
          <w14:textOutline w14:w="0" w14:cap="flat" w14:cmpd="sng" w14:algn="ctr">
            <w14:noFill/>
            <w14:prstDash w14:val="solid"/>
            <w14:bevel/>
          </w14:textOutline>
        </w:rPr>
        <w:t xml:space="preserve"> click</w:t>
      </w:r>
      <w:r w:rsidRPr="00CF2E5B">
        <w:rPr>
          <w:rFonts w:ascii="Noto Sans" w:hAnsi="Noto Sans" w:cs="Noto Sans"/>
          <w:color w:val="auto"/>
          <w:u w:color="212121"/>
          <w:shd w:val="clear" w:color="auto" w:fill="FFFFFF"/>
          <w:lang w:val="en-GB"/>
        </w:rPr>
        <w:t xml:space="preserve"> </w:t>
      </w:r>
      <w:hyperlink r:id="rId7" w:history="1">
        <w:r w:rsidRPr="00F94920">
          <w:rPr>
            <w:rStyle w:val="a5"/>
            <w:rFonts w:ascii="Noto Sans" w:hAnsi="Noto Sans" w:cs="Noto Sans"/>
          </w:rPr>
          <w:t>here</w:t>
        </w:r>
        <w:r w:rsidRPr="00F94920">
          <w:rPr>
            <w:rStyle w:val="a5"/>
            <w:rFonts w:ascii="Noto Sans" w:hAnsi="Noto Sans" w:cs="Noto Sans"/>
            <w:lang w:val="en-GB"/>
          </w:rPr>
          <w:t>.</w:t>
        </w:r>
      </w:hyperlink>
      <w:r w:rsidRPr="00CF2E5B">
        <w:rPr>
          <w:rFonts w:ascii="Noto Sans" w:hAnsi="Noto Sans" w:cs="Noto Sans"/>
          <w:color w:val="auto"/>
          <w:u w:color="212121"/>
          <w:shd w:val="clear" w:color="auto" w:fill="FBCAA2"/>
          <w:lang w:val="en-GB"/>
        </w:rPr>
        <w:t xml:space="preserve"> </w:t>
      </w:r>
    </w:p>
    <w:p w14:paraId="0978D394" w14:textId="77777777" w:rsidR="00FB712D" w:rsidRPr="00CF2E5B" w:rsidRDefault="00FB712D">
      <w:pPr>
        <w:rPr>
          <w:rFonts w:ascii="Noto Sans" w:hAnsi="Noto Sans" w:hint="eastAsia"/>
          <w:color w:val="auto"/>
          <w:sz w:val="22"/>
          <w:szCs w:val="22"/>
          <w:lang w:val="en-GB"/>
        </w:rPr>
      </w:pPr>
    </w:p>
    <w:p w14:paraId="7B598684" w14:textId="77777777" w:rsidR="005E3385" w:rsidRPr="000A6D88" w:rsidRDefault="005E3385" w:rsidP="00A11EFF">
      <w:pPr>
        <w:jc w:val="both"/>
        <w:rPr>
          <w:rFonts w:ascii="Noto Sans" w:hAnsi="Noto Sans" w:cs="Noto Sans" w:hint="eastAsia"/>
          <w:sz w:val="22"/>
          <w:szCs w:val="22"/>
          <w:lang w:val="en-GB"/>
        </w:rPr>
      </w:pPr>
      <w:r w:rsidRPr="00CF2E5B">
        <w:rPr>
          <w:rFonts w:ascii="Noto Sans" w:hAnsi="Noto Sans" w:cs="Noto Sans"/>
          <w:color w:val="230050"/>
          <w:sz w:val="22"/>
          <w:szCs w:val="22"/>
          <w:shd w:val="clear" w:color="auto" w:fill="FFFFFF"/>
          <w:lang w:val="en-US"/>
          <w14:textOutline w14:w="0" w14:cap="flat" w14:cmpd="sng" w14:algn="ctr">
            <w14:noFill/>
            <w14:prstDash w14:val="solid"/>
            <w14:bevel/>
          </w14:textOutline>
        </w:rPr>
        <w:t>After registering, you will receive a confirmation email containing information about</w:t>
      </w:r>
      <w:r w:rsidRPr="000A6D88">
        <w:rPr>
          <w:rFonts w:ascii="Noto Sans" w:hAnsi="Noto Sans" w:cs="Noto Sans"/>
          <w:color w:val="230050"/>
          <w:sz w:val="22"/>
          <w:szCs w:val="22"/>
          <w:shd w:val="clear" w:color="auto" w:fill="FFFFFF"/>
          <w:lang w:val="en-US"/>
          <w14:textOutline w14:w="0" w14:cap="flat" w14:cmpd="sng" w14:algn="ctr">
            <w14:noFill/>
            <w14:prstDash w14:val="solid"/>
            <w14:bevel/>
          </w14:textOutline>
        </w:rPr>
        <w:t xml:space="preserve"> joining the webinar</w:t>
      </w:r>
      <w:r w:rsidRPr="000A6D88">
        <w:rPr>
          <w:rFonts w:ascii="Noto Sans" w:hAnsi="Noto Sans" w:cs="Noto Sans"/>
          <w:color w:val="212121"/>
          <w:sz w:val="22"/>
          <w:szCs w:val="22"/>
          <w:shd w:val="clear" w:color="auto" w:fill="FFFFFF"/>
          <w:lang w:val="en-GB"/>
        </w:rPr>
        <w:t>.</w:t>
      </w:r>
      <w:r w:rsidRPr="000A6D88">
        <w:rPr>
          <w:rFonts w:ascii="Noto Sans" w:hAnsi="Noto Sans" w:cs="Noto Sans"/>
          <w:sz w:val="22"/>
          <w:szCs w:val="22"/>
          <w:lang w:val="en-GB"/>
        </w:rPr>
        <w:t>​</w:t>
      </w:r>
    </w:p>
    <w:sectPr w:rsidR="005E3385" w:rsidRPr="000A6D88" w:rsidSect="00A11EF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Noto Sans">
    <w:altName w:val="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10" type="#_x0000_t75" style="width:20.4pt;height:23.4pt;visibility:visible;mso-wrap-style:square" o:bullet="t">
        <v:imagedata r:id="rId1" o:title=""/>
      </v:shape>
    </w:pict>
  </w:numPicBullet>
  <w:abstractNum w:abstractNumId="0" w15:restartNumberingAfterBreak="0">
    <w:nsid w:val="2966630A"/>
    <w:multiLevelType w:val="hybridMultilevel"/>
    <w:tmpl w:val="A02C519C"/>
    <w:lvl w:ilvl="0" w:tplc="5812FE56">
      <w:start w:val="1"/>
      <w:numFmt w:val="bullet"/>
      <w:lvlText w:val=""/>
      <w:lvlPicBulletId w:val="0"/>
      <w:lvlJc w:val="left"/>
      <w:pPr>
        <w:tabs>
          <w:tab w:val="num" w:pos="720"/>
        </w:tabs>
        <w:ind w:left="720" w:hanging="360"/>
      </w:pPr>
      <w:rPr>
        <w:rFonts w:ascii="Symbol" w:hAnsi="Symbol" w:hint="default"/>
      </w:rPr>
    </w:lvl>
    <w:lvl w:ilvl="1" w:tplc="E22AEAE4" w:tentative="1">
      <w:start w:val="1"/>
      <w:numFmt w:val="bullet"/>
      <w:lvlText w:val=""/>
      <w:lvlJc w:val="left"/>
      <w:pPr>
        <w:tabs>
          <w:tab w:val="num" w:pos="1440"/>
        </w:tabs>
        <w:ind w:left="1440" w:hanging="360"/>
      </w:pPr>
      <w:rPr>
        <w:rFonts w:ascii="Symbol" w:hAnsi="Symbol" w:hint="default"/>
      </w:rPr>
    </w:lvl>
    <w:lvl w:ilvl="2" w:tplc="B2222E16" w:tentative="1">
      <w:start w:val="1"/>
      <w:numFmt w:val="bullet"/>
      <w:lvlText w:val=""/>
      <w:lvlJc w:val="left"/>
      <w:pPr>
        <w:tabs>
          <w:tab w:val="num" w:pos="2160"/>
        </w:tabs>
        <w:ind w:left="2160" w:hanging="360"/>
      </w:pPr>
      <w:rPr>
        <w:rFonts w:ascii="Symbol" w:hAnsi="Symbol" w:hint="default"/>
      </w:rPr>
    </w:lvl>
    <w:lvl w:ilvl="3" w:tplc="4C8282B4" w:tentative="1">
      <w:start w:val="1"/>
      <w:numFmt w:val="bullet"/>
      <w:lvlText w:val=""/>
      <w:lvlJc w:val="left"/>
      <w:pPr>
        <w:tabs>
          <w:tab w:val="num" w:pos="2880"/>
        </w:tabs>
        <w:ind w:left="2880" w:hanging="360"/>
      </w:pPr>
      <w:rPr>
        <w:rFonts w:ascii="Symbol" w:hAnsi="Symbol" w:hint="default"/>
      </w:rPr>
    </w:lvl>
    <w:lvl w:ilvl="4" w:tplc="90B86428" w:tentative="1">
      <w:start w:val="1"/>
      <w:numFmt w:val="bullet"/>
      <w:lvlText w:val=""/>
      <w:lvlJc w:val="left"/>
      <w:pPr>
        <w:tabs>
          <w:tab w:val="num" w:pos="3600"/>
        </w:tabs>
        <w:ind w:left="3600" w:hanging="360"/>
      </w:pPr>
      <w:rPr>
        <w:rFonts w:ascii="Symbol" w:hAnsi="Symbol" w:hint="default"/>
      </w:rPr>
    </w:lvl>
    <w:lvl w:ilvl="5" w:tplc="B49EB7FE" w:tentative="1">
      <w:start w:val="1"/>
      <w:numFmt w:val="bullet"/>
      <w:lvlText w:val=""/>
      <w:lvlJc w:val="left"/>
      <w:pPr>
        <w:tabs>
          <w:tab w:val="num" w:pos="4320"/>
        </w:tabs>
        <w:ind w:left="4320" w:hanging="360"/>
      </w:pPr>
      <w:rPr>
        <w:rFonts w:ascii="Symbol" w:hAnsi="Symbol" w:hint="default"/>
      </w:rPr>
    </w:lvl>
    <w:lvl w:ilvl="6" w:tplc="29389FAE" w:tentative="1">
      <w:start w:val="1"/>
      <w:numFmt w:val="bullet"/>
      <w:lvlText w:val=""/>
      <w:lvlJc w:val="left"/>
      <w:pPr>
        <w:tabs>
          <w:tab w:val="num" w:pos="5040"/>
        </w:tabs>
        <w:ind w:left="5040" w:hanging="360"/>
      </w:pPr>
      <w:rPr>
        <w:rFonts w:ascii="Symbol" w:hAnsi="Symbol" w:hint="default"/>
      </w:rPr>
    </w:lvl>
    <w:lvl w:ilvl="7" w:tplc="72909C6E" w:tentative="1">
      <w:start w:val="1"/>
      <w:numFmt w:val="bullet"/>
      <w:lvlText w:val=""/>
      <w:lvlJc w:val="left"/>
      <w:pPr>
        <w:tabs>
          <w:tab w:val="num" w:pos="5760"/>
        </w:tabs>
        <w:ind w:left="5760" w:hanging="360"/>
      </w:pPr>
      <w:rPr>
        <w:rFonts w:ascii="Symbol" w:hAnsi="Symbol" w:hint="default"/>
      </w:rPr>
    </w:lvl>
    <w:lvl w:ilvl="8" w:tplc="D6981B3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1C76984"/>
    <w:multiLevelType w:val="hybridMultilevel"/>
    <w:tmpl w:val="88E2CAC6"/>
    <w:styleLink w:val="a"/>
    <w:lvl w:ilvl="0" w:tplc="9A02DBEA">
      <w:start w:val="1"/>
      <w:numFmt w:val="bullet"/>
      <w:lvlText w:val="•"/>
      <w:lvlJc w:val="left"/>
      <w:pPr>
        <w:ind w:left="678" w:hanging="458"/>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1" w:tplc="3CF022D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2" w:tplc="7BB43500">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3" w:tplc="CB8E8AB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4" w:tplc="3C48E352">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5" w:tplc="80B06C54">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6" w:tplc="50D44DDE">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7" w:tplc="B5D679C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lvl w:ilvl="8" w:tplc="5D82E000">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02020"/>
        <w:spacing w:val="0"/>
        <w:w w:val="100"/>
        <w:kern w:val="0"/>
        <w:position w:val="0"/>
        <w:highlight w:val="none"/>
        <w:vertAlign w:val="baseline"/>
      </w:rPr>
    </w:lvl>
  </w:abstractNum>
  <w:abstractNum w:abstractNumId="2" w15:restartNumberingAfterBreak="0">
    <w:nsid w:val="49DF3A80"/>
    <w:multiLevelType w:val="hybridMultilevel"/>
    <w:tmpl w:val="88E2CAC6"/>
    <w:numStyleLink w:val="a"/>
  </w:abstractNum>
  <w:abstractNum w:abstractNumId="3" w15:restartNumberingAfterBreak="0">
    <w:nsid w:val="4C9C384F"/>
    <w:multiLevelType w:val="hybridMultilevel"/>
    <w:tmpl w:val="C282727A"/>
    <w:lvl w:ilvl="0" w:tplc="0AD4C930">
      <w:start w:val="1"/>
      <w:numFmt w:val="bullet"/>
      <w:lvlText w:val=""/>
      <w:lvlPicBulletId w:val="0"/>
      <w:lvlJc w:val="left"/>
      <w:pPr>
        <w:tabs>
          <w:tab w:val="num" w:pos="720"/>
        </w:tabs>
        <w:ind w:left="720" w:hanging="360"/>
      </w:pPr>
      <w:rPr>
        <w:rFonts w:ascii="Symbol" w:hAnsi="Symbol" w:hint="default"/>
      </w:rPr>
    </w:lvl>
    <w:lvl w:ilvl="1" w:tplc="ACD4C026" w:tentative="1">
      <w:start w:val="1"/>
      <w:numFmt w:val="bullet"/>
      <w:lvlText w:val=""/>
      <w:lvlJc w:val="left"/>
      <w:pPr>
        <w:tabs>
          <w:tab w:val="num" w:pos="1440"/>
        </w:tabs>
        <w:ind w:left="1440" w:hanging="360"/>
      </w:pPr>
      <w:rPr>
        <w:rFonts w:ascii="Symbol" w:hAnsi="Symbol" w:hint="default"/>
      </w:rPr>
    </w:lvl>
    <w:lvl w:ilvl="2" w:tplc="F4F60FB6" w:tentative="1">
      <w:start w:val="1"/>
      <w:numFmt w:val="bullet"/>
      <w:lvlText w:val=""/>
      <w:lvlJc w:val="left"/>
      <w:pPr>
        <w:tabs>
          <w:tab w:val="num" w:pos="2160"/>
        </w:tabs>
        <w:ind w:left="2160" w:hanging="360"/>
      </w:pPr>
      <w:rPr>
        <w:rFonts w:ascii="Symbol" w:hAnsi="Symbol" w:hint="default"/>
      </w:rPr>
    </w:lvl>
    <w:lvl w:ilvl="3" w:tplc="F9A4CF6C" w:tentative="1">
      <w:start w:val="1"/>
      <w:numFmt w:val="bullet"/>
      <w:lvlText w:val=""/>
      <w:lvlJc w:val="left"/>
      <w:pPr>
        <w:tabs>
          <w:tab w:val="num" w:pos="2880"/>
        </w:tabs>
        <w:ind w:left="2880" w:hanging="360"/>
      </w:pPr>
      <w:rPr>
        <w:rFonts w:ascii="Symbol" w:hAnsi="Symbol" w:hint="default"/>
      </w:rPr>
    </w:lvl>
    <w:lvl w:ilvl="4" w:tplc="0220FC6C" w:tentative="1">
      <w:start w:val="1"/>
      <w:numFmt w:val="bullet"/>
      <w:lvlText w:val=""/>
      <w:lvlJc w:val="left"/>
      <w:pPr>
        <w:tabs>
          <w:tab w:val="num" w:pos="3600"/>
        </w:tabs>
        <w:ind w:left="3600" w:hanging="360"/>
      </w:pPr>
      <w:rPr>
        <w:rFonts w:ascii="Symbol" w:hAnsi="Symbol" w:hint="default"/>
      </w:rPr>
    </w:lvl>
    <w:lvl w:ilvl="5" w:tplc="60F2944E" w:tentative="1">
      <w:start w:val="1"/>
      <w:numFmt w:val="bullet"/>
      <w:lvlText w:val=""/>
      <w:lvlJc w:val="left"/>
      <w:pPr>
        <w:tabs>
          <w:tab w:val="num" w:pos="4320"/>
        </w:tabs>
        <w:ind w:left="4320" w:hanging="360"/>
      </w:pPr>
      <w:rPr>
        <w:rFonts w:ascii="Symbol" w:hAnsi="Symbol" w:hint="default"/>
      </w:rPr>
    </w:lvl>
    <w:lvl w:ilvl="6" w:tplc="1FA67258" w:tentative="1">
      <w:start w:val="1"/>
      <w:numFmt w:val="bullet"/>
      <w:lvlText w:val=""/>
      <w:lvlJc w:val="left"/>
      <w:pPr>
        <w:tabs>
          <w:tab w:val="num" w:pos="5040"/>
        </w:tabs>
        <w:ind w:left="5040" w:hanging="360"/>
      </w:pPr>
      <w:rPr>
        <w:rFonts w:ascii="Symbol" w:hAnsi="Symbol" w:hint="default"/>
      </w:rPr>
    </w:lvl>
    <w:lvl w:ilvl="7" w:tplc="FBBA91AA" w:tentative="1">
      <w:start w:val="1"/>
      <w:numFmt w:val="bullet"/>
      <w:lvlText w:val=""/>
      <w:lvlJc w:val="left"/>
      <w:pPr>
        <w:tabs>
          <w:tab w:val="num" w:pos="5760"/>
        </w:tabs>
        <w:ind w:left="5760" w:hanging="360"/>
      </w:pPr>
      <w:rPr>
        <w:rFonts w:ascii="Symbol" w:hAnsi="Symbol" w:hint="default"/>
      </w:rPr>
    </w:lvl>
    <w:lvl w:ilvl="8" w:tplc="C7CC61B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5C501AE"/>
    <w:multiLevelType w:val="hybridMultilevel"/>
    <w:tmpl w:val="219CE4DA"/>
    <w:lvl w:ilvl="0" w:tplc="09CE83EA">
      <w:start w:val="1"/>
      <w:numFmt w:val="bullet"/>
      <w:lvlText w:val=""/>
      <w:lvlPicBulletId w:val="0"/>
      <w:lvlJc w:val="left"/>
      <w:pPr>
        <w:tabs>
          <w:tab w:val="num" w:pos="720"/>
        </w:tabs>
        <w:ind w:left="720" w:hanging="360"/>
      </w:pPr>
      <w:rPr>
        <w:rFonts w:ascii="Symbol" w:hAnsi="Symbol" w:hint="default"/>
      </w:rPr>
    </w:lvl>
    <w:lvl w:ilvl="1" w:tplc="4D8410AA" w:tentative="1">
      <w:start w:val="1"/>
      <w:numFmt w:val="bullet"/>
      <w:lvlText w:val=""/>
      <w:lvlJc w:val="left"/>
      <w:pPr>
        <w:tabs>
          <w:tab w:val="num" w:pos="1440"/>
        </w:tabs>
        <w:ind w:left="1440" w:hanging="360"/>
      </w:pPr>
      <w:rPr>
        <w:rFonts w:ascii="Symbol" w:hAnsi="Symbol" w:hint="default"/>
      </w:rPr>
    </w:lvl>
    <w:lvl w:ilvl="2" w:tplc="CA28DA0C" w:tentative="1">
      <w:start w:val="1"/>
      <w:numFmt w:val="bullet"/>
      <w:lvlText w:val=""/>
      <w:lvlJc w:val="left"/>
      <w:pPr>
        <w:tabs>
          <w:tab w:val="num" w:pos="2160"/>
        </w:tabs>
        <w:ind w:left="2160" w:hanging="360"/>
      </w:pPr>
      <w:rPr>
        <w:rFonts w:ascii="Symbol" w:hAnsi="Symbol" w:hint="default"/>
      </w:rPr>
    </w:lvl>
    <w:lvl w:ilvl="3" w:tplc="94CCF266" w:tentative="1">
      <w:start w:val="1"/>
      <w:numFmt w:val="bullet"/>
      <w:lvlText w:val=""/>
      <w:lvlJc w:val="left"/>
      <w:pPr>
        <w:tabs>
          <w:tab w:val="num" w:pos="2880"/>
        </w:tabs>
        <w:ind w:left="2880" w:hanging="360"/>
      </w:pPr>
      <w:rPr>
        <w:rFonts w:ascii="Symbol" w:hAnsi="Symbol" w:hint="default"/>
      </w:rPr>
    </w:lvl>
    <w:lvl w:ilvl="4" w:tplc="C48CDAF6" w:tentative="1">
      <w:start w:val="1"/>
      <w:numFmt w:val="bullet"/>
      <w:lvlText w:val=""/>
      <w:lvlJc w:val="left"/>
      <w:pPr>
        <w:tabs>
          <w:tab w:val="num" w:pos="3600"/>
        </w:tabs>
        <w:ind w:left="3600" w:hanging="360"/>
      </w:pPr>
      <w:rPr>
        <w:rFonts w:ascii="Symbol" w:hAnsi="Symbol" w:hint="default"/>
      </w:rPr>
    </w:lvl>
    <w:lvl w:ilvl="5" w:tplc="89CCE4DA" w:tentative="1">
      <w:start w:val="1"/>
      <w:numFmt w:val="bullet"/>
      <w:lvlText w:val=""/>
      <w:lvlJc w:val="left"/>
      <w:pPr>
        <w:tabs>
          <w:tab w:val="num" w:pos="4320"/>
        </w:tabs>
        <w:ind w:left="4320" w:hanging="360"/>
      </w:pPr>
      <w:rPr>
        <w:rFonts w:ascii="Symbol" w:hAnsi="Symbol" w:hint="default"/>
      </w:rPr>
    </w:lvl>
    <w:lvl w:ilvl="6" w:tplc="12440848" w:tentative="1">
      <w:start w:val="1"/>
      <w:numFmt w:val="bullet"/>
      <w:lvlText w:val=""/>
      <w:lvlJc w:val="left"/>
      <w:pPr>
        <w:tabs>
          <w:tab w:val="num" w:pos="5040"/>
        </w:tabs>
        <w:ind w:left="5040" w:hanging="360"/>
      </w:pPr>
      <w:rPr>
        <w:rFonts w:ascii="Symbol" w:hAnsi="Symbol" w:hint="default"/>
      </w:rPr>
    </w:lvl>
    <w:lvl w:ilvl="7" w:tplc="0456CFB8" w:tentative="1">
      <w:start w:val="1"/>
      <w:numFmt w:val="bullet"/>
      <w:lvlText w:val=""/>
      <w:lvlJc w:val="left"/>
      <w:pPr>
        <w:tabs>
          <w:tab w:val="num" w:pos="5760"/>
        </w:tabs>
        <w:ind w:left="5760" w:hanging="360"/>
      </w:pPr>
      <w:rPr>
        <w:rFonts w:ascii="Symbol" w:hAnsi="Symbol" w:hint="default"/>
      </w:rPr>
    </w:lvl>
    <w:lvl w:ilvl="8" w:tplc="4A0068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BB"/>
    <w:rsid w:val="000140F8"/>
    <w:rsid w:val="000A6D88"/>
    <w:rsid w:val="001A33AD"/>
    <w:rsid w:val="00203743"/>
    <w:rsid w:val="00292263"/>
    <w:rsid w:val="003136BB"/>
    <w:rsid w:val="00353F55"/>
    <w:rsid w:val="00392F66"/>
    <w:rsid w:val="003B632B"/>
    <w:rsid w:val="00477AB9"/>
    <w:rsid w:val="004F5590"/>
    <w:rsid w:val="00524709"/>
    <w:rsid w:val="005E3385"/>
    <w:rsid w:val="00635409"/>
    <w:rsid w:val="00733A35"/>
    <w:rsid w:val="007973A7"/>
    <w:rsid w:val="007B06CC"/>
    <w:rsid w:val="00883E15"/>
    <w:rsid w:val="00944C98"/>
    <w:rsid w:val="009A715D"/>
    <w:rsid w:val="00A11EFF"/>
    <w:rsid w:val="00A464ED"/>
    <w:rsid w:val="00B44D36"/>
    <w:rsid w:val="00CA08DC"/>
    <w:rsid w:val="00CF2E5B"/>
    <w:rsid w:val="00D014EF"/>
    <w:rsid w:val="00DC5E7C"/>
    <w:rsid w:val="00E4232D"/>
    <w:rsid w:val="00F94920"/>
    <w:rsid w:val="00FB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C825"/>
  <w15:chartTrackingRefBased/>
  <w15:docId w15:val="{1C711D6B-B1F7-49E5-934B-9E6D1EB9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392F66"/>
    <w:pPr>
      <w:widowControl w:val="0"/>
      <w:pBdr>
        <w:top w:val="nil"/>
        <w:left w:val="nil"/>
        <w:bottom w:val="nil"/>
        <w:right w:val="nil"/>
        <w:between w:val="nil"/>
        <w:bar w:val="nil"/>
      </w:pBdr>
      <w:suppressAutoHyphens/>
      <w:spacing w:after="0" w:line="240" w:lineRule="auto"/>
    </w:pPr>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Основной текст1"/>
    <w:rsid w:val="00392F6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numbering" w:customStyle="1" w:styleId="a">
    <w:name w:val="Пункты"/>
    <w:rsid w:val="00392F66"/>
    <w:pPr>
      <w:numPr>
        <w:numId w:val="1"/>
      </w:numPr>
    </w:pPr>
  </w:style>
  <w:style w:type="character" w:styleId="a4">
    <w:name w:val="Emphasis"/>
    <w:basedOn w:val="a1"/>
    <w:uiPriority w:val="20"/>
    <w:qFormat/>
    <w:rsid w:val="00635409"/>
    <w:rPr>
      <w:i/>
      <w:iCs/>
    </w:rPr>
  </w:style>
  <w:style w:type="character" w:styleId="a5">
    <w:name w:val="Hyperlink"/>
    <w:basedOn w:val="a1"/>
    <w:uiPriority w:val="99"/>
    <w:unhideWhenUsed/>
    <w:rsid w:val="005E3385"/>
    <w:rPr>
      <w:color w:val="0563C1" w:themeColor="hyperlink"/>
      <w:u w:val="single"/>
    </w:rPr>
  </w:style>
  <w:style w:type="character" w:styleId="a6">
    <w:name w:val="FollowedHyperlink"/>
    <w:basedOn w:val="a1"/>
    <w:uiPriority w:val="99"/>
    <w:semiHidden/>
    <w:unhideWhenUsed/>
    <w:rsid w:val="00944C98"/>
    <w:rPr>
      <w:color w:val="954F72" w:themeColor="followedHyperlink"/>
      <w:u w:val="single"/>
    </w:rPr>
  </w:style>
  <w:style w:type="paragraph" w:customStyle="1" w:styleId="a7">
    <w:name w:val="По умолчанию"/>
    <w:rsid w:val="00524709"/>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a8">
    <w:name w:val="List Paragraph"/>
    <w:aliases w:val="List Square,Bullet List,FooterText,List Paragraph1,Colorful List Accent 1,numbered,Paragraphe de liste1,列出段落,列出段落1,Bulletr List Paragraph,List Paragraph2,List Paragraph21,Párrafo de lista1,Parágrafo da Lista1,リスト段落1,Plan,Dot pt,Ha"/>
    <w:basedOn w:val="a0"/>
    <w:link w:val="a9"/>
    <w:uiPriority w:val="34"/>
    <w:qFormat/>
    <w:rsid w:val="00CA08DC"/>
    <w:pPr>
      <w:ind w:left="720"/>
      <w:contextualSpacing/>
    </w:pPr>
  </w:style>
  <w:style w:type="character" w:customStyle="1" w:styleId="a9">
    <w:name w:val="Абзац списка Знак"/>
    <w:aliases w:val="List Square Знак,Bullet List Знак,FooterText Знак,List Paragraph1 Знак,Colorful List Accent 1 Знак,numbered Знак,Paragraphe de liste1 Знак,列出段落 Знак,列出段落1 Знак,Bulletr List Paragraph Знак,List Paragraph2 Знак,List Paragraph21 Знак"/>
    <w:link w:val="a8"/>
    <w:uiPriority w:val="34"/>
    <w:qFormat/>
    <w:locked/>
    <w:rsid w:val="00CA08DC"/>
    <w:rPr>
      <w:rFonts w:eastAsia="Arial Unicode MS" w:cs="Arial Unicode MS"/>
      <w:color w:val="000000"/>
      <w:sz w:val="24"/>
      <w:szCs w:val="24"/>
      <w:u w:color="000000"/>
      <w:bdr w:val="nil"/>
      <w:lang w:val="ru-RU" w:eastAsia="en-GB"/>
      <w14:textOutline w14:w="12700" w14:cap="flat" w14:cmpd="sng" w14:algn="ctr">
        <w14:noFill/>
        <w14:prstDash w14:val="solid"/>
        <w14:miter w14:lim="400000"/>
      </w14:textOutline>
    </w:rPr>
  </w:style>
  <w:style w:type="character" w:styleId="aa">
    <w:name w:val="Unresolved Mention"/>
    <w:basedOn w:val="a1"/>
    <w:uiPriority w:val="99"/>
    <w:semiHidden/>
    <w:unhideWhenUsed/>
    <w:rsid w:val="00F94920"/>
    <w:rPr>
      <w:color w:val="605E5C"/>
      <w:shd w:val="clear" w:color="auto" w:fill="E1DFDD"/>
    </w:rPr>
  </w:style>
  <w:style w:type="paragraph" w:styleId="ab">
    <w:name w:val="Balloon Text"/>
    <w:basedOn w:val="a0"/>
    <w:link w:val="ac"/>
    <w:uiPriority w:val="99"/>
    <w:semiHidden/>
    <w:unhideWhenUsed/>
    <w:rsid w:val="007973A7"/>
    <w:rPr>
      <w:rFonts w:ascii="Segoe UI" w:hAnsi="Segoe UI" w:cs="Segoe UI"/>
      <w:sz w:val="18"/>
      <w:szCs w:val="18"/>
    </w:rPr>
  </w:style>
  <w:style w:type="character" w:customStyle="1" w:styleId="ac">
    <w:name w:val="Текст выноски Знак"/>
    <w:basedOn w:val="a1"/>
    <w:link w:val="ab"/>
    <w:uiPriority w:val="99"/>
    <w:semiHidden/>
    <w:rsid w:val="007973A7"/>
    <w:rPr>
      <w:rFonts w:ascii="Segoe UI" w:eastAsia="Arial Unicode MS" w:hAnsi="Segoe UI" w:cs="Segoe UI"/>
      <w:color w:val="000000"/>
      <w:sz w:val="18"/>
      <w:szCs w:val="18"/>
      <w:u w:color="000000"/>
      <w:bdr w:val="nil"/>
      <w:lang w:val="ru-RU"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webinar/register/WN_G4FLUIjxRtqpeG6VOMMJF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global/topics/employment-promotion/informal-economy/publications/WCMS_743032/lang--en/index.htm" TargetMode="External"/><Relationship Id="rId5" Type="http://schemas.openxmlformats.org/officeDocument/2006/relationships/hyperlink" Target="https://www.ilo.org/wcmsp5/groups/public/---ed_protect/---protrav/---travail/documents/briefingnote/wcms_743623.pdf"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709</Words>
  <Characters>4045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ILO</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LocUser</dc:creator>
  <cp:keywords/>
  <dc:description/>
  <cp:lastModifiedBy>User</cp:lastModifiedBy>
  <cp:revision>24</cp:revision>
  <dcterms:created xsi:type="dcterms:W3CDTF">2020-05-13T12:11:00Z</dcterms:created>
  <dcterms:modified xsi:type="dcterms:W3CDTF">2020-06-15T08:40:00Z</dcterms:modified>
</cp:coreProperties>
</file>