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93A" w:rsidRDefault="0066391F">
      <w:pPr>
        <w:pStyle w:val="Heading1"/>
        <w:jc w:val="center"/>
      </w:pPr>
      <w:r>
        <w:t xml:space="preserve">Ordinance of </w:t>
      </w:r>
      <w:r>
        <w:t xml:space="preserve">the </w:t>
      </w:r>
      <w:r>
        <w:t>Government of Georgia</w:t>
      </w:r>
    </w:p>
    <w:p w:rsidR="007F193A" w:rsidRDefault="007F193A">
      <w:pPr>
        <w:jc w:val="center"/>
      </w:pPr>
    </w:p>
    <w:p w:rsidR="007F193A" w:rsidRDefault="0066391F">
      <w:pPr>
        <w:jc w:val="center"/>
      </w:pPr>
      <w:r>
        <w:t>No. 487    October 10, 2019     Tbilisi</w:t>
      </w:r>
    </w:p>
    <w:p w:rsidR="007F193A" w:rsidRDefault="0066391F">
      <w:pPr>
        <w:jc w:val="center"/>
      </w:pPr>
      <w:r>
        <w:t>“Concerning the activities to be carried out, regarding the redistribution/execution of the functions</w:t>
      </w:r>
      <w:r>
        <w:rPr>
          <w:lang w:val="ka-GE"/>
        </w:rPr>
        <w:t xml:space="preserve"> </w:t>
      </w:r>
      <w:r>
        <w:t xml:space="preserve">and authority of the Legal Entities under Public Law (LEPL) under the jurisdiction of </w:t>
      </w:r>
      <w:r>
        <w:t xml:space="preserve">the </w:t>
      </w:r>
      <w:r>
        <w:t xml:space="preserve">Ministry of Internally Displaced from the Occupied Territories, </w:t>
      </w:r>
      <w:proofErr w:type="spellStart"/>
      <w:r>
        <w:t>Labour</w:t>
      </w:r>
      <w:proofErr w:type="spellEnd"/>
      <w:r>
        <w:t>, Health and Social Affairs of Georgia”</w:t>
      </w:r>
    </w:p>
    <w:p w:rsidR="007F193A" w:rsidRDefault="007F193A">
      <w:pPr>
        <w:jc w:val="center"/>
      </w:pPr>
    </w:p>
    <w:p w:rsidR="007F193A" w:rsidRDefault="0066391F">
      <w:pPr>
        <w:jc w:val="both"/>
        <w:rPr>
          <w:b/>
        </w:rPr>
      </w:pPr>
      <w:r>
        <w:rPr>
          <w:b/>
        </w:rPr>
        <w:t>Article 1.</w:t>
      </w:r>
    </w:p>
    <w:p w:rsidR="007F193A" w:rsidRDefault="0066391F">
      <w:pPr>
        <w:jc w:val="both"/>
      </w:pPr>
      <w:proofErr w:type="gramStart"/>
      <w:r>
        <w:t xml:space="preserve">In order to optimally allocate the relevant </w:t>
      </w:r>
      <w:r>
        <w:t xml:space="preserve">functions and authority to the Ministry of Internally Displaced from the Occupied Territories, </w:t>
      </w:r>
      <w:proofErr w:type="spellStart"/>
      <w:r>
        <w:t>Labour</w:t>
      </w:r>
      <w:proofErr w:type="spellEnd"/>
      <w:r>
        <w:t xml:space="preserve">, Health and Social Affairs of Georgia (hereinafter - the Ministry) and some Legal Entities under Public Law, controlled by the </w:t>
      </w:r>
      <w:r>
        <w:t>M</w:t>
      </w:r>
      <w:r>
        <w:t xml:space="preserve">inistry, </w:t>
      </w:r>
      <w:r>
        <w:t>i</w:t>
      </w:r>
      <w:r>
        <w:t>n accordance wit</w:t>
      </w:r>
      <w:r>
        <w:t>h Article 5 of the “Law of Georgia on Structure, Authority and Activities of the Government of Georgia” and the “Law of Georgia on Legal Entities under Public Law”,) the following measures should be taken:</w:t>
      </w:r>
      <w:proofErr w:type="gramEnd"/>
    </w:p>
    <w:p w:rsidR="007F193A" w:rsidRDefault="0066391F">
      <w:pPr>
        <w:pStyle w:val="ListParagraph"/>
        <w:numPr>
          <w:ilvl w:val="0"/>
          <w:numId w:val="1"/>
        </w:numPr>
        <w:jc w:val="both"/>
      </w:pPr>
      <w:r>
        <w:t>To ensure the establishment of a unified controlli</w:t>
      </w:r>
      <w:r>
        <w:t>ng body for medical and pharmaceutical activities:</w:t>
      </w:r>
    </w:p>
    <w:p w:rsidR="007F193A" w:rsidRDefault="0066391F">
      <w:pPr>
        <w:pStyle w:val="ListParagraph"/>
        <w:numPr>
          <w:ilvl w:val="0"/>
          <w:numId w:val="2"/>
        </w:numPr>
        <w:jc w:val="both"/>
      </w:pPr>
      <w:r>
        <w:t xml:space="preserve">Merging of the state regulatory bodies involved in medical and pharmaceutical activities under the state control of the Ministry </w:t>
      </w:r>
      <w:proofErr w:type="gramStart"/>
      <w:r>
        <w:t>should be implemented</w:t>
      </w:r>
      <w:proofErr w:type="gramEnd"/>
      <w:r>
        <w:t>. Accordingly, the LEPL Drug Agency</w:t>
      </w:r>
      <w:r>
        <w:rPr>
          <w:lang w:val="ka-GE"/>
        </w:rPr>
        <w:t xml:space="preserve"> </w:t>
      </w:r>
      <w:r>
        <w:t>should be reorganiz</w:t>
      </w:r>
      <w:r>
        <w:t>ed to join the LEPL State Regulation Agency for Medical Activities and form the LEPL State Regulation Agency for Medical and Pharmaceutical Activities;</w:t>
      </w:r>
    </w:p>
    <w:p w:rsidR="007F193A" w:rsidRDefault="0066391F">
      <w:pPr>
        <w:pStyle w:val="ListParagraph"/>
        <w:numPr>
          <w:ilvl w:val="0"/>
          <w:numId w:val="2"/>
        </w:numPr>
        <w:jc w:val="both"/>
      </w:pPr>
      <w:r>
        <w:t>State Control of the LEPL State Regulation Agency for Medical and Pharmaceutical Activities, approval of</w:t>
      </w:r>
      <w:r>
        <w:t xml:space="preserve"> the regulation and appointment / dismissal of the authorized Person to represent agency shall be done by the Ministry;</w:t>
      </w:r>
    </w:p>
    <w:p w:rsidR="007F193A" w:rsidRDefault="0066391F">
      <w:pPr>
        <w:pStyle w:val="ListParagraph"/>
        <w:numPr>
          <w:ilvl w:val="0"/>
          <w:numId w:val="2"/>
        </w:numPr>
        <w:jc w:val="both"/>
      </w:pPr>
      <w:r>
        <w:t xml:space="preserve">Functions / responsibilities necessary for managing of LEPL Social Service Agency’s health care </w:t>
      </w:r>
      <w:proofErr w:type="gramStart"/>
      <w:r>
        <w:t>programs,</w:t>
      </w:r>
      <w:proofErr w:type="gramEnd"/>
      <w:r>
        <w:t xml:space="preserve"> shall be transferred to the LE</w:t>
      </w:r>
      <w:r>
        <w:t>PL State Regulation Agency for Medical and Pharmaceutical Activities. LEPL State Regulation Agency for Medical and Pharmaceutical Activities shall ensure that the past year(s) unexplored cases of the health care programs are studied (Control / Audit) in ac</w:t>
      </w:r>
      <w:r>
        <w:t>cordance with the Law. LEPL Social Service Agency will ensure that the ongoing (initiated) control measures are completed (including, administrative complaints / litigations, when necessary, LEPL State Regulation Agency for Medical and Pharmaceutical Activ</w:t>
      </w:r>
      <w:r>
        <w:t xml:space="preserve">ities). The transfer of functions and responsibilities outlined in this paragraph </w:t>
      </w:r>
      <w:proofErr w:type="gramStart"/>
      <w:r>
        <w:t>shall be completed</w:t>
      </w:r>
      <w:proofErr w:type="gramEnd"/>
      <w:r>
        <w:t>, after the changes to the relevant state programs and reflecting this function in the regulations of the LEPL State Regulation Agency for Medical and Pharm</w:t>
      </w:r>
      <w:r>
        <w:t>aceutical Activities are made.</w:t>
      </w:r>
    </w:p>
    <w:p w:rsidR="007F193A" w:rsidRDefault="007F193A">
      <w:pPr>
        <w:pStyle w:val="ListParagraph"/>
        <w:ind w:left="1080"/>
        <w:jc w:val="both"/>
      </w:pPr>
    </w:p>
    <w:p w:rsidR="007F193A" w:rsidRDefault="0066391F">
      <w:pPr>
        <w:pStyle w:val="ListParagraph"/>
        <w:numPr>
          <w:ilvl w:val="0"/>
          <w:numId w:val="1"/>
        </w:numPr>
        <w:jc w:val="both"/>
      </w:pPr>
      <w:r>
        <w:t>Development of employment facilitation:</w:t>
      </w:r>
    </w:p>
    <w:p w:rsidR="007F193A" w:rsidRDefault="0066391F">
      <w:pPr>
        <w:pStyle w:val="ListParagraph"/>
        <w:numPr>
          <w:ilvl w:val="0"/>
          <w:numId w:val="3"/>
        </w:numPr>
        <w:jc w:val="both"/>
      </w:pPr>
      <w:bookmarkStart w:id="0" w:name="_GoBack"/>
      <w:bookmarkEnd w:id="0"/>
      <w:r w:rsidRPr="0066391F">
        <w:rPr>
          <w:highlight w:val="yellow"/>
          <w:rPrChange w:id="1" w:author="Lika Klimiashvili" w:date="2019-12-19T14:27:00Z">
            <w:rPr/>
          </w:rPrChange>
        </w:rPr>
        <w:t xml:space="preserve">In accordance with Article 5.2.b of the Law of Georgia on Legal Entities under Public Law, in order to create a legal framework for public law in order to promote active </w:t>
      </w:r>
      <w:proofErr w:type="spellStart"/>
      <w:r w:rsidRPr="0066391F">
        <w:rPr>
          <w:highlight w:val="yellow"/>
          <w:rPrChange w:id="2" w:author="Lika Klimiashvili" w:date="2019-12-19T14:27:00Z">
            <w:rPr/>
          </w:rPrChange>
        </w:rPr>
        <w:t>labour</w:t>
      </w:r>
      <w:proofErr w:type="spellEnd"/>
      <w:r w:rsidRPr="0066391F">
        <w:rPr>
          <w:highlight w:val="yellow"/>
          <w:rPrChange w:id="3" w:author="Lika Klimiashvili" w:date="2019-12-19T14:27:00Z">
            <w:rPr/>
          </w:rPrChange>
        </w:rPr>
        <w:t xml:space="preserve"> market </w:t>
      </w:r>
      <w:r w:rsidRPr="0066391F">
        <w:rPr>
          <w:highlight w:val="yellow"/>
          <w:rPrChange w:id="4" w:author="Lika Klimiashvili" w:date="2019-12-19T14:27:00Z">
            <w:rPr/>
          </w:rPrChange>
        </w:rPr>
        <w:t xml:space="preserve">policies and promote the employment in the population (including circular </w:t>
      </w:r>
      <w:proofErr w:type="spellStart"/>
      <w:r w:rsidRPr="0066391F">
        <w:rPr>
          <w:highlight w:val="yellow"/>
          <w:rPrChange w:id="5" w:author="Lika Klimiashvili" w:date="2019-12-19T14:27:00Z">
            <w:rPr/>
          </w:rPrChange>
        </w:rPr>
        <w:t>labour</w:t>
      </w:r>
      <w:proofErr w:type="spellEnd"/>
      <w:r w:rsidRPr="0066391F">
        <w:rPr>
          <w:highlight w:val="yellow"/>
          <w:rPrChange w:id="6" w:author="Lika Klimiashvili" w:date="2019-12-19T14:27:00Z">
            <w:rPr/>
          </w:rPrChange>
        </w:rPr>
        <w:t xml:space="preserve"> migration), a Legal Entity under Public Law - State Agency for Employment Promotion is established</w:t>
      </w:r>
      <w:r>
        <w:t xml:space="preserve">; </w:t>
      </w:r>
    </w:p>
    <w:p w:rsidR="007F193A" w:rsidRDefault="0066391F">
      <w:pPr>
        <w:pStyle w:val="ListParagraph"/>
        <w:numPr>
          <w:ilvl w:val="0"/>
          <w:numId w:val="3"/>
        </w:numPr>
        <w:jc w:val="both"/>
      </w:pPr>
      <w:r>
        <w:t>State control of LEPL State Agency for Employment Promotion, approval of t</w:t>
      </w:r>
      <w:r>
        <w:t>he regulations and appointment / dismissal of the authorized Person to represent agency shall be done by the Ministry;</w:t>
      </w:r>
    </w:p>
    <w:p w:rsidR="007F193A" w:rsidRDefault="0066391F">
      <w:pPr>
        <w:pStyle w:val="ListParagraph"/>
        <w:numPr>
          <w:ilvl w:val="0"/>
          <w:numId w:val="3"/>
        </w:numPr>
        <w:jc w:val="both"/>
      </w:pPr>
      <w:r>
        <w:t xml:space="preserve">Functions / responsibilities necessary for managing of LEPL Social Service Agency in the direction of promoting </w:t>
      </w:r>
      <w:proofErr w:type="spellStart"/>
      <w:r>
        <w:t>labour</w:t>
      </w:r>
      <w:proofErr w:type="spellEnd"/>
      <w:r>
        <w:t xml:space="preserve"> and </w:t>
      </w:r>
      <w:proofErr w:type="gramStart"/>
      <w:r>
        <w:t>employment,</w:t>
      </w:r>
      <w:proofErr w:type="gramEnd"/>
      <w:r>
        <w:t xml:space="preserve"> sh</w:t>
      </w:r>
      <w:r>
        <w:t xml:space="preserve">all be transferred to LEPL State Agency for </w:t>
      </w:r>
      <w:r>
        <w:lastRenderedPageBreak/>
        <w:t>Employment Promotion and be regarded as a successor to LEPL Social Service Agency in this regard.</w:t>
      </w:r>
    </w:p>
    <w:p w:rsidR="007F193A" w:rsidRDefault="007F193A">
      <w:pPr>
        <w:pStyle w:val="ListParagraph"/>
        <w:ind w:left="1080"/>
        <w:jc w:val="both"/>
      </w:pPr>
    </w:p>
    <w:p w:rsidR="007F193A" w:rsidRDefault="0066391F">
      <w:pPr>
        <w:pStyle w:val="ListParagraph"/>
        <w:numPr>
          <w:ilvl w:val="0"/>
          <w:numId w:val="1"/>
        </w:numPr>
        <w:jc w:val="both"/>
      </w:pPr>
      <w:r>
        <w:t xml:space="preserve">In order to effectively manage the functions and authority related to internally displaced persons and </w:t>
      </w:r>
      <w:proofErr w:type="spellStart"/>
      <w:r>
        <w:t>Ecomigrant</w:t>
      </w:r>
      <w:r>
        <w:t>s</w:t>
      </w:r>
      <w:proofErr w:type="spellEnd"/>
      <w:r>
        <w:t>, in accordance with Article 5.2</w:t>
      </w:r>
      <w:r>
        <w:rPr>
          <w:lang w:val="ka-GE"/>
        </w:rPr>
        <w:t>.</w:t>
      </w:r>
      <w:r>
        <w:t>b of the Law of Georgia on Legal Entities under Public Law:</w:t>
      </w:r>
    </w:p>
    <w:p w:rsidR="007F193A" w:rsidRDefault="0066391F">
      <w:pPr>
        <w:pStyle w:val="ListParagraph"/>
        <w:numPr>
          <w:ilvl w:val="1"/>
          <w:numId w:val="1"/>
        </w:numPr>
        <w:jc w:val="both"/>
      </w:pPr>
      <w:r>
        <w:t xml:space="preserve">LEPL Internally Displaced Persons, </w:t>
      </w:r>
      <w:proofErr w:type="spellStart"/>
      <w:r>
        <w:t>Ecomigrants</w:t>
      </w:r>
      <w:proofErr w:type="spellEnd"/>
      <w:r>
        <w:t xml:space="preserve"> and Livelihood Agency</w:t>
      </w:r>
      <w:r>
        <w:rPr>
          <w:lang w:val="ka-GE"/>
        </w:rPr>
        <w:t xml:space="preserve"> </w:t>
      </w:r>
      <w:r>
        <w:t>is established;</w:t>
      </w:r>
    </w:p>
    <w:p w:rsidR="007F193A" w:rsidRDefault="0066391F">
      <w:pPr>
        <w:pStyle w:val="ListParagraph"/>
        <w:numPr>
          <w:ilvl w:val="1"/>
          <w:numId w:val="1"/>
        </w:numPr>
      </w:pPr>
      <w:r>
        <w:t xml:space="preserve">State control of LEPL Internally Displaced Persons, </w:t>
      </w:r>
      <w:proofErr w:type="spellStart"/>
      <w:r>
        <w:t>Ecomigrants</w:t>
      </w:r>
      <w:proofErr w:type="spellEnd"/>
      <w:r>
        <w:t xml:space="preserve"> and Livelihoo</w:t>
      </w:r>
      <w:r>
        <w:t>d Agency, approval of the regulations and appointment / dismissal of the authorized Person to represent agency shall be done by the Ministry;</w:t>
      </w:r>
    </w:p>
    <w:p w:rsidR="007F193A" w:rsidRDefault="0066391F">
      <w:pPr>
        <w:pStyle w:val="ListParagraph"/>
        <w:numPr>
          <w:ilvl w:val="1"/>
          <w:numId w:val="1"/>
        </w:numPr>
        <w:jc w:val="both"/>
      </w:pPr>
      <w:r>
        <w:t xml:space="preserve">Functions / responsibilities of LEPL Livelihood Agency </w:t>
      </w:r>
      <w:proofErr w:type="gramStart"/>
      <w:r>
        <w:t>shall be transferred</w:t>
      </w:r>
      <w:proofErr w:type="gramEnd"/>
      <w:r>
        <w:t xml:space="preserve"> to LEPL Internally Displaced Persons, </w:t>
      </w:r>
      <w:proofErr w:type="spellStart"/>
      <w:r>
        <w:t>Ecomigrants</w:t>
      </w:r>
      <w:proofErr w:type="spellEnd"/>
      <w:r>
        <w:t xml:space="preserve"> and Livelihood Agency.</w:t>
      </w:r>
    </w:p>
    <w:p w:rsidR="007F193A" w:rsidRDefault="0066391F">
      <w:pPr>
        <w:pStyle w:val="ListParagraph"/>
        <w:numPr>
          <w:ilvl w:val="1"/>
          <w:numId w:val="1"/>
        </w:numPr>
        <w:jc w:val="both"/>
      </w:pPr>
      <w:r>
        <w:t xml:space="preserve">Functions / responsibilities regarding the Internally Displaces Persons and </w:t>
      </w:r>
      <w:proofErr w:type="spellStart"/>
      <w:r>
        <w:t>Ecomigrants</w:t>
      </w:r>
      <w:proofErr w:type="spellEnd"/>
      <w:r>
        <w:t xml:space="preserve"> of LEPL Social Service </w:t>
      </w:r>
      <w:proofErr w:type="gramStart"/>
      <w:r>
        <w:t>Agency,</w:t>
      </w:r>
      <w:proofErr w:type="gramEnd"/>
      <w:r>
        <w:t xml:space="preserve"> shall be transferred to LEPL Internally Displaced Persons, </w:t>
      </w:r>
      <w:proofErr w:type="spellStart"/>
      <w:r>
        <w:t>Ecomigrants</w:t>
      </w:r>
      <w:proofErr w:type="spellEnd"/>
      <w:r>
        <w:t xml:space="preserve"> and Livelihood Agency.</w:t>
      </w:r>
    </w:p>
    <w:p w:rsidR="007F193A" w:rsidRDefault="0066391F">
      <w:pPr>
        <w:pStyle w:val="ListParagraph"/>
        <w:numPr>
          <w:ilvl w:val="1"/>
          <w:numId w:val="1"/>
        </w:numPr>
        <w:jc w:val="both"/>
      </w:pPr>
      <w:r>
        <w:t xml:space="preserve">LEPL </w:t>
      </w:r>
      <w:r>
        <w:t xml:space="preserve">Internally Displaced Persons, </w:t>
      </w:r>
      <w:proofErr w:type="spellStart"/>
      <w:r>
        <w:t>Ecomigrants</w:t>
      </w:r>
      <w:proofErr w:type="spellEnd"/>
      <w:r>
        <w:t xml:space="preserve"> and Livelihood Agency is outlined as:</w:t>
      </w:r>
    </w:p>
    <w:p w:rsidR="007F193A" w:rsidRDefault="0066391F">
      <w:pPr>
        <w:ind w:left="1080"/>
        <w:jc w:val="both"/>
      </w:pPr>
      <w:proofErr w:type="spellStart"/>
      <w:r>
        <w:t>e.a</w:t>
      </w:r>
      <w:proofErr w:type="spellEnd"/>
      <w:r>
        <w:t>) The Successor to LEPL Livelihood Agency;</w:t>
      </w:r>
    </w:p>
    <w:p w:rsidR="007F193A" w:rsidRDefault="0066391F">
      <w:pPr>
        <w:ind w:left="1080"/>
        <w:jc w:val="both"/>
        <w:rPr>
          <w:rFonts w:ascii="Sylfaen" w:hAnsi="Sylfaen"/>
          <w:lang w:val="ka-GE"/>
        </w:rPr>
      </w:pPr>
      <w:proofErr w:type="spellStart"/>
      <w:r>
        <w:t>e.b</w:t>
      </w:r>
      <w:proofErr w:type="spellEnd"/>
      <w:r>
        <w:t>) The Successor to LEPL Social Service Agency on the issues of Internally Displace</w:t>
      </w:r>
      <w:r>
        <w:t>d</w:t>
      </w:r>
      <w:r>
        <w:t xml:space="preserve"> Persons and </w:t>
      </w:r>
      <w:proofErr w:type="spellStart"/>
      <w:r>
        <w:t>Ecomigrants</w:t>
      </w:r>
      <w:proofErr w:type="spellEnd"/>
      <w:r>
        <w:t>;</w:t>
      </w:r>
    </w:p>
    <w:p w:rsidR="007F193A" w:rsidRDefault="0066391F">
      <w:pPr>
        <w:ind w:left="1080"/>
        <w:jc w:val="both"/>
      </w:pPr>
      <w:proofErr w:type="spellStart"/>
      <w:r>
        <w:t>e.c</w:t>
      </w:r>
      <w:proofErr w:type="spellEnd"/>
      <w:r>
        <w:t>) The Successor</w:t>
      </w:r>
      <w:r>
        <w:t xml:space="preserve"> to the Ministry, regarding the ongoing, completed or enforceable court cases (including their enforcement) of the Ministry of Internally Displaced from the Occupied Territories, </w:t>
      </w:r>
      <w:proofErr w:type="spellStart"/>
      <w:r>
        <w:t>Labour</w:t>
      </w:r>
      <w:proofErr w:type="spellEnd"/>
      <w:r>
        <w:t>, Health and Social Affairs of Georgia, when it comes to their function</w:t>
      </w:r>
      <w:r>
        <w:t>s and powers.</w:t>
      </w:r>
    </w:p>
    <w:p w:rsidR="007F193A" w:rsidRDefault="0066391F">
      <w:pPr>
        <w:jc w:val="both"/>
        <w:rPr>
          <w:b/>
        </w:rPr>
      </w:pPr>
      <w:r>
        <w:rPr>
          <w:b/>
        </w:rPr>
        <w:t>Article 2.</w:t>
      </w:r>
    </w:p>
    <w:p w:rsidR="007F193A" w:rsidRDefault="0066391F">
      <w:pPr>
        <w:ind w:left="1080"/>
        <w:jc w:val="both"/>
      </w:pPr>
      <w:r>
        <w:t>To carry out the measures outlined in Article 1 of current Ordinance, the Ministry shall:</w:t>
      </w:r>
    </w:p>
    <w:p w:rsidR="007F193A" w:rsidRDefault="0066391F">
      <w:pPr>
        <w:pStyle w:val="ListParagraph"/>
        <w:numPr>
          <w:ilvl w:val="0"/>
          <w:numId w:val="4"/>
        </w:numPr>
        <w:ind w:left="1080"/>
        <w:jc w:val="both"/>
      </w:pPr>
      <w:r>
        <w:t>Ensure coordination of the reorganization process by</w:t>
      </w:r>
      <w:r>
        <w:t xml:space="preserve"> means of creating a commission under </w:t>
      </w:r>
      <w:r>
        <w:t xml:space="preserve"> an </w:t>
      </w:r>
      <w:r>
        <w:t>i</w:t>
      </w:r>
      <w:r>
        <w:t xml:space="preserve">ndividual </w:t>
      </w:r>
      <w:r>
        <w:t>a</w:t>
      </w:r>
      <w:r>
        <w:t xml:space="preserve">dministrative </w:t>
      </w:r>
      <w:r>
        <w:t>l</w:t>
      </w:r>
      <w:r>
        <w:t>eg</w:t>
      </w:r>
      <w:r>
        <w:t>al a</w:t>
      </w:r>
      <w:r>
        <w:t>ct</w:t>
      </w:r>
      <w:r>
        <w:t xml:space="preserve"> within 5 working days after the Ordinance comes into force </w:t>
      </w:r>
      <w:r>
        <w:t xml:space="preserve"> (hereinafter referred to as the Commission), specifying its goals, functions and tasks</w:t>
      </w:r>
      <w:r>
        <w:t>.</w:t>
      </w:r>
      <w:r>
        <w:t xml:space="preserve"> </w:t>
      </w:r>
      <w:r>
        <w:t xml:space="preserve">Where </w:t>
      </w:r>
      <w:r>
        <w:t>necessary, the Commission shall:</w:t>
      </w:r>
    </w:p>
    <w:p w:rsidR="007F193A" w:rsidRDefault="007F193A">
      <w:pPr>
        <w:pStyle w:val="ListParagraph"/>
        <w:ind w:left="1080"/>
        <w:jc w:val="both"/>
      </w:pPr>
    </w:p>
    <w:p w:rsidR="007F193A" w:rsidRDefault="0066391F">
      <w:pPr>
        <w:pStyle w:val="ListParagraph"/>
        <w:ind w:left="1080"/>
        <w:jc w:val="both"/>
      </w:pPr>
      <w:proofErr w:type="spellStart"/>
      <w:r>
        <w:t>a.a</w:t>
      </w:r>
      <w:proofErr w:type="spellEnd"/>
      <w:r>
        <w:t xml:space="preserve">) Determine the </w:t>
      </w:r>
      <w:r>
        <w:t>a</w:t>
      </w:r>
      <w:r>
        <w:t>ssets and current liabilities to be transferred</w:t>
      </w:r>
      <w:r>
        <w:t xml:space="preserve"> to the successor LEPL according to the relevant LEPL balance sheet data, as well as the official documentation (including relevant archival material and other documentation);</w:t>
      </w:r>
    </w:p>
    <w:p w:rsidR="007F193A" w:rsidRDefault="0066391F">
      <w:pPr>
        <w:pStyle w:val="ListParagraph"/>
        <w:ind w:left="1080"/>
        <w:jc w:val="both"/>
      </w:pPr>
      <w:proofErr w:type="spellStart"/>
      <w:r>
        <w:t>a.b</w:t>
      </w:r>
      <w:proofErr w:type="spellEnd"/>
      <w:r>
        <w:t xml:space="preserve">) Exercise other powers specified in the Commission Regulations </w:t>
      </w:r>
      <w:proofErr w:type="gramStart"/>
      <w:r>
        <w:t>for the purpo</w:t>
      </w:r>
      <w:r>
        <w:t>se of</w:t>
      </w:r>
      <w:proofErr w:type="gramEnd"/>
      <w:r>
        <w:t xml:space="preserve"> implementing the activities outlined in Article 1 of current Ordinance;</w:t>
      </w:r>
    </w:p>
    <w:p w:rsidR="007F193A" w:rsidRDefault="0066391F">
      <w:pPr>
        <w:pStyle w:val="ListParagraph"/>
        <w:ind w:left="1080"/>
        <w:jc w:val="both"/>
      </w:pPr>
      <w:proofErr w:type="spellStart"/>
      <w:r>
        <w:t>a.c</w:t>
      </w:r>
      <w:proofErr w:type="spellEnd"/>
      <w:r>
        <w:t xml:space="preserve">) Prepare legal acts necessary to ensure </w:t>
      </w:r>
      <w:r>
        <w:t xml:space="preserve">the </w:t>
      </w:r>
      <w:r>
        <w:t xml:space="preserve">compliance </w:t>
      </w:r>
      <w:r>
        <w:t xml:space="preserve">with </w:t>
      </w:r>
      <w:r>
        <w:t xml:space="preserve">the current Ordinance and execute the activities necessary for their adoption. </w:t>
      </w:r>
    </w:p>
    <w:p w:rsidR="007F193A" w:rsidRDefault="007F193A">
      <w:pPr>
        <w:jc w:val="both"/>
      </w:pPr>
    </w:p>
    <w:p w:rsidR="007F193A" w:rsidRDefault="0066391F">
      <w:pPr>
        <w:jc w:val="both"/>
        <w:rPr>
          <w:b/>
        </w:rPr>
      </w:pPr>
      <w:r>
        <w:rPr>
          <w:b/>
        </w:rPr>
        <w:t>Article 3.</w:t>
      </w:r>
    </w:p>
    <w:p w:rsidR="007F193A" w:rsidRDefault="0066391F">
      <w:pPr>
        <w:pStyle w:val="ListParagraph"/>
        <w:numPr>
          <w:ilvl w:val="0"/>
          <w:numId w:val="5"/>
        </w:numPr>
        <w:jc w:val="both"/>
      </w:pPr>
      <w:proofErr w:type="gramStart"/>
      <w:r>
        <w:t>For the purpose of the</w:t>
      </w:r>
      <w:r>
        <w:t xml:space="preserve"> smooth exercise of the functions and powers provided for by</w:t>
      </w:r>
      <w:r>
        <w:t xml:space="preserve"> the</w:t>
      </w:r>
      <w:r>
        <w:t xml:space="preserve"> law and for the continuity of </w:t>
      </w:r>
      <w:r>
        <w:t xml:space="preserve">the </w:t>
      </w:r>
      <w:r>
        <w:t xml:space="preserve">processes, </w:t>
      </w:r>
      <w:r>
        <w:t>t</w:t>
      </w:r>
      <w:r>
        <w:t>he successor organizations referred to in Article 1 of current Ordinance, where appropriate, must ensure the non-competitive transfer / assignmen</w:t>
      </w:r>
      <w:r>
        <w:t xml:space="preserve">t of relevant staff (state employees and / or freelancers) to the appropriate positions at </w:t>
      </w:r>
      <w:r>
        <w:t xml:space="preserve">the </w:t>
      </w:r>
      <w:r>
        <w:t>Legal Entities under Public Law , no later than 30 November 2019.</w:t>
      </w:r>
      <w:proofErr w:type="gramEnd"/>
    </w:p>
    <w:p w:rsidR="007F193A" w:rsidRDefault="0066391F">
      <w:pPr>
        <w:pStyle w:val="ListParagraph"/>
        <w:numPr>
          <w:ilvl w:val="0"/>
          <w:numId w:val="5"/>
        </w:numPr>
        <w:jc w:val="both"/>
      </w:pPr>
      <w:r>
        <w:lastRenderedPageBreak/>
        <w:t>The l</w:t>
      </w:r>
      <w:r>
        <w:t>egal acts adopted / issued by the LEPLs in relation to their respective activities shall r</w:t>
      </w:r>
      <w:r>
        <w:t>emain in force until the adoption / promulgation of the respective legal acts by the successor organizations. In addition, the successor organizations may exercise their authority to make amendments and / or declare individual administrative acts invalid.</w:t>
      </w:r>
    </w:p>
    <w:p w:rsidR="007F193A" w:rsidRDefault="0066391F">
      <w:pPr>
        <w:pStyle w:val="ListParagraph"/>
        <w:numPr>
          <w:ilvl w:val="0"/>
          <w:numId w:val="5"/>
        </w:numPr>
        <w:jc w:val="both"/>
      </w:pPr>
      <w:r>
        <w:t xml:space="preserve">The successor agencies referred in Article 1 of </w:t>
      </w:r>
      <w:r>
        <w:t xml:space="preserve">the </w:t>
      </w:r>
      <w:r>
        <w:t xml:space="preserve">current Ordinance are entitled to exercise their authority as outlined in Article 1 of </w:t>
      </w:r>
      <w:r>
        <w:t xml:space="preserve">the </w:t>
      </w:r>
      <w:r>
        <w:t xml:space="preserve">current Ordinance and have access to the relevant property and office documentation (including relevant archival </w:t>
      </w:r>
      <w:r>
        <w:t>materials and other documents) listed on the balance sheet of the Ministry / LEPL.</w:t>
      </w:r>
    </w:p>
    <w:p w:rsidR="007F193A" w:rsidRDefault="0066391F">
      <w:pPr>
        <w:pStyle w:val="ListParagraph"/>
        <w:numPr>
          <w:ilvl w:val="0"/>
          <w:numId w:val="5"/>
        </w:numPr>
        <w:jc w:val="both"/>
      </w:pPr>
      <w:r>
        <w:t xml:space="preserve">Where appropriate, the offices of the territorial units of the LEPL Social Service Agency </w:t>
      </w:r>
      <w:proofErr w:type="gramStart"/>
      <w:r>
        <w:t>will be used</w:t>
      </w:r>
      <w:proofErr w:type="gramEnd"/>
      <w:r>
        <w:t xml:space="preserve"> to exercise the functions and powers of the Ministry or other LEPLs th</w:t>
      </w:r>
      <w:r>
        <w:t xml:space="preserve">at are subject to their state control, in order to provide services to the population from one </w:t>
      </w:r>
      <w:proofErr w:type="spellStart"/>
      <w:r>
        <w:t>centre</w:t>
      </w:r>
      <w:proofErr w:type="spellEnd"/>
      <w:r>
        <w:t xml:space="preserve">. At the same time, material and technical costs related to the rendition of services </w:t>
      </w:r>
      <w:proofErr w:type="gramStart"/>
      <w:r>
        <w:t>shall be reimbursed</w:t>
      </w:r>
      <w:proofErr w:type="gramEnd"/>
      <w:r>
        <w:t xml:space="preserve"> by </w:t>
      </w:r>
      <w:r>
        <w:t xml:space="preserve">a </w:t>
      </w:r>
      <w:r>
        <w:t>mutual agreement.</w:t>
      </w:r>
    </w:p>
    <w:p w:rsidR="007F193A" w:rsidRDefault="0066391F">
      <w:pPr>
        <w:jc w:val="both"/>
        <w:rPr>
          <w:b/>
        </w:rPr>
      </w:pPr>
      <w:r>
        <w:rPr>
          <w:b/>
        </w:rPr>
        <w:t>Article 4.</w:t>
      </w:r>
    </w:p>
    <w:p w:rsidR="007F193A" w:rsidRDefault="0066391F">
      <w:pPr>
        <w:jc w:val="both"/>
        <w:rPr>
          <w:i/>
          <w:iCs/>
        </w:rPr>
      </w:pPr>
      <w:r>
        <w:t>The Ministry of</w:t>
      </w:r>
      <w:r>
        <w:t xml:space="preserve"> Finance of Georgia </w:t>
      </w:r>
      <w:proofErr w:type="gramStart"/>
      <w:r>
        <w:t>is assigned</w:t>
      </w:r>
      <w:proofErr w:type="gramEnd"/>
      <w:r>
        <w:t xml:space="preserve"> to, upon the suggestion of the Ministry itself, to ensure there are necessary arrangements made by the Ministry, for the successor budget organizations to be provided with the respective program codes to dispose the appropri</w:t>
      </w:r>
      <w:r>
        <w:t xml:space="preserve">ations under the </w:t>
      </w:r>
      <w:r>
        <w:t>L</w:t>
      </w:r>
      <w:r>
        <w:t>aw of Georgia</w:t>
      </w:r>
      <w:r>
        <w:rPr>
          <w:i/>
          <w:iCs/>
        </w:rPr>
        <w:t xml:space="preserve"> on 2019 State Budget of Georgia.</w:t>
      </w:r>
    </w:p>
    <w:p w:rsidR="007F193A" w:rsidRDefault="0066391F">
      <w:pPr>
        <w:jc w:val="both"/>
        <w:rPr>
          <w:b/>
        </w:rPr>
      </w:pPr>
      <w:r>
        <w:rPr>
          <w:b/>
        </w:rPr>
        <w:t>Article 5.</w:t>
      </w:r>
    </w:p>
    <w:p w:rsidR="007F193A" w:rsidRDefault="0066391F">
      <w:pPr>
        <w:jc w:val="both"/>
      </w:pPr>
      <w:r>
        <w:t xml:space="preserve">In accordance with Article 25.1.b of the Law of Georgia </w:t>
      </w:r>
      <w:r>
        <w:rPr>
          <w:i/>
          <w:iCs/>
        </w:rPr>
        <w:t>on Normative Acts</w:t>
      </w:r>
      <w:r>
        <w:t>, the Ordinance #542 of the Government of Georgia, from 14 November 2018, on the Establishment of a Legal E</w:t>
      </w:r>
      <w:r>
        <w:t>ntity under Public Law - Drug Agency shall be void from 1 November 2019.</w:t>
      </w:r>
    </w:p>
    <w:p w:rsidR="007F193A" w:rsidRDefault="0066391F">
      <w:pPr>
        <w:jc w:val="both"/>
        <w:rPr>
          <w:b/>
        </w:rPr>
      </w:pPr>
      <w:r>
        <w:rPr>
          <w:b/>
        </w:rPr>
        <w:t>Article 6.</w:t>
      </w:r>
    </w:p>
    <w:p w:rsidR="007F193A" w:rsidRDefault="0066391F">
      <w:pPr>
        <w:jc w:val="both"/>
      </w:pPr>
      <w:r>
        <w:t>The Ordinance shall enter into force upon promulgation.</w:t>
      </w:r>
    </w:p>
    <w:sectPr w:rsidR="007F1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2412"/>
    <w:multiLevelType w:val="multilevel"/>
    <w:tmpl w:val="15AC2412"/>
    <w:lvl w:ilvl="0">
      <w:start w:val="1"/>
      <w:numFmt w:val="decimal"/>
      <w:lvlText w:val="%1)"/>
      <w:lvlJc w:val="left"/>
      <w:pPr>
        <w:ind w:left="1080" w:hanging="360"/>
      </w:pPr>
      <w:rPr>
        <w:rFonts w:ascii="Sylfaen" w:hAnsi="Sylfae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ADD7596"/>
    <w:multiLevelType w:val="multilevel"/>
    <w:tmpl w:val="3ADD75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2A904F6"/>
    <w:multiLevelType w:val="multilevel"/>
    <w:tmpl w:val="42A904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C312BBA"/>
    <w:multiLevelType w:val="multilevel"/>
    <w:tmpl w:val="7C312BBA"/>
    <w:lvl w:ilvl="0">
      <w:start w:val="1"/>
      <w:numFmt w:val="lowerLetter"/>
      <w:lvlText w:val="%1)"/>
      <w:lvlJc w:val="left"/>
      <w:pPr>
        <w:ind w:left="1440" w:hanging="360"/>
      </w:pPr>
      <w:rPr>
        <w:rFonts w:asciiTheme="minorHAnsi" w:hAnsi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E2B05A1"/>
    <w:multiLevelType w:val="multilevel"/>
    <w:tmpl w:val="7E2B05A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02"/>
    <w:rsid w:val="000123D7"/>
    <w:rsid w:val="000268F0"/>
    <w:rsid w:val="00047215"/>
    <w:rsid w:val="00064B70"/>
    <w:rsid w:val="00066B25"/>
    <w:rsid w:val="000A003D"/>
    <w:rsid w:val="000B42FE"/>
    <w:rsid w:val="000C49C8"/>
    <w:rsid w:val="000C5102"/>
    <w:rsid w:val="001001A3"/>
    <w:rsid w:val="00107827"/>
    <w:rsid w:val="00112437"/>
    <w:rsid w:val="0017590A"/>
    <w:rsid w:val="00175991"/>
    <w:rsid w:val="00184842"/>
    <w:rsid w:val="00194FAD"/>
    <w:rsid w:val="001B196A"/>
    <w:rsid w:val="0021426D"/>
    <w:rsid w:val="00220F21"/>
    <w:rsid w:val="00252AE3"/>
    <w:rsid w:val="00276642"/>
    <w:rsid w:val="002921F4"/>
    <w:rsid w:val="002C7709"/>
    <w:rsid w:val="002F7CD4"/>
    <w:rsid w:val="003030D8"/>
    <w:rsid w:val="00311565"/>
    <w:rsid w:val="00330BAC"/>
    <w:rsid w:val="00372F24"/>
    <w:rsid w:val="003A571A"/>
    <w:rsid w:val="003A57F2"/>
    <w:rsid w:val="004177EF"/>
    <w:rsid w:val="00452D2B"/>
    <w:rsid w:val="0045501C"/>
    <w:rsid w:val="004768FC"/>
    <w:rsid w:val="004C1D99"/>
    <w:rsid w:val="004C2202"/>
    <w:rsid w:val="004E29F1"/>
    <w:rsid w:val="004E2E13"/>
    <w:rsid w:val="00517083"/>
    <w:rsid w:val="00533D82"/>
    <w:rsid w:val="00544104"/>
    <w:rsid w:val="00570C10"/>
    <w:rsid w:val="005F0258"/>
    <w:rsid w:val="0061679E"/>
    <w:rsid w:val="0062446D"/>
    <w:rsid w:val="00636D97"/>
    <w:rsid w:val="00645C6B"/>
    <w:rsid w:val="0066391F"/>
    <w:rsid w:val="00666BB4"/>
    <w:rsid w:val="006802C7"/>
    <w:rsid w:val="006A4E1E"/>
    <w:rsid w:val="006B0A0D"/>
    <w:rsid w:val="006C012A"/>
    <w:rsid w:val="006C372E"/>
    <w:rsid w:val="006F03F3"/>
    <w:rsid w:val="007061FA"/>
    <w:rsid w:val="007064B0"/>
    <w:rsid w:val="00771E4F"/>
    <w:rsid w:val="0078539B"/>
    <w:rsid w:val="00786713"/>
    <w:rsid w:val="0079492A"/>
    <w:rsid w:val="007B7BAF"/>
    <w:rsid w:val="007D2196"/>
    <w:rsid w:val="007F193A"/>
    <w:rsid w:val="008043AD"/>
    <w:rsid w:val="00806C17"/>
    <w:rsid w:val="00807385"/>
    <w:rsid w:val="00824F66"/>
    <w:rsid w:val="008467D2"/>
    <w:rsid w:val="008837B2"/>
    <w:rsid w:val="008856C3"/>
    <w:rsid w:val="00885E3B"/>
    <w:rsid w:val="008B6128"/>
    <w:rsid w:val="009067AC"/>
    <w:rsid w:val="00931775"/>
    <w:rsid w:val="00974D7F"/>
    <w:rsid w:val="00993C7A"/>
    <w:rsid w:val="009C1394"/>
    <w:rsid w:val="009C2BE0"/>
    <w:rsid w:val="009D7FC6"/>
    <w:rsid w:val="00A125CD"/>
    <w:rsid w:val="00A23859"/>
    <w:rsid w:val="00A243F9"/>
    <w:rsid w:val="00A3157E"/>
    <w:rsid w:val="00A6421E"/>
    <w:rsid w:val="00AA5010"/>
    <w:rsid w:val="00AA7B23"/>
    <w:rsid w:val="00AD55D0"/>
    <w:rsid w:val="00AE0D10"/>
    <w:rsid w:val="00AF4B93"/>
    <w:rsid w:val="00B02470"/>
    <w:rsid w:val="00B02B5B"/>
    <w:rsid w:val="00B030C9"/>
    <w:rsid w:val="00B111B6"/>
    <w:rsid w:val="00B20672"/>
    <w:rsid w:val="00B261B6"/>
    <w:rsid w:val="00B32F96"/>
    <w:rsid w:val="00B72644"/>
    <w:rsid w:val="00B77E22"/>
    <w:rsid w:val="00B8089A"/>
    <w:rsid w:val="00B8438C"/>
    <w:rsid w:val="00B97A52"/>
    <w:rsid w:val="00BA45D2"/>
    <w:rsid w:val="00BE31E7"/>
    <w:rsid w:val="00BE4308"/>
    <w:rsid w:val="00BF1D97"/>
    <w:rsid w:val="00BF29DA"/>
    <w:rsid w:val="00C1066A"/>
    <w:rsid w:val="00C11D80"/>
    <w:rsid w:val="00C2237E"/>
    <w:rsid w:val="00C7069F"/>
    <w:rsid w:val="00C74FD8"/>
    <w:rsid w:val="00C76FD6"/>
    <w:rsid w:val="00C93510"/>
    <w:rsid w:val="00C97F9F"/>
    <w:rsid w:val="00CA385D"/>
    <w:rsid w:val="00CA7E4A"/>
    <w:rsid w:val="00CB2C40"/>
    <w:rsid w:val="00CB47C1"/>
    <w:rsid w:val="00CB4EBE"/>
    <w:rsid w:val="00CF6777"/>
    <w:rsid w:val="00D04340"/>
    <w:rsid w:val="00D12755"/>
    <w:rsid w:val="00D22A89"/>
    <w:rsid w:val="00D435B6"/>
    <w:rsid w:val="00D43B00"/>
    <w:rsid w:val="00D62B6A"/>
    <w:rsid w:val="00D901C7"/>
    <w:rsid w:val="00DC7B56"/>
    <w:rsid w:val="00E1799A"/>
    <w:rsid w:val="00E26676"/>
    <w:rsid w:val="00E337D1"/>
    <w:rsid w:val="00E45EA1"/>
    <w:rsid w:val="00E50FCC"/>
    <w:rsid w:val="00E558BA"/>
    <w:rsid w:val="00E67608"/>
    <w:rsid w:val="00E836F0"/>
    <w:rsid w:val="00EA415D"/>
    <w:rsid w:val="00EB3134"/>
    <w:rsid w:val="00EF18F5"/>
    <w:rsid w:val="00F05002"/>
    <w:rsid w:val="00F07284"/>
    <w:rsid w:val="00F409C2"/>
    <w:rsid w:val="00F609C4"/>
    <w:rsid w:val="00F60B6B"/>
    <w:rsid w:val="00F60F5E"/>
    <w:rsid w:val="00F7058C"/>
    <w:rsid w:val="00F80F56"/>
    <w:rsid w:val="00F861AC"/>
    <w:rsid w:val="00F878F6"/>
    <w:rsid w:val="00FA129C"/>
    <w:rsid w:val="00FD4DBD"/>
    <w:rsid w:val="00FE2DCE"/>
    <w:rsid w:val="00FE654A"/>
    <w:rsid w:val="00FE6EEB"/>
    <w:rsid w:val="00FF501D"/>
    <w:rsid w:val="2B8D65C2"/>
    <w:rsid w:val="31C31325"/>
    <w:rsid w:val="35714AF5"/>
    <w:rsid w:val="40661D00"/>
    <w:rsid w:val="4E063164"/>
    <w:rsid w:val="63744C3F"/>
    <w:rsid w:val="6C9C1B5D"/>
    <w:rsid w:val="75A72BED"/>
    <w:rsid w:val="7A57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65547-ADE5-4871-984F-81056E28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EndnoteReference">
    <w:name w:val="end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paragraph" w:styleId="BalloonText">
    <w:name w:val="Balloon Text"/>
    <w:basedOn w:val="Normal"/>
    <w:link w:val="BalloonTextChar"/>
    <w:uiPriority w:val="99"/>
    <w:semiHidden/>
    <w:unhideWhenUsed/>
    <w:rsid w:val="00663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0EEE9-A9E0-488C-A4FF-FF341CAE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იაგო წიტაიშვილი</dc:creator>
  <cp:lastModifiedBy>Lika Klimiashvili</cp:lastModifiedBy>
  <cp:revision>16</cp:revision>
  <dcterms:created xsi:type="dcterms:W3CDTF">2019-12-15T15:54:00Z</dcterms:created>
  <dcterms:modified xsi:type="dcterms:W3CDTF">2019-12-19T10:27:00Z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2057-11.2.0.9070</vt:lpwstr>
  </property>
</Properties>
</file>