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00" w:type="dxa"/>
        <w:jc w:val="center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9"/>
      </w:tblGrid>
      <w:tr w:rsidR="00607040" w:rsidRPr="00607040" w:rsidTr="00607040">
        <w:trPr>
          <w:tblCellSpacing w:w="18" w:type="dxa"/>
          <w:jc w:val="center"/>
        </w:trPr>
        <w:tc>
          <w:tcPr>
            <w:tcW w:w="10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73A2" w:rsidRPr="00C45BC5" w:rsidRDefault="00C45BC5" w:rsidP="00C45BC5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C45BC5">
              <w:rPr>
                <w:rFonts w:ascii="Sylfaen" w:hAnsi="Sylfaen"/>
                <w:sz w:val="32"/>
                <w:szCs w:val="32"/>
              </w:rPr>
              <w:t>Legal Entity of Public Law</w:t>
            </w:r>
          </w:p>
          <w:p w:rsidR="00C45BC5" w:rsidRPr="00C45BC5" w:rsidRDefault="00C45BC5" w:rsidP="00C45BC5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C45BC5">
              <w:rPr>
                <w:rFonts w:ascii="Sylfaen" w:hAnsi="Sylfaen"/>
                <w:sz w:val="32"/>
                <w:szCs w:val="32"/>
              </w:rPr>
              <w:t>Social Service Agency</w:t>
            </w:r>
          </w:p>
          <w:tbl>
            <w:tblPr>
              <w:tblW w:w="5000" w:type="pct"/>
              <w:jc w:val="center"/>
              <w:tblCellSpacing w:w="0" w:type="dxa"/>
              <w:tblBorders>
                <w:bottom w:val="doub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7"/>
            </w:tblGrid>
            <w:tr w:rsidR="00607040" w:rsidRPr="00607040" w:rsidTr="007F390F">
              <w:trPr>
                <w:trHeight w:val="73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2772" w:type="dxa"/>
                    <w:jc w:val="right"/>
                    <w:tblCellSpacing w:w="1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2"/>
                  </w:tblGrid>
                  <w:tr w:rsidR="00607040" w:rsidRPr="00607040">
                    <w:trPr>
                      <w:tblCellSpacing w:w="18" w:type="dxa"/>
                      <w:jc w:val="right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07040" w:rsidRPr="00C45BC5" w:rsidRDefault="00C45BC5" w:rsidP="00607040">
                        <w:pPr>
                          <w:spacing w:after="0" w:line="240" w:lineRule="auto"/>
                          <w:jc w:val="right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C45BC5">
                          <w:rPr>
                            <w:rFonts w:ascii="Sylfaen" w:hAnsi="Sylfaen"/>
                            <w:color w:val="000000"/>
                            <w:sz w:val="24"/>
                            <w:szCs w:val="24"/>
                          </w:rPr>
                          <w:t>KA030486992499919</w:t>
                        </w:r>
                      </w:p>
                    </w:tc>
                  </w:tr>
                </w:tbl>
                <w:p w:rsidR="00607040" w:rsidRPr="00607040" w:rsidRDefault="00607040" w:rsidP="006070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07040" w:rsidRPr="00607040" w:rsidRDefault="00607040" w:rsidP="0060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040" w:rsidRPr="00607040" w:rsidTr="00607040">
        <w:trPr>
          <w:tblCellSpacing w:w="18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31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7"/>
              <w:gridCol w:w="4850"/>
            </w:tblGrid>
            <w:tr w:rsidR="00607040" w:rsidRPr="00607040" w:rsidTr="00C45BC5">
              <w:trPr>
                <w:trHeight w:val="352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607040" w:rsidRPr="00C45BC5" w:rsidRDefault="00607040" w:rsidP="007F390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C45BC5"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r w:rsidR="00C45BC5" w:rsidRPr="00C45BC5">
                    <w:rPr>
                      <w:rFonts w:ascii="Sylfaen" w:hAnsi="Sylfaen"/>
                      <w:b/>
                      <w:bCs/>
                      <w:color w:val="000000"/>
                      <w:sz w:val="24"/>
                      <w:szCs w:val="24"/>
                    </w:rPr>
                    <w:t>04/20376</w:t>
                  </w:r>
                </w:p>
              </w:tc>
              <w:tc>
                <w:tcPr>
                  <w:tcW w:w="2916" w:type="pct"/>
                  <w:vAlign w:val="bottom"/>
                  <w:hideMark/>
                </w:tcPr>
                <w:p w:rsidR="00607040" w:rsidRPr="00607040" w:rsidRDefault="00C45BC5" w:rsidP="00C45BC5">
                  <w:pPr>
                    <w:spacing w:after="0" w:line="240" w:lineRule="auto"/>
                    <w:ind w:right="9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="00607040" w:rsidRPr="00607040"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</w:rPr>
                    <w:t>5 / </w:t>
                  </w:r>
                  <w:r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</w:rPr>
                    <w:t>April</w:t>
                  </w:r>
                  <w:r w:rsidR="00607040" w:rsidRPr="00607040"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</w:rPr>
                    <w:t> / 2019</w:t>
                  </w:r>
                </w:p>
              </w:tc>
            </w:tr>
          </w:tbl>
          <w:p w:rsidR="00607040" w:rsidRPr="00607040" w:rsidRDefault="00607040" w:rsidP="0060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040" w:rsidRPr="00607040" w:rsidTr="00607040">
        <w:trPr>
          <w:tblCellSpacing w:w="18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33" w:rsidRDefault="006A4833" w:rsidP="006846D6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</w:pPr>
          </w:p>
          <w:p w:rsidR="006846D6" w:rsidRDefault="006846D6" w:rsidP="006846D6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</w:pPr>
            <w:r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 xml:space="preserve">To the Head of the City Center of the </w:t>
            </w:r>
          </w:p>
          <w:p w:rsidR="00607040" w:rsidRPr="00607040" w:rsidRDefault="006846D6" w:rsidP="00684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 xml:space="preserve">LEPL Social Service Agency, Mr. Giorgi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>Epitashvili</w:t>
            </w:r>
            <w:proofErr w:type="spellEnd"/>
          </w:p>
        </w:tc>
      </w:tr>
      <w:tr w:rsidR="00607040" w:rsidRPr="00607040" w:rsidTr="00607040">
        <w:trPr>
          <w:tblCellSpacing w:w="18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761" w:rsidRPr="00450E2F" w:rsidRDefault="009E5761" w:rsidP="00607040">
            <w:pPr>
              <w:spacing w:after="0" w:line="240" w:lineRule="auto"/>
              <w:ind w:firstLine="45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9E5761" w:rsidRPr="00450E2F" w:rsidRDefault="009E5761" w:rsidP="009E576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50E2F">
              <w:rPr>
                <w:rFonts w:ascii="Sylfaen" w:eastAsia="Times New Roman" w:hAnsi="Sylfaen" w:cs="Times New Roman"/>
                <w:sz w:val="24"/>
                <w:szCs w:val="24"/>
              </w:rPr>
              <w:t xml:space="preserve">Mr. </w:t>
            </w:r>
            <w:proofErr w:type="spellStart"/>
            <w:r w:rsidRPr="00450E2F">
              <w:rPr>
                <w:rFonts w:ascii="Sylfaen" w:eastAsia="Times New Roman" w:hAnsi="Sylfaen" w:cs="Times New Roman"/>
                <w:sz w:val="24"/>
                <w:szCs w:val="24"/>
              </w:rPr>
              <w:t>Epitashvili</w:t>
            </w:r>
            <w:proofErr w:type="spellEnd"/>
            <w:r w:rsidRPr="00450E2F">
              <w:rPr>
                <w:rFonts w:ascii="Sylfaen" w:eastAsia="Times New Roman" w:hAnsi="Sylfaen" w:cs="Times New Roman"/>
                <w:sz w:val="24"/>
                <w:szCs w:val="24"/>
              </w:rPr>
              <w:t>,</w:t>
            </w:r>
          </w:p>
          <w:p w:rsidR="009E5761" w:rsidRPr="00450E2F" w:rsidRDefault="009E5761" w:rsidP="00607040">
            <w:pPr>
              <w:spacing w:after="0" w:line="240" w:lineRule="auto"/>
              <w:ind w:firstLine="45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607040" w:rsidRPr="00450E2F" w:rsidRDefault="00CD44E7" w:rsidP="00CD44E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  <w:r w:rsidRPr="00450E2F">
              <w:rPr>
                <w:rFonts w:ascii="Sylfaen" w:eastAsia="Times New Roman" w:hAnsi="Sylfaen" w:cs="Times New Roman"/>
                <w:sz w:val="24"/>
                <w:szCs w:val="24"/>
              </w:rPr>
              <w:t xml:space="preserve">As you are aware, </w:t>
            </w:r>
            <w:r w:rsidR="0050427E" w:rsidRPr="00450E2F">
              <w:rPr>
                <w:rFonts w:ascii="Sylfaen" w:eastAsia="Times New Roman" w:hAnsi="Sylfaen" w:cs="Times New Roman"/>
                <w:sz w:val="24"/>
                <w:szCs w:val="24"/>
              </w:rPr>
              <w:t>under the Order N</w:t>
            </w:r>
            <w:r w:rsidR="0050427E" w:rsidRPr="00450E2F">
              <w:rPr>
                <w:rFonts w:ascii="Sylfaen" w:hAnsi="Sylfaen"/>
                <w:color w:val="000000"/>
                <w:sz w:val="24"/>
                <w:szCs w:val="24"/>
              </w:rPr>
              <w:t>04-43/ო</w:t>
            </w:r>
            <w:r w:rsidR="0050427E" w:rsidRPr="00450E2F">
              <w:rPr>
                <w:rFonts w:ascii="Sylfaen" w:hAnsi="Sylfaen"/>
                <w:color w:val="000000"/>
                <w:sz w:val="24"/>
                <w:szCs w:val="24"/>
              </w:rPr>
              <w:t xml:space="preserve"> of the Director of the Social Service Agency dated 26 January, 2017, for the purpose of the promotion of the employment</w:t>
            </w:r>
            <w:r w:rsidR="00D0467B" w:rsidRPr="00450E2F">
              <w:rPr>
                <w:rFonts w:ascii="Sylfaen" w:hAnsi="Sylfaen"/>
                <w:color w:val="000000"/>
                <w:sz w:val="24"/>
                <w:szCs w:val="24"/>
              </w:rPr>
              <w:t xml:space="preserve">, </w:t>
            </w:r>
            <w:r w:rsidR="00D0467B" w:rsidRPr="00450E2F">
              <w:rPr>
                <w:rFonts w:ascii="Sylfaen" w:hAnsi="Sylfaen"/>
                <w:color w:val="000000"/>
                <w:sz w:val="24"/>
                <w:szCs w:val="24"/>
              </w:rPr>
              <w:t>within the frames of the new service model</w:t>
            </w:r>
            <w:r w:rsidR="00D0467B" w:rsidRPr="00450E2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r w:rsidR="00D0467B" w:rsidRPr="00450E2F">
              <w:rPr>
                <w:rFonts w:ascii="Sylfaen" w:hAnsi="Sylfaen"/>
                <w:color w:val="000000"/>
                <w:sz w:val="24"/>
                <w:szCs w:val="24"/>
              </w:rPr>
              <w:t>the services are being delivered</w:t>
            </w:r>
            <w:r w:rsidR="00D0467B" w:rsidRPr="00450E2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r w:rsidR="0050427E" w:rsidRPr="00450E2F">
              <w:rPr>
                <w:rFonts w:ascii="Sylfaen" w:hAnsi="Sylfaen"/>
                <w:color w:val="000000"/>
                <w:sz w:val="24"/>
                <w:szCs w:val="24"/>
              </w:rPr>
              <w:t xml:space="preserve">for the job seekers in five </w:t>
            </w:r>
            <w:r w:rsidR="00D0467B" w:rsidRPr="00450E2F">
              <w:rPr>
                <w:rFonts w:ascii="Sylfaen" w:hAnsi="Sylfaen"/>
                <w:color w:val="000000"/>
                <w:sz w:val="24"/>
                <w:szCs w:val="24"/>
              </w:rPr>
              <w:t>Tbilisi S</w:t>
            </w:r>
            <w:r w:rsidR="0050427E" w:rsidRPr="00450E2F">
              <w:rPr>
                <w:rFonts w:ascii="Sylfaen" w:hAnsi="Sylfaen"/>
                <w:color w:val="000000"/>
                <w:sz w:val="24"/>
                <w:szCs w:val="24"/>
              </w:rPr>
              <w:t xml:space="preserve">ervice </w:t>
            </w:r>
            <w:r w:rsidR="00D0467B" w:rsidRPr="00450E2F">
              <w:rPr>
                <w:rFonts w:ascii="Sylfaen" w:hAnsi="Sylfaen"/>
                <w:color w:val="000000"/>
                <w:sz w:val="24"/>
                <w:szCs w:val="24"/>
              </w:rPr>
              <w:t>C</w:t>
            </w:r>
            <w:r w:rsidR="0050427E" w:rsidRPr="00450E2F">
              <w:rPr>
                <w:rFonts w:ascii="Sylfaen" w:hAnsi="Sylfaen"/>
                <w:color w:val="000000"/>
                <w:sz w:val="24"/>
                <w:szCs w:val="24"/>
              </w:rPr>
              <w:t>enters.</w:t>
            </w:r>
            <w:r w:rsidR="00450E2F" w:rsidRPr="00450E2F">
              <w:rPr>
                <w:rFonts w:ascii="Sylfaen" w:hAnsi="Sylfaen"/>
                <w:color w:val="000000"/>
                <w:sz w:val="24"/>
                <w:szCs w:val="24"/>
              </w:rPr>
              <w:t xml:space="preserve"> For the purpose of discussing the problematic issues raised in the working process as well as making relevant recommendations, it is advisable to arrange informational working meeting.</w:t>
            </w:r>
          </w:p>
          <w:p w:rsidR="00D0467B" w:rsidRDefault="00D0467B" w:rsidP="00CD44E7">
            <w:pPr>
              <w:spacing w:after="0" w:line="240" w:lineRule="auto"/>
              <w:jc w:val="both"/>
              <w:rPr>
                <w:rFonts w:ascii="Sylfaen" w:hAnsi="Sylfaen"/>
                <w:color w:val="000000"/>
              </w:rPr>
            </w:pPr>
          </w:p>
          <w:p w:rsidR="00B04D36" w:rsidRDefault="002A1038" w:rsidP="00D046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Please ensure</w:t>
            </w:r>
            <w:r w:rsidR="00D0467B">
              <w:rPr>
                <w:rFonts w:ascii="Sylfaen" w:eastAsia="Times New Roman" w:hAnsi="Sylfaen" w:cs="Times New Roman"/>
                <w:sz w:val="24"/>
                <w:szCs w:val="24"/>
              </w:rPr>
              <w:t xml:space="preserve"> mobilizing </w:t>
            </w:r>
            <w:r w:rsidR="00B04D36">
              <w:rPr>
                <w:rFonts w:ascii="Sylfaen" w:eastAsia="Times New Roman" w:hAnsi="Sylfaen" w:cs="Times New Roman"/>
                <w:sz w:val="24"/>
                <w:szCs w:val="24"/>
              </w:rPr>
              <w:t xml:space="preserve">Tbilisi employment consultants on the working meeting on 16 </w:t>
            </w:r>
            <w:r w:rsidR="00B04D36">
              <w:rPr>
                <w:rFonts w:ascii="Sylfaen" w:eastAsia="Times New Roman" w:hAnsi="Sylfaen" w:cs="Times New Roman"/>
                <w:sz w:val="24"/>
                <w:szCs w:val="24"/>
              </w:rPr>
              <w:t>April</w:t>
            </w:r>
            <w:r w:rsidR="00B04D36">
              <w:rPr>
                <w:rFonts w:ascii="Sylfaen" w:eastAsia="Times New Roman" w:hAnsi="Sylfaen" w:cs="Times New Roman"/>
                <w:sz w:val="24"/>
                <w:szCs w:val="24"/>
              </w:rPr>
              <w:t xml:space="preserve">, 2019 at 11:00 at the </w:t>
            </w:r>
            <w:r w:rsidR="00B04D36">
              <w:rPr>
                <w:rFonts w:ascii="Sylfaen" w:eastAsia="Times New Roman" w:hAnsi="Sylfaen" w:cs="Times New Roman"/>
                <w:sz w:val="24"/>
                <w:szCs w:val="24"/>
              </w:rPr>
              <w:t>Employment Programs Department</w:t>
            </w:r>
            <w:r w:rsidR="00B04D36">
              <w:rPr>
                <w:rFonts w:ascii="Sylfaen" w:eastAsia="Times New Roman" w:hAnsi="Sylfaen" w:cs="Times New Roman"/>
                <w:sz w:val="24"/>
                <w:szCs w:val="24"/>
              </w:rPr>
              <w:t xml:space="preserve">. </w:t>
            </w:r>
          </w:p>
          <w:p w:rsidR="00B04D36" w:rsidRDefault="00B04D36" w:rsidP="00D046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Sincerely,</w:t>
            </w:r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Head of the Employm</w:t>
            </w:r>
            <w:bookmarkStart w:id="0" w:name="_GoBack"/>
            <w:bookmarkEnd w:id="0"/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ent Programs Department                            Marina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</w:rPr>
              <w:t>Bezarashvili</w:t>
            </w:r>
            <w:proofErr w:type="spellEnd"/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2A1038" w:rsidRDefault="002A1038" w:rsidP="00CD44E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6A4833" w:rsidRPr="00607040" w:rsidRDefault="006A4833" w:rsidP="00607040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040" w:rsidRPr="00607040" w:rsidRDefault="00607040" w:rsidP="002A1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04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</w:tbl>
    <w:p w:rsidR="00607040" w:rsidRPr="00607040" w:rsidRDefault="00607040" w:rsidP="00607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7040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:rsidR="00C16213" w:rsidRDefault="00C16213"/>
    <w:sectPr w:rsidR="00C1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E2"/>
    <w:rsid w:val="00134B1E"/>
    <w:rsid w:val="001B73A2"/>
    <w:rsid w:val="002A1038"/>
    <w:rsid w:val="003A279C"/>
    <w:rsid w:val="00450E2F"/>
    <w:rsid w:val="0050427E"/>
    <w:rsid w:val="005D39E2"/>
    <w:rsid w:val="00607040"/>
    <w:rsid w:val="006846D6"/>
    <w:rsid w:val="006A4833"/>
    <w:rsid w:val="007F09F7"/>
    <w:rsid w:val="007F390F"/>
    <w:rsid w:val="009129F6"/>
    <w:rsid w:val="009E5761"/>
    <w:rsid w:val="00B04D36"/>
    <w:rsid w:val="00BC3DD2"/>
    <w:rsid w:val="00C16213"/>
    <w:rsid w:val="00C45BC5"/>
    <w:rsid w:val="00C72ABE"/>
    <w:rsid w:val="00CD44E7"/>
    <w:rsid w:val="00D0467B"/>
    <w:rsid w:val="00E9350E"/>
    <w:rsid w:val="00EF55AD"/>
    <w:rsid w:val="00FA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3D36"/>
  <w15:chartTrackingRefBased/>
  <w15:docId w15:val="{85BA7AD1-AA5B-495E-B4D6-DB7D49D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7040"/>
    <w:rPr>
      <w:b/>
      <w:bCs/>
    </w:rPr>
  </w:style>
  <w:style w:type="character" w:customStyle="1" w:styleId="spelle">
    <w:name w:val="spelle"/>
    <w:basedOn w:val="DefaultParagraphFont"/>
    <w:rsid w:val="00607040"/>
  </w:style>
  <w:style w:type="paragraph" w:styleId="ListParagraph">
    <w:name w:val="List Paragraph"/>
    <w:basedOn w:val="Normal"/>
    <w:uiPriority w:val="34"/>
    <w:qFormat/>
    <w:rsid w:val="006A4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111</cp:revision>
  <dcterms:created xsi:type="dcterms:W3CDTF">2019-12-08T13:58:00Z</dcterms:created>
  <dcterms:modified xsi:type="dcterms:W3CDTF">2019-12-09T20:11:00Z</dcterms:modified>
</cp:coreProperties>
</file>