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C3F" w:rsidRPr="005D0E0C" w:rsidRDefault="005D0E0C" w:rsidP="005D0E0C">
      <w:pPr>
        <w:jc w:val="right"/>
        <w:rPr>
          <w:rFonts w:eastAsia="Times New Roman" w:cs="Sylfaen"/>
          <w:b/>
          <w:bCs/>
          <w:noProof w:val="0"/>
        </w:rPr>
      </w:pPr>
      <w:bookmarkStart w:id="0" w:name="_GoBack"/>
      <w:bookmarkEnd w:id="0"/>
      <w:r>
        <w:rPr>
          <w:rFonts w:eastAsia="Times New Roman" w:cs="Sylfaen"/>
          <w:b/>
          <w:bCs/>
          <w:noProof w:val="0"/>
        </w:rPr>
        <w:t>პროექტი</w:t>
      </w:r>
    </w:p>
    <w:p w:rsidR="007001F7" w:rsidRPr="007001F7" w:rsidRDefault="007001F7" w:rsidP="007001F7">
      <w:pPr>
        <w:jc w:val="center"/>
        <w:rPr>
          <w:rFonts w:eastAsia="Times New Roman" w:cs="Sylfaen"/>
          <w:b/>
          <w:bCs/>
          <w:noProof w:val="0"/>
          <w:lang w:val="en-US"/>
        </w:rPr>
      </w:pPr>
      <w:r w:rsidRPr="007001F7">
        <w:rPr>
          <w:rFonts w:eastAsia="Times New Roman" w:cs="Sylfaen"/>
          <w:b/>
          <w:bCs/>
          <w:noProof w:val="0"/>
          <w:lang w:val="en-US"/>
        </w:rPr>
        <w:t>საქართველოს მთავრობის</w:t>
      </w:r>
    </w:p>
    <w:p w:rsidR="007001F7" w:rsidRDefault="007001F7" w:rsidP="007001F7">
      <w:pPr>
        <w:jc w:val="center"/>
        <w:rPr>
          <w:rFonts w:eastAsia="Times New Roman" w:cs="Sylfaen"/>
          <w:b/>
          <w:bCs/>
          <w:noProof w:val="0"/>
        </w:rPr>
      </w:pPr>
      <w:r w:rsidRPr="007001F7">
        <w:rPr>
          <w:rFonts w:eastAsia="Times New Roman" w:cs="Sylfaen"/>
          <w:b/>
          <w:bCs/>
          <w:noProof w:val="0"/>
          <w:lang w:val="en-US"/>
        </w:rPr>
        <w:t>დადგენილება</w:t>
      </w:r>
      <w:r w:rsidR="005D0E0C">
        <w:rPr>
          <w:rFonts w:eastAsia="Times New Roman" w:cs="Sylfaen"/>
          <w:b/>
          <w:bCs/>
          <w:noProof w:val="0"/>
        </w:rPr>
        <w:t xml:space="preserve"> N</w:t>
      </w:r>
    </w:p>
    <w:p w:rsidR="005D0E0C" w:rsidRDefault="005D0E0C" w:rsidP="007001F7">
      <w:pPr>
        <w:jc w:val="center"/>
        <w:rPr>
          <w:rFonts w:eastAsia="Times New Roman" w:cs="Sylfaen"/>
          <w:b/>
          <w:bCs/>
          <w:noProof w:val="0"/>
        </w:rPr>
      </w:pPr>
    </w:p>
    <w:p w:rsidR="005D0E0C" w:rsidRPr="005D0E0C" w:rsidRDefault="005D0E0C" w:rsidP="007001F7">
      <w:pPr>
        <w:jc w:val="center"/>
        <w:rPr>
          <w:rFonts w:eastAsia="Times New Roman" w:cs="Sylfaen"/>
          <w:b/>
          <w:bCs/>
          <w:noProof w:val="0"/>
        </w:rPr>
      </w:pPr>
      <w:r>
        <w:rPr>
          <w:rFonts w:eastAsia="Times New Roman" w:cs="Sylfaen"/>
          <w:b/>
          <w:bCs/>
          <w:noProof w:val="0"/>
        </w:rPr>
        <w:t>2019 წლის                                                    ქ. თბილისი</w:t>
      </w:r>
    </w:p>
    <w:p w:rsidR="007001F7" w:rsidRPr="007001F7" w:rsidRDefault="007001F7" w:rsidP="007001F7">
      <w:pPr>
        <w:jc w:val="center"/>
        <w:rPr>
          <w:rFonts w:eastAsia="Times New Roman" w:cs="Sylfaen"/>
          <w:b/>
          <w:bCs/>
          <w:noProof w:val="0"/>
          <w:lang w:val="en-US"/>
        </w:rPr>
      </w:pPr>
    </w:p>
    <w:p w:rsidR="007001F7" w:rsidRPr="007001F7" w:rsidRDefault="007001F7" w:rsidP="007001F7">
      <w:pPr>
        <w:jc w:val="center"/>
        <w:rPr>
          <w:rFonts w:eastAsia="Times New Roman" w:cs="Sylfaen"/>
          <w:b/>
          <w:bCs/>
          <w:noProof w:val="0"/>
          <w:lang w:val="en-US"/>
        </w:rPr>
      </w:pPr>
      <w:r w:rsidRPr="007001F7">
        <w:rPr>
          <w:rFonts w:eastAsia="Times New Roman" w:cs="Sylfaen"/>
          <w:b/>
          <w:bCs/>
          <w:noProof w:val="0"/>
          <w:lang w:val="en-US"/>
        </w:rPr>
        <w:t>„სპეციალური დაბეგვრის რეჟიმების შესახებ“ საქართველოს მთავრობის 2010 წლის 29 დეკემბრის №415 დადგენილებაში ცვლილების შეტანის თაობაზე</w:t>
      </w:r>
    </w:p>
    <w:p w:rsidR="007001F7" w:rsidRPr="007001F7" w:rsidRDefault="007001F7" w:rsidP="007001F7"/>
    <w:p w:rsidR="007001F7" w:rsidRPr="007001F7" w:rsidRDefault="007001F7" w:rsidP="007001F7"/>
    <w:p w:rsidR="007001F7" w:rsidRPr="005D0E0C" w:rsidRDefault="007001F7" w:rsidP="005D0E0C">
      <w:pPr>
        <w:ind w:firstLine="720"/>
        <w:rPr>
          <w:rFonts w:eastAsia="Times New Roman" w:cs="Times New Roman"/>
          <w:b/>
          <w:noProof w:val="0"/>
        </w:rPr>
      </w:pPr>
      <w:r w:rsidRPr="00B82FE4">
        <w:rPr>
          <w:rFonts w:eastAsia="Times New Roman" w:cs="Times New Roman"/>
          <w:b/>
          <w:noProof w:val="0"/>
        </w:rPr>
        <w:t xml:space="preserve">მუხლი 1. </w:t>
      </w:r>
      <w:r w:rsidRPr="007001F7">
        <w:rPr>
          <w:rFonts w:eastAsia="Times New Roman" w:cs="Times New Roman"/>
          <w:noProof w:val="0"/>
          <w:lang w:val="en-US"/>
        </w:rPr>
        <w:t>„</w:t>
      </w:r>
      <w:r w:rsidRPr="007001F7">
        <w:rPr>
          <w:rFonts w:eastAsia="Times New Roman" w:cs="Sylfaen"/>
          <w:noProof w:val="0"/>
          <w:lang w:val="en-US"/>
        </w:rPr>
        <w:t>ნორმატიული</w:t>
      </w:r>
      <w:r w:rsidRPr="007001F7">
        <w:rPr>
          <w:rFonts w:eastAsia="Times New Roman" w:cs="Times New Roman"/>
          <w:noProof w:val="0"/>
          <w:lang w:val="en-US"/>
        </w:rPr>
        <w:t xml:space="preserve"> </w:t>
      </w:r>
      <w:r w:rsidRPr="007001F7">
        <w:rPr>
          <w:rFonts w:eastAsia="Times New Roman" w:cs="Sylfaen"/>
          <w:noProof w:val="0"/>
          <w:lang w:val="en-US"/>
        </w:rPr>
        <w:t>აქტების</w:t>
      </w:r>
      <w:r w:rsidRPr="007001F7">
        <w:rPr>
          <w:rFonts w:eastAsia="Times New Roman" w:cs="Times New Roman"/>
          <w:noProof w:val="0"/>
          <w:lang w:val="en-US"/>
        </w:rPr>
        <w:t xml:space="preserve"> </w:t>
      </w:r>
      <w:r w:rsidRPr="007001F7">
        <w:rPr>
          <w:rFonts w:eastAsia="Times New Roman" w:cs="Sylfaen"/>
          <w:noProof w:val="0"/>
          <w:lang w:val="en-US"/>
        </w:rPr>
        <w:t>შესახებ</w:t>
      </w:r>
      <w:r w:rsidRPr="007001F7">
        <w:rPr>
          <w:rFonts w:eastAsia="Times New Roman" w:cs="Times New Roman"/>
          <w:noProof w:val="0"/>
          <w:lang w:val="en-US"/>
        </w:rPr>
        <w:t xml:space="preserve">“ </w:t>
      </w:r>
      <w:r w:rsidRPr="007001F7">
        <w:rPr>
          <w:rFonts w:eastAsia="Times New Roman" w:cs="Sylfaen"/>
          <w:noProof w:val="0"/>
          <w:lang w:val="en-US"/>
        </w:rPr>
        <w:t>საქართველოს</w:t>
      </w:r>
      <w:r w:rsidRPr="007001F7">
        <w:rPr>
          <w:rFonts w:eastAsia="Times New Roman" w:cs="Times New Roman"/>
          <w:noProof w:val="0"/>
          <w:lang w:val="en-US"/>
        </w:rPr>
        <w:t xml:space="preserve"> </w:t>
      </w:r>
      <w:r w:rsidR="005D0E0C">
        <w:rPr>
          <w:rFonts w:eastAsia="Times New Roman" w:cs="Times New Roman"/>
          <w:noProof w:val="0"/>
        </w:rPr>
        <w:t xml:space="preserve">ორგანული </w:t>
      </w:r>
      <w:r w:rsidRPr="007001F7">
        <w:rPr>
          <w:rFonts w:eastAsia="Times New Roman" w:cs="Sylfaen"/>
          <w:noProof w:val="0"/>
          <w:lang w:val="en-US"/>
        </w:rPr>
        <w:t>კანონის</w:t>
      </w:r>
      <w:r w:rsidRPr="007001F7">
        <w:rPr>
          <w:rFonts w:eastAsia="Times New Roman" w:cs="Times New Roman"/>
          <w:noProof w:val="0"/>
          <w:lang w:val="en-US"/>
        </w:rPr>
        <w:t xml:space="preserve"> </w:t>
      </w:r>
      <w:r w:rsidRPr="007001F7">
        <w:rPr>
          <w:rFonts w:eastAsia="Times New Roman" w:cs="Sylfaen"/>
          <w:noProof w:val="0"/>
          <w:lang w:val="en-US"/>
        </w:rPr>
        <w:t>მე</w:t>
      </w:r>
      <w:r w:rsidRPr="007001F7">
        <w:rPr>
          <w:rFonts w:eastAsia="Times New Roman" w:cs="Times New Roman"/>
          <w:noProof w:val="0"/>
          <w:lang w:val="en-US"/>
        </w:rPr>
        <w:t xml:space="preserve">-20 </w:t>
      </w:r>
      <w:r w:rsidRPr="007001F7">
        <w:rPr>
          <w:rFonts w:eastAsia="Times New Roman" w:cs="Sylfaen"/>
          <w:noProof w:val="0"/>
          <w:lang w:val="en-US"/>
        </w:rPr>
        <w:t>მუხლის</w:t>
      </w:r>
      <w:r w:rsidRPr="007001F7">
        <w:rPr>
          <w:rFonts w:eastAsia="Times New Roman" w:cs="Times New Roman"/>
          <w:noProof w:val="0"/>
          <w:lang w:val="en-US"/>
        </w:rPr>
        <w:t xml:space="preserve"> </w:t>
      </w:r>
      <w:r w:rsidRPr="007001F7">
        <w:rPr>
          <w:rFonts w:eastAsia="Times New Roman" w:cs="Sylfaen"/>
          <w:noProof w:val="0"/>
          <w:lang w:val="en-US"/>
        </w:rPr>
        <w:t>მე</w:t>
      </w:r>
      <w:r w:rsidRPr="007001F7">
        <w:rPr>
          <w:rFonts w:eastAsia="Times New Roman" w:cs="Times New Roman"/>
          <w:noProof w:val="0"/>
          <w:lang w:val="en-US"/>
        </w:rPr>
        <w:t xml:space="preserve">-4 </w:t>
      </w:r>
      <w:r w:rsidRPr="007001F7">
        <w:rPr>
          <w:rFonts w:eastAsia="Times New Roman" w:cs="Sylfaen"/>
          <w:noProof w:val="0"/>
          <w:lang w:val="en-US"/>
        </w:rPr>
        <w:t>პუნქტის</w:t>
      </w:r>
      <w:r w:rsidRPr="007001F7">
        <w:rPr>
          <w:rFonts w:eastAsia="Times New Roman" w:cs="Times New Roman"/>
          <w:noProof w:val="0"/>
          <w:lang w:val="en-US"/>
        </w:rPr>
        <w:t xml:space="preserve"> </w:t>
      </w:r>
      <w:r w:rsidRPr="007001F7">
        <w:rPr>
          <w:rFonts w:eastAsia="Times New Roman" w:cs="Sylfaen"/>
          <w:noProof w:val="0"/>
          <w:lang w:val="en-US"/>
        </w:rPr>
        <w:t>შესაბამისად</w:t>
      </w:r>
      <w:r w:rsidRPr="007001F7">
        <w:rPr>
          <w:rFonts w:eastAsia="Times New Roman" w:cs="Times New Roman"/>
          <w:noProof w:val="0"/>
          <w:lang w:val="en-US"/>
        </w:rPr>
        <w:t>, „</w:t>
      </w:r>
      <w:r w:rsidRPr="007001F7">
        <w:rPr>
          <w:rFonts w:eastAsia="Times New Roman" w:cs="Sylfaen"/>
          <w:noProof w:val="0"/>
          <w:lang w:val="en-US"/>
        </w:rPr>
        <w:t>სპეციალური</w:t>
      </w:r>
      <w:r w:rsidRPr="007001F7">
        <w:rPr>
          <w:rFonts w:eastAsia="Times New Roman" w:cs="Times New Roman"/>
          <w:noProof w:val="0"/>
          <w:lang w:val="en-US"/>
        </w:rPr>
        <w:t xml:space="preserve"> </w:t>
      </w:r>
      <w:r w:rsidRPr="007001F7">
        <w:rPr>
          <w:rFonts w:eastAsia="Times New Roman" w:cs="Sylfaen"/>
          <w:noProof w:val="0"/>
          <w:lang w:val="en-US"/>
        </w:rPr>
        <w:t>დაბეგვრის</w:t>
      </w:r>
      <w:r w:rsidRPr="007001F7">
        <w:rPr>
          <w:rFonts w:eastAsia="Times New Roman" w:cs="Times New Roman"/>
          <w:noProof w:val="0"/>
          <w:lang w:val="en-US"/>
        </w:rPr>
        <w:t xml:space="preserve"> </w:t>
      </w:r>
      <w:r w:rsidRPr="007001F7">
        <w:rPr>
          <w:rFonts w:eastAsia="Times New Roman" w:cs="Sylfaen"/>
          <w:noProof w:val="0"/>
          <w:lang w:val="en-US"/>
        </w:rPr>
        <w:t>რეჟიმების</w:t>
      </w:r>
      <w:r w:rsidRPr="007001F7">
        <w:rPr>
          <w:rFonts w:eastAsia="Times New Roman" w:cs="Times New Roman"/>
          <w:noProof w:val="0"/>
          <w:lang w:val="en-US"/>
        </w:rPr>
        <w:t xml:space="preserve"> </w:t>
      </w:r>
      <w:r w:rsidRPr="007001F7">
        <w:rPr>
          <w:rFonts w:eastAsia="Times New Roman" w:cs="Sylfaen"/>
          <w:noProof w:val="0"/>
          <w:lang w:val="en-US"/>
        </w:rPr>
        <w:t>შესახებ</w:t>
      </w:r>
      <w:r w:rsidRPr="007001F7">
        <w:rPr>
          <w:rFonts w:eastAsia="Times New Roman" w:cs="Times New Roman"/>
          <w:noProof w:val="0"/>
          <w:lang w:val="en-US"/>
        </w:rPr>
        <w:t xml:space="preserve">“ </w:t>
      </w:r>
      <w:r w:rsidRPr="007001F7">
        <w:rPr>
          <w:rFonts w:eastAsia="Times New Roman" w:cs="Sylfaen"/>
          <w:noProof w:val="0"/>
          <w:lang w:val="en-US"/>
        </w:rPr>
        <w:t>საქართველოს</w:t>
      </w:r>
      <w:r w:rsidRPr="007001F7">
        <w:rPr>
          <w:rFonts w:eastAsia="Times New Roman" w:cs="Times New Roman"/>
          <w:noProof w:val="0"/>
          <w:lang w:val="en-US"/>
        </w:rPr>
        <w:t xml:space="preserve"> </w:t>
      </w:r>
      <w:r w:rsidRPr="007001F7">
        <w:rPr>
          <w:rFonts w:eastAsia="Times New Roman" w:cs="Sylfaen"/>
          <w:noProof w:val="0"/>
          <w:lang w:val="en-US"/>
        </w:rPr>
        <w:t>მთავრობის</w:t>
      </w:r>
      <w:r w:rsidRPr="007001F7">
        <w:rPr>
          <w:rFonts w:eastAsia="Times New Roman" w:cs="Times New Roman"/>
          <w:noProof w:val="0"/>
          <w:lang w:val="en-US"/>
        </w:rPr>
        <w:t xml:space="preserve"> 2010 </w:t>
      </w:r>
      <w:r w:rsidRPr="007001F7">
        <w:rPr>
          <w:rFonts w:eastAsia="Times New Roman" w:cs="Sylfaen"/>
          <w:noProof w:val="0"/>
          <w:lang w:val="en-US"/>
        </w:rPr>
        <w:t>წლის</w:t>
      </w:r>
      <w:r w:rsidRPr="007001F7">
        <w:rPr>
          <w:rFonts w:eastAsia="Times New Roman" w:cs="Times New Roman"/>
          <w:noProof w:val="0"/>
          <w:lang w:val="en-US"/>
        </w:rPr>
        <w:t xml:space="preserve"> 29 </w:t>
      </w:r>
      <w:r w:rsidRPr="007001F7">
        <w:rPr>
          <w:rFonts w:eastAsia="Times New Roman" w:cs="Sylfaen"/>
          <w:noProof w:val="0"/>
          <w:lang w:val="en-US"/>
        </w:rPr>
        <w:t>დეკემბრის</w:t>
      </w:r>
      <w:r w:rsidRPr="007001F7">
        <w:rPr>
          <w:rFonts w:eastAsia="Times New Roman" w:cs="Times New Roman"/>
          <w:noProof w:val="0"/>
          <w:lang w:val="en-US"/>
        </w:rPr>
        <w:t xml:space="preserve"> №415 </w:t>
      </w:r>
      <w:r w:rsidRPr="007001F7">
        <w:rPr>
          <w:rFonts w:eastAsia="Times New Roman" w:cs="Sylfaen"/>
          <w:noProof w:val="0"/>
          <w:lang w:val="en-US"/>
        </w:rPr>
        <w:t>დადგენილებაში</w:t>
      </w:r>
      <w:r w:rsidRPr="007001F7">
        <w:rPr>
          <w:rFonts w:eastAsia="Times New Roman" w:cs="Times New Roman"/>
          <w:noProof w:val="0"/>
          <w:lang w:val="en-US"/>
        </w:rPr>
        <w:t xml:space="preserve"> </w:t>
      </w:r>
      <w:r w:rsidR="001E1F4A" w:rsidRPr="001E1F4A">
        <w:rPr>
          <w:rFonts w:eastAsia="Times New Roman" w:cs="Times New Roman"/>
          <w:noProof w:val="0"/>
          <w:lang w:val="en-US"/>
        </w:rPr>
        <w:t xml:space="preserve"> (სსმ III, 2010 წელი, №155, მუხლი 1827)</w:t>
      </w:r>
      <w:r w:rsidRPr="007001F7">
        <w:rPr>
          <w:rFonts w:eastAsia="Times New Roman" w:cs="Times New Roman"/>
          <w:noProof w:val="0"/>
          <w:lang w:val="en-US"/>
        </w:rPr>
        <w:t xml:space="preserve"> </w:t>
      </w:r>
      <w:r w:rsidRPr="007001F7">
        <w:rPr>
          <w:rFonts w:eastAsia="Times New Roman" w:cs="Sylfaen"/>
          <w:noProof w:val="0"/>
          <w:lang w:val="en-US"/>
        </w:rPr>
        <w:t>შეტანილ</w:t>
      </w:r>
      <w:r w:rsidRPr="007001F7">
        <w:rPr>
          <w:rFonts w:eastAsia="Times New Roman" w:cs="Times New Roman"/>
          <w:noProof w:val="0"/>
          <w:lang w:val="en-US"/>
        </w:rPr>
        <w:t xml:space="preserve"> </w:t>
      </w:r>
      <w:r w:rsidRPr="007001F7">
        <w:rPr>
          <w:rFonts w:eastAsia="Times New Roman" w:cs="Sylfaen"/>
          <w:noProof w:val="0"/>
          <w:lang w:val="en-US"/>
        </w:rPr>
        <w:t>იქნეს</w:t>
      </w:r>
      <w:r w:rsidRPr="007001F7">
        <w:rPr>
          <w:rFonts w:eastAsia="Times New Roman" w:cs="Times New Roman"/>
          <w:noProof w:val="0"/>
          <w:lang w:val="en-US"/>
        </w:rPr>
        <w:t xml:space="preserve"> </w:t>
      </w:r>
      <w:r w:rsidRPr="007001F7">
        <w:rPr>
          <w:rFonts w:eastAsia="Times New Roman" w:cs="Sylfaen"/>
          <w:noProof w:val="0"/>
          <w:lang w:val="en-US"/>
        </w:rPr>
        <w:t>ცვლილება</w:t>
      </w:r>
      <w:r w:rsidRPr="007001F7">
        <w:rPr>
          <w:rFonts w:eastAsia="Times New Roman" w:cs="Times New Roman"/>
          <w:noProof w:val="0"/>
          <w:lang w:val="en-US"/>
        </w:rPr>
        <w:t xml:space="preserve"> </w:t>
      </w:r>
      <w:r w:rsidRPr="007001F7">
        <w:rPr>
          <w:rFonts w:eastAsia="Times New Roman" w:cs="Sylfaen"/>
          <w:noProof w:val="0"/>
          <w:lang w:val="en-US"/>
        </w:rPr>
        <w:t>და</w:t>
      </w:r>
      <w:r w:rsidRPr="007001F7">
        <w:rPr>
          <w:rFonts w:eastAsia="Times New Roman" w:cs="Times New Roman"/>
          <w:noProof w:val="0"/>
          <w:lang w:val="en-US"/>
        </w:rPr>
        <w:t xml:space="preserve"> </w:t>
      </w:r>
      <w:r w:rsidRPr="007001F7">
        <w:rPr>
          <w:rFonts w:eastAsia="Times New Roman" w:cs="Sylfaen"/>
          <w:noProof w:val="0"/>
          <w:lang w:val="en-US"/>
        </w:rPr>
        <w:t>დადგენილებით</w:t>
      </w:r>
      <w:r w:rsidRPr="007001F7">
        <w:rPr>
          <w:rFonts w:eastAsia="Times New Roman" w:cs="Times New Roman"/>
          <w:noProof w:val="0"/>
          <w:lang w:val="en-US"/>
        </w:rPr>
        <w:t xml:space="preserve"> </w:t>
      </w:r>
      <w:r w:rsidRPr="007001F7">
        <w:rPr>
          <w:rFonts w:eastAsia="Times New Roman" w:cs="Sylfaen"/>
          <w:noProof w:val="0"/>
          <w:lang w:val="en-US"/>
        </w:rPr>
        <w:t>დამტკიცებული</w:t>
      </w:r>
      <w:r w:rsidR="006E6EB4" w:rsidRPr="006E6EB4">
        <w:rPr>
          <w:rFonts w:eastAsia="Times New Roman" w:cs="Sylfaen"/>
          <w:noProof w:val="0"/>
          <w:lang w:val="en-US"/>
        </w:rPr>
        <w:t xml:space="preserve"> </w:t>
      </w:r>
      <w:r w:rsidR="001E1F4A">
        <w:rPr>
          <w:rFonts w:eastAsia="Times New Roman" w:cs="Sylfaen"/>
          <w:noProof w:val="0"/>
        </w:rPr>
        <w:t xml:space="preserve">N2 </w:t>
      </w:r>
      <w:r w:rsidRPr="007001F7">
        <w:rPr>
          <w:rFonts w:eastAsia="Times New Roman" w:cs="Sylfaen"/>
          <w:noProof w:val="0"/>
          <w:lang w:val="en-US"/>
        </w:rPr>
        <w:t>დანართ</w:t>
      </w:r>
      <w:r w:rsidR="001E1F4A">
        <w:rPr>
          <w:rFonts w:eastAsia="Times New Roman" w:cs="Sylfaen"/>
          <w:noProof w:val="0"/>
          <w:lang w:val="en-US"/>
        </w:rPr>
        <w:t>ის (</w:t>
      </w:r>
      <w:r w:rsidRPr="007001F7">
        <w:rPr>
          <w:rFonts w:eastAsia="Times New Roman" w:cs="Sylfaen"/>
          <w:noProof w:val="0"/>
          <w:lang w:val="en-US"/>
        </w:rPr>
        <w:t>აკრძალული საქმიანობების ჩამონათვალი,    რომელთა განხორციელების შემთხვევაში არ შეიძლება ფიზიკური პირისათვის მ</w:t>
      </w:r>
      <w:r w:rsidR="001E1F4A">
        <w:rPr>
          <w:rFonts w:eastAsia="Times New Roman" w:cs="Sylfaen"/>
          <w:noProof w:val="0"/>
          <w:lang w:val="en-US"/>
        </w:rPr>
        <w:t>იკრო ბიზნესის სტატუსის მინიჭება</w:t>
      </w:r>
      <w:r w:rsidRPr="007001F7">
        <w:rPr>
          <w:rFonts w:eastAsia="Times New Roman" w:cs="Sylfaen"/>
          <w:noProof w:val="0"/>
          <w:lang w:val="en-US"/>
        </w:rPr>
        <w:t xml:space="preserve">) </w:t>
      </w:r>
      <w:r w:rsidRPr="006E6EB4">
        <w:rPr>
          <w:rFonts w:eastAsia="Times New Roman" w:cs="Sylfaen"/>
          <w:noProof w:val="0"/>
          <w:lang w:val="en-US"/>
        </w:rPr>
        <w:t>მე-4</w:t>
      </w:r>
      <w:r w:rsidRPr="007001F7">
        <w:rPr>
          <w:rFonts w:eastAsia="Times New Roman" w:cs="Sylfaen"/>
          <w:noProof w:val="0"/>
          <w:lang w:val="en-US"/>
        </w:rPr>
        <w:t xml:space="preserve"> პუნქტი ჩამოყალიბდეს შემდეგი რედაქციით:</w:t>
      </w:r>
    </w:p>
    <w:p w:rsidR="007001F7" w:rsidRPr="00B82FE4" w:rsidRDefault="007001F7" w:rsidP="00B82FE4">
      <w:pPr>
        <w:ind w:firstLine="720"/>
        <w:rPr>
          <w:rFonts w:cs="Sylfaen"/>
          <w:noProof w:val="0"/>
          <w:lang w:val="en-US"/>
        </w:rPr>
      </w:pPr>
      <w:r w:rsidRPr="00B82FE4">
        <w:rPr>
          <w:rFonts w:eastAsia="Times New Roman" w:cs="Times New Roman"/>
          <w:noProof w:val="0"/>
          <w:lang w:val="en-US"/>
        </w:rPr>
        <w:t>„</w:t>
      </w:r>
      <w:r w:rsidRPr="00B82FE4">
        <w:rPr>
          <w:rFonts w:cs="Sylfaen"/>
        </w:rPr>
        <w:t xml:space="preserve">4. სამედიცინო (გარდა „სოფლის ექიმის“ სახელმწიფო პროგრამის ფარგლებში </w:t>
      </w:r>
      <w:r w:rsidRPr="007001F7">
        <w:rPr>
          <w:rFonts w:eastAsia="Times New Roman" w:cs="Sylfaen"/>
          <w:noProof w:val="0"/>
          <w:lang w:val="en-US"/>
        </w:rPr>
        <w:t>სოფლის</w:t>
      </w:r>
      <w:r w:rsidRPr="007001F7">
        <w:rPr>
          <w:rFonts w:eastAsia="Times New Roman" w:cs="Times New Roman"/>
          <w:noProof w:val="0"/>
          <w:lang w:val="en-US"/>
        </w:rPr>
        <w:t xml:space="preserve"> </w:t>
      </w:r>
      <w:r w:rsidRPr="007001F7">
        <w:rPr>
          <w:rFonts w:eastAsia="Times New Roman" w:cs="Sylfaen"/>
          <w:noProof w:val="0"/>
          <w:lang w:val="en-US"/>
        </w:rPr>
        <w:t>ექიმის</w:t>
      </w:r>
      <w:r w:rsidRPr="00B82FE4">
        <w:rPr>
          <w:rFonts w:eastAsia="Times New Roman" w:cs="Sylfaen"/>
          <w:noProof w:val="0"/>
        </w:rPr>
        <w:t xml:space="preserve"> და </w:t>
      </w:r>
      <w:r w:rsidRPr="007001F7">
        <w:rPr>
          <w:rFonts w:eastAsia="Times New Roman" w:cs="Sylfaen"/>
          <w:noProof w:val="0"/>
          <w:lang w:val="en-US"/>
        </w:rPr>
        <w:t>ექთნის</w:t>
      </w:r>
      <w:r w:rsidRPr="007001F7">
        <w:rPr>
          <w:rFonts w:eastAsia="Times New Roman" w:cs="Times New Roman"/>
          <w:noProof w:val="0"/>
          <w:lang w:val="en-US"/>
        </w:rPr>
        <w:t>/</w:t>
      </w:r>
      <w:r w:rsidRPr="007001F7">
        <w:rPr>
          <w:rFonts w:eastAsia="Times New Roman" w:cs="Sylfaen"/>
          <w:noProof w:val="0"/>
          <w:lang w:val="en-US"/>
        </w:rPr>
        <w:t>ფერშლის</w:t>
      </w:r>
      <w:r w:rsidRPr="00B82FE4">
        <w:rPr>
          <w:rFonts w:eastAsia="Times New Roman" w:cs="Sylfaen"/>
          <w:noProof w:val="0"/>
        </w:rPr>
        <w:t xml:space="preserve"> მიერ გაწეული საქმიანობისა</w:t>
      </w:r>
      <w:r w:rsidRPr="00B82FE4">
        <w:rPr>
          <w:rFonts w:cs="Sylfaen"/>
        </w:rPr>
        <w:t>), არქიტექტურული, საადვოკატო ან სანოტარო, სააუდიტო, საკონსულტაციო (მათ შორის, საგადასახადო კონსულტანტთა) საქმიანობა.“.</w:t>
      </w:r>
    </w:p>
    <w:p w:rsidR="007001F7" w:rsidRPr="007001F7" w:rsidRDefault="007001F7" w:rsidP="00B82FE4">
      <w:pPr>
        <w:ind w:firstLine="720"/>
        <w:rPr>
          <w:rFonts w:eastAsia="Times New Roman" w:cs="Times New Roman"/>
          <w:noProof w:val="0"/>
          <w:lang w:val="en-US"/>
        </w:rPr>
      </w:pPr>
    </w:p>
    <w:p w:rsidR="007001F7" w:rsidRPr="00B82FE4" w:rsidRDefault="007001F7" w:rsidP="00B82FE4">
      <w:pPr>
        <w:ind w:firstLine="720"/>
        <w:rPr>
          <w:rFonts w:eastAsia="Times New Roman" w:cs="Times New Roman"/>
          <w:noProof w:val="0"/>
          <w:lang w:val="en-US"/>
        </w:rPr>
      </w:pPr>
    </w:p>
    <w:p w:rsidR="007001F7" w:rsidRPr="005D0E0C" w:rsidRDefault="007001F7" w:rsidP="005D0E0C">
      <w:pPr>
        <w:ind w:firstLine="720"/>
        <w:rPr>
          <w:rFonts w:eastAsia="Times New Roman" w:cs="Times New Roman"/>
          <w:b/>
          <w:noProof w:val="0"/>
        </w:rPr>
      </w:pPr>
      <w:r w:rsidRPr="00B82FE4">
        <w:rPr>
          <w:rFonts w:eastAsia="Times New Roman" w:cs="Times New Roman"/>
          <w:b/>
          <w:noProof w:val="0"/>
        </w:rPr>
        <w:t>მუხლი 2.</w:t>
      </w:r>
      <w:r w:rsidR="005D0E0C">
        <w:rPr>
          <w:rFonts w:eastAsia="Times New Roman" w:cs="Times New Roman"/>
          <w:b/>
          <w:noProof w:val="0"/>
        </w:rPr>
        <w:t xml:space="preserve"> </w:t>
      </w:r>
      <w:r w:rsidRPr="007001F7">
        <w:rPr>
          <w:rFonts w:eastAsia="Times New Roman" w:cs="Sylfaen"/>
          <w:noProof w:val="0"/>
          <w:lang w:val="en-US"/>
        </w:rPr>
        <w:t>დადგენილება</w:t>
      </w:r>
      <w:r w:rsidRPr="007001F7">
        <w:rPr>
          <w:rFonts w:eastAsia="Times New Roman" w:cs="Times New Roman"/>
          <w:noProof w:val="0"/>
          <w:lang w:val="en-US"/>
        </w:rPr>
        <w:t xml:space="preserve"> </w:t>
      </w:r>
      <w:r w:rsidRPr="007001F7">
        <w:rPr>
          <w:rFonts w:eastAsia="Times New Roman" w:cs="Sylfaen"/>
          <w:noProof w:val="0"/>
          <w:lang w:val="en-US"/>
        </w:rPr>
        <w:t>ამოქმედდეს</w:t>
      </w:r>
      <w:r w:rsidRPr="007001F7">
        <w:rPr>
          <w:rFonts w:eastAsia="Times New Roman" w:cs="Times New Roman"/>
          <w:noProof w:val="0"/>
          <w:lang w:val="en-US"/>
        </w:rPr>
        <w:t xml:space="preserve"> </w:t>
      </w:r>
      <w:r w:rsidR="00085A52">
        <w:rPr>
          <w:rFonts w:eastAsia="Times New Roman" w:cs="Times New Roman"/>
          <w:noProof w:val="0"/>
        </w:rPr>
        <w:t>გამოქვეყნებისთანავე.</w:t>
      </w:r>
    </w:p>
    <w:p w:rsidR="007001F7" w:rsidRPr="00B82FE4" w:rsidRDefault="007001F7" w:rsidP="00B82FE4">
      <w:pPr>
        <w:ind w:firstLine="720"/>
      </w:pPr>
    </w:p>
    <w:p w:rsidR="007001F7" w:rsidRPr="00B82FE4" w:rsidRDefault="007001F7" w:rsidP="00B82FE4">
      <w:pPr>
        <w:ind w:firstLine="720"/>
      </w:pPr>
    </w:p>
    <w:p w:rsidR="007001F7" w:rsidRPr="007001F7" w:rsidRDefault="007001F7" w:rsidP="007001F7">
      <w:pPr>
        <w:ind w:firstLine="720"/>
      </w:pPr>
    </w:p>
    <w:p w:rsidR="005D0E0C" w:rsidRDefault="007001F7" w:rsidP="007001F7">
      <w:pPr>
        <w:jc w:val="center"/>
        <w:rPr>
          <w:rFonts w:eastAsia="Times New Roman" w:cs="Sylfaen"/>
          <w:b/>
          <w:i/>
          <w:noProof w:val="0"/>
          <w:lang w:val="en-US"/>
        </w:rPr>
      </w:pPr>
      <w:r w:rsidRPr="001E1F4A">
        <w:rPr>
          <w:rFonts w:eastAsia="Times New Roman" w:cs="Sylfaen"/>
          <w:b/>
          <w:noProof w:val="0"/>
          <w:lang w:val="en-US"/>
        </w:rPr>
        <w:t>პრემიერ</w:t>
      </w:r>
      <w:r w:rsidRPr="001E1F4A">
        <w:rPr>
          <w:rFonts w:eastAsia="Times New Roman" w:cs="Times New Roman"/>
          <w:b/>
          <w:noProof w:val="0"/>
          <w:lang w:val="en-US"/>
        </w:rPr>
        <w:t xml:space="preserve"> - </w:t>
      </w:r>
      <w:r w:rsidRPr="001E1F4A">
        <w:rPr>
          <w:rFonts w:eastAsia="Times New Roman" w:cs="Sylfaen"/>
          <w:b/>
          <w:noProof w:val="0"/>
          <w:lang w:val="en-US"/>
        </w:rPr>
        <w:t>მინისტრი</w:t>
      </w:r>
      <w:r w:rsidRPr="007001F7">
        <w:rPr>
          <w:rFonts w:eastAsia="Times New Roman" w:cs="Sylfaen"/>
          <w:noProof w:val="0"/>
        </w:rPr>
        <w:t xml:space="preserve">                                                                    </w:t>
      </w:r>
      <w:r w:rsidRPr="007001F7">
        <w:rPr>
          <w:rFonts w:eastAsia="Times New Roman" w:cs="Sylfaen"/>
          <w:b/>
          <w:i/>
          <w:noProof w:val="0"/>
          <w:lang w:val="en-US"/>
        </w:rPr>
        <w:t>მამუკა</w:t>
      </w:r>
      <w:r w:rsidRPr="007001F7">
        <w:rPr>
          <w:rFonts w:eastAsia="Times New Roman" w:cs="Times New Roman"/>
          <w:b/>
          <w:i/>
          <w:noProof w:val="0"/>
          <w:lang w:val="en-US"/>
        </w:rPr>
        <w:t xml:space="preserve"> </w:t>
      </w:r>
      <w:r w:rsidRPr="007001F7">
        <w:rPr>
          <w:rFonts w:eastAsia="Times New Roman" w:cs="Sylfaen"/>
          <w:b/>
          <w:i/>
          <w:noProof w:val="0"/>
          <w:lang w:val="en-US"/>
        </w:rPr>
        <w:t>ბახტაძე</w:t>
      </w:r>
    </w:p>
    <w:p w:rsidR="005D0E0C" w:rsidRDefault="005D0E0C">
      <w:pPr>
        <w:rPr>
          <w:rFonts w:eastAsia="Times New Roman" w:cs="Sylfaen"/>
          <w:b/>
          <w:i/>
          <w:noProof w:val="0"/>
          <w:lang w:val="en-US"/>
        </w:rPr>
      </w:pPr>
      <w:r>
        <w:rPr>
          <w:rFonts w:eastAsia="Times New Roman" w:cs="Sylfaen"/>
          <w:b/>
          <w:i/>
          <w:noProof w:val="0"/>
          <w:lang w:val="en-US"/>
        </w:rPr>
        <w:br w:type="page"/>
      </w:r>
    </w:p>
    <w:p w:rsidR="001E1F4A" w:rsidRPr="001E1F4A" w:rsidRDefault="001E1F4A" w:rsidP="001E1F4A">
      <w:pPr>
        <w:jc w:val="center"/>
        <w:rPr>
          <w:b/>
        </w:rPr>
      </w:pPr>
      <w:r w:rsidRPr="001E1F4A">
        <w:rPr>
          <w:b/>
        </w:rPr>
        <w:lastRenderedPageBreak/>
        <w:t>განმარტებითი ბარათი</w:t>
      </w:r>
    </w:p>
    <w:p w:rsidR="001E1F4A" w:rsidRPr="001E1F4A" w:rsidRDefault="001E1F4A" w:rsidP="001E1F4A">
      <w:pPr>
        <w:jc w:val="center"/>
        <w:rPr>
          <w:b/>
        </w:rPr>
      </w:pPr>
    </w:p>
    <w:p w:rsidR="001E1F4A" w:rsidRPr="001E1F4A" w:rsidRDefault="001E1F4A" w:rsidP="001E1F4A">
      <w:pPr>
        <w:jc w:val="center"/>
        <w:rPr>
          <w:b/>
        </w:rPr>
      </w:pPr>
      <w:r w:rsidRPr="001E1F4A">
        <w:rPr>
          <w:b/>
        </w:rPr>
        <w:t xml:space="preserve">„სპეციალური დაბეგვრის რეჟიმების შესახებ“ საქართველოს მთავრობის 2010 წლის 29 დეკემბრის №415 დადგენილებაში ცვლილების შეტანის თაობაზე“ </w:t>
      </w:r>
    </w:p>
    <w:p w:rsidR="001E1F4A" w:rsidRDefault="001E1F4A" w:rsidP="001E1F4A">
      <w:pPr>
        <w:jc w:val="center"/>
        <w:rPr>
          <w:b/>
        </w:rPr>
      </w:pPr>
      <w:r w:rsidRPr="001E1F4A">
        <w:rPr>
          <w:b/>
        </w:rPr>
        <w:t>საქართველოს მთავრობის დადგენილების პროექტზე:</w:t>
      </w:r>
    </w:p>
    <w:p w:rsidR="001E1F4A" w:rsidRPr="001E1F4A" w:rsidRDefault="001E1F4A" w:rsidP="001E1F4A">
      <w:pPr>
        <w:jc w:val="center"/>
        <w:rPr>
          <w:b/>
        </w:rPr>
      </w:pPr>
    </w:p>
    <w:p w:rsidR="001E1F4A" w:rsidRPr="001E1F4A" w:rsidRDefault="001E1F4A" w:rsidP="001E1F4A">
      <w:pPr>
        <w:jc w:val="center"/>
        <w:rPr>
          <w:b/>
        </w:rPr>
      </w:pPr>
    </w:p>
    <w:p w:rsidR="001E1F4A" w:rsidRDefault="001E1F4A" w:rsidP="001E1F4A">
      <w:pPr>
        <w:jc w:val="center"/>
      </w:pPr>
      <w:r w:rsidRPr="001E1F4A">
        <w:rPr>
          <w:b/>
        </w:rPr>
        <w:t>ინფორმაცია პროექტის შესახებ</w:t>
      </w:r>
    </w:p>
    <w:p w:rsidR="001E1F4A" w:rsidRDefault="001E1F4A" w:rsidP="005D0E0C"/>
    <w:p w:rsidR="001E1F4A" w:rsidRDefault="001E1F4A" w:rsidP="005D0E0C">
      <w:r>
        <w:t>დადგენილებაში ცვლილების შეტანა განპირობებულია შემდეგი გარემოებით:</w:t>
      </w:r>
    </w:p>
    <w:p w:rsidR="001E1F4A" w:rsidRDefault="001E1F4A" w:rsidP="005D0E0C"/>
    <w:p w:rsidR="005D0E0C" w:rsidRPr="005D0E0C" w:rsidRDefault="001E1F4A" w:rsidP="005D0E0C">
      <w: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w:t>
      </w:r>
      <w:r w:rsidR="005D0E0C" w:rsidRPr="005D0E0C">
        <w:t xml:space="preserve">სსიპ - სოციალური მომსახურების სააგენტო ადმინისტრირებას უწევს „სოფლის ექიმის“ სახელმწიფო პროგრამას, რომლის ფარგლებშიც, ერთ-ერთ აქტივობას, წარმოადგენს სოფლის ექიმის და ექთნის/ფერშლის მომსახურების ღირებულების დაფინანსება დადგენილი ოდენობით (ერთი სოფლის ექიმის - 650 ლარი; ერთი ექთნის/ფერშლის - 455 ლარი). </w:t>
      </w:r>
    </w:p>
    <w:p w:rsidR="001E1F4A" w:rsidRDefault="001E1F4A" w:rsidP="005D0E0C"/>
    <w:p w:rsidR="005D0E0C" w:rsidRPr="005D0E0C" w:rsidRDefault="005D0E0C" w:rsidP="005D0E0C">
      <w:r w:rsidRPr="005D0E0C">
        <w:t xml:space="preserve">მიმდინარე პერიოდისათვის, </w:t>
      </w:r>
      <w:r w:rsidR="001E1F4A">
        <w:t xml:space="preserve">სსიპ - </w:t>
      </w:r>
      <w:r w:rsidRPr="005D0E0C">
        <w:t xml:space="preserve">სოციალური მომსახურების სააგენტოს მიერ გაფორმებული შესაბამისი ხელშეკრულებების საფუძველზე, დაკონტრაქტებულია 1292 სოფლის ექიმი და 1543 ექთანი (ფერშალი). აღნიშნული პერსონალი უზრუნველყოფს, როგორც პროგრამით გათვალისწინებულ ღონისძიებებს (მაგ.: იმუნიზაცია, გადაუდებელი ამბულატორიული მომსახურება, ბინაზე ვიზიტები, ქრონიკული დაავადების მართვა და/ან რეფერირება და სხვა), ასევე, საკუთარ სამოქმედო ტერიტორიაზე, ჩართულები არიან პირველადი ჯანდაცვის კუთხით სხვა აქტივობებში და მნიშვნელოვან რგოლს წარმოადგენენ ამ მიმართულებით. ასევე გასათვალისწინებელია, რომ ბოლო ხუთი წლის განმავლობაში, არ მომხდარა მათი მომსახურების ანაზღაურების გაზრდა. </w:t>
      </w:r>
    </w:p>
    <w:p w:rsidR="005D0E0C" w:rsidRPr="005D0E0C" w:rsidRDefault="005D0E0C" w:rsidP="005D0E0C"/>
    <w:p w:rsidR="007001F7" w:rsidRDefault="005D0E0C" w:rsidP="005D0E0C">
      <w:r w:rsidRPr="005D0E0C">
        <w:t xml:space="preserve">იმის გათვალისწინებით, რომ ეს პირები </w:t>
      </w:r>
      <w:r w:rsidR="001E1F4A">
        <w:t xml:space="preserve">სსიპ - </w:t>
      </w:r>
      <w:r w:rsidRPr="005D0E0C">
        <w:t xml:space="preserve">სოციალური მომსახურების სააგენტოსთან არ იმყოფებიან შრომით ურთიერთობაში და მომსახურებას ახორციელებენ სახელმწიფო შესყიდვის ხელშეკრულების ფარგლებში, საქართველოს საგადასახადო კოდექსით დადგენილი ნორმების შესაბამისად, მიზანშეწონილად იქნა მიჩნეული, სოფლის ექიმის და ექთნის/ფერშლის მიერ, სახელმწიფო პროგრამის ფარგლებში გაწეულ სამედიცინო საქმიანობას, გამონაკლისის სახით, მიენიჭოს მიკრო ბიზნესის სტატუსი და სოფლის ექიმის და ექთნის/ფერშლის მიერ მიღებულ ანაზღაურებაზე გავრცელდეს მოქმედი კანონმდებლობით დადგენილი </w:t>
      </w:r>
      <w:r w:rsidRPr="005D0E0C">
        <w:lastRenderedPageBreak/>
        <w:t>შეღავათები. აქედან გამომდინარე, მომზადებულ იქნა „სპეციალური დაბეგვრის რეჟიმების შესახებ“ საქართველოს მთავრობის 2010 წლის 29 დეკემბრის N415 დადგენილებაში ცვლილების შეტანის თაობაზე“ საქართველოს მთავრობის დადგენილების პროექტი.</w:t>
      </w:r>
    </w:p>
    <w:p w:rsidR="001E1F4A" w:rsidRDefault="001E1F4A" w:rsidP="005D0E0C"/>
    <w:p w:rsidR="001E1F4A" w:rsidRPr="00636832" w:rsidRDefault="001E1F4A" w:rsidP="001E1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Sylfaen"/>
          <w:b/>
        </w:rPr>
      </w:pPr>
      <w:r w:rsidRPr="00636832">
        <w:rPr>
          <w:rFonts w:eastAsia="Sylfaen"/>
          <w:b/>
        </w:rPr>
        <w:t>ინფორმაცია ევროკავშირის სამართლებრივი აქტის შესახებ</w:t>
      </w:r>
    </w:p>
    <w:p w:rsidR="001E1F4A" w:rsidRDefault="001E1F4A" w:rsidP="001E1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pPr>
      <w:r w:rsidRPr="00636832">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1E1F4A" w:rsidRDefault="001E1F4A" w:rsidP="001E1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pPr>
    </w:p>
    <w:p w:rsidR="001E1F4A" w:rsidRPr="00636832" w:rsidRDefault="001E1F4A" w:rsidP="001E1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Sylfaen"/>
          <w:b/>
        </w:rPr>
      </w:pPr>
      <w:r w:rsidRPr="00636832">
        <w:rPr>
          <w:rFonts w:eastAsia="Sylfaen"/>
          <w:b/>
        </w:rPr>
        <w:t>პროექტის მიღებით გამოწვეული საფინანსო-ეკონომიკური შედეგების გაანგარიშება</w:t>
      </w:r>
    </w:p>
    <w:p w:rsidR="001E1F4A" w:rsidRDefault="001E1F4A" w:rsidP="001E1F4A">
      <w:pPr>
        <w:tabs>
          <w:tab w:val="left" w:pos="1560"/>
        </w:tabs>
        <w:ind w:firstLine="709"/>
        <w:rPr>
          <w:rFonts w:cs="Sylfaen"/>
        </w:rPr>
      </w:pPr>
      <w:r w:rsidRPr="00636832">
        <w:t>პროექტი</w:t>
      </w:r>
      <w:r>
        <w:t>ს მიღება არ უკავშირდება სახელმწიფო ბიუჯეტიდან დამატებითი თანხების გამოყოფას</w:t>
      </w:r>
      <w:r w:rsidRPr="00636832">
        <w:t>.</w:t>
      </w:r>
    </w:p>
    <w:p w:rsidR="001E1F4A" w:rsidRDefault="001E1F4A" w:rsidP="001E1F4A">
      <w:pPr>
        <w:tabs>
          <w:tab w:val="left" w:pos="1560"/>
        </w:tabs>
        <w:ind w:firstLine="709"/>
        <w:rPr>
          <w:rFonts w:cs="Sylfaen"/>
        </w:rPr>
      </w:pPr>
    </w:p>
    <w:p w:rsidR="001E1F4A" w:rsidRPr="00636832" w:rsidRDefault="001E1F4A" w:rsidP="001E1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Sylfaen"/>
          <w:b/>
        </w:rPr>
      </w:pPr>
      <w:r w:rsidRPr="00636832">
        <w:rPr>
          <w:rFonts w:eastAsia="Sylfaen"/>
          <w:b/>
        </w:rPr>
        <w:t>პროექტის მოსალოდნელი შედეგები</w:t>
      </w:r>
    </w:p>
    <w:p w:rsidR="001E1F4A" w:rsidRDefault="001E1F4A" w:rsidP="001E1F4A">
      <w:pPr>
        <w:tabs>
          <w:tab w:val="left" w:pos="1560"/>
        </w:tabs>
        <w:ind w:firstLine="709"/>
        <w:rPr>
          <w:rFonts w:cs="Sylfaen"/>
        </w:rPr>
      </w:pPr>
    </w:p>
    <w:p w:rsidR="001E1F4A" w:rsidRDefault="007B3C0D" w:rsidP="001E1F4A">
      <w:pPr>
        <w:tabs>
          <w:tab w:val="left" w:pos="1560"/>
        </w:tabs>
        <w:ind w:firstLine="709"/>
        <w:rPr>
          <w:rFonts w:eastAsia="Sylfaen"/>
        </w:rPr>
      </w:pPr>
      <w:r w:rsidRPr="007B3C0D">
        <w:rPr>
          <w:rFonts w:eastAsia="Sylfaen"/>
        </w:rPr>
        <w:t xml:space="preserve">სოფლის ექიმის და ექთნის/ფერშლის მიერ, სახელმწიფო პროგრამის ფარგლებში გაწეულ სამედიცინო საქმიანობას, გამონაკლისის სახით, </w:t>
      </w:r>
      <w:r>
        <w:rPr>
          <w:rFonts w:eastAsia="Sylfaen"/>
        </w:rPr>
        <w:t>მიენიჭება</w:t>
      </w:r>
      <w:r w:rsidRPr="007B3C0D">
        <w:rPr>
          <w:rFonts w:eastAsia="Sylfaen"/>
        </w:rPr>
        <w:t xml:space="preserve"> მიკრო ბიზნესის სტატუსი და სოფლის ექიმის და ექთნის/ფერშლის მიერ მიღებულ ანაზღაურებაზე </w:t>
      </w:r>
      <w:r>
        <w:rPr>
          <w:rFonts w:eastAsia="Sylfaen"/>
        </w:rPr>
        <w:t>გავრცელდება</w:t>
      </w:r>
      <w:r w:rsidRPr="007B3C0D">
        <w:rPr>
          <w:rFonts w:eastAsia="Sylfaen"/>
        </w:rPr>
        <w:t xml:space="preserve"> მოქმედი კანონმდებლობით დადგენილი შეღავათები.</w:t>
      </w:r>
    </w:p>
    <w:p w:rsidR="007B3C0D" w:rsidRDefault="007B3C0D" w:rsidP="001E1F4A">
      <w:pPr>
        <w:tabs>
          <w:tab w:val="left" w:pos="1560"/>
        </w:tabs>
        <w:ind w:firstLine="709"/>
        <w:rPr>
          <w:rFonts w:eastAsia="Sylfaen"/>
        </w:rPr>
      </w:pPr>
    </w:p>
    <w:p w:rsidR="007B3C0D" w:rsidRPr="00636832" w:rsidRDefault="007B3C0D" w:rsidP="007B3C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Sylfaen"/>
          <w:b/>
        </w:rPr>
      </w:pPr>
      <w:r w:rsidRPr="00636832">
        <w:rPr>
          <w:rFonts w:eastAsia="Sylfaen"/>
          <w:b/>
        </w:rPr>
        <w:t>პროექტის განხორციელების ვადები</w:t>
      </w:r>
    </w:p>
    <w:p w:rsidR="007B3C0D" w:rsidRDefault="002253B9" w:rsidP="007B3C0D">
      <w:pPr>
        <w:tabs>
          <w:tab w:val="left" w:pos="1560"/>
        </w:tabs>
        <w:ind w:firstLine="709"/>
        <w:rPr>
          <w:rFonts w:cs="Sylfaen"/>
        </w:rPr>
      </w:pPr>
      <w:r>
        <w:rPr>
          <w:rFonts w:cs="Sylfaen"/>
        </w:rPr>
        <w:t>პროექტის მოქმედება არ უკავშირდება რაიმე კონკრეტულ ვადას</w:t>
      </w:r>
      <w:r w:rsidR="007B3C0D">
        <w:rPr>
          <w:rFonts w:cs="Sylfaen"/>
        </w:rPr>
        <w:t>.</w:t>
      </w:r>
    </w:p>
    <w:p w:rsidR="001E1F4A" w:rsidRPr="00D63EA5" w:rsidRDefault="001E1F4A" w:rsidP="001E1F4A">
      <w:pPr>
        <w:tabs>
          <w:tab w:val="left" w:pos="1560"/>
        </w:tabs>
        <w:ind w:firstLine="709"/>
        <w:rPr>
          <w:rFonts w:cs="Sylfaen"/>
        </w:rPr>
      </w:pPr>
    </w:p>
    <w:p w:rsidR="001E1F4A" w:rsidRDefault="001E1F4A" w:rsidP="001E1F4A">
      <w:pPr>
        <w:jc w:val="center"/>
        <w:rPr>
          <w:rFonts w:cs="Sylfaen"/>
          <w:b/>
        </w:rPr>
      </w:pPr>
      <w:r w:rsidRPr="00BA7D56">
        <w:rPr>
          <w:rFonts w:cs="Sylfaen"/>
          <w:b/>
        </w:rPr>
        <w:t>პროექტის ავტორ(ებ)ი და წარმდგენი</w:t>
      </w:r>
    </w:p>
    <w:p w:rsidR="001E1F4A" w:rsidRPr="00BA7D56" w:rsidRDefault="001E1F4A" w:rsidP="001E1F4A">
      <w:pPr>
        <w:jc w:val="center"/>
        <w:rPr>
          <w:rFonts w:cs="Sylfaen"/>
          <w:b/>
        </w:rPr>
      </w:pPr>
    </w:p>
    <w:p w:rsidR="001E1F4A" w:rsidRDefault="001E1F4A" w:rsidP="001E1F4A">
      <w:pPr>
        <w:ind w:firstLine="720"/>
        <w:rPr>
          <w:rFonts w:cs="Sylfaen"/>
        </w:rPr>
      </w:pPr>
      <w:r w:rsidRPr="00BA7D56">
        <w:rPr>
          <w:rFonts w:cs="Sylfaen"/>
        </w:rPr>
        <w:t>პროექტის ავტორი</w:t>
      </w:r>
      <w:r>
        <w:rPr>
          <w:rFonts w:cs="Sylfaen"/>
        </w:rPr>
        <w:t xml:space="preserve">ა </w:t>
      </w:r>
      <w:r w:rsidRPr="00BA7D56">
        <w:rPr>
          <w:rFonts w:cs="Sylfaen"/>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cs="Sylfaen"/>
        </w:rPr>
        <w:t>ს სახელმწიფო კონტროლს დაქვემდებარებული სსიპ - სოციალური მომსახურების სააგენტო.</w:t>
      </w:r>
    </w:p>
    <w:p w:rsidR="001E1F4A" w:rsidRDefault="001E1F4A" w:rsidP="001E1F4A">
      <w:pPr>
        <w:ind w:firstLine="720"/>
      </w:pPr>
      <w:r w:rsidRPr="00BA7D56">
        <w:rPr>
          <w:rFonts w:cs="Sylfaen"/>
        </w:rPr>
        <w:t>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E1F4A" w:rsidRPr="00191B36" w:rsidRDefault="001E1F4A" w:rsidP="001E1F4A">
      <w:pPr>
        <w:ind w:left="360"/>
        <w:rPr>
          <w:rFonts w:cs="Helvetica"/>
          <w:b/>
          <w:color w:val="000000"/>
          <w:lang w:val="en-GB"/>
        </w:rPr>
      </w:pPr>
    </w:p>
    <w:p w:rsidR="001E1F4A" w:rsidRPr="005D0E0C" w:rsidRDefault="001E1F4A" w:rsidP="005D0E0C"/>
    <w:sectPr w:rsidR="001E1F4A" w:rsidRPr="005D0E0C" w:rsidSect="00AE305C">
      <w:pgSz w:w="11909" w:h="16834"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7"/>
    <w:rsid w:val="00004C4F"/>
    <w:rsid w:val="000834E6"/>
    <w:rsid w:val="00085A52"/>
    <w:rsid w:val="001E1F4A"/>
    <w:rsid w:val="002253B9"/>
    <w:rsid w:val="002C71BB"/>
    <w:rsid w:val="003E4426"/>
    <w:rsid w:val="005D0E0C"/>
    <w:rsid w:val="00653B98"/>
    <w:rsid w:val="006D2862"/>
    <w:rsid w:val="006E6EB4"/>
    <w:rsid w:val="007001F7"/>
    <w:rsid w:val="007A3840"/>
    <w:rsid w:val="007B3C0D"/>
    <w:rsid w:val="00AE305C"/>
    <w:rsid w:val="00B82FE4"/>
    <w:rsid w:val="00B9302E"/>
    <w:rsid w:val="00C41C3F"/>
    <w:rsid w:val="00EC21DD"/>
    <w:rsid w:val="00F81840"/>
    <w:rsid w:val="00F9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28FEA-53B4-42CD-B527-F36A15EC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1F7"/>
    <w:pPr>
      <w:spacing w:before="100" w:beforeAutospacing="1" w:after="100" w:afterAutospacing="1"/>
      <w:jc w:val="left"/>
    </w:pPr>
    <w:rPr>
      <w:rFonts w:ascii="Times New Roman" w:eastAsia="Times New Roman" w:hAnsi="Times New Roman" w:cs="Times New Roman"/>
      <w:noProof w:val="0"/>
      <w:lang w:val="en-US"/>
    </w:rPr>
  </w:style>
  <w:style w:type="paragraph" w:styleId="ListParagraph">
    <w:name w:val="List Paragraph"/>
    <w:basedOn w:val="Normal"/>
    <w:uiPriority w:val="34"/>
    <w:qFormat/>
    <w:rsid w:val="007001F7"/>
    <w:pPr>
      <w:ind w:left="720"/>
      <w:contextualSpacing/>
    </w:pPr>
  </w:style>
  <w:style w:type="paragraph" w:customStyle="1" w:styleId="abzacixml">
    <w:name w:val="abzacixml"/>
    <w:basedOn w:val="Normal"/>
    <w:rsid w:val="007001F7"/>
    <w:pPr>
      <w:spacing w:before="100" w:beforeAutospacing="1" w:after="100" w:afterAutospacing="1"/>
      <w:jc w:val="left"/>
    </w:pPr>
    <w:rPr>
      <w:rFonts w:ascii="Times New Roman" w:eastAsia="Times New Roman" w:hAnsi="Times New Roman" w:cs="Times New Roman"/>
      <w:noProof w:val="0"/>
      <w:lang w:val="en-US"/>
    </w:rPr>
  </w:style>
  <w:style w:type="paragraph" w:styleId="BalloonText">
    <w:name w:val="Balloon Text"/>
    <w:basedOn w:val="Normal"/>
    <w:link w:val="BalloonTextChar"/>
    <w:uiPriority w:val="99"/>
    <w:semiHidden/>
    <w:unhideWhenUsed/>
    <w:rsid w:val="00B82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FE4"/>
    <w:rPr>
      <w:rFonts w:ascii="Segoe UI" w:hAnsi="Segoe UI" w:cs="Segoe UI"/>
      <w:noProof/>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26352">
      <w:bodyDiv w:val="1"/>
      <w:marLeft w:val="0"/>
      <w:marRight w:val="0"/>
      <w:marTop w:val="0"/>
      <w:marBottom w:val="0"/>
      <w:divBdr>
        <w:top w:val="none" w:sz="0" w:space="0" w:color="auto"/>
        <w:left w:val="none" w:sz="0" w:space="0" w:color="auto"/>
        <w:bottom w:val="none" w:sz="0" w:space="0" w:color="auto"/>
        <w:right w:val="none" w:sz="0" w:space="0" w:color="auto"/>
      </w:divBdr>
    </w:div>
    <w:div w:id="774836121">
      <w:bodyDiv w:val="1"/>
      <w:marLeft w:val="0"/>
      <w:marRight w:val="0"/>
      <w:marTop w:val="0"/>
      <w:marBottom w:val="0"/>
      <w:divBdr>
        <w:top w:val="none" w:sz="0" w:space="0" w:color="auto"/>
        <w:left w:val="none" w:sz="0" w:space="0" w:color="auto"/>
        <w:bottom w:val="none" w:sz="0" w:space="0" w:color="auto"/>
        <w:right w:val="none" w:sz="0" w:space="0" w:color="auto"/>
      </w:divBdr>
    </w:div>
    <w:div w:id="1476137978">
      <w:bodyDiv w:val="1"/>
      <w:marLeft w:val="0"/>
      <w:marRight w:val="0"/>
      <w:marTop w:val="0"/>
      <w:marBottom w:val="0"/>
      <w:divBdr>
        <w:top w:val="none" w:sz="0" w:space="0" w:color="auto"/>
        <w:left w:val="none" w:sz="0" w:space="0" w:color="auto"/>
        <w:bottom w:val="none" w:sz="0" w:space="0" w:color="auto"/>
        <w:right w:val="none" w:sz="0" w:space="0" w:color="auto"/>
      </w:divBdr>
      <w:divsChild>
        <w:div w:id="1533036454">
          <w:marLeft w:val="0"/>
          <w:marRight w:val="0"/>
          <w:marTop w:val="0"/>
          <w:marBottom w:val="0"/>
          <w:divBdr>
            <w:top w:val="none" w:sz="0" w:space="0" w:color="auto"/>
            <w:left w:val="none" w:sz="0" w:space="0" w:color="auto"/>
            <w:bottom w:val="none" w:sz="0" w:space="0" w:color="auto"/>
            <w:right w:val="none" w:sz="0" w:space="0" w:color="auto"/>
          </w:divBdr>
        </w:div>
        <w:div w:id="1942031320">
          <w:marLeft w:val="0"/>
          <w:marRight w:val="0"/>
          <w:marTop w:val="0"/>
          <w:marBottom w:val="0"/>
          <w:divBdr>
            <w:top w:val="none" w:sz="0" w:space="0" w:color="auto"/>
            <w:left w:val="none" w:sz="0" w:space="0" w:color="auto"/>
            <w:bottom w:val="none" w:sz="0" w:space="0" w:color="auto"/>
            <w:right w:val="none" w:sz="0" w:space="0" w:color="auto"/>
          </w:divBdr>
        </w:div>
      </w:divsChild>
    </w:div>
    <w:div w:id="15639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avtandil vasadze</dc:creator>
  <cp:keywords/>
  <dc:description/>
  <cp:lastModifiedBy>Manana Tavtetrishvili</cp:lastModifiedBy>
  <cp:revision>2</cp:revision>
  <cp:lastPrinted>2019-04-04T14:24:00Z</cp:lastPrinted>
  <dcterms:created xsi:type="dcterms:W3CDTF">2019-05-21T10:36:00Z</dcterms:created>
  <dcterms:modified xsi:type="dcterms:W3CDTF">2019-05-21T10:36:00Z</dcterms:modified>
</cp:coreProperties>
</file>