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2311"/>
        <w:gridCol w:w="2945"/>
        <w:gridCol w:w="2416"/>
        <w:gridCol w:w="5278"/>
      </w:tblGrid>
      <w:tr w:rsidR="007E69E7" w14:paraId="4812955B" w14:textId="5A4836AE" w:rsidTr="00A559FD">
        <w:tc>
          <w:tcPr>
            <w:tcW w:w="892" w:type="pct"/>
            <w:shd w:val="clear" w:color="auto" w:fill="E7E6E6" w:themeFill="background2"/>
          </w:tcPr>
          <w:p w14:paraId="431E858E" w14:textId="77777777" w:rsidR="007E69E7" w:rsidRPr="00105E63" w:rsidRDefault="007E69E7" w:rsidP="00105E63">
            <w:pPr>
              <w:jc w:val="center"/>
              <w:rPr>
                <w:b/>
                <w:sz w:val="24"/>
              </w:rPr>
            </w:pPr>
            <w:r w:rsidRPr="00105E63">
              <w:rPr>
                <w:b/>
                <w:sz w:val="24"/>
              </w:rPr>
              <w:t>Question (WB)</w:t>
            </w:r>
          </w:p>
        </w:tc>
        <w:tc>
          <w:tcPr>
            <w:tcW w:w="1137" w:type="pct"/>
            <w:shd w:val="clear" w:color="auto" w:fill="E7E6E6" w:themeFill="background2"/>
          </w:tcPr>
          <w:p w14:paraId="04F664CB" w14:textId="77777777" w:rsidR="007E69E7" w:rsidRPr="00105E63" w:rsidRDefault="007E69E7" w:rsidP="00105E63">
            <w:pPr>
              <w:jc w:val="center"/>
              <w:rPr>
                <w:b/>
                <w:sz w:val="24"/>
              </w:rPr>
            </w:pPr>
            <w:r w:rsidRPr="00105E63">
              <w:rPr>
                <w:b/>
                <w:sz w:val="24"/>
              </w:rPr>
              <w:t>Answer (</w:t>
            </w:r>
            <w:proofErr w:type="spellStart"/>
            <w:r w:rsidRPr="00105E63">
              <w:rPr>
                <w:b/>
                <w:sz w:val="24"/>
              </w:rPr>
              <w:t>MoF</w:t>
            </w:r>
            <w:proofErr w:type="spellEnd"/>
            <w:r w:rsidRPr="00105E63">
              <w:rPr>
                <w:b/>
                <w:sz w:val="24"/>
              </w:rPr>
              <w:t>)</w:t>
            </w:r>
          </w:p>
        </w:tc>
        <w:tc>
          <w:tcPr>
            <w:tcW w:w="933" w:type="pct"/>
            <w:shd w:val="clear" w:color="auto" w:fill="E7E6E6" w:themeFill="background2"/>
          </w:tcPr>
          <w:p w14:paraId="7B8568CE" w14:textId="77777777" w:rsidR="007E69E7" w:rsidRPr="00105E63" w:rsidRDefault="007E69E7" w:rsidP="00105E63">
            <w:pPr>
              <w:jc w:val="center"/>
              <w:rPr>
                <w:b/>
                <w:sz w:val="24"/>
              </w:rPr>
            </w:pPr>
            <w:r w:rsidRPr="00105E63">
              <w:rPr>
                <w:b/>
                <w:sz w:val="24"/>
              </w:rPr>
              <w:t>Pending points</w:t>
            </w:r>
          </w:p>
        </w:tc>
        <w:tc>
          <w:tcPr>
            <w:tcW w:w="2038" w:type="pct"/>
            <w:shd w:val="clear" w:color="auto" w:fill="E7E6E6" w:themeFill="background2"/>
          </w:tcPr>
          <w:p w14:paraId="1F668DAD" w14:textId="7E1E8EC1" w:rsidR="007E69E7" w:rsidRPr="00105E63" w:rsidRDefault="00C867BD" w:rsidP="00105E63">
            <w:pPr>
              <w:jc w:val="center"/>
              <w:rPr>
                <w:b/>
                <w:sz w:val="24"/>
              </w:rPr>
            </w:pPr>
            <w:r>
              <w:rPr>
                <w:b/>
                <w:sz w:val="24"/>
              </w:rPr>
              <w:t>MOF Response</w:t>
            </w:r>
          </w:p>
        </w:tc>
      </w:tr>
      <w:tr w:rsidR="007E69E7" w:rsidRPr="00105E63" w14:paraId="5B5B5766" w14:textId="3C55DEDE" w:rsidTr="00A559FD">
        <w:tc>
          <w:tcPr>
            <w:tcW w:w="2962" w:type="pct"/>
            <w:gridSpan w:val="3"/>
            <w:shd w:val="clear" w:color="auto" w:fill="E7E6E6" w:themeFill="background2"/>
          </w:tcPr>
          <w:p w14:paraId="0BF89AE7" w14:textId="77777777" w:rsidR="007E69E7" w:rsidRPr="00105E63" w:rsidRDefault="007E69E7" w:rsidP="00D35501">
            <w:pPr>
              <w:rPr>
                <w:b/>
              </w:rPr>
            </w:pPr>
            <w:r w:rsidRPr="00105E63">
              <w:rPr>
                <w:b/>
              </w:rPr>
              <w:t>Regarding the temporary unemployment benefit for people who are laid-off :</w:t>
            </w:r>
          </w:p>
        </w:tc>
        <w:tc>
          <w:tcPr>
            <w:tcW w:w="2038" w:type="pct"/>
            <w:shd w:val="clear" w:color="auto" w:fill="E7E6E6" w:themeFill="background2"/>
          </w:tcPr>
          <w:p w14:paraId="4553CD41" w14:textId="77777777" w:rsidR="007E69E7" w:rsidRPr="00105E63" w:rsidRDefault="007E69E7" w:rsidP="00D35501">
            <w:pPr>
              <w:rPr>
                <w:b/>
              </w:rPr>
            </w:pPr>
          </w:p>
        </w:tc>
      </w:tr>
      <w:tr w:rsidR="007E69E7" w14:paraId="639754B9" w14:textId="3AF611F4" w:rsidTr="00A559FD">
        <w:tc>
          <w:tcPr>
            <w:tcW w:w="892" w:type="pct"/>
          </w:tcPr>
          <w:p w14:paraId="5A34C8D5" w14:textId="77777777" w:rsidR="007E69E7" w:rsidRDefault="007E69E7" w:rsidP="00105E63">
            <w:pPr>
              <w:rPr>
                <w:rFonts w:eastAsia="Times New Roman"/>
              </w:rPr>
            </w:pPr>
            <w:r>
              <w:rPr>
                <w:rFonts w:eastAsia="Times New Roman"/>
              </w:rPr>
              <w:t xml:space="preserve">We understood that the application for the benefit will be done by employers, who will submit names, bank account details and individuals tax ID number to MOF (or to which agency?).  Please confirm. </w:t>
            </w:r>
          </w:p>
          <w:p w14:paraId="360978FC" w14:textId="77777777" w:rsidR="007E69E7" w:rsidRDefault="007E69E7" w:rsidP="00D35501"/>
        </w:tc>
        <w:tc>
          <w:tcPr>
            <w:tcW w:w="1137" w:type="pct"/>
          </w:tcPr>
          <w:p w14:paraId="24731AB7" w14:textId="77777777" w:rsidR="007E69E7" w:rsidRDefault="007E69E7" w:rsidP="00105E63">
            <w:pPr>
              <w:rPr>
                <w:rFonts w:ascii="Sylfaen" w:eastAsia="Times New Roman" w:hAnsi="Sylfaen"/>
                <w:color w:val="FF0000"/>
              </w:rPr>
            </w:pPr>
            <w:r>
              <w:rPr>
                <w:rFonts w:ascii="Sylfaen" w:eastAsia="Times New Roman" w:hAnsi="Sylfaen"/>
                <w:color w:val="FF0000"/>
              </w:rPr>
              <w:t>Generally companies are obliged to provide the staff list as part of the declaration. Companies will declare about the people they had in their previous declarations but are left without pay in the current month. Declaration will additionally require bank account information. It will be submitted through MOF to SSA.</w:t>
            </w:r>
          </w:p>
          <w:p w14:paraId="6ED496AD" w14:textId="77777777" w:rsidR="007E69E7" w:rsidRDefault="007E69E7" w:rsidP="00D35501"/>
        </w:tc>
        <w:tc>
          <w:tcPr>
            <w:tcW w:w="933" w:type="pct"/>
          </w:tcPr>
          <w:p w14:paraId="6CA54D87" w14:textId="1095062D" w:rsidR="007E69E7" w:rsidRPr="005F4A62" w:rsidRDefault="007E69E7" w:rsidP="00D35501">
            <w:pPr>
              <w:rPr>
                <w:color w:val="0070C0"/>
              </w:rPr>
            </w:pPr>
            <w:r>
              <w:rPr>
                <w:color w:val="0070C0"/>
              </w:rPr>
              <w:t>W</w:t>
            </w:r>
            <w:r w:rsidRPr="005F4A62">
              <w:rPr>
                <w:color w:val="0070C0"/>
              </w:rPr>
              <w:t xml:space="preserve">ill the temporary unemployment benefit cover all </w:t>
            </w:r>
            <w:r>
              <w:rPr>
                <w:color w:val="0070C0"/>
              </w:rPr>
              <w:t xml:space="preserve">(public and private) </w:t>
            </w:r>
            <w:r w:rsidRPr="005F4A62">
              <w:rPr>
                <w:color w:val="0070C0"/>
              </w:rPr>
              <w:t xml:space="preserve">formal wage workers or </w:t>
            </w:r>
            <w:r w:rsidRPr="0072493B">
              <w:rPr>
                <w:b/>
                <w:bCs/>
                <w:color w:val="0070C0"/>
              </w:rPr>
              <w:t>only those from private sector</w:t>
            </w:r>
            <w:r>
              <w:rPr>
                <w:b/>
                <w:bCs/>
                <w:color w:val="0070C0"/>
              </w:rPr>
              <w:t xml:space="preserve"> as the wage subsidy</w:t>
            </w:r>
            <w:r w:rsidRPr="005F4A62">
              <w:rPr>
                <w:color w:val="0070C0"/>
              </w:rPr>
              <w:t>?</w:t>
            </w:r>
          </w:p>
          <w:p w14:paraId="1C9C166D" w14:textId="77777777" w:rsidR="007E69E7" w:rsidRPr="005F4A62" w:rsidRDefault="007E69E7" w:rsidP="00D35501">
            <w:pPr>
              <w:rPr>
                <w:color w:val="0070C0"/>
              </w:rPr>
            </w:pPr>
          </w:p>
          <w:p w14:paraId="2B151A1B" w14:textId="71C6B8F5" w:rsidR="007E69E7" w:rsidRPr="005F4A62" w:rsidRDefault="007E69E7" w:rsidP="00D35501">
            <w:pPr>
              <w:rPr>
                <w:color w:val="0070C0"/>
              </w:rPr>
            </w:pPr>
            <w:r w:rsidRPr="005F4A62">
              <w:rPr>
                <w:color w:val="0070C0"/>
              </w:rPr>
              <w:t>If so, is it because no lay offs in the public sector</w:t>
            </w:r>
            <w:r>
              <w:rPr>
                <w:color w:val="0070C0"/>
              </w:rPr>
              <w:t xml:space="preserve"> can be enforced</w:t>
            </w:r>
            <w:r w:rsidRPr="005F4A62">
              <w:rPr>
                <w:color w:val="0070C0"/>
              </w:rPr>
              <w:t>?</w:t>
            </w:r>
          </w:p>
        </w:tc>
        <w:tc>
          <w:tcPr>
            <w:tcW w:w="2038" w:type="pct"/>
          </w:tcPr>
          <w:p w14:paraId="13C5B17B" w14:textId="77777777" w:rsidR="007E69E7" w:rsidRDefault="007E69E7" w:rsidP="00D35501">
            <w:pPr>
              <w:rPr>
                <w:color w:val="0070C0"/>
              </w:rPr>
            </w:pPr>
            <w:r>
              <w:rPr>
                <w:color w:val="0070C0"/>
              </w:rPr>
              <w:t>Only Private;</w:t>
            </w:r>
          </w:p>
          <w:p w14:paraId="0D1B813B" w14:textId="0EE23A60" w:rsidR="007E69E7" w:rsidRDefault="007E69E7" w:rsidP="00D35501">
            <w:pPr>
              <w:rPr>
                <w:color w:val="0070C0"/>
              </w:rPr>
            </w:pPr>
            <w:r>
              <w:rPr>
                <w:color w:val="0070C0"/>
              </w:rPr>
              <w:t>So far we don’t anticipated lay off</w:t>
            </w:r>
            <w:r w:rsidR="00A559FD">
              <w:rPr>
                <w:color w:val="0070C0"/>
              </w:rPr>
              <w:t xml:space="preserve"> </w:t>
            </w:r>
            <w:r>
              <w:rPr>
                <w:color w:val="0070C0"/>
              </w:rPr>
              <w:t>in public sec</w:t>
            </w:r>
            <w:r w:rsidR="00A559FD">
              <w:rPr>
                <w:color w:val="0070C0"/>
              </w:rPr>
              <w:t>tor</w:t>
            </w:r>
            <w:r w:rsidR="00C867BD">
              <w:rPr>
                <w:color w:val="0070C0"/>
              </w:rPr>
              <w:t>.</w:t>
            </w:r>
            <w:r w:rsidR="00097850">
              <w:rPr>
                <w:color w:val="0070C0"/>
              </w:rPr>
              <w:t xml:space="preserve"> All public services are provided through work from distance. Even education maintains on-line and tele lessons.</w:t>
            </w:r>
            <w:bookmarkStart w:id="0" w:name="_GoBack"/>
            <w:bookmarkEnd w:id="0"/>
          </w:p>
        </w:tc>
      </w:tr>
      <w:tr w:rsidR="007E69E7" w14:paraId="33034006" w14:textId="733961C3" w:rsidTr="00A559FD">
        <w:tc>
          <w:tcPr>
            <w:tcW w:w="892" w:type="pct"/>
          </w:tcPr>
          <w:p w14:paraId="3F9A3205" w14:textId="77777777" w:rsidR="007E69E7" w:rsidRDefault="007E69E7" w:rsidP="00105E63">
            <w:pPr>
              <w:rPr>
                <w:rFonts w:eastAsia="Times New Roman"/>
              </w:rPr>
            </w:pPr>
            <w:r>
              <w:rPr>
                <w:rFonts w:eastAsia="Times New Roman"/>
              </w:rPr>
              <w:t>Do all formal wage workers have a bank account?  if not, how do you plan to transfer the benefit to those who don’t have bank accounts?</w:t>
            </w:r>
          </w:p>
          <w:p w14:paraId="197DCA7A" w14:textId="77777777" w:rsidR="007E69E7" w:rsidRDefault="007E69E7" w:rsidP="00105E63">
            <w:pPr>
              <w:rPr>
                <w:rFonts w:eastAsia="Times New Roman"/>
                <w:color w:val="FF0000"/>
              </w:rPr>
            </w:pPr>
          </w:p>
          <w:p w14:paraId="09CD69F0" w14:textId="77777777" w:rsidR="007E69E7" w:rsidRDefault="007E69E7" w:rsidP="00105E63"/>
        </w:tc>
        <w:tc>
          <w:tcPr>
            <w:tcW w:w="1137" w:type="pct"/>
          </w:tcPr>
          <w:p w14:paraId="2865D7D5" w14:textId="77777777" w:rsidR="007E69E7" w:rsidRDefault="007E69E7" w:rsidP="00105E63">
            <w:pPr>
              <w:rPr>
                <w:rFonts w:eastAsia="Times New Roman"/>
                <w:color w:val="FF0000"/>
              </w:rPr>
            </w:pPr>
            <w:r>
              <w:rPr>
                <w:rFonts w:eastAsia="Times New Roman"/>
                <w:color w:val="FF0000"/>
              </w:rPr>
              <w:t>Around 95 percent of formally employed people are paid their salaries on their bank accounts; out of remaining 5 percent big majority will have bank account. Theoretically there could be very few people, which will be asked to open bank account.</w:t>
            </w:r>
          </w:p>
          <w:p w14:paraId="6615D055" w14:textId="77777777" w:rsidR="007E69E7" w:rsidRDefault="007E69E7" w:rsidP="00D35501"/>
        </w:tc>
        <w:tc>
          <w:tcPr>
            <w:tcW w:w="933" w:type="pct"/>
          </w:tcPr>
          <w:p w14:paraId="6DE6316E" w14:textId="77777777" w:rsidR="007E69E7" w:rsidRPr="005F4A62" w:rsidRDefault="007E69E7" w:rsidP="00D35501">
            <w:pPr>
              <w:rPr>
                <w:color w:val="0070C0"/>
              </w:rPr>
            </w:pPr>
          </w:p>
        </w:tc>
        <w:tc>
          <w:tcPr>
            <w:tcW w:w="2038" w:type="pct"/>
          </w:tcPr>
          <w:p w14:paraId="7B6871EB" w14:textId="77777777" w:rsidR="007E69E7" w:rsidRPr="005F4A62" w:rsidRDefault="007E69E7" w:rsidP="00D35501">
            <w:pPr>
              <w:rPr>
                <w:color w:val="0070C0"/>
              </w:rPr>
            </w:pPr>
          </w:p>
        </w:tc>
      </w:tr>
      <w:tr w:rsidR="007E69E7" w14:paraId="11657B64" w14:textId="70E73CC7" w:rsidTr="00A559FD">
        <w:tc>
          <w:tcPr>
            <w:tcW w:w="892" w:type="pct"/>
          </w:tcPr>
          <w:p w14:paraId="1EBBF1C9" w14:textId="77777777" w:rsidR="007E69E7" w:rsidRDefault="007E69E7" w:rsidP="00105E63">
            <w:pPr>
              <w:rPr>
                <w:rFonts w:eastAsia="Times New Roman"/>
              </w:rPr>
            </w:pPr>
            <w:r>
              <w:rPr>
                <w:rFonts w:eastAsia="Times New Roman"/>
              </w:rPr>
              <w:t>Which agency/ministry would be responsible for the payment of the benefit? Would there be any extra cost for you associated with the transfer?</w:t>
            </w:r>
          </w:p>
          <w:p w14:paraId="2B376A10" w14:textId="77777777" w:rsidR="007E69E7" w:rsidRDefault="007E69E7" w:rsidP="00105E63">
            <w:pPr>
              <w:rPr>
                <w:rFonts w:ascii="Sylfaen" w:eastAsia="Times New Roman" w:hAnsi="Sylfaen"/>
                <w:color w:val="FF0000"/>
              </w:rPr>
            </w:pPr>
          </w:p>
          <w:p w14:paraId="07ECAA94" w14:textId="77777777" w:rsidR="007E69E7" w:rsidRDefault="007E69E7" w:rsidP="00105E63"/>
        </w:tc>
        <w:tc>
          <w:tcPr>
            <w:tcW w:w="1137" w:type="pct"/>
          </w:tcPr>
          <w:p w14:paraId="1D589D2D" w14:textId="77777777" w:rsidR="007E69E7" w:rsidRPr="00717ACD" w:rsidRDefault="007E69E7" w:rsidP="00105E63">
            <w:pPr>
              <w:rPr>
                <w:rFonts w:ascii="Sylfaen" w:eastAsia="Times New Roman" w:hAnsi="Sylfaen"/>
                <w:color w:val="FF0000"/>
                <w:lang w:val="ka-GE"/>
              </w:rPr>
            </w:pPr>
            <w:r w:rsidRPr="00717ACD">
              <w:rPr>
                <w:rFonts w:ascii="Sylfaen" w:eastAsia="Times New Roman" w:hAnsi="Sylfaen"/>
                <w:color w:val="FF0000"/>
              </w:rPr>
              <w:lastRenderedPageBreak/>
              <w:t xml:space="preserve">After the revenue service receives the data, required information will be send </w:t>
            </w:r>
            <w:r w:rsidRPr="00717ACD">
              <w:rPr>
                <w:rFonts w:ascii="Sylfaen" w:eastAsia="Times New Roman" w:hAnsi="Sylfaen"/>
                <w:b/>
                <w:color w:val="FF0000"/>
              </w:rPr>
              <w:t>to Social Service Agency, who will do the payments on individual accounts.</w:t>
            </w:r>
            <w:r>
              <w:rPr>
                <w:rFonts w:ascii="Sylfaen" w:eastAsia="Times New Roman" w:hAnsi="Sylfaen"/>
                <w:b/>
                <w:color w:val="FF0000"/>
              </w:rPr>
              <w:t xml:space="preserve"> </w:t>
            </w:r>
            <w:r>
              <w:rPr>
                <w:rFonts w:ascii="Sylfaen" w:eastAsia="Times New Roman" w:hAnsi="Sylfaen"/>
                <w:color w:val="FF0000"/>
              </w:rPr>
              <w:t xml:space="preserve">This task </w:t>
            </w:r>
            <w:r>
              <w:rPr>
                <w:rFonts w:ascii="Sylfaen" w:eastAsia="Times New Roman" w:hAnsi="Sylfaen"/>
                <w:color w:val="FF0000"/>
              </w:rPr>
              <w:lastRenderedPageBreak/>
              <w:t>will be enforced through existing human resources.</w:t>
            </w:r>
          </w:p>
          <w:p w14:paraId="6B927DAB" w14:textId="77777777" w:rsidR="007E69E7" w:rsidRDefault="007E69E7" w:rsidP="00D35501"/>
        </w:tc>
        <w:tc>
          <w:tcPr>
            <w:tcW w:w="933" w:type="pct"/>
          </w:tcPr>
          <w:p w14:paraId="6DEBFD68" w14:textId="77777777" w:rsidR="007E69E7" w:rsidRPr="005F4A62" w:rsidRDefault="007E69E7" w:rsidP="00D35501">
            <w:pPr>
              <w:rPr>
                <w:color w:val="0070C0"/>
              </w:rPr>
            </w:pPr>
          </w:p>
        </w:tc>
        <w:tc>
          <w:tcPr>
            <w:tcW w:w="2038" w:type="pct"/>
          </w:tcPr>
          <w:p w14:paraId="72139A99" w14:textId="77777777" w:rsidR="007E69E7" w:rsidRPr="005F4A62" w:rsidRDefault="007E69E7" w:rsidP="00D35501">
            <w:pPr>
              <w:rPr>
                <w:color w:val="0070C0"/>
              </w:rPr>
            </w:pPr>
          </w:p>
        </w:tc>
      </w:tr>
      <w:tr w:rsidR="007E69E7" w14:paraId="59F00AD4" w14:textId="751EC69B" w:rsidTr="00A559FD">
        <w:tc>
          <w:tcPr>
            <w:tcW w:w="892" w:type="pct"/>
          </w:tcPr>
          <w:p w14:paraId="7D3B617F" w14:textId="77777777" w:rsidR="007E69E7" w:rsidRDefault="007E69E7" w:rsidP="00105E63">
            <w:pPr>
              <w:rPr>
                <w:rFonts w:eastAsia="Times New Roman"/>
              </w:rPr>
            </w:pPr>
            <w:r>
              <w:rPr>
                <w:rFonts w:eastAsia="Times New Roman"/>
              </w:rPr>
              <w:t>We understood that incentives to report a false lay-off are little for employers (given the wage subsidy), but is there something planned to verify bank account holders and claims of dismissal?</w:t>
            </w:r>
          </w:p>
          <w:p w14:paraId="6A1851DA" w14:textId="77777777" w:rsidR="007E69E7" w:rsidRDefault="007E69E7" w:rsidP="00D35501"/>
        </w:tc>
        <w:tc>
          <w:tcPr>
            <w:tcW w:w="1137" w:type="pct"/>
          </w:tcPr>
          <w:p w14:paraId="4208F6D4" w14:textId="77777777" w:rsidR="007E69E7" w:rsidRDefault="007E69E7" w:rsidP="00105E63">
            <w:pPr>
              <w:jc w:val="both"/>
              <w:rPr>
                <w:rFonts w:ascii="Sylfaen" w:eastAsia="Times New Roman" w:hAnsi="Sylfaen"/>
                <w:color w:val="FF0000"/>
              </w:rPr>
            </w:pPr>
            <w:r>
              <w:rPr>
                <w:rFonts w:ascii="Sylfaen" w:eastAsia="Times New Roman" w:hAnsi="Sylfaen"/>
                <w:color w:val="FF0000"/>
              </w:rPr>
              <w:t>As mentioned above, Companies provide staff list as part of the declaration regularly and cross-checking the employees’ ID is not a problem. Transferring system also guarantees that bank account holder and ID of the employee should match, otherwise transfers won’t happen.</w:t>
            </w:r>
          </w:p>
          <w:p w14:paraId="6CF20CA9" w14:textId="77777777" w:rsidR="007E69E7" w:rsidRDefault="007E69E7" w:rsidP="00D35501"/>
        </w:tc>
        <w:tc>
          <w:tcPr>
            <w:tcW w:w="933" w:type="pct"/>
          </w:tcPr>
          <w:p w14:paraId="1CDCB3F2" w14:textId="77777777" w:rsidR="007E69E7" w:rsidRPr="005F4A62" w:rsidRDefault="007E69E7" w:rsidP="00D35501">
            <w:pPr>
              <w:rPr>
                <w:color w:val="0070C0"/>
              </w:rPr>
            </w:pPr>
          </w:p>
        </w:tc>
        <w:tc>
          <w:tcPr>
            <w:tcW w:w="2038" w:type="pct"/>
          </w:tcPr>
          <w:p w14:paraId="38B61F38" w14:textId="77777777" w:rsidR="007E69E7" w:rsidRPr="005F4A62" w:rsidRDefault="007E69E7" w:rsidP="00D35501">
            <w:pPr>
              <w:rPr>
                <w:color w:val="0070C0"/>
              </w:rPr>
            </w:pPr>
          </w:p>
        </w:tc>
      </w:tr>
      <w:tr w:rsidR="007E69E7" w:rsidRPr="008172EB" w14:paraId="6457C73D" w14:textId="3DD88B60" w:rsidTr="00A559FD">
        <w:tc>
          <w:tcPr>
            <w:tcW w:w="2962" w:type="pct"/>
            <w:gridSpan w:val="3"/>
            <w:shd w:val="clear" w:color="auto" w:fill="E7E6E6" w:themeFill="background2"/>
          </w:tcPr>
          <w:p w14:paraId="68DC3E88" w14:textId="77777777" w:rsidR="007E69E7" w:rsidRPr="008172EB" w:rsidRDefault="007E69E7" w:rsidP="00D35501">
            <w:pPr>
              <w:rPr>
                <w:b/>
              </w:rPr>
            </w:pPr>
            <w:r w:rsidRPr="008172EB">
              <w:rPr>
                <w:rFonts w:eastAsia="Times New Roman"/>
                <w:b/>
              </w:rPr>
              <w:t>Regarding the retention scheme/w:</w:t>
            </w:r>
          </w:p>
        </w:tc>
        <w:tc>
          <w:tcPr>
            <w:tcW w:w="2038" w:type="pct"/>
            <w:shd w:val="clear" w:color="auto" w:fill="E7E6E6" w:themeFill="background2"/>
          </w:tcPr>
          <w:p w14:paraId="3767A829" w14:textId="77777777" w:rsidR="007E69E7" w:rsidRPr="008172EB" w:rsidRDefault="007E69E7" w:rsidP="00D35501">
            <w:pPr>
              <w:rPr>
                <w:rFonts w:eastAsia="Times New Roman"/>
                <w:b/>
              </w:rPr>
            </w:pPr>
          </w:p>
        </w:tc>
      </w:tr>
      <w:tr w:rsidR="007E69E7" w14:paraId="552B826C" w14:textId="1EAAEEE9" w:rsidTr="00A559FD">
        <w:tc>
          <w:tcPr>
            <w:tcW w:w="892" w:type="pct"/>
          </w:tcPr>
          <w:p w14:paraId="16835537" w14:textId="77777777" w:rsidR="007E69E7" w:rsidRDefault="007E69E7" w:rsidP="00105E63">
            <w:pPr>
              <w:numPr>
                <w:ilvl w:val="0"/>
                <w:numId w:val="1"/>
              </w:numPr>
              <w:rPr>
                <w:rFonts w:eastAsia="Times New Roman"/>
              </w:rPr>
            </w:pPr>
            <w:r>
              <w:rPr>
                <w:rFonts w:eastAsia="Times New Roman"/>
              </w:rPr>
              <w:t>Based on the income tax database, how many formal wage workers do you have below and above the 750 GEL/month threshold?</w:t>
            </w:r>
          </w:p>
          <w:p w14:paraId="4768E197" w14:textId="77777777" w:rsidR="007E69E7" w:rsidRDefault="007E69E7" w:rsidP="00105E63">
            <w:pPr>
              <w:numPr>
                <w:ilvl w:val="0"/>
                <w:numId w:val="1"/>
              </w:numPr>
              <w:rPr>
                <w:rFonts w:eastAsia="Times New Roman"/>
              </w:rPr>
            </w:pPr>
            <w:r>
              <w:rPr>
                <w:rFonts w:eastAsia="Times New Roman"/>
              </w:rPr>
              <w:t xml:space="preserve">Could you please confirm that the tax relief will be directly implemented by waiving the 20% income tax on payroll for workers </w:t>
            </w:r>
            <w:r>
              <w:rPr>
                <w:rFonts w:eastAsia="Times New Roman"/>
              </w:rPr>
              <w:lastRenderedPageBreak/>
              <w:t>with monthly wages below 750 GEL (and 10% for workers above the 750 GEL threshold)?</w:t>
            </w:r>
          </w:p>
          <w:p w14:paraId="1DA34A0E" w14:textId="77777777" w:rsidR="007E69E7" w:rsidRDefault="007E69E7" w:rsidP="00D35501"/>
        </w:tc>
        <w:tc>
          <w:tcPr>
            <w:tcW w:w="1137" w:type="pct"/>
          </w:tcPr>
          <w:p w14:paraId="1C5CB9A7" w14:textId="77777777" w:rsidR="007E69E7" w:rsidRDefault="007E69E7" w:rsidP="00105E63">
            <w:pPr>
              <w:rPr>
                <w:rFonts w:eastAsia="Times New Roman"/>
                <w:color w:val="FF0000"/>
              </w:rPr>
            </w:pPr>
            <w:r w:rsidRPr="00B06889">
              <w:rPr>
                <w:rFonts w:eastAsia="Times New Roman"/>
                <w:color w:val="FF0000"/>
              </w:rPr>
              <w:lastRenderedPageBreak/>
              <w:t>Subsidizing the employment retention implies subsidy equal to income tax rate (20%) for the first</w:t>
            </w:r>
            <w:r>
              <w:rPr>
                <w:rFonts w:eastAsia="Times New Roman"/>
                <w:color w:val="FF0000"/>
              </w:rPr>
              <w:t xml:space="preserve"> 750 GEL of the salary. The mechanism will work in that way that employees whose salary is 750 GEL or lower will get benefits equaling to 20% and people who are paid more will receive this benefit only on the first 750 GEL of the total amount, so the ratio of the benefit as % of the total salary will be lower, the higher the salary.</w:t>
            </w:r>
          </w:p>
          <w:p w14:paraId="2C4B08D8" w14:textId="77777777" w:rsidR="007E69E7" w:rsidRDefault="007E69E7" w:rsidP="00D35501"/>
        </w:tc>
        <w:tc>
          <w:tcPr>
            <w:tcW w:w="933" w:type="pct"/>
          </w:tcPr>
          <w:p w14:paraId="559F23C1" w14:textId="7D55AEE6" w:rsidR="007E69E7" w:rsidRPr="005F4A62" w:rsidRDefault="007E69E7" w:rsidP="00D35501">
            <w:pPr>
              <w:rPr>
                <w:color w:val="0070C0"/>
              </w:rPr>
            </w:pPr>
            <w:r w:rsidRPr="0072493B">
              <w:rPr>
                <w:rFonts w:eastAsia="Times New Roman"/>
                <w:color w:val="0070C0"/>
              </w:rPr>
              <w:t>Based on the income tax database, how many  wage workers do you have in public vs. private sectors?</w:t>
            </w:r>
          </w:p>
        </w:tc>
        <w:tc>
          <w:tcPr>
            <w:tcW w:w="2038" w:type="pct"/>
          </w:tcPr>
          <w:p w14:paraId="347BEEA3" w14:textId="77777777" w:rsidR="007E69E7" w:rsidRDefault="007E69E7" w:rsidP="00D35501">
            <w:pPr>
              <w:rPr>
                <w:rFonts w:eastAsia="Times New Roman"/>
                <w:color w:val="0070C0"/>
              </w:rPr>
            </w:pPr>
            <w:r>
              <w:rPr>
                <w:rFonts w:eastAsia="Times New Roman"/>
                <w:color w:val="0070C0"/>
              </w:rPr>
              <w:t>670 000 private</w:t>
            </w:r>
          </w:p>
          <w:p w14:paraId="1E9C1519" w14:textId="7EC3B29C" w:rsidR="007E69E7" w:rsidRPr="0072493B" w:rsidRDefault="007E69E7" w:rsidP="00D35501">
            <w:pPr>
              <w:rPr>
                <w:rFonts w:eastAsia="Times New Roman"/>
                <w:color w:val="0070C0"/>
              </w:rPr>
            </w:pPr>
            <w:r>
              <w:rPr>
                <w:rFonts w:eastAsia="Times New Roman"/>
                <w:color w:val="0070C0"/>
              </w:rPr>
              <w:t>330 000 public</w:t>
            </w:r>
          </w:p>
        </w:tc>
      </w:tr>
      <w:tr w:rsidR="007E69E7" w14:paraId="2E5C909F" w14:textId="64E21940" w:rsidTr="00A559FD">
        <w:tc>
          <w:tcPr>
            <w:tcW w:w="892" w:type="pct"/>
          </w:tcPr>
          <w:p w14:paraId="013744E0" w14:textId="77777777" w:rsidR="007E69E7" w:rsidRPr="00894ED8" w:rsidRDefault="007E69E7" w:rsidP="00105E63">
            <w:pPr>
              <w:rPr>
                <w:rFonts w:eastAsia="Times New Roman"/>
              </w:rPr>
            </w:pPr>
            <w:r>
              <w:rPr>
                <w:rFonts w:eastAsia="Times New Roman"/>
              </w:rPr>
              <w:t>Please confirm whether the duration will be 4 months as for the temporary unemployment benefit.</w:t>
            </w:r>
          </w:p>
          <w:p w14:paraId="4059FE78" w14:textId="77777777" w:rsidR="007E69E7" w:rsidRDefault="007E69E7" w:rsidP="00D35501"/>
        </w:tc>
        <w:tc>
          <w:tcPr>
            <w:tcW w:w="1137" w:type="pct"/>
          </w:tcPr>
          <w:p w14:paraId="57842B2B" w14:textId="77777777" w:rsidR="007E69E7" w:rsidRDefault="007E69E7" w:rsidP="00105E63">
            <w:pPr>
              <w:rPr>
                <w:rFonts w:eastAsia="Times New Roman"/>
                <w:color w:val="FF0000"/>
              </w:rPr>
            </w:pPr>
            <w:r>
              <w:rPr>
                <w:rFonts w:eastAsia="Times New Roman"/>
                <w:color w:val="FF0000"/>
              </w:rPr>
              <w:t xml:space="preserve">In general we are thinking of these social packages for the period from 3-6 months. It very much depends which scenario of the COVID spread materializes in the coming 2-3 weeks. When the economy is gradually open and how fast business starts to recover depends very much on how effective the current lock-down is and how fast we reach plateau and then decrease of spread. We assume that on average we will be dealing with package which is at least 150 GEL per person and at least 3 months. Having in mind the current turbulent situation all around the world and force major caused by the novel virus behavior of which is not yet analyzed fully, we need to have some flexibility in defining the exact amount and especially the duration of </w:t>
            </w:r>
            <w:r>
              <w:rPr>
                <w:rFonts w:eastAsia="Times New Roman"/>
                <w:color w:val="FF0000"/>
              </w:rPr>
              <w:lastRenderedPageBreak/>
              <w:t>the support provided. But in any case it will be at least 150 GEL and at least for the 3 month period with very high probability of expanding it further but most probably not longer than for 6 months.</w:t>
            </w:r>
          </w:p>
          <w:p w14:paraId="0478F34E" w14:textId="77777777" w:rsidR="007E69E7" w:rsidRDefault="007E69E7" w:rsidP="00D35501"/>
        </w:tc>
        <w:tc>
          <w:tcPr>
            <w:tcW w:w="933" w:type="pct"/>
          </w:tcPr>
          <w:p w14:paraId="2F1AB348" w14:textId="77777777" w:rsidR="007E69E7" w:rsidRPr="005F4A62" w:rsidRDefault="007E69E7" w:rsidP="00D35501">
            <w:pPr>
              <w:rPr>
                <w:color w:val="0070C0"/>
              </w:rPr>
            </w:pPr>
          </w:p>
        </w:tc>
        <w:tc>
          <w:tcPr>
            <w:tcW w:w="2038" w:type="pct"/>
          </w:tcPr>
          <w:p w14:paraId="50EF9CCB" w14:textId="77777777" w:rsidR="007E69E7" w:rsidRPr="005F4A62" w:rsidRDefault="007E69E7" w:rsidP="00D35501">
            <w:pPr>
              <w:rPr>
                <w:color w:val="0070C0"/>
              </w:rPr>
            </w:pPr>
          </w:p>
        </w:tc>
      </w:tr>
      <w:tr w:rsidR="007E69E7" w14:paraId="71CE3B69" w14:textId="135EEAD8" w:rsidTr="00A559FD">
        <w:tc>
          <w:tcPr>
            <w:tcW w:w="892" w:type="pct"/>
          </w:tcPr>
          <w:p w14:paraId="3024F7D5" w14:textId="77777777" w:rsidR="007E69E7" w:rsidRDefault="007E69E7" w:rsidP="00105E63">
            <w:pPr>
              <w:rPr>
                <w:rFonts w:eastAsia="Times New Roman"/>
              </w:rPr>
            </w:pPr>
            <w:r>
              <w:rPr>
                <w:rFonts w:eastAsia="Times New Roman"/>
              </w:rPr>
              <w:t>Will the revenue service apply the tax relief to all registered companies automatically or is it on-demand basis (hence employers have to apply?)?</w:t>
            </w:r>
          </w:p>
        </w:tc>
        <w:tc>
          <w:tcPr>
            <w:tcW w:w="1137" w:type="pct"/>
          </w:tcPr>
          <w:p w14:paraId="15447894" w14:textId="77777777" w:rsidR="007E69E7" w:rsidRDefault="007E69E7" w:rsidP="00105E63">
            <w:pPr>
              <w:rPr>
                <w:rFonts w:eastAsia="Times New Roman"/>
                <w:color w:val="FF0000"/>
              </w:rPr>
            </w:pPr>
            <w:r w:rsidRPr="00B06889">
              <w:rPr>
                <w:rFonts w:eastAsia="Times New Roman"/>
                <w:color w:val="FF0000"/>
              </w:rPr>
              <w:t>Revenue Service will automatically pick up the list of employees declared in the income tax declaration. Provide the list to Social Service Agency. Social Service Agency will cover the expense for the income tax of those employees (for the first 750 GEL). Employees in Public Sector and SOEs will be excluded from this measure.</w:t>
            </w:r>
          </w:p>
        </w:tc>
        <w:tc>
          <w:tcPr>
            <w:tcW w:w="933" w:type="pct"/>
          </w:tcPr>
          <w:p w14:paraId="7ED28334" w14:textId="77777777" w:rsidR="007E69E7" w:rsidRPr="005F4A62" w:rsidRDefault="007E69E7" w:rsidP="00105E63">
            <w:pPr>
              <w:pStyle w:val="xmsonormal"/>
              <w:rPr>
                <w:color w:val="0070C0"/>
                <w:lang w:val="en-US"/>
              </w:rPr>
            </w:pPr>
            <w:r w:rsidRPr="005F4A62">
              <w:rPr>
                <w:color w:val="0070C0"/>
                <w:lang w:val="en-US"/>
              </w:rPr>
              <w:t>So do we correctly understand that the measure will automatically apply to all wage-employees in private firms?</w:t>
            </w:r>
          </w:p>
          <w:p w14:paraId="6D005FFE" w14:textId="77777777" w:rsidR="007E69E7" w:rsidRPr="005F4A62" w:rsidRDefault="007E69E7" w:rsidP="00105E63">
            <w:pPr>
              <w:pStyle w:val="xmsonormal"/>
              <w:rPr>
                <w:color w:val="0070C0"/>
                <w:lang w:val="en-US"/>
              </w:rPr>
            </w:pPr>
          </w:p>
          <w:p w14:paraId="5344A6EB" w14:textId="54CFF9EC" w:rsidR="007E69E7" w:rsidRDefault="007E69E7" w:rsidP="00105E63">
            <w:pPr>
              <w:pStyle w:val="xmsonormal"/>
              <w:rPr>
                <w:color w:val="0070C0"/>
                <w:lang w:val="en-US"/>
              </w:rPr>
            </w:pPr>
            <w:r w:rsidRPr="005F4A62">
              <w:rPr>
                <w:color w:val="0070C0"/>
                <w:lang w:val="en-US"/>
              </w:rPr>
              <w:t xml:space="preserve">On the implementation of the tax relief, we understand from you that </w:t>
            </w:r>
            <w:r>
              <w:rPr>
                <w:color w:val="0070C0"/>
                <w:lang w:val="en-US"/>
              </w:rPr>
              <w:t xml:space="preserve">a list </w:t>
            </w:r>
            <w:r w:rsidRPr="005F4A62">
              <w:rPr>
                <w:color w:val="0070C0"/>
                <w:lang w:val="en-US"/>
              </w:rPr>
              <w:t xml:space="preserve">would </w:t>
            </w:r>
            <w:r>
              <w:rPr>
                <w:color w:val="0070C0"/>
                <w:lang w:val="en-US"/>
              </w:rPr>
              <w:t>be submitted</w:t>
            </w:r>
            <w:r w:rsidRPr="005F4A62">
              <w:rPr>
                <w:color w:val="0070C0"/>
                <w:lang w:val="en-US"/>
              </w:rPr>
              <w:t xml:space="preserve"> from R</w:t>
            </w:r>
            <w:r>
              <w:rPr>
                <w:color w:val="0070C0"/>
                <w:lang w:val="en-US"/>
              </w:rPr>
              <w:t xml:space="preserve">evenue </w:t>
            </w:r>
            <w:r w:rsidRPr="005F4A62">
              <w:rPr>
                <w:color w:val="0070C0"/>
                <w:lang w:val="en-US"/>
              </w:rPr>
              <w:t>S</w:t>
            </w:r>
            <w:r>
              <w:rPr>
                <w:color w:val="0070C0"/>
                <w:lang w:val="en-US"/>
              </w:rPr>
              <w:t>ervice</w:t>
            </w:r>
            <w:r w:rsidRPr="005F4A62">
              <w:rPr>
                <w:color w:val="0070C0"/>
                <w:lang w:val="en-US"/>
              </w:rPr>
              <w:t xml:space="preserve"> to SSA, and SSA to pay the subsidy</w:t>
            </w:r>
            <w:r>
              <w:rPr>
                <w:color w:val="0070C0"/>
                <w:lang w:val="en-US"/>
              </w:rPr>
              <w:t xml:space="preserve"> to the Revenue Service? Being a</w:t>
            </w:r>
            <w:r w:rsidRPr="005F4A62">
              <w:rPr>
                <w:color w:val="0070C0"/>
                <w:lang w:val="en-US"/>
              </w:rPr>
              <w:t xml:space="preserve"> “tax relief” i.e. waiving part of the taxes transferred monthly from the firm to R</w:t>
            </w:r>
            <w:r>
              <w:rPr>
                <w:color w:val="0070C0"/>
                <w:lang w:val="en-US"/>
              </w:rPr>
              <w:t xml:space="preserve">evenue </w:t>
            </w:r>
            <w:r w:rsidRPr="005F4A62">
              <w:rPr>
                <w:color w:val="0070C0"/>
                <w:lang w:val="en-US"/>
              </w:rPr>
              <w:t>S</w:t>
            </w:r>
            <w:r>
              <w:rPr>
                <w:color w:val="0070C0"/>
                <w:lang w:val="en-US"/>
              </w:rPr>
              <w:t xml:space="preserve">ervice would be easier </w:t>
            </w:r>
            <w:r w:rsidRPr="005F4A62">
              <w:rPr>
                <w:color w:val="0070C0"/>
                <w:lang w:val="en-US"/>
              </w:rPr>
              <w:t xml:space="preserve">. </w:t>
            </w:r>
          </w:p>
          <w:p w14:paraId="426F8816" w14:textId="67644EAC" w:rsidR="007E69E7" w:rsidRPr="005F4A62" w:rsidRDefault="007E69E7" w:rsidP="00105E63">
            <w:pPr>
              <w:pStyle w:val="xmsonormal"/>
              <w:rPr>
                <w:color w:val="0070C0"/>
                <w:lang w:val="en-US"/>
              </w:rPr>
            </w:pPr>
            <w:r>
              <w:rPr>
                <w:color w:val="0070C0"/>
                <w:lang w:val="en-US"/>
              </w:rPr>
              <w:t>Going</w:t>
            </w:r>
            <w:r w:rsidRPr="005F4A62">
              <w:rPr>
                <w:color w:val="0070C0"/>
                <w:lang w:val="en-US"/>
              </w:rPr>
              <w:t xml:space="preserve"> through SSA</w:t>
            </w:r>
            <w:r>
              <w:rPr>
                <w:color w:val="0070C0"/>
                <w:lang w:val="en-US"/>
              </w:rPr>
              <w:t xml:space="preserve"> would add complexity, please c</w:t>
            </w:r>
            <w:r w:rsidRPr="005F4A62">
              <w:rPr>
                <w:color w:val="0070C0"/>
                <w:lang w:val="en-US"/>
              </w:rPr>
              <w:t>larify</w:t>
            </w:r>
            <w:r>
              <w:rPr>
                <w:color w:val="0070C0"/>
                <w:lang w:val="en-US"/>
              </w:rPr>
              <w:t>.</w:t>
            </w:r>
          </w:p>
          <w:p w14:paraId="4BC494B9" w14:textId="77777777" w:rsidR="007E69E7" w:rsidRPr="005F4A62" w:rsidRDefault="007E69E7" w:rsidP="00105E63">
            <w:pPr>
              <w:pStyle w:val="xmsonormal"/>
              <w:rPr>
                <w:color w:val="0070C0"/>
                <w:lang w:val="en-US"/>
              </w:rPr>
            </w:pPr>
            <w:r w:rsidRPr="005F4A62">
              <w:rPr>
                <w:color w:val="0070C0"/>
                <w:lang w:val="en-US"/>
              </w:rPr>
              <w:t xml:space="preserve">Our common objective is to find the most </w:t>
            </w:r>
            <w:r w:rsidRPr="005F4A62">
              <w:rPr>
                <w:color w:val="0070C0"/>
                <w:lang w:val="en-US"/>
              </w:rPr>
              <w:lastRenderedPageBreak/>
              <w:t>efficient and secure way to implement it.</w:t>
            </w:r>
          </w:p>
          <w:p w14:paraId="4F8A6A27" w14:textId="77777777" w:rsidR="007E69E7" w:rsidRPr="005F4A62" w:rsidRDefault="007E69E7" w:rsidP="00105E63">
            <w:pPr>
              <w:pStyle w:val="xmsonormal"/>
              <w:rPr>
                <w:color w:val="0070C0"/>
                <w:lang w:val="en-US"/>
              </w:rPr>
            </w:pPr>
          </w:p>
          <w:p w14:paraId="0C17380E" w14:textId="77777777" w:rsidR="007E69E7" w:rsidRPr="005F4A62" w:rsidRDefault="007E69E7" w:rsidP="00DC6525">
            <w:pPr>
              <w:pStyle w:val="xmsonormal"/>
              <w:rPr>
                <w:color w:val="0070C0"/>
                <w:lang w:val="en-US"/>
              </w:rPr>
            </w:pPr>
          </w:p>
        </w:tc>
        <w:tc>
          <w:tcPr>
            <w:tcW w:w="2038" w:type="pct"/>
          </w:tcPr>
          <w:p w14:paraId="19D1B447" w14:textId="77777777" w:rsidR="007E69E7" w:rsidRDefault="007E69E7" w:rsidP="00105E63">
            <w:pPr>
              <w:pStyle w:val="xmsonormal"/>
              <w:rPr>
                <w:color w:val="0070C0"/>
                <w:lang w:val="en-US"/>
              </w:rPr>
            </w:pPr>
            <w:r>
              <w:rPr>
                <w:color w:val="0070C0"/>
                <w:lang w:val="en-US"/>
              </w:rPr>
              <w:lastRenderedPageBreak/>
              <w:t>Yes</w:t>
            </w:r>
            <w:r w:rsidR="00C867BD">
              <w:rPr>
                <w:color w:val="0070C0"/>
                <w:lang w:val="en-US"/>
              </w:rPr>
              <w:t>, it will automatically apply.</w:t>
            </w:r>
          </w:p>
          <w:p w14:paraId="50014567" w14:textId="77777777" w:rsidR="00C867BD" w:rsidRDefault="00C867BD" w:rsidP="00105E63">
            <w:pPr>
              <w:pStyle w:val="xmsonormal"/>
              <w:rPr>
                <w:color w:val="0070C0"/>
                <w:lang w:val="en-US"/>
              </w:rPr>
            </w:pPr>
          </w:p>
          <w:p w14:paraId="570BFC26" w14:textId="77777777" w:rsidR="00C867BD" w:rsidRDefault="00C867BD" w:rsidP="00105E63">
            <w:pPr>
              <w:pStyle w:val="xmsonormal"/>
              <w:rPr>
                <w:color w:val="0070C0"/>
                <w:lang w:val="en-US"/>
              </w:rPr>
            </w:pPr>
            <w:r>
              <w:rPr>
                <w:color w:val="0070C0"/>
                <w:lang w:val="en-US"/>
              </w:rPr>
              <w:t>As for Tax Relief, we could do it either way.</w:t>
            </w:r>
          </w:p>
          <w:p w14:paraId="7327DCE8" w14:textId="77777777" w:rsidR="00C867BD" w:rsidRDefault="00C867BD" w:rsidP="00105E63">
            <w:pPr>
              <w:pStyle w:val="xmsonormal"/>
              <w:rPr>
                <w:color w:val="0070C0"/>
                <w:lang w:val="en-US"/>
              </w:rPr>
            </w:pPr>
            <w:r>
              <w:rPr>
                <w:color w:val="0070C0"/>
                <w:lang w:val="en-US"/>
              </w:rPr>
              <w:t>The point was that as this measure is regarded as wage subsidy, it made sense to show it on the spending side.</w:t>
            </w:r>
          </w:p>
          <w:p w14:paraId="0B4F9925" w14:textId="77777777" w:rsidR="00C867BD" w:rsidRDefault="00C867BD" w:rsidP="00105E63">
            <w:pPr>
              <w:pStyle w:val="xmsonormal"/>
              <w:rPr>
                <w:color w:val="0070C0"/>
                <w:lang w:val="en-US"/>
              </w:rPr>
            </w:pPr>
          </w:p>
          <w:p w14:paraId="3B6424CE" w14:textId="4274EC50" w:rsidR="00C867BD" w:rsidRPr="005F4A62" w:rsidRDefault="00C867BD" w:rsidP="00105E63">
            <w:pPr>
              <w:pStyle w:val="xmsonormal"/>
              <w:rPr>
                <w:color w:val="0070C0"/>
                <w:lang w:val="en-US"/>
              </w:rPr>
            </w:pPr>
            <w:r>
              <w:rPr>
                <w:color w:val="0070C0"/>
                <w:lang w:val="en-US"/>
              </w:rPr>
              <w:t>But you recommend and AIIB as the co-financing partner is also not against, we are ready to do it as a Tax Relief.</w:t>
            </w:r>
          </w:p>
        </w:tc>
      </w:tr>
      <w:tr w:rsidR="007E69E7" w:rsidRPr="008172EB" w14:paraId="6C62E020" w14:textId="0BE4BF7E" w:rsidTr="00A559FD">
        <w:tc>
          <w:tcPr>
            <w:tcW w:w="2962" w:type="pct"/>
            <w:gridSpan w:val="3"/>
            <w:shd w:val="clear" w:color="auto" w:fill="E7E6E6" w:themeFill="background2"/>
          </w:tcPr>
          <w:p w14:paraId="0FCA328B" w14:textId="77777777" w:rsidR="007E69E7" w:rsidRPr="008172EB" w:rsidRDefault="007E69E7" w:rsidP="00105E63">
            <w:pPr>
              <w:rPr>
                <w:rFonts w:eastAsia="Times New Roman"/>
                <w:b/>
              </w:rPr>
            </w:pPr>
            <w:r w:rsidRPr="008172EB">
              <w:rPr>
                <w:rFonts w:eastAsia="Times New Roman"/>
                <w:b/>
              </w:rPr>
              <w:t>Regarding the one-off/temporary emergency benefit assigned based on the PMT scoring formula:</w:t>
            </w:r>
          </w:p>
          <w:p w14:paraId="5B01BAAA" w14:textId="77777777" w:rsidR="007E69E7" w:rsidRPr="008172EB" w:rsidRDefault="007E69E7" w:rsidP="00D35501">
            <w:pPr>
              <w:rPr>
                <w:b/>
              </w:rPr>
            </w:pPr>
          </w:p>
        </w:tc>
        <w:tc>
          <w:tcPr>
            <w:tcW w:w="2038" w:type="pct"/>
            <w:shd w:val="clear" w:color="auto" w:fill="E7E6E6" w:themeFill="background2"/>
          </w:tcPr>
          <w:p w14:paraId="6192F147" w14:textId="77777777" w:rsidR="007E69E7" w:rsidRPr="008172EB" w:rsidRDefault="007E69E7" w:rsidP="00105E63">
            <w:pPr>
              <w:rPr>
                <w:rFonts w:eastAsia="Times New Roman"/>
                <w:b/>
              </w:rPr>
            </w:pPr>
          </w:p>
        </w:tc>
      </w:tr>
      <w:tr w:rsidR="007E69E7" w14:paraId="1AA81BAF" w14:textId="5D3F2CF3" w:rsidTr="00A559FD">
        <w:tc>
          <w:tcPr>
            <w:tcW w:w="892" w:type="pct"/>
          </w:tcPr>
          <w:p w14:paraId="283D19B2" w14:textId="77777777" w:rsidR="007E69E7" w:rsidRDefault="007E69E7" w:rsidP="00105E63">
            <w:pPr>
              <w:rPr>
                <w:rFonts w:eastAsia="Times New Roman"/>
              </w:rPr>
            </w:pPr>
            <w:r>
              <w:rPr>
                <w:rFonts w:eastAsia="Times New Roman"/>
              </w:rPr>
              <w:t xml:space="preserve">Please confirm how many households are actually receiving ONLY the child benefits based on the registry data as of March 2020) and how many receive both TSA and child benefit. </w:t>
            </w:r>
          </w:p>
          <w:p w14:paraId="4B0F950F" w14:textId="77777777" w:rsidR="007E69E7" w:rsidRDefault="007E69E7" w:rsidP="00105E63">
            <w:pPr>
              <w:rPr>
                <w:rFonts w:eastAsia="Times New Roman"/>
              </w:rPr>
            </w:pPr>
          </w:p>
        </w:tc>
        <w:tc>
          <w:tcPr>
            <w:tcW w:w="1137" w:type="pct"/>
          </w:tcPr>
          <w:p w14:paraId="2FD640A9" w14:textId="77777777" w:rsidR="007E69E7" w:rsidRDefault="007E69E7" w:rsidP="00105E63">
            <w:pPr>
              <w:rPr>
                <w:rFonts w:eastAsia="Times New Roman"/>
                <w:color w:val="FF0000"/>
              </w:rPr>
            </w:pPr>
          </w:p>
        </w:tc>
        <w:tc>
          <w:tcPr>
            <w:tcW w:w="933" w:type="pct"/>
          </w:tcPr>
          <w:p w14:paraId="497B4F90" w14:textId="2C6F7E2F" w:rsidR="007E69E7" w:rsidRPr="005F4A62" w:rsidRDefault="007E69E7" w:rsidP="00D35501">
            <w:pPr>
              <w:rPr>
                <w:color w:val="0070C0"/>
              </w:rPr>
            </w:pPr>
            <w:r>
              <w:rPr>
                <w:color w:val="0070C0"/>
              </w:rPr>
              <w:t xml:space="preserve">Thanks for the very useful table. </w:t>
            </w:r>
          </w:p>
        </w:tc>
        <w:tc>
          <w:tcPr>
            <w:tcW w:w="2038" w:type="pct"/>
          </w:tcPr>
          <w:p w14:paraId="5BAC3F4A" w14:textId="77777777" w:rsidR="007E69E7" w:rsidRDefault="007E69E7" w:rsidP="00D35501">
            <w:pPr>
              <w:rPr>
                <w:color w:val="0070C0"/>
              </w:rPr>
            </w:pPr>
          </w:p>
        </w:tc>
      </w:tr>
      <w:tr w:rsidR="007E69E7" w14:paraId="7251FE9C" w14:textId="7A04F1FD" w:rsidTr="00A559FD">
        <w:tc>
          <w:tcPr>
            <w:tcW w:w="892" w:type="pct"/>
          </w:tcPr>
          <w:p w14:paraId="3E3AD048" w14:textId="77777777" w:rsidR="007E69E7" w:rsidRDefault="007E69E7" w:rsidP="00105E63">
            <w:pPr>
              <w:rPr>
                <w:rFonts w:eastAsia="Times New Roman"/>
              </w:rPr>
            </w:pPr>
            <w:r>
              <w:rPr>
                <w:rFonts w:eastAsia="Times New Roman"/>
              </w:rPr>
              <w:t>Will the temporary benefit of 200 GEL be added to the social assistance benefits households are already receiving (including the child benefit) or do you envision topping up whatever the household is getting to reach the amount of 200GEL per household? In the latter case, would the 200 cap apply to TSA recipient households?</w:t>
            </w:r>
          </w:p>
          <w:p w14:paraId="71552D79" w14:textId="77777777" w:rsidR="007E69E7" w:rsidRDefault="007E69E7" w:rsidP="00105E63">
            <w:pPr>
              <w:jc w:val="both"/>
              <w:rPr>
                <w:rFonts w:eastAsia="Times New Roman"/>
              </w:rPr>
            </w:pPr>
          </w:p>
        </w:tc>
        <w:tc>
          <w:tcPr>
            <w:tcW w:w="1137" w:type="pct"/>
          </w:tcPr>
          <w:p w14:paraId="6BBE7A8F" w14:textId="77777777" w:rsidR="007E69E7" w:rsidRDefault="007E69E7" w:rsidP="00105E63">
            <w:pPr>
              <w:jc w:val="both"/>
              <w:rPr>
                <w:rFonts w:eastAsia="Times New Roman"/>
                <w:color w:val="FF0000"/>
              </w:rPr>
            </w:pPr>
            <w:r>
              <w:rPr>
                <w:rFonts w:eastAsia="Times New Roman"/>
                <w:color w:val="FF0000"/>
              </w:rPr>
              <w:t xml:space="preserve">We are envisaging on </w:t>
            </w:r>
            <w:r w:rsidRPr="00B06889">
              <w:rPr>
                <w:rFonts w:eastAsia="Times New Roman"/>
                <w:color w:val="FF0000"/>
              </w:rPr>
              <w:t xml:space="preserve">average 150 GEL per family in addition the child benefits. As explained above duration and amount very much depends on the severity of further spread of COVID in the country. It will be no less than 150 GEL per family, no less than 3 months, but exact amount and possibility of prolonging this one-time package up to 6 months is also quite realistic. We also need further negotiations how to administer this and most probably we will come up with </w:t>
            </w:r>
            <w:r w:rsidRPr="00B06889">
              <w:rPr>
                <w:rFonts w:eastAsia="Times New Roman"/>
                <w:color w:val="FF0000"/>
              </w:rPr>
              <w:lastRenderedPageBreak/>
              <w:t>the amount to pay per individual member in the family rather than a flat figure for the families of all size but on average, for our calculations we will assume 150 GEL per family.</w:t>
            </w:r>
          </w:p>
          <w:p w14:paraId="0570A6AE" w14:textId="77777777" w:rsidR="007E69E7" w:rsidRDefault="007E69E7" w:rsidP="00105E63">
            <w:pPr>
              <w:rPr>
                <w:rFonts w:eastAsia="Times New Roman"/>
                <w:color w:val="FF0000"/>
              </w:rPr>
            </w:pPr>
          </w:p>
        </w:tc>
        <w:tc>
          <w:tcPr>
            <w:tcW w:w="933" w:type="pct"/>
          </w:tcPr>
          <w:p w14:paraId="4DB715E3" w14:textId="77777777" w:rsidR="007E69E7" w:rsidRPr="005F4A62" w:rsidRDefault="007E69E7" w:rsidP="00105E63">
            <w:pPr>
              <w:pStyle w:val="xmsonormal"/>
              <w:jc w:val="both"/>
              <w:rPr>
                <w:color w:val="0070C0"/>
                <w:lang w:val="en-US"/>
              </w:rPr>
            </w:pPr>
            <w:r w:rsidRPr="005F4A62">
              <w:rPr>
                <w:color w:val="0070C0"/>
                <w:lang w:val="en-US"/>
              </w:rPr>
              <w:lastRenderedPageBreak/>
              <w:t>Thank you for these elements and sorry to get back on this, but we are still not clear on whether it is added on top of existing benefits, or as a complement up to 150GEL.</w:t>
            </w:r>
          </w:p>
          <w:p w14:paraId="03CF738B" w14:textId="4C4896E8" w:rsidR="007E69E7" w:rsidRPr="005F4A62" w:rsidRDefault="007E69E7" w:rsidP="00105E63">
            <w:pPr>
              <w:pStyle w:val="xmsonormal"/>
              <w:jc w:val="both"/>
              <w:rPr>
                <w:color w:val="0070C0"/>
                <w:lang w:val="en-US"/>
              </w:rPr>
            </w:pPr>
            <w:r w:rsidRPr="005F4A62">
              <w:rPr>
                <w:color w:val="0070C0"/>
                <w:lang w:val="en-US"/>
              </w:rPr>
              <w:t>For example, if a household has the score 70,000 and 2 kids, they are already receiving 100GEL.</w:t>
            </w:r>
          </w:p>
          <w:p w14:paraId="48905950" w14:textId="77777777" w:rsidR="007E69E7" w:rsidRPr="005F4A62" w:rsidRDefault="007E69E7" w:rsidP="00DC6525">
            <w:pPr>
              <w:pStyle w:val="xmsonormal"/>
              <w:numPr>
                <w:ilvl w:val="0"/>
                <w:numId w:val="2"/>
              </w:numPr>
              <w:jc w:val="both"/>
              <w:rPr>
                <w:color w:val="0070C0"/>
                <w:lang w:val="en-US"/>
              </w:rPr>
            </w:pPr>
            <w:r w:rsidRPr="005F4A62">
              <w:rPr>
                <w:color w:val="0070C0"/>
                <w:lang w:val="en-US"/>
              </w:rPr>
              <w:t>Would they get the 150 GEL on top of it (so 250 GEL total)?</w:t>
            </w:r>
          </w:p>
          <w:p w14:paraId="64BF2648" w14:textId="77777777" w:rsidR="007E69E7" w:rsidRPr="005F4A62" w:rsidRDefault="007E69E7" w:rsidP="00DC6525">
            <w:pPr>
              <w:pStyle w:val="xmsonormal"/>
              <w:numPr>
                <w:ilvl w:val="0"/>
                <w:numId w:val="2"/>
              </w:numPr>
              <w:jc w:val="both"/>
              <w:rPr>
                <w:color w:val="0070C0"/>
                <w:lang w:val="en-US"/>
              </w:rPr>
            </w:pPr>
            <w:r w:rsidRPr="005F4A62">
              <w:rPr>
                <w:color w:val="0070C0"/>
                <w:lang w:val="en-US"/>
              </w:rPr>
              <w:lastRenderedPageBreak/>
              <w:t>Would they get only 50 (so 150 GEL total)?</w:t>
            </w:r>
          </w:p>
          <w:p w14:paraId="142C784B" w14:textId="77777777" w:rsidR="007E69E7" w:rsidRPr="005F4A62" w:rsidRDefault="007E69E7" w:rsidP="00105E63">
            <w:pPr>
              <w:pStyle w:val="xmsonormal"/>
              <w:jc w:val="both"/>
              <w:rPr>
                <w:color w:val="0070C0"/>
                <w:lang w:val="en-US"/>
              </w:rPr>
            </w:pPr>
          </w:p>
          <w:p w14:paraId="090F8A73" w14:textId="77777777" w:rsidR="007E69E7" w:rsidRPr="005F4A62" w:rsidRDefault="007E69E7" w:rsidP="00105E63">
            <w:pPr>
              <w:pStyle w:val="xmsonormal"/>
              <w:jc w:val="both"/>
              <w:rPr>
                <w:color w:val="0070C0"/>
                <w:lang w:val="en-US"/>
              </w:rPr>
            </w:pPr>
            <w:r w:rsidRPr="005F4A62">
              <w:rPr>
                <w:color w:val="0070C0"/>
                <w:lang w:val="en-US"/>
              </w:rPr>
              <w:t xml:space="preserve"> </w:t>
            </w:r>
          </w:p>
          <w:p w14:paraId="343F0FE8" w14:textId="77777777" w:rsidR="007E69E7" w:rsidRPr="005F4A62" w:rsidRDefault="007E69E7" w:rsidP="00D35501">
            <w:pPr>
              <w:rPr>
                <w:color w:val="0070C0"/>
              </w:rPr>
            </w:pPr>
          </w:p>
        </w:tc>
        <w:tc>
          <w:tcPr>
            <w:tcW w:w="2038" w:type="pct"/>
          </w:tcPr>
          <w:p w14:paraId="2AC47DA2" w14:textId="3DB317CF" w:rsidR="007E69E7" w:rsidRPr="005F4A62" w:rsidRDefault="00A92ACD" w:rsidP="00105E63">
            <w:pPr>
              <w:pStyle w:val="xmsonormal"/>
              <w:jc w:val="both"/>
              <w:rPr>
                <w:color w:val="0070C0"/>
                <w:lang w:val="en-US"/>
              </w:rPr>
            </w:pPr>
            <w:r>
              <w:rPr>
                <w:color w:val="0070C0"/>
                <w:lang w:val="en-US"/>
              </w:rPr>
              <w:lastRenderedPageBreak/>
              <w:t xml:space="preserve">150 will be on top of what the families are already eligible to. </w:t>
            </w:r>
          </w:p>
        </w:tc>
      </w:tr>
      <w:tr w:rsidR="007E69E7" w14:paraId="51C3E2B2" w14:textId="4F147A1B" w:rsidTr="00A559FD">
        <w:tc>
          <w:tcPr>
            <w:tcW w:w="892" w:type="pct"/>
          </w:tcPr>
          <w:p w14:paraId="4EA1A3E0" w14:textId="77777777" w:rsidR="007E69E7" w:rsidRDefault="007E69E7" w:rsidP="00105E63">
            <w:pPr>
              <w:rPr>
                <w:rFonts w:eastAsia="Times New Roman"/>
              </w:rPr>
            </w:pPr>
            <w:r>
              <w:rPr>
                <w:rFonts w:eastAsia="Times New Roman"/>
              </w:rPr>
              <w:t xml:space="preserve">We understand that for the month of April you will use the information already in the registry to assign the emergency benefit (to about 70,000 </w:t>
            </w:r>
            <w:proofErr w:type="spellStart"/>
            <w:r>
              <w:rPr>
                <w:rFonts w:eastAsia="Times New Roman"/>
              </w:rPr>
              <w:t>hh</w:t>
            </w:r>
            <w:proofErr w:type="spellEnd"/>
            <w:r>
              <w:rPr>
                <w:rFonts w:eastAsia="Times New Roman"/>
              </w:rPr>
              <w:t xml:space="preserve"> with score between 65,000 and 100,000). For the month of May, applications will be opened for the emergency benefit (in addition to the regular application process for the TSA) using the same application form used to apply to TSA. Is our understanding correct? </w:t>
            </w:r>
          </w:p>
          <w:p w14:paraId="2A18B64C" w14:textId="77777777" w:rsidR="007E69E7" w:rsidRDefault="007E69E7" w:rsidP="00105E63">
            <w:pPr>
              <w:rPr>
                <w:rFonts w:eastAsia="Times New Roman"/>
              </w:rPr>
            </w:pPr>
          </w:p>
          <w:p w14:paraId="111646FF" w14:textId="77777777" w:rsidR="007E69E7" w:rsidRDefault="007E69E7" w:rsidP="00105E63">
            <w:pPr>
              <w:rPr>
                <w:rFonts w:eastAsia="Times New Roman"/>
              </w:rPr>
            </w:pPr>
            <w:r>
              <w:rPr>
                <w:rFonts w:eastAsia="Times New Roman"/>
              </w:rPr>
              <w:t xml:space="preserve">New applications (those that come in in May) will be assessed and scored according to the existing scoring </w:t>
            </w:r>
            <w:r>
              <w:rPr>
                <w:rFonts w:eastAsia="Times New Roman"/>
              </w:rPr>
              <w:lastRenderedPageBreak/>
              <w:t xml:space="preserve">formula and the emergency benefit assigned to </w:t>
            </w:r>
            <w:proofErr w:type="spellStart"/>
            <w:r>
              <w:rPr>
                <w:rFonts w:eastAsia="Times New Roman"/>
              </w:rPr>
              <w:t>hh</w:t>
            </w:r>
            <w:proofErr w:type="spellEnd"/>
            <w:r>
              <w:rPr>
                <w:rFonts w:eastAsia="Times New Roman"/>
              </w:rPr>
              <w:t xml:space="preserve"> with score between 65,000 and 100,000.</w:t>
            </w:r>
          </w:p>
          <w:p w14:paraId="1EAE5FC2" w14:textId="77777777" w:rsidR="007E69E7" w:rsidRDefault="007E69E7" w:rsidP="00105E63">
            <w:pPr>
              <w:rPr>
                <w:rFonts w:eastAsia="Times New Roman"/>
              </w:rPr>
            </w:pPr>
          </w:p>
        </w:tc>
        <w:tc>
          <w:tcPr>
            <w:tcW w:w="1137" w:type="pct"/>
          </w:tcPr>
          <w:p w14:paraId="229C5505" w14:textId="77777777" w:rsidR="007E69E7" w:rsidRDefault="007E69E7" w:rsidP="00105E63">
            <w:pPr>
              <w:rPr>
                <w:rFonts w:eastAsia="Times New Roman"/>
                <w:color w:val="FF0000"/>
              </w:rPr>
            </w:pPr>
            <w:r>
              <w:rPr>
                <w:rFonts w:eastAsia="Times New Roman"/>
                <w:color w:val="FF0000"/>
              </w:rPr>
              <w:lastRenderedPageBreak/>
              <w:t>TSA scores are checked and recalculated regularly, this process will continue and the “one-time” benefit will be given to all families which by the respective month is scored from 65 000 – 100 000. This does not require special registration.</w:t>
            </w:r>
          </w:p>
          <w:p w14:paraId="6276557D" w14:textId="77777777" w:rsidR="007E69E7" w:rsidRPr="00BA1D62" w:rsidRDefault="007E69E7" w:rsidP="00105E63">
            <w:pPr>
              <w:rPr>
                <w:rFonts w:eastAsia="Times New Roman"/>
                <w:color w:val="FF0000"/>
              </w:rPr>
            </w:pPr>
            <w:r>
              <w:rPr>
                <w:rFonts w:eastAsia="Times New Roman"/>
                <w:color w:val="FF0000"/>
              </w:rPr>
              <w:t>Please also remember that the 2 other components (Salary co-financing and temporary unemployment benefits) are also automatically given to the people previously employed in the formal sectors. So part of these people who may lose their jobs for longer than the emergency situation have enough time to apply to regular TSA and get scored and meanwhile (3-6 months) will be covered from these temporary measures.</w:t>
            </w:r>
          </w:p>
          <w:p w14:paraId="70BA90D9" w14:textId="77777777" w:rsidR="007E69E7" w:rsidRDefault="007E69E7" w:rsidP="00105E63">
            <w:pPr>
              <w:jc w:val="both"/>
              <w:rPr>
                <w:rFonts w:eastAsia="Times New Roman"/>
                <w:color w:val="FF0000"/>
              </w:rPr>
            </w:pPr>
          </w:p>
        </w:tc>
        <w:tc>
          <w:tcPr>
            <w:tcW w:w="933" w:type="pct"/>
          </w:tcPr>
          <w:p w14:paraId="4053B903" w14:textId="77777777" w:rsidR="007E69E7" w:rsidRPr="005F4A62" w:rsidRDefault="007E69E7" w:rsidP="00105E63">
            <w:pPr>
              <w:pStyle w:val="xmsonormal"/>
              <w:rPr>
                <w:color w:val="0070C0"/>
                <w:lang w:val="en-US"/>
              </w:rPr>
            </w:pPr>
            <w:r w:rsidRPr="005F4A62">
              <w:rPr>
                <w:color w:val="0070C0"/>
                <w:lang w:val="en-US"/>
              </w:rPr>
              <w:t>Thanks.</w:t>
            </w:r>
          </w:p>
          <w:p w14:paraId="66ED7C62" w14:textId="77777777" w:rsidR="007E69E7" w:rsidRPr="005F4A62" w:rsidRDefault="007E69E7" w:rsidP="00105E63">
            <w:pPr>
              <w:pStyle w:val="xmsonormal"/>
              <w:rPr>
                <w:color w:val="0070C0"/>
                <w:lang w:val="en-US"/>
              </w:rPr>
            </w:pPr>
            <w:r w:rsidRPr="005F4A62">
              <w:rPr>
                <w:color w:val="0070C0"/>
                <w:lang w:val="en-US"/>
              </w:rPr>
              <w:t>However we still don’t understand (see our first point on the left), if new households (not yet on the registry) will be taken into account after May.</w:t>
            </w:r>
          </w:p>
          <w:p w14:paraId="3FC9A2B4" w14:textId="3528ECAA" w:rsidR="007E69E7" w:rsidRPr="005F4A62" w:rsidRDefault="007E69E7" w:rsidP="00105E63">
            <w:pPr>
              <w:pStyle w:val="xmsonormal"/>
              <w:rPr>
                <w:rFonts w:eastAsia="Times New Roman"/>
                <w:color w:val="0070C0"/>
                <w:lang w:val="en-US"/>
              </w:rPr>
            </w:pPr>
            <w:r w:rsidRPr="005F4A62">
              <w:rPr>
                <w:rFonts w:eastAsia="Times New Roman"/>
                <w:color w:val="0070C0"/>
                <w:lang w:val="en-US"/>
              </w:rPr>
              <w:t xml:space="preserve">Will applications be opened for the emergency benefit (in addition to the regular application process for the TSA) using the same application form used to apply to TSA, so people who are not yet in the registry are given the opportunity </w:t>
            </w:r>
            <w:r>
              <w:rPr>
                <w:rFonts w:eastAsia="Times New Roman"/>
                <w:color w:val="0070C0"/>
                <w:lang w:val="en-US"/>
              </w:rPr>
              <w:t>to register and apply</w:t>
            </w:r>
            <w:r w:rsidRPr="005F4A62">
              <w:rPr>
                <w:rFonts w:eastAsia="Times New Roman"/>
                <w:color w:val="0070C0"/>
                <w:lang w:val="en-US"/>
              </w:rPr>
              <w:t>?</w:t>
            </w:r>
          </w:p>
          <w:p w14:paraId="3573AAD5" w14:textId="77777777" w:rsidR="007E69E7" w:rsidRPr="005F4A62" w:rsidRDefault="007E69E7" w:rsidP="00105E63">
            <w:pPr>
              <w:pStyle w:val="xmsonormal"/>
              <w:rPr>
                <w:color w:val="0070C0"/>
                <w:lang w:val="en-US"/>
              </w:rPr>
            </w:pPr>
            <w:r w:rsidRPr="005F4A62">
              <w:rPr>
                <w:color w:val="0070C0"/>
                <w:lang w:val="en-US"/>
              </w:rPr>
              <w:t xml:space="preserve">And how will the communication be made, so people understand this emergency benefit is different from TSA, even </w:t>
            </w:r>
            <w:r w:rsidRPr="005F4A62">
              <w:rPr>
                <w:color w:val="0070C0"/>
                <w:lang w:val="en-US"/>
              </w:rPr>
              <w:lastRenderedPageBreak/>
              <w:t>if the application process is the same ?</w:t>
            </w:r>
          </w:p>
          <w:p w14:paraId="316D863F" w14:textId="77777777" w:rsidR="007E69E7" w:rsidRPr="0072493B" w:rsidRDefault="007E69E7" w:rsidP="005F4A62">
            <w:pPr>
              <w:pStyle w:val="xmsonormal"/>
              <w:rPr>
                <w:color w:val="0070C0"/>
                <w:lang w:val="en-US"/>
              </w:rPr>
            </w:pPr>
          </w:p>
        </w:tc>
        <w:tc>
          <w:tcPr>
            <w:tcW w:w="2038" w:type="pct"/>
          </w:tcPr>
          <w:p w14:paraId="27BBF891" w14:textId="2648DB1E" w:rsidR="007E69E7" w:rsidRDefault="007E69E7" w:rsidP="00105E63">
            <w:pPr>
              <w:pStyle w:val="xmsonormal"/>
              <w:rPr>
                <w:color w:val="0070C0"/>
                <w:lang w:val="en-US"/>
              </w:rPr>
            </w:pPr>
            <w:r>
              <w:rPr>
                <w:color w:val="0070C0"/>
                <w:lang w:val="en-US"/>
              </w:rPr>
              <w:lastRenderedPageBreak/>
              <w:t xml:space="preserve">Only Regular TSA </w:t>
            </w:r>
            <w:r w:rsidR="00A92ACD">
              <w:rPr>
                <w:color w:val="0070C0"/>
                <w:lang w:val="en-US"/>
              </w:rPr>
              <w:t xml:space="preserve">application </w:t>
            </w:r>
            <w:r>
              <w:rPr>
                <w:color w:val="0070C0"/>
                <w:lang w:val="en-US"/>
              </w:rPr>
              <w:t>will be open.</w:t>
            </w:r>
          </w:p>
          <w:p w14:paraId="3FD22C03" w14:textId="01B6E1BE" w:rsidR="00A92ACD" w:rsidRDefault="007E69E7" w:rsidP="00105E63">
            <w:pPr>
              <w:pStyle w:val="xmsonormal"/>
              <w:rPr>
                <w:color w:val="0070C0"/>
                <w:lang w:val="en-US"/>
              </w:rPr>
            </w:pPr>
            <w:r>
              <w:rPr>
                <w:color w:val="0070C0"/>
                <w:lang w:val="en-US"/>
              </w:rPr>
              <w:t>Th</w:t>
            </w:r>
            <w:r w:rsidR="00A92ACD">
              <w:rPr>
                <w:color w:val="0070C0"/>
                <w:lang w:val="en-US"/>
              </w:rPr>
              <w:t xml:space="preserve">ere will be changes in all segments of TSA in </w:t>
            </w:r>
            <w:r>
              <w:rPr>
                <w:color w:val="0070C0"/>
                <w:lang w:val="en-US"/>
              </w:rPr>
              <w:t xml:space="preserve">May </w:t>
            </w:r>
            <w:r w:rsidR="00A92ACD">
              <w:rPr>
                <w:color w:val="0070C0"/>
                <w:lang w:val="en-US"/>
              </w:rPr>
              <w:t xml:space="preserve">too </w:t>
            </w:r>
            <w:r>
              <w:rPr>
                <w:color w:val="0070C0"/>
                <w:lang w:val="en-US"/>
              </w:rPr>
              <w:t>base</w:t>
            </w:r>
            <w:r w:rsidR="00A92ACD">
              <w:rPr>
                <w:color w:val="0070C0"/>
                <w:lang w:val="en-US"/>
              </w:rPr>
              <w:t xml:space="preserve">d </w:t>
            </w:r>
            <w:r>
              <w:rPr>
                <w:color w:val="0070C0"/>
                <w:lang w:val="en-US"/>
              </w:rPr>
              <w:t xml:space="preserve">on  </w:t>
            </w:r>
            <w:r w:rsidR="00A92ACD">
              <w:rPr>
                <w:color w:val="0070C0"/>
                <w:lang w:val="en-US"/>
              </w:rPr>
              <w:t xml:space="preserve">the </w:t>
            </w:r>
            <w:r>
              <w:rPr>
                <w:color w:val="0070C0"/>
                <w:lang w:val="en-US"/>
              </w:rPr>
              <w:t xml:space="preserve">applications submitted in April and March. </w:t>
            </w:r>
            <w:r w:rsidR="00A92ACD">
              <w:rPr>
                <w:color w:val="0070C0"/>
                <w:lang w:val="en-US"/>
              </w:rPr>
              <w:t xml:space="preserve">So in May subsidies will be given to those who already got it in April + those whose applications submitted in March was finalized and scored between 65 000 – 100 000. </w:t>
            </w:r>
            <w:r>
              <w:rPr>
                <w:color w:val="0070C0"/>
                <w:lang w:val="en-US"/>
              </w:rPr>
              <w:t xml:space="preserve">Application submitted by the end April and May will get </w:t>
            </w:r>
            <w:r w:rsidR="00A92ACD">
              <w:rPr>
                <w:color w:val="0070C0"/>
                <w:lang w:val="en-US"/>
              </w:rPr>
              <w:t xml:space="preserve">its way </w:t>
            </w:r>
            <w:r>
              <w:rPr>
                <w:color w:val="0070C0"/>
                <w:lang w:val="en-US"/>
              </w:rPr>
              <w:t>in the system</w:t>
            </w:r>
            <w:r w:rsidR="00A559FD">
              <w:rPr>
                <w:color w:val="0070C0"/>
                <w:lang w:val="en-US"/>
              </w:rPr>
              <w:t xml:space="preserve"> in June</w:t>
            </w:r>
            <w:r w:rsidR="00A92ACD">
              <w:rPr>
                <w:color w:val="0070C0"/>
                <w:lang w:val="en-US"/>
              </w:rPr>
              <w:t xml:space="preserve"> and etc.</w:t>
            </w:r>
          </w:p>
          <w:p w14:paraId="52EBB2AE" w14:textId="77777777" w:rsidR="007E69E7" w:rsidRDefault="00A559FD" w:rsidP="00105E63">
            <w:pPr>
              <w:pStyle w:val="xmsonormal"/>
              <w:rPr>
                <w:color w:val="0070C0"/>
                <w:lang w:val="en-US"/>
              </w:rPr>
            </w:pPr>
            <w:r>
              <w:rPr>
                <w:color w:val="0070C0"/>
                <w:lang w:val="en-US"/>
              </w:rPr>
              <w:t xml:space="preserve">We don’t </w:t>
            </w:r>
            <w:r w:rsidR="00A92ACD">
              <w:rPr>
                <w:color w:val="0070C0"/>
                <w:lang w:val="en-US"/>
              </w:rPr>
              <w:t>need</w:t>
            </w:r>
            <w:r>
              <w:rPr>
                <w:color w:val="0070C0"/>
                <w:lang w:val="en-US"/>
              </w:rPr>
              <w:t xml:space="preserve"> any special application</w:t>
            </w:r>
            <w:r w:rsidR="00A92ACD">
              <w:rPr>
                <w:color w:val="0070C0"/>
                <w:lang w:val="en-US"/>
              </w:rPr>
              <w:t xml:space="preserve"> process</w:t>
            </w:r>
            <w:r>
              <w:rPr>
                <w:color w:val="0070C0"/>
                <w:lang w:val="en-US"/>
              </w:rPr>
              <w:t xml:space="preserve"> for this measure.</w:t>
            </w:r>
          </w:p>
          <w:p w14:paraId="2C271065" w14:textId="77777777" w:rsidR="00A92ACD" w:rsidRDefault="00A92ACD" w:rsidP="00105E63">
            <w:pPr>
              <w:pStyle w:val="xmsonormal"/>
              <w:rPr>
                <w:color w:val="0070C0"/>
                <w:lang w:val="en-US"/>
              </w:rPr>
            </w:pPr>
          </w:p>
          <w:p w14:paraId="68E5E594" w14:textId="77777777" w:rsidR="00A92ACD" w:rsidRDefault="00A92ACD" w:rsidP="00105E63">
            <w:pPr>
              <w:pStyle w:val="xmsonormal"/>
              <w:rPr>
                <w:color w:val="0070C0"/>
                <w:lang w:val="en-US"/>
              </w:rPr>
            </w:pPr>
            <w:r>
              <w:rPr>
                <w:color w:val="0070C0"/>
                <w:lang w:val="en-US"/>
              </w:rPr>
              <w:t>It will be communicated that when one applies and scores between 65 000 – 100 000 you will one gets child support but not regular TSA. But for the period of COVID pandemic they will get the temporary subsidy. Social Service Agencies are well established sources of information in every municipality and community and population knows very well all the social and healthcare services are administered by them and they have full coverage and good reach out to public.</w:t>
            </w:r>
          </w:p>
          <w:p w14:paraId="5F9D37DF" w14:textId="25FBF8CA" w:rsidR="00A92ACD" w:rsidRPr="005F4A62" w:rsidRDefault="00A92ACD" w:rsidP="00105E63">
            <w:pPr>
              <w:pStyle w:val="xmsonormal"/>
              <w:rPr>
                <w:color w:val="0070C0"/>
                <w:lang w:val="en-US"/>
              </w:rPr>
            </w:pPr>
            <w:r>
              <w:rPr>
                <w:color w:val="0070C0"/>
                <w:lang w:val="en-US"/>
              </w:rPr>
              <w:t>All the COVID related information is also communicated to Public through daily briefings of the special task force and media coverage is also very active.</w:t>
            </w:r>
          </w:p>
        </w:tc>
      </w:tr>
      <w:tr w:rsidR="007E69E7" w14:paraId="1D6CFAC9" w14:textId="2D754C97" w:rsidTr="00A559FD">
        <w:tc>
          <w:tcPr>
            <w:tcW w:w="892" w:type="pct"/>
          </w:tcPr>
          <w:p w14:paraId="62DCAF43" w14:textId="77777777" w:rsidR="007E69E7" w:rsidRDefault="007E69E7" w:rsidP="00105E63">
            <w:pPr>
              <w:rPr>
                <w:rFonts w:eastAsia="Times New Roman"/>
              </w:rPr>
            </w:pPr>
            <w:r>
              <w:rPr>
                <w:rFonts w:eastAsia="Times New Roman"/>
              </w:rPr>
              <w:t>How long does it take for the household to receive the benefit (number of days between the day the application is submitted to the day the payment is made)?</w:t>
            </w:r>
          </w:p>
          <w:p w14:paraId="473C8D0F" w14:textId="77777777" w:rsidR="007E69E7" w:rsidRDefault="007E69E7" w:rsidP="00105E63">
            <w:pPr>
              <w:jc w:val="both"/>
              <w:rPr>
                <w:rFonts w:eastAsia="Times New Roman"/>
              </w:rPr>
            </w:pPr>
          </w:p>
        </w:tc>
        <w:tc>
          <w:tcPr>
            <w:tcW w:w="1137" w:type="pct"/>
          </w:tcPr>
          <w:p w14:paraId="78FC4B9E" w14:textId="77777777" w:rsidR="007E69E7" w:rsidRPr="00105E63" w:rsidRDefault="007E69E7" w:rsidP="00105E63">
            <w:pPr>
              <w:jc w:val="both"/>
              <w:rPr>
                <w:color w:val="FF0000"/>
              </w:rPr>
            </w:pPr>
            <w:r>
              <w:rPr>
                <w:color w:val="FF0000"/>
              </w:rPr>
              <w:t>As you know the assessment of households is still carried out in case of their adjustment.</w:t>
            </w:r>
            <w:r>
              <w:rPr>
                <w:rFonts w:ascii="Sylfaen" w:hAnsi="Sylfaen"/>
                <w:color w:val="FF0000"/>
              </w:rPr>
              <w:t> </w:t>
            </w:r>
            <w:r>
              <w:rPr>
                <w:color w:val="FF0000"/>
              </w:rPr>
              <w:t> The rating score is calculated on the 30th day after completing the household declaration by the social agent, and the household receives cash benefit from the second month following the award.</w:t>
            </w:r>
          </w:p>
        </w:tc>
        <w:tc>
          <w:tcPr>
            <w:tcW w:w="933" w:type="pct"/>
          </w:tcPr>
          <w:p w14:paraId="01EDDE12" w14:textId="77777777" w:rsidR="007E69E7" w:rsidRDefault="007E69E7" w:rsidP="00D35501"/>
        </w:tc>
        <w:tc>
          <w:tcPr>
            <w:tcW w:w="2038" w:type="pct"/>
          </w:tcPr>
          <w:p w14:paraId="080809E3" w14:textId="77777777" w:rsidR="007E69E7" w:rsidRDefault="007E69E7" w:rsidP="00D35501"/>
        </w:tc>
      </w:tr>
    </w:tbl>
    <w:p w14:paraId="78DDA4DE" w14:textId="77777777" w:rsidR="00D35501" w:rsidRDefault="00D35501" w:rsidP="00D35501"/>
    <w:p w14:paraId="6A0AE42A" w14:textId="77777777" w:rsidR="00D35501" w:rsidRDefault="00D35501" w:rsidP="00D35501"/>
    <w:p w14:paraId="3EE0017D" w14:textId="77777777" w:rsidR="00F402AC" w:rsidRDefault="00F402AC" w:rsidP="00717ACD">
      <w:pPr>
        <w:rPr>
          <w:rFonts w:ascii="Sylfaen" w:eastAsia="Times New Roman" w:hAnsi="Sylfaen"/>
          <w:color w:val="FF0000"/>
        </w:rPr>
      </w:pPr>
    </w:p>
    <w:p w14:paraId="32A5F745" w14:textId="77777777" w:rsidR="00F402AC" w:rsidRPr="00717ACD" w:rsidRDefault="00F402AC" w:rsidP="00717ACD">
      <w:pPr>
        <w:rPr>
          <w:rFonts w:eastAsia="Times New Roman"/>
          <w:color w:val="FF0000"/>
        </w:rPr>
      </w:pPr>
    </w:p>
    <w:p w14:paraId="240BEA42" w14:textId="77777777" w:rsidR="00717ACD" w:rsidRDefault="00717ACD" w:rsidP="00717ACD">
      <w:pPr>
        <w:rPr>
          <w:rFonts w:eastAsia="Times New Roman"/>
        </w:rPr>
      </w:pPr>
    </w:p>
    <w:p w14:paraId="7826B7CC" w14:textId="77777777" w:rsidR="00F402AC" w:rsidRPr="00717ACD" w:rsidRDefault="00F402AC" w:rsidP="000F4831">
      <w:pPr>
        <w:jc w:val="both"/>
        <w:rPr>
          <w:rFonts w:ascii="Sylfaen" w:eastAsia="Times New Roman" w:hAnsi="Sylfaen"/>
          <w:color w:val="FF0000"/>
        </w:rPr>
      </w:pPr>
    </w:p>
    <w:p w14:paraId="0065F471" w14:textId="77777777" w:rsidR="00F402AC" w:rsidRPr="00894ED8" w:rsidRDefault="00F402AC" w:rsidP="00894ED8">
      <w:pPr>
        <w:rPr>
          <w:rFonts w:eastAsia="Times New Roman"/>
          <w:color w:val="FF0000"/>
        </w:rPr>
      </w:pPr>
    </w:p>
    <w:p w14:paraId="625F32BE" w14:textId="77777777" w:rsidR="00F402AC" w:rsidRPr="00894ED8" w:rsidRDefault="00F402AC" w:rsidP="00894ED8">
      <w:pPr>
        <w:rPr>
          <w:rFonts w:eastAsia="Times New Roman"/>
        </w:rPr>
      </w:pPr>
    </w:p>
    <w:p w14:paraId="792A9CDB" w14:textId="77777777" w:rsidR="00487EE3" w:rsidRPr="0035239E" w:rsidRDefault="00487EE3" w:rsidP="0035239E">
      <w:pPr>
        <w:rPr>
          <w:rFonts w:eastAsia="Times New Roman"/>
          <w:color w:val="FF0000"/>
        </w:rPr>
      </w:pPr>
    </w:p>
    <w:p w14:paraId="72D0731E" w14:textId="77777777" w:rsidR="00273586" w:rsidRDefault="00273586" w:rsidP="00273586">
      <w:pPr>
        <w:ind w:left="1440"/>
        <w:jc w:val="right"/>
        <w:rPr>
          <w:rFonts w:eastAsia="Times New Roman"/>
        </w:rPr>
      </w:pPr>
      <w:r>
        <w:rPr>
          <w:rFonts w:eastAsia="Times New Roman"/>
        </w:rPr>
        <w:t>Thousand</w:t>
      </w:r>
    </w:p>
    <w:tbl>
      <w:tblPr>
        <w:tblW w:w="5000" w:type="pct"/>
        <w:tblLook w:val="04A0" w:firstRow="1" w:lastRow="0" w:firstColumn="1" w:lastColumn="0" w:noHBand="0" w:noVBand="1"/>
      </w:tblPr>
      <w:tblGrid>
        <w:gridCol w:w="9643"/>
        <w:gridCol w:w="3307"/>
      </w:tblGrid>
      <w:tr w:rsidR="00273586" w:rsidRPr="00273586" w14:paraId="60D16573" w14:textId="77777777" w:rsidTr="00273586">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DD45F3" w14:textId="77777777" w:rsidR="00273586" w:rsidRPr="00273586" w:rsidRDefault="00273586" w:rsidP="00273586">
            <w:pPr>
              <w:jc w:val="center"/>
              <w:rPr>
                <w:rFonts w:eastAsia="Times New Roman"/>
                <w:b/>
                <w:bCs/>
                <w:color w:val="000000"/>
              </w:rPr>
            </w:pPr>
            <w:r w:rsidRPr="00273586">
              <w:rPr>
                <w:rFonts w:eastAsia="Times New Roman"/>
                <w:b/>
                <w:bCs/>
                <w:color w:val="000000"/>
              </w:rPr>
              <w:t>65 000 -100 000</w:t>
            </w:r>
          </w:p>
        </w:tc>
      </w:tr>
      <w:tr w:rsidR="00273586" w:rsidRPr="00273586" w14:paraId="2379A164"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5C2DD560" w14:textId="77777777"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655FB397" w14:textId="77777777" w:rsidR="00273586" w:rsidRPr="00273586" w:rsidRDefault="00273586" w:rsidP="00273586">
            <w:pPr>
              <w:jc w:val="right"/>
              <w:rPr>
                <w:rFonts w:eastAsia="Times New Roman"/>
                <w:color w:val="000000"/>
              </w:rPr>
            </w:pPr>
            <w:r w:rsidRPr="00273586">
              <w:rPr>
                <w:rFonts w:eastAsia="Times New Roman"/>
                <w:color w:val="000000"/>
              </w:rPr>
              <w:t>68,9</w:t>
            </w:r>
          </w:p>
        </w:tc>
      </w:tr>
      <w:tr w:rsidR="00273586" w:rsidRPr="00273586" w14:paraId="25AE59D9"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0C3144A2" w14:textId="77777777"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5922C362" w14:textId="77777777" w:rsidR="00273586" w:rsidRPr="00273586" w:rsidRDefault="00273586" w:rsidP="00273586">
            <w:pPr>
              <w:jc w:val="right"/>
              <w:rPr>
                <w:rFonts w:eastAsia="Times New Roman"/>
                <w:color w:val="000000"/>
              </w:rPr>
            </w:pPr>
            <w:r w:rsidRPr="00273586">
              <w:rPr>
                <w:rFonts w:eastAsia="Times New Roman"/>
                <w:color w:val="000000"/>
              </w:rPr>
              <w:t>190,4</w:t>
            </w:r>
          </w:p>
        </w:tc>
      </w:tr>
      <w:tr w:rsidR="00273586" w:rsidRPr="00273586" w14:paraId="74D4D3F6"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CB9AC1B"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6A0C4C37"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5FCC158F"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3D4797B" w14:textId="77777777" w:rsidR="00273586" w:rsidRPr="00273586" w:rsidRDefault="00273586" w:rsidP="00273586">
            <w:pPr>
              <w:rPr>
                <w:rFonts w:eastAsia="Times New Roman"/>
                <w:color w:val="000000"/>
              </w:rPr>
            </w:pPr>
            <w:r w:rsidRPr="00273586">
              <w:rPr>
                <w:rFonts w:eastAsia="Times New Roman"/>
                <w:color w:val="000000"/>
              </w:rPr>
              <w:t>Number of Households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14:paraId="294539EE" w14:textId="77777777" w:rsidR="00273586" w:rsidRPr="00273586" w:rsidRDefault="00273586" w:rsidP="00273586">
            <w:pPr>
              <w:jc w:val="right"/>
              <w:rPr>
                <w:rFonts w:eastAsia="Times New Roman"/>
                <w:color w:val="000000"/>
              </w:rPr>
            </w:pPr>
            <w:r w:rsidRPr="00273586">
              <w:rPr>
                <w:rFonts w:eastAsia="Times New Roman"/>
                <w:color w:val="000000"/>
              </w:rPr>
              <w:t>20,1</w:t>
            </w:r>
          </w:p>
        </w:tc>
      </w:tr>
      <w:tr w:rsidR="00273586" w:rsidRPr="00273586" w14:paraId="73341162"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363EE56" w14:textId="77777777" w:rsidR="00273586" w:rsidRPr="00273586" w:rsidRDefault="00273586" w:rsidP="00273586">
            <w:pPr>
              <w:rPr>
                <w:rFonts w:eastAsia="Times New Roman"/>
                <w:color w:val="000000"/>
              </w:rPr>
            </w:pPr>
            <w:r w:rsidRPr="00273586">
              <w:rPr>
                <w:rFonts w:eastAsia="Times New Roman"/>
                <w:color w:val="000000"/>
              </w:rPr>
              <w:lastRenderedPageBreak/>
              <w:t>Number of all the members in the HH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14:paraId="1BBB157D" w14:textId="77777777" w:rsidR="00273586" w:rsidRPr="00273586" w:rsidRDefault="00273586" w:rsidP="00273586">
            <w:pPr>
              <w:jc w:val="right"/>
              <w:rPr>
                <w:rFonts w:eastAsia="Times New Roman"/>
                <w:color w:val="000000"/>
              </w:rPr>
            </w:pPr>
            <w:r w:rsidRPr="00273586">
              <w:rPr>
                <w:rFonts w:eastAsia="Times New Roman"/>
                <w:color w:val="000000"/>
              </w:rPr>
              <w:t>95,3</w:t>
            </w:r>
          </w:p>
        </w:tc>
      </w:tr>
      <w:tr w:rsidR="00273586" w:rsidRPr="00273586" w14:paraId="40AFE6D5"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F8BC68D"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204CE312"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08A0B73F"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737432F" w14:textId="77777777"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14:paraId="5E1938B1" w14:textId="77777777" w:rsidR="00273586" w:rsidRPr="00273586" w:rsidRDefault="00273586" w:rsidP="00273586">
            <w:pPr>
              <w:jc w:val="right"/>
              <w:rPr>
                <w:rFonts w:eastAsia="Times New Roman"/>
                <w:color w:val="000000"/>
              </w:rPr>
            </w:pPr>
            <w:r w:rsidRPr="00273586">
              <w:rPr>
                <w:rFonts w:eastAsia="Times New Roman"/>
                <w:color w:val="000000"/>
              </w:rPr>
              <w:t>38,1</w:t>
            </w:r>
          </w:p>
        </w:tc>
      </w:tr>
      <w:tr w:rsidR="00273586" w:rsidRPr="00273586" w14:paraId="2F86BE74" w14:textId="77777777" w:rsidTr="00273586">
        <w:trPr>
          <w:trHeight w:val="6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A2904E" w14:textId="77777777" w:rsidR="00273586" w:rsidRPr="00273586" w:rsidRDefault="00273586" w:rsidP="00273586">
            <w:pPr>
              <w:jc w:val="center"/>
              <w:rPr>
                <w:rFonts w:eastAsia="Times New Roman"/>
                <w:b/>
                <w:bCs/>
                <w:color w:val="000000"/>
              </w:rPr>
            </w:pPr>
            <w:r w:rsidRPr="00273586">
              <w:rPr>
                <w:rFonts w:eastAsia="Times New Roman"/>
                <w:b/>
                <w:bCs/>
                <w:color w:val="000000"/>
              </w:rPr>
              <w:t>Below 65 000 (All members receive benefit + child benefit)</w:t>
            </w:r>
          </w:p>
        </w:tc>
      </w:tr>
      <w:tr w:rsidR="00273586" w:rsidRPr="00273586" w14:paraId="490DBB75"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5F4531DE" w14:textId="77777777"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7C9707A8" w14:textId="77777777" w:rsidR="00273586" w:rsidRPr="00273586" w:rsidRDefault="00273586" w:rsidP="00273586">
            <w:pPr>
              <w:jc w:val="right"/>
              <w:rPr>
                <w:rFonts w:eastAsia="Times New Roman"/>
                <w:color w:val="000000"/>
              </w:rPr>
            </w:pPr>
            <w:r w:rsidRPr="00273586">
              <w:rPr>
                <w:rFonts w:eastAsia="Times New Roman"/>
                <w:color w:val="000000"/>
              </w:rPr>
              <w:t>118,1</w:t>
            </w:r>
          </w:p>
        </w:tc>
      </w:tr>
      <w:tr w:rsidR="00273586" w:rsidRPr="00273586" w14:paraId="0F330147"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EDD420F" w14:textId="77777777"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793C0905" w14:textId="77777777" w:rsidR="00273586" w:rsidRPr="00273586" w:rsidRDefault="00273586" w:rsidP="00273586">
            <w:pPr>
              <w:jc w:val="right"/>
              <w:rPr>
                <w:rFonts w:eastAsia="Times New Roman"/>
                <w:color w:val="000000"/>
              </w:rPr>
            </w:pPr>
            <w:r w:rsidRPr="00273586">
              <w:rPr>
                <w:rFonts w:eastAsia="Times New Roman"/>
                <w:color w:val="000000"/>
              </w:rPr>
              <w:t>392,6</w:t>
            </w:r>
          </w:p>
        </w:tc>
      </w:tr>
      <w:tr w:rsidR="00273586" w:rsidRPr="00273586" w14:paraId="2695FC74"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2C4A908"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3D956023"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71D450EA"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6302AA88" w14:textId="77777777" w:rsidR="00273586" w:rsidRPr="00273586" w:rsidRDefault="00273586" w:rsidP="00273586">
            <w:pPr>
              <w:rPr>
                <w:rFonts w:eastAsia="Times New Roman"/>
                <w:color w:val="000000"/>
              </w:rPr>
            </w:pPr>
            <w:r w:rsidRPr="00273586">
              <w:rPr>
                <w:rFonts w:eastAsia="Times New Roman"/>
                <w:color w:val="000000"/>
              </w:rPr>
              <w:t>Number of Households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14:paraId="78550CAD" w14:textId="77777777" w:rsidR="00273586" w:rsidRPr="00273586" w:rsidRDefault="00273586" w:rsidP="00273586">
            <w:pPr>
              <w:jc w:val="right"/>
              <w:rPr>
                <w:rFonts w:eastAsia="Times New Roman"/>
                <w:color w:val="000000"/>
              </w:rPr>
            </w:pPr>
            <w:r w:rsidRPr="00273586">
              <w:rPr>
                <w:rFonts w:eastAsia="Times New Roman"/>
                <w:color w:val="000000"/>
              </w:rPr>
              <w:t>108,6</w:t>
            </w:r>
          </w:p>
        </w:tc>
      </w:tr>
      <w:tr w:rsidR="00273586" w:rsidRPr="00273586" w14:paraId="146B9618"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79311BD0" w14:textId="77777777" w:rsidR="00273586" w:rsidRPr="00273586" w:rsidRDefault="00273586" w:rsidP="00273586">
            <w:pPr>
              <w:rPr>
                <w:rFonts w:eastAsia="Times New Roman"/>
                <w:color w:val="000000"/>
              </w:rPr>
            </w:pPr>
            <w:r w:rsidRPr="00273586">
              <w:rPr>
                <w:rFonts w:eastAsia="Times New Roman"/>
                <w:color w:val="000000"/>
              </w:rPr>
              <w:t>Number of all the members in the HH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14:paraId="6C04EFAC" w14:textId="77777777" w:rsidR="00273586" w:rsidRPr="00273586" w:rsidRDefault="00273586" w:rsidP="00273586">
            <w:pPr>
              <w:jc w:val="right"/>
              <w:rPr>
                <w:rFonts w:eastAsia="Times New Roman"/>
                <w:color w:val="000000"/>
              </w:rPr>
            </w:pPr>
            <w:r w:rsidRPr="00273586">
              <w:rPr>
                <w:rFonts w:eastAsia="Times New Roman"/>
                <w:color w:val="000000"/>
              </w:rPr>
              <w:t>363,2</w:t>
            </w:r>
          </w:p>
        </w:tc>
      </w:tr>
      <w:tr w:rsidR="00273586" w:rsidRPr="00273586" w14:paraId="08601C59"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7E69CCE3"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3BE62D2E"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6ABEE654"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6A2C459E" w14:textId="77777777"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14:paraId="3F779C95" w14:textId="77777777" w:rsidR="00273586" w:rsidRPr="00273586" w:rsidRDefault="00273586" w:rsidP="00273586">
            <w:pPr>
              <w:jc w:val="right"/>
              <w:rPr>
                <w:rFonts w:eastAsia="Times New Roman"/>
                <w:color w:val="000000"/>
              </w:rPr>
            </w:pPr>
            <w:r w:rsidRPr="00273586">
              <w:rPr>
                <w:rFonts w:eastAsia="Times New Roman"/>
                <w:color w:val="000000"/>
              </w:rPr>
              <w:t>109,5</w:t>
            </w:r>
          </w:p>
        </w:tc>
      </w:tr>
    </w:tbl>
    <w:p w14:paraId="38971B6D" w14:textId="77777777" w:rsidR="008A2721" w:rsidRDefault="008A2721" w:rsidP="008A2721">
      <w:pPr>
        <w:rPr>
          <w:rFonts w:eastAsia="Times New Roman"/>
        </w:rPr>
      </w:pPr>
    </w:p>
    <w:p w14:paraId="1804088E" w14:textId="77777777" w:rsidR="00487EE3" w:rsidRPr="005D4000" w:rsidRDefault="00487EE3" w:rsidP="00B06889">
      <w:pPr>
        <w:jc w:val="both"/>
        <w:rPr>
          <w:rFonts w:eastAsia="Times New Roman"/>
          <w:color w:val="FF0000"/>
        </w:rPr>
      </w:pPr>
    </w:p>
    <w:p w14:paraId="6DC8EEE6" w14:textId="77777777" w:rsidR="00487EE3" w:rsidRDefault="00487EE3" w:rsidP="00487EE3">
      <w:pPr>
        <w:ind w:left="1440"/>
        <w:rPr>
          <w:rFonts w:eastAsia="Times New Roman"/>
        </w:rPr>
      </w:pPr>
    </w:p>
    <w:p w14:paraId="5081DA0D" w14:textId="77777777" w:rsidR="00273586" w:rsidRPr="00273586" w:rsidRDefault="00273586" w:rsidP="00D35501">
      <w:pPr>
        <w:rPr>
          <w:color w:val="FF0000"/>
        </w:rPr>
      </w:pPr>
    </w:p>
    <w:sectPr w:rsidR="00273586" w:rsidRPr="00273586" w:rsidSect="00105E6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6A52"/>
    <w:multiLevelType w:val="hybridMultilevel"/>
    <w:tmpl w:val="E376D242"/>
    <w:lvl w:ilvl="0" w:tplc="58BEED7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2505DB"/>
    <w:multiLevelType w:val="hybridMultilevel"/>
    <w:tmpl w:val="A3FA4C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oNotTrackFormattin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01"/>
    <w:rsid w:val="00097850"/>
    <w:rsid w:val="000A0019"/>
    <w:rsid w:val="000F4831"/>
    <w:rsid w:val="00105E63"/>
    <w:rsid w:val="00273586"/>
    <w:rsid w:val="00281449"/>
    <w:rsid w:val="0035239E"/>
    <w:rsid w:val="00487EE3"/>
    <w:rsid w:val="005D4000"/>
    <w:rsid w:val="005F4A62"/>
    <w:rsid w:val="00717ACD"/>
    <w:rsid w:val="0072493B"/>
    <w:rsid w:val="007A38F3"/>
    <w:rsid w:val="007E69E7"/>
    <w:rsid w:val="008172EB"/>
    <w:rsid w:val="00894ED8"/>
    <w:rsid w:val="008A2721"/>
    <w:rsid w:val="00A559FD"/>
    <w:rsid w:val="00A8476C"/>
    <w:rsid w:val="00A92ACD"/>
    <w:rsid w:val="00B06889"/>
    <w:rsid w:val="00B62AFC"/>
    <w:rsid w:val="00BA1D62"/>
    <w:rsid w:val="00C867BD"/>
    <w:rsid w:val="00CC0977"/>
    <w:rsid w:val="00CC1030"/>
    <w:rsid w:val="00D35501"/>
    <w:rsid w:val="00D762FA"/>
    <w:rsid w:val="00DB3ED2"/>
    <w:rsid w:val="00DC6525"/>
    <w:rsid w:val="00EB1431"/>
    <w:rsid w:val="00ED3711"/>
    <w:rsid w:val="00F402AC"/>
    <w:rsid w:val="00F8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EFA9"/>
  <w15:chartTrackingRefBased/>
  <w15:docId w15:val="{83D7F234-3F7B-484B-88DC-F8D41FC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CD"/>
    <w:pPr>
      <w:ind w:left="720"/>
      <w:contextualSpacing/>
    </w:pPr>
  </w:style>
  <w:style w:type="table" w:styleId="TableGrid">
    <w:name w:val="Table Grid"/>
    <w:basedOn w:val="TableNormal"/>
    <w:uiPriority w:val="39"/>
    <w:rsid w:val="0010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5E63"/>
    <w:rPr>
      <w:lang w:val="fr-FR" w:eastAsia="fr-FR"/>
    </w:rPr>
  </w:style>
  <w:style w:type="paragraph" w:styleId="BalloonText">
    <w:name w:val="Balloon Text"/>
    <w:basedOn w:val="Normal"/>
    <w:link w:val="BalloonTextChar"/>
    <w:uiPriority w:val="99"/>
    <w:semiHidden/>
    <w:unhideWhenUsed/>
    <w:rsid w:val="007E69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9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375556">
      <w:bodyDiv w:val="1"/>
      <w:marLeft w:val="0"/>
      <w:marRight w:val="0"/>
      <w:marTop w:val="0"/>
      <w:marBottom w:val="0"/>
      <w:divBdr>
        <w:top w:val="none" w:sz="0" w:space="0" w:color="auto"/>
        <w:left w:val="none" w:sz="0" w:space="0" w:color="auto"/>
        <w:bottom w:val="none" w:sz="0" w:space="0" w:color="auto"/>
        <w:right w:val="none" w:sz="0" w:space="0" w:color="auto"/>
      </w:divBdr>
    </w:div>
    <w:div w:id="997612085">
      <w:bodyDiv w:val="1"/>
      <w:marLeft w:val="0"/>
      <w:marRight w:val="0"/>
      <w:marTop w:val="0"/>
      <w:marBottom w:val="0"/>
      <w:divBdr>
        <w:top w:val="none" w:sz="0" w:space="0" w:color="auto"/>
        <w:left w:val="none" w:sz="0" w:space="0" w:color="auto"/>
        <w:bottom w:val="none" w:sz="0" w:space="0" w:color="auto"/>
        <w:right w:val="none" w:sz="0" w:space="0" w:color="auto"/>
      </w:divBdr>
    </w:div>
    <w:div w:id="999845816">
      <w:bodyDiv w:val="1"/>
      <w:marLeft w:val="0"/>
      <w:marRight w:val="0"/>
      <w:marTop w:val="0"/>
      <w:marBottom w:val="0"/>
      <w:divBdr>
        <w:top w:val="none" w:sz="0" w:space="0" w:color="auto"/>
        <w:left w:val="none" w:sz="0" w:space="0" w:color="auto"/>
        <w:bottom w:val="none" w:sz="0" w:space="0" w:color="auto"/>
        <w:right w:val="none" w:sz="0" w:space="0" w:color="auto"/>
      </w:divBdr>
    </w:div>
    <w:div w:id="1754665575">
      <w:bodyDiv w:val="1"/>
      <w:marLeft w:val="0"/>
      <w:marRight w:val="0"/>
      <w:marTop w:val="0"/>
      <w:marBottom w:val="0"/>
      <w:divBdr>
        <w:top w:val="none" w:sz="0" w:space="0" w:color="auto"/>
        <w:left w:val="none" w:sz="0" w:space="0" w:color="auto"/>
        <w:bottom w:val="none" w:sz="0" w:space="0" w:color="auto"/>
        <w:right w:val="none" w:sz="0" w:space="0" w:color="auto"/>
      </w:divBdr>
    </w:div>
    <w:div w:id="1903176231">
      <w:bodyDiv w:val="1"/>
      <w:marLeft w:val="0"/>
      <w:marRight w:val="0"/>
      <w:marTop w:val="0"/>
      <w:marBottom w:val="0"/>
      <w:divBdr>
        <w:top w:val="none" w:sz="0" w:space="0" w:color="auto"/>
        <w:left w:val="none" w:sz="0" w:space="0" w:color="auto"/>
        <w:bottom w:val="none" w:sz="0" w:space="0" w:color="auto"/>
        <w:right w:val="none" w:sz="0" w:space="0" w:color="auto"/>
      </w:divBdr>
    </w:div>
    <w:div w:id="21409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2" ma:contentTypeDescription="Create a new document." ma:contentTypeScope="" ma:versionID="f007240616e05b06c177210136cf541e">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7e17bd88d843f9d29b80f36f56ece8a"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CAD80-1297-43B2-AA4D-4EC754D29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99559-7F85-4772-9195-816600E1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BC3F1-4FD6-4097-8E43-86919983D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Ekaterine Guntsadze</cp:lastModifiedBy>
  <cp:revision>3</cp:revision>
  <cp:lastPrinted>2020-04-12T14:39:00Z</cp:lastPrinted>
  <dcterms:created xsi:type="dcterms:W3CDTF">2020-04-12T18:36:00Z</dcterms:created>
  <dcterms:modified xsi:type="dcterms:W3CDTF">2020-04-12T18:37:00Z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