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4C68E" w14:textId="77777777" w:rsidR="003C772A" w:rsidRPr="001E5EE1" w:rsidRDefault="003C772A" w:rsidP="001E5EE1">
      <w:pPr>
        <w:pStyle w:val="NoSpacing"/>
        <w:spacing w:line="276" w:lineRule="auto"/>
        <w:ind w:right="-47" w:firstLine="567"/>
        <w:jc w:val="right"/>
        <w:rPr>
          <w:rFonts w:ascii="Sylfaen" w:eastAsia="Times New Roman" w:hAnsi="Sylfaen"/>
          <w:i/>
          <w:u w:val="single"/>
          <w:lang w:val="ka-GE"/>
        </w:rPr>
      </w:pPr>
      <w:r w:rsidRPr="001E5EE1">
        <w:rPr>
          <w:rFonts w:ascii="Sylfaen" w:eastAsia="Times New Roman" w:hAnsi="Sylfaen" w:cs="Sylfaen"/>
          <w:i/>
          <w:u w:val="single"/>
          <w:lang w:val="ka-GE"/>
        </w:rPr>
        <w:t>პროექტი</w:t>
      </w:r>
    </w:p>
    <w:p w14:paraId="7D6EC49D" w14:textId="6208BD06" w:rsidR="003C772A" w:rsidRPr="001E5EE1" w:rsidRDefault="003C772A" w:rsidP="001E5EE1">
      <w:pPr>
        <w:pStyle w:val="NoSpacing"/>
        <w:spacing w:line="276" w:lineRule="auto"/>
        <w:ind w:right="-47" w:firstLine="567"/>
        <w:jc w:val="center"/>
        <w:rPr>
          <w:rFonts w:ascii="Sylfaen" w:eastAsia="Times New Roman" w:hAnsi="Sylfaen" w:cs="Sylfaen"/>
          <w:b/>
          <w:bCs/>
          <w:lang w:val="ka-GE"/>
        </w:rPr>
      </w:pPr>
      <w:r w:rsidRPr="001E5EE1">
        <w:rPr>
          <w:rFonts w:ascii="Sylfaen" w:eastAsia="Times New Roman" w:hAnsi="Sylfaen" w:cs="Sylfaen"/>
          <w:b/>
          <w:bCs/>
        </w:rPr>
        <w:t xml:space="preserve">    </w:t>
      </w:r>
      <w:r w:rsidR="00874BD9" w:rsidRPr="001E5EE1">
        <w:rPr>
          <w:rFonts w:ascii="Sylfaen" w:eastAsia="Times New Roman" w:hAnsi="Sylfaen" w:cs="Sylfaen"/>
          <w:b/>
          <w:bCs/>
          <w:lang w:val="ka-GE"/>
        </w:rPr>
        <w:t xml:space="preserve">  </w:t>
      </w:r>
      <w:r w:rsidRPr="001E5EE1">
        <w:rPr>
          <w:rFonts w:ascii="Sylfaen" w:eastAsia="Times New Roman" w:hAnsi="Sylfaen" w:cs="Sylfaen"/>
          <w:b/>
          <w:bCs/>
        </w:rPr>
        <w:t xml:space="preserve"> საქართველოს</w:t>
      </w:r>
      <w:r w:rsidRPr="001E5EE1">
        <w:rPr>
          <w:rFonts w:ascii="Sylfaen" w:eastAsia="Times New Roman" w:hAnsi="Sylfaen"/>
          <w:b/>
          <w:bCs/>
        </w:rPr>
        <w:t xml:space="preserve"> </w:t>
      </w:r>
      <w:r w:rsidRPr="001E5EE1">
        <w:rPr>
          <w:rFonts w:ascii="Sylfaen" w:eastAsia="Times New Roman" w:hAnsi="Sylfaen" w:cs="Sylfaen"/>
          <w:b/>
          <w:bCs/>
        </w:rPr>
        <w:t>მთავრობი</w:t>
      </w:r>
      <w:r w:rsidRPr="001E5EE1">
        <w:rPr>
          <w:rFonts w:ascii="Sylfaen" w:eastAsia="Times New Roman" w:hAnsi="Sylfaen" w:cs="Sylfaen"/>
          <w:b/>
          <w:bCs/>
          <w:lang w:val="ka-GE"/>
        </w:rPr>
        <w:t xml:space="preserve">ს </w:t>
      </w:r>
    </w:p>
    <w:p w14:paraId="4D32A6AF" w14:textId="044879BB" w:rsidR="003C772A" w:rsidRPr="001E5EE1" w:rsidRDefault="003C772A" w:rsidP="001E5EE1">
      <w:pPr>
        <w:pStyle w:val="NoSpacing"/>
        <w:spacing w:line="276" w:lineRule="auto"/>
        <w:ind w:right="-47" w:firstLine="567"/>
        <w:jc w:val="center"/>
        <w:rPr>
          <w:rFonts w:ascii="Sylfaen" w:eastAsia="Times New Roman" w:hAnsi="Sylfaen"/>
          <w:b/>
          <w:bCs/>
        </w:rPr>
      </w:pPr>
      <w:r w:rsidRPr="001E5EE1">
        <w:rPr>
          <w:rFonts w:ascii="Sylfaen" w:eastAsia="Times New Roman" w:hAnsi="Sylfaen" w:cs="Sylfaen"/>
          <w:b/>
          <w:bCs/>
          <w:lang w:val="ka-GE"/>
        </w:rPr>
        <w:t xml:space="preserve">    </w:t>
      </w:r>
      <w:r w:rsidR="00874BD9" w:rsidRPr="001E5EE1">
        <w:rPr>
          <w:rFonts w:ascii="Sylfaen" w:eastAsia="Times New Roman" w:hAnsi="Sylfaen" w:cs="Sylfaen"/>
          <w:b/>
          <w:bCs/>
          <w:lang w:val="ka-GE"/>
        </w:rPr>
        <w:t xml:space="preserve">    </w:t>
      </w:r>
      <w:r w:rsidRPr="001E5EE1">
        <w:rPr>
          <w:rFonts w:ascii="Sylfaen" w:eastAsia="Times New Roman" w:hAnsi="Sylfaen" w:cs="Sylfaen"/>
          <w:b/>
          <w:bCs/>
        </w:rPr>
        <w:t>დადგენილება</w:t>
      </w:r>
      <w:r w:rsidRPr="001E5EE1">
        <w:rPr>
          <w:rFonts w:ascii="Sylfaen" w:eastAsia="Times New Roman" w:hAnsi="Sylfaen"/>
          <w:b/>
          <w:bCs/>
        </w:rPr>
        <w:t xml:space="preserve"> №</w:t>
      </w:r>
    </w:p>
    <w:p w14:paraId="7DAD093A" w14:textId="77777777" w:rsidR="003C772A" w:rsidRPr="001E5EE1" w:rsidRDefault="003C772A" w:rsidP="001E5EE1">
      <w:pPr>
        <w:pStyle w:val="NoSpacing"/>
        <w:spacing w:line="276" w:lineRule="auto"/>
        <w:ind w:right="-47" w:firstLine="567"/>
        <w:jc w:val="center"/>
        <w:rPr>
          <w:rFonts w:ascii="Sylfaen" w:eastAsia="Times New Roman" w:hAnsi="Sylfaen"/>
          <w:b/>
          <w:bCs/>
          <w:lang w:val="ka-GE"/>
        </w:rPr>
      </w:pPr>
    </w:p>
    <w:p w14:paraId="2B316CF4" w14:textId="77777777" w:rsidR="003C772A" w:rsidRPr="001E5EE1" w:rsidRDefault="003C772A" w:rsidP="001E5EE1">
      <w:pPr>
        <w:pStyle w:val="NoSpacing"/>
        <w:spacing w:line="276" w:lineRule="auto"/>
        <w:ind w:right="-47" w:firstLine="567"/>
        <w:jc w:val="center"/>
        <w:rPr>
          <w:rFonts w:ascii="Sylfaen" w:eastAsia="Times New Roman" w:hAnsi="Sylfaen"/>
          <w:bCs/>
        </w:rPr>
      </w:pPr>
    </w:p>
    <w:p w14:paraId="222D9D44" w14:textId="7AFF8A20" w:rsidR="003C772A" w:rsidRPr="001E5EE1" w:rsidRDefault="003C772A" w:rsidP="001E5EE1">
      <w:pPr>
        <w:pStyle w:val="NoSpacing"/>
        <w:spacing w:line="276" w:lineRule="auto"/>
        <w:ind w:right="-47" w:firstLine="567"/>
        <w:jc w:val="center"/>
        <w:rPr>
          <w:rFonts w:ascii="Sylfaen" w:eastAsia="Times New Roman" w:hAnsi="Sylfaen"/>
        </w:rPr>
      </w:pPr>
      <w:r w:rsidRPr="001E5EE1">
        <w:rPr>
          <w:rFonts w:ascii="Sylfaen" w:eastAsia="Times New Roman" w:hAnsi="Sylfaen"/>
          <w:bCs/>
        </w:rPr>
        <w:t>201</w:t>
      </w:r>
      <w:r w:rsidRPr="001E5EE1">
        <w:rPr>
          <w:rFonts w:ascii="Sylfaen" w:eastAsia="Times New Roman" w:hAnsi="Sylfaen"/>
          <w:bCs/>
          <w:lang w:val="ka-GE"/>
        </w:rPr>
        <w:t>9</w:t>
      </w:r>
      <w:r w:rsidRPr="001E5EE1">
        <w:rPr>
          <w:rFonts w:ascii="Sylfaen" w:eastAsia="Times New Roman" w:hAnsi="Sylfaen"/>
          <w:bCs/>
        </w:rPr>
        <w:t xml:space="preserve"> </w:t>
      </w:r>
      <w:r w:rsidRPr="001E5EE1">
        <w:rPr>
          <w:rFonts w:ascii="Sylfaen" w:eastAsia="Times New Roman" w:hAnsi="Sylfaen" w:cs="Sylfaen"/>
          <w:bCs/>
        </w:rPr>
        <w:t>წლის</w:t>
      </w:r>
      <w:r w:rsidRPr="001E5EE1">
        <w:rPr>
          <w:rFonts w:ascii="Sylfaen" w:eastAsia="Times New Roman" w:hAnsi="Sylfaen"/>
          <w:bCs/>
        </w:rPr>
        <w:t xml:space="preserve"> _____ </w:t>
      </w:r>
      <w:r w:rsidRPr="001E5EE1">
        <w:rPr>
          <w:rFonts w:ascii="Sylfaen" w:eastAsia="Times New Roman" w:hAnsi="Sylfaen"/>
          <w:bCs/>
          <w:lang w:val="ka-GE"/>
        </w:rPr>
        <w:t>დეკემბერი</w:t>
      </w:r>
      <w:r w:rsidRPr="001E5EE1">
        <w:rPr>
          <w:rFonts w:ascii="Sylfaen" w:eastAsia="Times New Roman" w:hAnsi="Sylfaen"/>
        </w:rPr>
        <w:t xml:space="preserve">               </w:t>
      </w:r>
      <w:r w:rsidRPr="001E5EE1">
        <w:rPr>
          <w:rFonts w:ascii="Sylfaen" w:eastAsia="Times New Roman" w:hAnsi="Sylfaen"/>
          <w:lang w:val="ka-GE"/>
        </w:rPr>
        <w:t xml:space="preserve">            </w:t>
      </w:r>
      <w:r w:rsidRPr="001E5EE1">
        <w:rPr>
          <w:rFonts w:ascii="Sylfaen" w:eastAsia="Times New Roman" w:hAnsi="Sylfaen"/>
        </w:rPr>
        <w:t xml:space="preserve">                                                             </w:t>
      </w:r>
      <w:r w:rsidRPr="001E5EE1">
        <w:rPr>
          <w:rFonts w:ascii="Sylfaen" w:eastAsia="Times New Roman" w:hAnsi="Sylfaen" w:cs="Sylfaen"/>
          <w:bCs/>
        </w:rPr>
        <w:t>ქ</w:t>
      </w:r>
      <w:r w:rsidRPr="001E5EE1">
        <w:rPr>
          <w:rFonts w:ascii="Sylfaen" w:eastAsia="Times New Roman" w:hAnsi="Sylfaen"/>
          <w:bCs/>
        </w:rPr>
        <w:t xml:space="preserve">. </w:t>
      </w:r>
      <w:r w:rsidRPr="001E5EE1">
        <w:rPr>
          <w:rFonts w:ascii="Sylfaen" w:eastAsia="Times New Roman" w:hAnsi="Sylfaen" w:cs="Sylfaen"/>
          <w:bCs/>
        </w:rPr>
        <w:t>თბილისი</w:t>
      </w:r>
    </w:p>
    <w:p w14:paraId="4AF6FE43" w14:textId="77777777" w:rsidR="003C772A" w:rsidRPr="001E5EE1" w:rsidRDefault="003C772A" w:rsidP="001E5EE1">
      <w:pPr>
        <w:pStyle w:val="NoSpacing"/>
        <w:spacing w:line="276" w:lineRule="auto"/>
        <w:ind w:right="-47" w:firstLine="567"/>
        <w:jc w:val="both"/>
        <w:rPr>
          <w:rFonts w:ascii="Sylfaen" w:eastAsia="Times New Roman" w:hAnsi="Sylfaen"/>
          <w:b/>
          <w:bCs/>
        </w:rPr>
      </w:pPr>
    </w:p>
    <w:p w14:paraId="1A95BE2A" w14:textId="77777777" w:rsidR="003C772A" w:rsidRPr="001E5EE1" w:rsidRDefault="003C772A" w:rsidP="001E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47" w:firstLine="567"/>
        <w:jc w:val="center"/>
        <w:rPr>
          <w:rFonts w:ascii="Sylfaen" w:hAnsi="Sylfaen" w:cstheme="majorHAnsi"/>
          <w:b/>
          <w:bCs/>
          <w:sz w:val="22"/>
          <w:szCs w:val="22"/>
          <w:lang w:val="ka-GE"/>
        </w:rPr>
      </w:pPr>
    </w:p>
    <w:p w14:paraId="479D7EA8" w14:textId="32BEFDB4" w:rsidR="00C65B9F" w:rsidRPr="001E5EE1" w:rsidRDefault="00FB67DC" w:rsidP="001E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47" w:firstLine="567"/>
        <w:jc w:val="center"/>
        <w:rPr>
          <w:rFonts w:ascii="Sylfaen" w:hAnsi="Sylfaen" w:cstheme="majorHAnsi"/>
          <w:sz w:val="22"/>
          <w:szCs w:val="22"/>
          <w:lang w:val="en"/>
        </w:rPr>
      </w:pPr>
      <w:r w:rsidRPr="001E5EE1">
        <w:rPr>
          <w:rFonts w:ascii="Sylfaen" w:hAnsi="Sylfaen" w:cstheme="majorHAnsi"/>
          <w:b/>
          <w:bCs/>
          <w:sz w:val="22"/>
          <w:szCs w:val="22"/>
          <w:lang w:val="ka-GE"/>
        </w:rPr>
        <w:t>რეგულირების ზეგავლენის შეფასების წესისა და მეთოდოლოგიის შესახებ</w:t>
      </w:r>
    </w:p>
    <w:p w14:paraId="24D13F42" w14:textId="77777777" w:rsidR="00C65B9F" w:rsidRPr="001E5EE1" w:rsidRDefault="00C65B9F" w:rsidP="001E5EE1">
      <w:pPr>
        <w:spacing w:line="276" w:lineRule="auto"/>
        <w:ind w:right="-47" w:firstLine="567"/>
        <w:jc w:val="both"/>
        <w:rPr>
          <w:rFonts w:ascii="Sylfaen" w:hAnsi="Sylfaen" w:cs="Calibri,Bold"/>
          <w:b/>
          <w:bCs/>
          <w:sz w:val="22"/>
          <w:szCs w:val="22"/>
          <w:lang w:val="en"/>
        </w:rPr>
      </w:pPr>
    </w:p>
    <w:p w14:paraId="198E2979" w14:textId="77777777" w:rsidR="007533AC" w:rsidRPr="001E5EE1" w:rsidRDefault="007533AC" w:rsidP="001E5EE1">
      <w:pPr>
        <w:spacing w:line="276" w:lineRule="auto"/>
        <w:ind w:right="-47" w:firstLine="567"/>
        <w:jc w:val="both"/>
        <w:rPr>
          <w:rFonts w:ascii="Sylfaen" w:hAnsi="Sylfaen" w:cs="Calibri,Bold"/>
          <w:b/>
          <w:bCs/>
          <w:sz w:val="22"/>
          <w:szCs w:val="22"/>
          <w:lang w:val="ka-GE"/>
        </w:rPr>
      </w:pPr>
    </w:p>
    <w:p w14:paraId="318FF0A5" w14:textId="6AC4D0D5" w:rsidR="00AE4EB7" w:rsidRPr="001E5EE1" w:rsidRDefault="00A343E0" w:rsidP="001E5EE1">
      <w:pPr>
        <w:spacing w:line="276" w:lineRule="auto"/>
        <w:ind w:right="-47" w:firstLine="567"/>
        <w:jc w:val="center"/>
        <w:rPr>
          <w:rFonts w:ascii="Sylfaen" w:hAnsi="Sylfaen" w:cs="Calibri,Bold"/>
          <w:b/>
          <w:bCs/>
          <w:sz w:val="22"/>
          <w:szCs w:val="22"/>
        </w:rPr>
      </w:pPr>
      <w:r w:rsidRPr="001E5EE1">
        <w:rPr>
          <w:rFonts w:ascii="Sylfaen" w:hAnsi="Sylfaen" w:cs="Calibri,Bold"/>
          <w:b/>
          <w:bCs/>
          <w:sz w:val="22"/>
          <w:szCs w:val="22"/>
          <w:lang w:val="ka-GE"/>
        </w:rPr>
        <w:t>თავი</w:t>
      </w:r>
      <w:r w:rsidR="00AA5194" w:rsidRPr="001E5EE1">
        <w:rPr>
          <w:rFonts w:ascii="Sylfaen" w:hAnsi="Sylfaen" w:cs="Calibri,Bold"/>
          <w:b/>
          <w:bCs/>
          <w:sz w:val="22"/>
          <w:szCs w:val="22"/>
          <w:lang w:val="ka-GE"/>
        </w:rPr>
        <w:t xml:space="preserve"> </w:t>
      </w:r>
      <w:r w:rsidR="00AA5194" w:rsidRPr="001E5EE1">
        <w:rPr>
          <w:rFonts w:ascii="Sylfaen" w:hAnsi="Sylfaen" w:cs="Calibri,Bold"/>
          <w:b/>
          <w:bCs/>
          <w:sz w:val="22"/>
          <w:szCs w:val="22"/>
        </w:rPr>
        <w:t>I</w:t>
      </w:r>
      <w:r w:rsidR="002C45DB" w:rsidRPr="001E5EE1">
        <w:rPr>
          <w:rFonts w:ascii="Sylfaen" w:hAnsi="Sylfaen" w:cs="Calibri,Bold"/>
          <w:b/>
          <w:bCs/>
          <w:sz w:val="22"/>
          <w:szCs w:val="22"/>
          <w:lang w:val="ka-GE"/>
        </w:rPr>
        <w:t xml:space="preserve">. </w:t>
      </w:r>
      <w:r w:rsidRPr="001E5EE1">
        <w:rPr>
          <w:rFonts w:ascii="Sylfaen" w:hAnsi="Sylfaen" w:cs="Calibri,Bold"/>
          <w:b/>
          <w:bCs/>
          <w:sz w:val="22"/>
          <w:szCs w:val="22"/>
          <w:lang w:val="ka-GE"/>
        </w:rPr>
        <w:t>ზოგადი დებულებები</w:t>
      </w:r>
    </w:p>
    <w:p w14:paraId="7A0FB072" w14:textId="0DDF8FC8" w:rsidR="00AE4EB7" w:rsidRPr="001E5EE1" w:rsidRDefault="00AE4EB7" w:rsidP="001E5EE1">
      <w:pPr>
        <w:spacing w:line="276" w:lineRule="auto"/>
        <w:ind w:right="-47" w:firstLine="567"/>
        <w:rPr>
          <w:rFonts w:ascii="Sylfaen" w:hAnsi="Sylfaen"/>
          <w:sz w:val="22"/>
          <w:szCs w:val="22"/>
        </w:rPr>
      </w:pPr>
    </w:p>
    <w:p w14:paraId="47C7B78C" w14:textId="0EB8E538" w:rsidR="00C82D7A" w:rsidRPr="001E5EE1" w:rsidRDefault="00AE4EB7" w:rsidP="001E5EE1">
      <w:pPr>
        <w:spacing w:line="276" w:lineRule="auto"/>
        <w:ind w:right="-45" w:firstLine="567"/>
        <w:rPr>
          <w:rFonts w:ascii="Sylfaen" w:hAnsi="Sylfaen"/>
          <w:sz w:val="22"/>
          <w:szCs w:val="22"/>
          <w:lang w:val="ka-GE"/>
        </w:rPr>
      </w:pPr>
      <w:r w:rsidRPr="001E5EE1">
        <w:rPr>
          <w:rFonts w:ascii="Sylfaen" w:hAnsi="Sylfaen"/>
          <w:b/>
          <w:sz w:val="22"/>
          <w:szCs w:val="22"/>
          <w:lang w:val="ka-GE"/>
        </w:rPr>
        <w:t>მუხლი</w:t>
      </w:r>
      <w:r w:rsidR="002C45DB" w:rsidRPr="001E5EE1">
        <w:rPr>
          <w:rFonts w:ascii="Sylfaen" w:hAnsi="Sylfaen"/>
          <w:b/>
          <w:sz w:val="22"/>
          <w:szCs w:val="22"/>
          <w:lang w:val="ka-GE"/>
        </w:rPr>
        <w:t xml:space="preserve"> 1.</w:t>
      </w:r>
      <w:r w:rsidRPr="001E5EE1">
        <w:rPr>
          <w:rFonts w:ascii="Sylfaen" w:hAnsi="Sylfaen"/>
          <w:b/>
          <w:sz w:val="22"/>
          <w:szCs w:val="22"/>
          <w:lang w:val="ka-GE"/>
        </w:rPr>
        <w:t xml:space="preserve"> რეგულირების სფერო</w:t>
      </w:r>
    </w:p>
    <w:p w14:paraId="70D0AC62" w14:textId="3862FA57" w:rsidR="00C82D7A" w:rsidRPr="001E5EE1" w:rsidRDefault="002C45DB" w:rsidP="001E5EE1">
      <w:pPr>
        <w:spacing w:line="276" w:lineRule="auto"/>
        <w:ind w:right="-45" w:firstLine="567"/>
        <w:jc w:val="both"/>
        <w:rPr>
          <w:rFonts w:ascii="Sylfaen" w:hAnsi="Sylfaen"/>
          <w:sz w:val="22"/>
          <w:szCs w:val="22"/>
          <w:lang w:val="ka-GE"/>
        </w:rPr>
      </w:pPr>
      <w:r w:rsidRPr="001E5EE1">
        <w:rPr>
          <w:rFonts w:ascii="Sylfaen" w:hAnsi="Sylfaen" w:cs="Sylfaen"/>
          <w:sz w:val="22"/>
          <w:szCs w:val="22"/>
          <w:lang w:val="ka-GE"/>
        </w:rPr>
        <w:t xml:space="preserve">1. </w:t>
      </w:r>
      <w:r w:rsidR="003705D1" w:rsidRPr="001E5EE1">
        <w:rPr>
          <w:rFonts w:ascii="Sylfaen" w:hAnsi="Sylfaen" w:cs="Sylfaen"/>
          <w:sz w:val="22"/>
          <w:szCs w:val="22"/>
          <w:lang w:val="ka-GE"/>
        </w:rPr>
        <w:t xml:space="preserve">ეს </w:t>
      </w:r>
      <w:r w:rsidR="00AE4EB7" w:rsidRPr="001E5EE1">
        <w:rPr>
          <w:rFonts w:ascii="Sylfaen" w:hAnsi="Sylfaen" w:cs="Sylfaen"/>
          <w:sz w:val="22"/>
          <w:szCs w:val="22"/>
          <w:lang w:val="ka-GE"/>
        </w:rPr>
        <w:t>დადგენ</w:t>
      </w:r>
      <w:r w:rsidR="00C82D7A" w:rsidRPr="001E5EE1">
        <w:rPr>
          <w:rFonts w:ascii="Sylfaen" w:hAnsi="Sylfaen"/>
          <w:sz w:val="22"/>
          <w:szCs w:val="22"/>
          <w:lang w:val="ka-GE"/>
        </w:rPr>
        <w:t>ი</w:t>
      </w:r>
      <w:r w:rsidR="00AE4EB7" w:rsidRPr="001E5EE1">
        <w:rPr>
          <w:rFonts w:ascii="Sylfaen" w:hAnsi="Sylfaen"/>
          <w:sz w:val="22"/>
          <w:szCs w:val="22"/>
          <w:lang w:val="ka-GE"/>
        </w:rPr>
        <w:t xml:space="preserve">ლება </w:t>
      </w:r>
      <w:r w:rsidR="00C82D7A" w:rsidRPr="001E5EE1">
        <w:rPr>
          <w:rFonts w:ascii="Sylfaen" w:hAnsi="Sylfaen"/>
          <w:sz w:val="22"/>
          <w:szCs w:val="22"/>
          <w:lang w:val="ka-GE"/>
        </w:rPr>
        <w:t>განსაზღვრავს</w:t>
      </w:r>
      <w:r w:rsidR="00AE4EB7" w:rsidRPr="001E5EE1">
        <w:rPr>
          <w:rFonts w:ascii="Sylfaen" w:hAnsi="Sylfaen"/>
          <w:sz w:val="22"/>
          <w:szCs w:val="22"/>
          <w:lang w:val="ka-GE"/>
        </w:rPr>
        <w:t xml:space="preserve"> </w:t>
      </w:r>
      <w:r w:rsidR="00C82D7A" w:rsidRPr="001E5EE1">
        <w:rPr>
          <w:rFonts w:ascii="Sylfaen" w:hAnsi="Sylfaen"/>
          <w:sz w:val="22"/>
          <w:szCs w:val="22"/>
          <w:lang w:val="ka-GE"/>
        </w:rPr>
        <w:t>რეგულირების ზე</w:t>
      </w:r>
      <w:r w:rsidR="00255880" w:rsidRPr="001E5EE1">
        <w:rPr>
          <w:rFonts w:ascii="Sylfaen" w:hAnsi="Sylfaen"/>
          <w:sz w:val="22"/>
          <w:szCs w:val="22"/>
          <w:lang w:val="ka-GE"/>
        </w:rPr>
        <w:t>გავლენის</w:t>
      </w:r>
      <w:r w:rsidR="00C82D7A" w:rsidRPr="001E5EE1">
        <w:rPr>
          <w:rFonts w:ascii="Sylfaen" w:hAnsi="Sylfaen"/>
          <w:sz w:val="22"/>
          <w:szCs w:val="22"/>
          <w:lang w:val="ka-GE"/>
        </w:rPr>
        <w:t xml:space="preserve"> შეფასების განხორციელების წესსა და პირობებს, </w:t>
      </w:r>
      <w:r w:rsidR="00955F74" w:rsidRPr="001E5EE1">
        <w:rPr>
          <w:rFonts w:ascii="Sylfaen" w:hAnsi="Sylfaen"/>
          <w:sz w:val="22"/>
          <w:szCs w:val="22"/>
          <w:lang w:val="ka-GE"/>
        </w:rPr>
        <w:t xml:space="preserve">იმ საკანონმდებლო ინიციატივებთან მიმართებით, </w:t>
      </w:r>
      <w:r w:rsidR="00CD55A0" w:rsidRPr="001E5EE1">
        <w:rPr>
          <w:rFonts w:ascii="Sylfaen" w:hAnsi="Sylfaen"/>
          <w:sz w:val="22"/>
          <w:szCs w:val="22"/>
          <w:lang w:val="ka-GE"/>
        </w:rPr>
        <w:t>რომელთა</w:t>
      </w:r>
      <w:r w:rsidRPr="001E5EE1">
        <w:rPr>
          <w:rFonts w:ascii="Sylfaen" w:hAnsi="Sylfaen"/>
          <w:sz w:val="22"/>
          <w:szCs w:val="22"/>
          <w:lang w:val="ka-GE"/>
        </w:rPr>
        <w:t>ნ დაკავშირებითაც</w:t>
      </w:r>
      <w:r w:rsidR="00823148" w:rsidRPr="001E5EE1">
        <w:rPr>
          <w:rFonts w:ascii="Sylfaen" w:hAnsi="Sylfaen"/>
          <w:sz w:val="22"/>
          <w:szCs w:val="22"/>
          <w:lang w:val="ka-GE"/>
        </w:rPr>
        <w:t xml:space="preserve"> </w:t>
      </w:r>
      <w:r w:rsidR="00955F74" w:rsidRPr="001E5EE1">
        <w:rPr>
          <w:rFonts w:ascii="Sylfaen" w:hAnsi="Sylfaen"/>
          <w:sz w:val="22"/>
          <w:szCs w:val="22"/>
          <w:lang w:val="ka-GE"/>
        </w:rPr>
        <w:t>რეგულირების ზეგავლენის შეფასების განხორციელება</w:t>
      </w:r>
      <w:r w:rsidR="00C82D7A" w:rsidRPr="001E5EE1">
        <w:rPr>
          <w:rFonts w:ascii="Sylfaen" w:hAnsi="Sylfaen"/>
          <w:sz w:val="22"/>
          <w:szCs w:val="22"/>
          <w:lang w:val="ka-GE"/>
        </w:rPr>
        <w:t xml:space="preserve"> სავალდებულოა „ნორმა</w:t>
      </w:r>
      <w:r w:rsidR="008866A6" w:rsidRPr="001E5EE1">
        <w:rPr>
          <w:rFonts w:ascii="Sylfaen" w:hAnsi="Sylfaen"/>
          <w:sz w:val="22"/>
          <w:szCs w:val="22"/>
          <w:lang w:val="ka-GE"/>
        </w:rPr>
        <w:t>ტიული აქტების შესახებ</w:t>
      </w:r>
      <w:r w:rsidR="00C82D7A" w:rsidRPr="001E5EE1">
        <w:rPr>
          <w:rFonts w:ascii="Sylfaen" w:hAnsi="Sylfaen"/>
          <w:sz w:val="22"/>
          <w:szCs w:val="22"/>
          <w:lang w:val="ka-GE"/>
        </w:rPr>
        <w:t>“</w:t>
      </w:r>
      <w:r w:rsidR="008866A6" w:rsidRPr="001E5EE1">
        <w:rPr>
          <w:rFonts w:ascii="Sylfaen" w:hAnsi="Sylfaen"/>
          <w:sz w:val="22"/>
          <w:szCs w:val="22"/>
          <w:lang w:val="ka-GE"/>
        </w:rPr>
        <w:t xml:space="preserve"> საქართველოს ორგანული კანონით</w:t>
      </w:r>
      <w:r w:rsidR="00E970E3" w:rsidRPr="001E5EE1">
        <w:rPr>
          <w:rFonts w:ascii="Sylfaen" w:hAnsi="Sylfaen"/>
          <w:sz w:val="22"/>
          <w:szCs w:val="22"/>
          <w:lang w:val="ka-GE"/>
        </w:rPr>
        <w:t>ა და ამ დადგენილებით</w:t>
      </w:r>
      <w:r w:rsidR="008866A6" w:rsidRPr="001E5EE1">
        <w:rPr>
          <w:rFonts w:ascii="Sylfaen" w:hAnsi="Sylfaen"/>
          <w:sz w:val="22"/>
          <w:szCs w:val="22"/>
          <w:lang w:val="ka-GE"/>
        </w:rPr>
        <w:t xml:space="preserve">. </w:t>
      </w:r>
    </w:p>
    <w:p w14:paraId="05A22003" w14:textId="7D701CE5" w:rsidR="00955F74" w:rsidRPr="001E5EE1" w:rsidRDefault="002C45DB" w:rsidP="001E5EE1">
      <w:pPr>
        <w:spacing w:line="276" w:lineRule="auto"/>
        <w:ind w:right="-45" w:firstLine="567"/>
        <w:jc w:val="both"/>
        <w:rPr>
          <w:rFonts w:ascii="Sylfaen" w:hAnsi="Sylfaen"/>
          <w:sz w:val="22"/>
          <w:szCs w:val="22"/>
          <w:lang w:val="ka-GE"/>
        </w:rPr>
      </w:pPr>
      <w:r w:rsidRPr="001E5EE1">
        <w:rPr>
          <w:rFonts w:ascii="Sylfaen" w:hAnsi="Sylfaen"/>
          <w:sz w:val="22"/>
          <w:szCs w:val="22"/>
          <w:lang w:val="ka-GE"/>
        </w:rPr>
        <w:t xml:space="preserve">2. </w:t>
      </w:r>
      <w:r w:rsidR="00955F74" w:rsidRPr="001E5EE1">
        <w:rPr>
          <w:rFonts w:ascii="Sylfaen" w:hAnsi="Sylfaen"/>
          <w:sz w:val="22"/>
          <w:szCs w:val="22"/>
          <w:lang w:val="ka-GE"/>
        </w:rPr>
        <w:t>ეს დადგენილება ადგენს</w:t>
      </w:r>
      <w:r w:rsidRPr="001E5EE1">
        <w:rPr>
          <w:rFonts w:ascii="Sylfaen" w:hAnsi="Sylfaen"/>
          <w:sz w:val="22"/>
          <w:szCs w:val="22"/>
          <w:lang w:val="ka-GE"/>
        </w:rPr>
        <w:t xml:space="preserve"> საკანონმდებლო ინიციატივის სახით წარდგენამდე კანონპროექტთან დაკავშირებით რეგულირების ზეგავლენის შეფასების ჩატარების</w:t>
      </w:r>
      <w:r w:rsidR="00964417" w:rsidRPr="001E5EE1">
        <w:rPr>
          <w:rFonts w:ascii="Sylfaen" w:hAnsi="Sylfaen"/>
          <w:sz w:val="22"/>
          <w:szCs w:val="22"/>
          <w:lang w:val="ka-GE"/>
        </w:rPr>
        <w:t>ა და მომზადების ზოგად</w:t>
      </w:r>
      <w:r w:rsidRPr="001E5EE1">
        <w:rPr>
          <w:rFonts w:ascii="Sylfaen" w:hAnsi="Sylfaen"/>
          <w:sz w:val="22"/>
          <w:szCs w:val="22"/>
          <w:lang w:val="ka-GE"/>
        </w:rPr>
        <w:t xml:space="preserve"> წესს</w:t>
      </w:r>
      <w:r w:rsidR="00955F74" w:rsidRPr="001E5EE1">
        <w:rPr>
          <w:rFonts w:ascii="Sylfaen" w:hAnsi="Sylfaen"/>
          <w:sz w:val="22"/>
          <w:szCs w:val="22"/>
          <w:lang w:val="ka-GE"/>
        </w:rPr>
        <w:t>.</w:t>
      </w:r>
    </w:p>
    <w:p w14:paraId="4EF9CF9C" w14:textId="4E0B24CD" w:rsidR="00864E11" w:rsidRPr="001E5EE1" w:rsidRDefault="00864E11" w:rsidP="001E5EE1">
      <w:pPr>
        <w:spacing w:line="276" w:lineRule="auto"/>
        <w:ind w:right="-45" w:firstLine="567"/>
        <w:jc w:val="both"/>
        <w:rPr>
          <w:rFonts w:ascii="Sylfaen" w:hAnsi="Sylfaen"/>
          <w:sz w:val="22"/>
          <w:szCs w:val="22"/>
          <w:lang w:val="ka-GE"/>
        </w:rPr>
      </w:pPr>
    </w:p>
    <w:p w14:paraId="0D7DF1C2" w14:textId="51118735" w:rsidR="00864E11" w:rsidRPr="001E5EE1" w:rsidRDefault="00864E11" w:rsidP="001E5EE1">
      <w:pPr>
        <w:spacing w:line="276" w:lineRule="auto"/>
        <w:ind w:right="-45" w:firstLine="567"/>
        <w:jc w:val="both"/>
        <w:rPr>
          <w:rFonts w:ascii="Sylfaen" w:hAnsi="Sylfaen"/>
          <w:b/>
          <w:sz w:val="22"/>
          <w:szCs w:val="22"/>
        </w:rPr>
      </w:pPr>
      <w:r w:rsidRPr="001E5EE1">
        <w:rPr>
          <w:rFonts w:ascii="Sylfaen" w:hAnsi="Sylfaen"/>
          <w:b/>
          <w:sz w:val="22"/>
          <w:szCs w:val="22"/>
          <w:lang w:val="ka-GE"/>
        </w:rPr>
        <w:t>მუხლი</w:t>
      </w:r>
      <w:r w:rsidR="00A00E1B" w:rsidRPr="001E5EE1">
        <w:rPr>
          <w:rFonts w:ascii="Sylfaen" w:hAnsi="Sylfaen"/>
          <w:b/>
          <w:sz w:val="22"/>
          <w:szCs w:val="22"/>
          <w:lang w:val="ka-GE"/>
        </w:rPr>
        <w:t xml:space="preserve"> 2.</w:t>
      </w:r>
      <w:r w:rsidR="00A00E1B" w:rsidRPr="001E5EE1">
        <w:rPr>
          <w:rFonts w:ascii="Sylfaen" w:hAnsi="Sylfaen"/>
          <w:b/>
          <w:sz w:val="22"/>
          <w:szCs w:val="22"/>
        </w:rPr>
        <w:t xml:space="preserve"> </w:t>
      </w:r>
      <w:r w:rsidRPr="001E5EE1">
        <w:rPr>
          <w:rFonts w:ascii="Sylfaen" w:hAnsi="Sylfaen"/>
          <w:b/>
          <w:sz w:val="22"/>
          <w:szCs w:val="22"/>
          <w:lang w:val="ka-GE"/>
        </w:rPr>
        <w:t>ტერმინთა განმარტებ</w:t>
      </w:r>
      <w:r w:rsidR="00E970E3" w:rsidRPr="001E5EE1">
        <w:rPr>
          <w:rFonts w:ascii="Sylfaen" w:hAnsi="Sylfaen"/>
          <w:b/>
          <w:sz w:val="22"/>
          <w:szCs w:val="22"/>
          <w:lang w:val="ka-GE"/>
        </w:rPr>
        <w:t>ა</w:t>
      </w:r>
    </w:p>
    <w:p w14:paraId="0E992A3F" w14:textId="46B64818" w:rsidR="00864E11" w:rsidRPr="001E5EE1" w:rsidRDefault="003705D1" w:rsidP="001E5EE1">
      <w:pPr>
        <w:spacing w:line="276" w:lineRule="auto"/>
        <w:ind w:right="-45" w:firstLine="567"/>
        <w:jc w:val="both"/>
        <w:rPr>
          <w:rFonts w:ascii="Sylfaen" w:hAnsi="Sylfaen"/>
          <w:sz w:val="22"/>
          <w:szCs w:val="22"/>
          <w:lang w:val="ka-GE"/>
        </w:rPr>
      </w:pPr>
      <w:r w:rsidRPr="001E5EE1">
        <w:rPr>
          <w:rFonts w:ascii="Sylfaen" w:hAnsi="Sylfaen"/>
          <w:sz w:val="22"/>
          <w:szCs w:val="22"/>
          <w:lang w:val="ka-GE"/>
        </w:rPr>
        <w:t xml:space="preserve">ამ </w:t>
      </w:r>
      <w:r w:rsidR="00864E11" w:rsidRPr="001E5EE1">
        <w:rPr>
          <w:rFonts w:ascii="Sylfaen" w:hAnsi="Sylfaen"/>
          <w:sz w:val="22"/>
          <w:szCs w:val="22"/>
          <w:lang w:val="ka-GE"/>
        </w:rPr>
        <w:t>დადგენილებ</w:t>
      </w:r>
      <w:r w:rsidR="00E970E3" w:rsidRPr="001E5EE1">
        <w:rPr>
          <w:rFonts w:ascii="Sylfaen" w:hAnsi="Sylfaen"/>
          <w:sz w:val="22"/>
          <w:szCs w:val="22"/>
          <w:lang w:val="ka-GE"/>
        </w:rPr>
        <w:t>ის მიზნებისათვის</w:t>
      </w:r>
      <w:r w:rsidRPr="001E5EE1">
        <w:rPr>
          <w:rFonts w:ascii="Sylfaen" w:hAnsi="Sylfaen"/>
          <w:sz w:val="22"/>
          <w:szCs w:val="22"/>
          <w:lang w:val="ka-GE"/>
        </w:rPr>
        <w:t>,</w:t>
      </w:r>
      <w:r w:rsidR="00E970E3" w:rsidRPr="001E5EE1">
        <w:rPr>
          <w:rFonts w:ascii="Sylfaen" w:hAnsi="Sylfaen"/>
          <w:sz w:val="22"/>
          <w:szCs w:val="22"/>
          <w:lang w:val="ka-GE"/>
        </w:rPr>
        <w:t xml:space="preserve"> მასში</w:t>
      </w:r>
      <w:r w:rsidR="00864E11" w:rsidRPr="001E5EE1">
        <w:rPr>
          <w:rFonts w:ascii="Sylfaen" w:hAnsi="Sylfaen"/>
          <w:sz w:val="22"/>
          <w:szCs w:val="22"/>
          <w:lang w:val="ka-GE"/>
        </w:rPr>
        <w:t xml:space="preserve"> გამოყენებულ ტერმინებს აქვ</w:t>
      </w:r>
      <w:r w:rsidR="00E970E3" w:rsidRPr="001E5EE1">
        <w:rPr>
          <w:rFonts w:ascii="Sylfaen" w:hAnsi="Sylfaen"/>
          <w:sz w:val="22"/>
          <w:szCs w:val="22"/>
          <w:lang w:val="ka-GE"/>
        </w:rPr>
        <w:t>ს</w:t>
      </w:r>
      <w:r w:rsidR="00864E11" w:rsidRPr="001E5EE1">
        <w:rPr>
          <w:rFonts w:ascii="Sylfaen" w:hAnsi="Sylfaen"/>
          <w:sz w:val="22"/>
          <w:szCs w:val="22"/>
          <w:lang w:val="ka-GE"/>
        </w:rPr>
        <w:t xml:space="preserve"> შემდეგი მნიშვნელობა: </w:t>
      </w:r>
    </w:p>
    <w:p w14:paraId="0A148D15" w14:textId="7A62F938" w:rsidR="003705D1" w:rsidRPr="001E5EE1" w:rsidRDefault="00FB67DC" w:rsidP="001E5EE1">
      <w:pPr>
        <w:spacing w:line="276" w:lineRule="auto"/>
        <w:ind w:right="-45" w:firstLine="567"/>
        <w:jc w:val="both"/>
        <w:rPr>
          <w:rStyle w:val="Strong"/>
          <w:rFonts w:ascii="Sylfaen" w:hAnsi="Sylfaen" w:cs="Arial"/>
          <w:b w:val="0"/>
          <w:sz w:val="22"/>
          <w:szCs w:val="22"/>
          <w:lang w:val="ka-GE"/>
        </w:rPr>
      </w:pPr>
      <w:r w:rsidRPr="001E5EE1">
        <w:rPr>
          <w:rFonts w:ascii="Sylfaen" w:hAnsi="Sylfaen"/>
          <w:b/>
          <w:sz w:val="22"/>
          <w:szCs w:val="22"/>
          <w:lang w:val="ka-GE"/>
        </w:rPr>
        <w:t xml:space="preserve">ა) </w:t>
      </w:r>
      <w:r w:rsidR="00864E11" w:rsidRPr="001E5EE1">
        <w:rPr>
          <w:rFonts w:ascii="Sylfaen" w:hAnsi="Sylfaen"/>
          <w:b/>
          <w:sz w:val="22"/>
          <w:szCs w:val="22"/>
          <w:lang w:val="ka-GE"/>
        </w:rPr>
        <w:t>რეგულირების ზეგავლენის შეფასებ</w:t>
      </w:r>
      <w:r w:rsidR="00A31F02" w:rsidRPr="001E5EE1">
        <w:rPr>
          <w:rFonts w:ascii="Sylfaen" w:hAnsi="Sylfaen"/>
          <w:b/>
          <w:sz w:val="22"/>
          <w:szCs w:val="22"/>
          <w:lang w:val="ka-GE"/>
        </w:rPr>
        <w:t>ა</w:t>
      </w:r>
      <w:r w:rsidR="00E970E3" w:rsidRPr="001E5EE1">
        <w:rPr>
          <w:rFonts w:ascii="Sylfaen" w:hAnsi="Sylfaen"/>
          <w:b/>
          <w:sz w:val="22"/>
          <w:szCs w:val="22"/>
          <w:lang w:val="ka-GE"/>
        </w:rPr>
        <w:t xml:space="preserve"> -</w:t>
      </w:r>
      <w:r w:rsidR="00864E11" w:rsidRPr="001E5EE1">
        <w:rPr>
          <w:rFonts w:ascii="Sylfaen" w:hAnsi="Sylfaen"/>
          <w:sz w:val="22"/>
          <w:szCs w:val="22"/>
          <w:lang w:val="ka-GE"/>
        </w:rPr>
        <w:t xml:space="preserve"> </w:t>
      </w:r>
      <w:r w:rsidR="00C37A48" w:rsidRPr="001E5EE1">
        <w:rPr>
          <w:rFonts w:ascii="Sylfaen" w:hAnsi="Sylfaen"/>
          <w:sz w:val="22"/>
          <w:szCs w:val="22"/>
          <w:lang w:val="ka-GE"/>
        </w:rPr>
        <w:t>მტკიცე</w:t>
      </w:r>
      <w:r w:rsidR="003705D1" w:rsidRPr="001E5EE1">
        <w:rPr>
          <w:rFonts w:ascii="Sylfaen" w:hAnsi="Sylfaen"/>
          <w:sz w:val="22"/>
          <w:szCs w:val="22"/>
          <w:lang w:val="ka-GE"/>
        </w:rPr>
        <w:t>ბ</w:t>
      </w:r>
      <w:r w:rsidR="00C37A48" w:rsidRPr="001E5EE1">
        <w:rPr>
          <w:rFonts w:ascii="Sylfaen" w:hAnsi="Sylfaen"/>
          <w:sz w:val="22"/>
          <w:szCs w:val="22"/>
          <w:lang w:val="ka-GE"/>
        </w:rPr>
        <w:t>ულებაზე დაფუძნებული პოლიტიკის შემუშავების სისტემური მიდგომა.</w:t>
      </w:r>
      <w:r w:rsidR="00864E11" w:rsidRPr="001E5EE1">
        <w:rPr>
          <w:rFonts w:ascii="Sylfaen" w:hAnsi="Sylfaen"/>
          <w:sz w:val="22"/>
          <w:szCs w:val="22"/>
          <w:lang w:val="ka-GE"/>
        </w:rPr>
        <w:t xml:space="preserve"> რეგულირების ხარისხის </w:t>
      </w:r>
      <w:r w:rsidR="00C37A48" w:rsidRPr="001E5EE1">
        <w:rPr>
          <w:rFonts w:ascii="Sylfaen" w:hAnsi="Sylfaen"/>
          <w:sz w:val="22"/>
          <w:szCs w:val="22"/>
          <w:lang w:val="ka-GE"/>
        </w:rPr>
        <w:t xml:space="preserve">უზრუნველყოფის </w:t>
      </w:r>
      <w:r w:rsidR="00864E11" w:rsidRPr="001E5EE1">
        <w:rPr>
          <w:rFonts w:ascii="Sylfaen" w:hAnsi="Sylfaen"/>
          <w:sz w:val="22"/>
          <w:szCs w:val="22"/>
          <w:lang w:val="ka-GE"/>
        </w:rPr>
        <w:t xml:space="preserve">ძირითადი </w:t>
      </w:r>
      <w:r w:rsidR="00C37A48" w:rsidRPr="001E5EE1">
        <w:rPr>
          <w:rFonts w:ascii="Sylfaen" w:hAnsi="Sylfaen"/>
          <w:sz w:val="22"/>
          <w:szCs w:val="22"/>
          <w:lang w:val="ka-GE"/>
        </w:rPr>
        <w:t xml:space="preserve">მექანიზმი, რომელიც </w:t>
      </w:r>
      <w:r w:rsidR="00511456" w:rsidRPr="001E5EE1">
        <w:rPr>
          <w:rFonts w:ascii="Sylfaen" w:hAnsi="Sylfaen"/>
          <w:sz w:val="22"/>
          <w:szCs w:val="22"/>
          <w:lang w:val="ka-GE"/>
        </w:rPr>
        <w:t>ხელს უწყობს</w:t>
      </w:r>
      <w:r w:rsidR="00C37A48" w:rsidRPr="001E5EE1">
        <w:rPr>
          <w:rFonts w:ascii="Sylfaen" w:hAnsi="Sylfaen"/>
          <w:sz w:val="22"/>
          <w:szCs w:val="22"/>
          <w:lang w:val="ka-GE"/>
        </w:rPr>
        <w:t xml:space="preserve"> </w:t>
      </w:r>
      <w:r w:rsidR="00864E11" w:rsidRPr="001E5EE1">
        <w:rPr>
          <w:rFonts w:ascii="Sylfaen" w:hAnsi="Sylfaen"/>
          <w:sz w:val="22"/>
          <w:szCs w:val="22"/>
          <w:lang w:val="ka-GE"/>
        </w:rPr>
        <w:t>პოლიტიკის საკითხების სტრუქტურულად განსაზღვრ</w:t>
      </w:r>
      <w:r w:rsidR="00C37A48" w:rsidRPr="001E5EE1">
        <w:rPr>
          <w:rFonts w:ascii="Sylfaen" w:hAnsi="Sylfaen"/>
          <w:sz w:val="22"/>
          <w:szCs w:val="22"/>
          <w:lang w:val="ka-GE"/>
        </w:rPr>
        <w:t>ასა</w:t>
      </w:r>
      <w:r w:rsidR="00864E11" w:rsidRPr="001E5EE1">
        <w:rPr>
          <w:rFonts w:ascii="Sylfaen" w:hAnsi="Sylfaen"/>
          <w:sz w:val="22"/>
          <w:szCs w:val="22"/>
          <w:lang w:val="ka-GE"/>
        </w:rPr>
        <w:t xml:space="preserve"> და</w:t>
      </w:r>
      <w:r w:rsidR="00C37A48" w:rsidRPr="001E5EE1">
        <w:rPr>
          <w:rFonts w:ascii="Sylfaen" w:hAnsi="Sylfaen"/>
          <w:sz w:val="22"/>
          <w:szCs w:val="22"/>
          <w:lang w:val="ka-GE"/>
        </w:rPr>
        <w:t xml:space="preserve"> </w:t>
      </w:r>
      <w:r w:rsidR="00C37A48" w:rsidRPr="001E5EE1">
        <w:rPr>
          <w:rStyle w:val="Strong"/>
          <w:rFonts w:ascii="Sylfaen" w:hAnsi="Sylfaen" w:cs="Sylfaen"/>
          <w:b w:val="0"/>
          <w:sz w:val="22"/>
          <w:szCs w:val="22"/>
          <w:lang w:val="ka-GE"/>
        </w:rPr>
        <w:t>რეგულაციის</w:t>
      </w:r>
      <w:r w:rsidR="00C37A48" w:rsidRPr="001E5EE1">
        <w:rPr>
          <w:rStyle w:val="Strong"/>
          <w:rFonts w:ascii="Sylfaen" w:hAnsi="Sylfaen" w:cs="Arial"/>
          <w:b w:val="0"/>
          <w:sz w:val="22"/>
          <w:szCs w:val="22"/>
          <w:lang w:val="ka-GE"/>
        </w:rPr>
        <w:t xml:space="preserve"> </w:t>
      </w:r>
      <w:r w:rsidR="00C37A48" w:rsidRPr="001E5EE1">
        <w:rPr>
          <w:rStyle w:val="Strong"/>
          <w:rFonts w:ascii="Sylfaen" w:hAnsi="Sylfaen" w:cs="Sylfaen"/>
          <w:b w:val="0"/>
          <w:sz w:val="22"/>
          <w:szCs w:val="22"/>
          <w:lang w:val="ka-GE"/>
        </w:rPr>
        <w:t>ან</w:t>
      </w:r>
      <w:r w:rsidR="00C37A48" w:rsidRPr="001E5EE1">
        <w:rPr>
          <w:rStyle w:val="Strong"/>
          <w:rFonts w:ascii="Sylfaen" w:hAnsi="Sylfaen" w:cs="Arial"/>
          <w:b w:val="0"/>
          <w:sz w:val="22"/>
          <w:szCs w:val="22"/>
          <w:lang w:val="ka-GE"/>
        </w:rPr>
        <w:t xml:space="preserve"> </w:t>
      </w:r>
      <w:r w:rsidR="00C37A48" w:rsidRPr="001E5EE1">
        <w:rPr>
          <w:rStyle w:val="Strong"/>
          <w:rFonts w:ascii="Sylfaen" w:hAnsi="Sylfaen" w:cs="Sylfaen"/>
          <w:b w:val="0"/>
          <w:sz w:val="22"/>
          <w:szCs w:val="22"/>
          <w:lang w:val="ka-GE"/>
        </w:rPr>
        <w:t>არამარეგულირებელი</w:t>
      </w:r>
      <w:r w:rsidR="00C37A48" w:rsidRPr="001E5EE1">
        <w:rPr>
          <w:rStyle w:val="Strong"/>
          <w:rFonts w:ascii="Sylfaen" w:hAnsi="Sylfaen" w:cs="Arial"/>
          <w:b w:val="0"/>
          <w:sz w:val="22"/>
          <w:szCs w:val="22"/>
          <w:lang w:val="ka-GE"/>
        </w:rPr>
        <w:t xml:space="preserve"> </w:t>
      </w:r>
      <w:r w:rsidR="00C37A48" w:rsidRPr="001E5EE1">
        <w:rPr>
          <w:rStyle w:val="Strong"/>
          <w:rFonts w:ascii="Sylfaen" w:hAnsi="Sylfaen" w:cs="Sylfaen"/>
          <w:b w:val="0"/>
          <w:sz w:val="22"/>
          <w:szCs w:val="22"/>
          <w:lang w:val="ka-GE"/>
        </w:rPr>
        <w:t>ქმედების</w:t>
      </w:r>
      <w:r w:rsidR="00C37A48" w:rsidRPr="001E5EE1">
        <w:rPr>
          <w:rStyle w:val="Strong"/>
          <w:rFonts w:ascii="Sylfaen" w:hAnsi="Sylfaen" w:cs="Arial"/>
          <w:b w:val="0"/>
          <w:sz w:val="22"/>
          <w:szCs w:val="22"/>
          <w:lang w:val="ka-GE"/>
        </w:rPr>
        <w:t xml:space="preserve"> </w:t>
      </w:r>
      <w:r w:rsidR="00C37A48" w:rsidRPr="001E5EE1">
        <w:rPr>
          <w:rStyle w:val="Strong"/>
          <w:rFonts w:ascii="Sylfaen" w:hAnsi="Sylfaen" w:cs="Sylfaen"/>
          <w:b w:val="0"/>
          <w:sz w:val="22"/>
          <w:szCs w:val="22"/>
          <w:lang w:val="ka-GE"/>
        </w:rPr>
        <w:t>მოსალოდნელი</w:t>
      </w:r>
      <w:r w:rsidR="00C37A48" w:rsidRPr="001E5EE1">
        <w:rPr>
          <w:rStyle w:val="Strong"/>
          <w:rFonts w:ascii="Sylfaen" w:hAnsi="Sylfaen" w:cs="Arial"/>
          <w:b w:val="0"/>
          <w:sz w:val="22"/>
          <w:szCs w:val="22"/>
          <w:lang w:val="ka-GE"/>
        </w:rPr>
        <w:t xml:space="preserve"> </w:t>
      </w:r>
      <w:r w:rsidR="00C37A48" w:rsidRPr="001E5EE1">
        <w:rPr>
          <w:rStyle w:val="Strong"/>
          <w:rFonts w:ascii="Sylfaen" w:hAnsi="Sylfaen" w:cs="Sylfaen"/>
          <w:b w:val="0"/>
          <w:sz w:val="22"/>
          <w:szCs w:val="22"/>
          <w:lang w:val="ka-GE"/>
        </w:rPr>
        <w:t>დადებითი</w:t>
      </w:r>
      <w:r w:rsidR="00C37A48" w:rsidRPr="001E5EE1">
        <w:rPr>
          <w:rStyle w:val="Strong"/>
          <w:rFonts w:ascii="Sylfaen" w:hAnsi="Sylfaen" w:cs="Arial"/>
          <w:b w:val="0"/>
          <w:sz w:val="22"/>
          <w:szCs w:val="22"/>
          <w:lang w:val="ka-GE"/>
        </w:rPr>
        <w:t xml:space="preserve"> </w:t>
      </w:r>
      <w:r w:rsidR="00C37A48" w:rsidRPr="001E5EE1">
        <w:rPr>
          <w:rStyle w:val="Strong"/>
          <w:rFonts w:ascii="Sylfaen" w:hAnsi="Sylfaen" w:cs="Sylfaen"/>
          <w:b w:val="0"/>
          <w:sz w:val="22"/>
          <w:szCs w:val="22"/>
          <w:lang w:val="ka-GE"/>
        </w:rPr>
        <w:t>და</w:t>
      </w:r>
      <w:r w:rsidR="00C37A48" w:rsidRPr="001E5EE1">
        <w:rPr>
          <w:rStyle w:val="Strong"/>
          <w:rFonts w:ascii="Sylfaen" w:hAnsi="Sylfaen" w:cs="Arial"/>
          <w:b w:val="0"/>
          <w:sz w:val="22"/>
          <w:szCs w:val="22"/>
          <w:lang w:val="ka-GE"/>
        </w:rPr>
        <w:t xml:space="preserve"> </w:t>
      </w:r>
      <w:r w:rsidR="00C37A48" w:rsidRPr="001E5EE1">
        <w:rPr>
          <w:rStyle w:val="Strong"/>
          <w:rFonts w:ascii="Sylfaen" w:hAnsi="Sylfaen" w:cs="Sylfaen"/>
          <w:b w:val="0"/>
          <w:sz w:val="22"/>
          <w:szCs w:val="22"/>
          <w:lang w:val="ka-GE"/>
        </w:rPr>
        <w:t>უარყოფითი</w:t>
      </w:r>
      <w:r w:rsidR="00C37A48" w:rsidRPr="001E5EE1">
        <w:rPr>
          <w:rStyle w:val="Strong"/>
          <w:rFonts w:ascii="Sylfaen" w:hAnsi="Sylfaen" w:cs="Arial"/>
          <w:b w:val="0"/>
          <w:sz w:val="22"/>
          <w:szCs w:val="22"/>
          <w:lang w:val="ka-GE"/>
        </w:rPr>
        <w:t xml:space="preserve"> შედეგების შეფასებას</w:t>
      </w:r>
      <w:r w:rsidR="00314942" w:rsidRPr="001E5EE1">
        <w:rPr>
          <w:rStyle w:val="Strong"/>
          <w:rFonts w:ascii="Sylfaen" w:hAnsi="Sylfaen" w:cs="Arial"/>
          <w:b w:val="0"/>
          <w:sz w:val="22"/>
          <w:szCs w:val="22"/>
          <w:lang w:val="ka-GE"/>
        </w:rPr>
        <w:t>;</w:t>
      </w:r>
    </w:p>
    <w:p w14:paraId="6735A9CE" w14:textId="00DF5C9F" w:rsidR="00864E11" w:rsidRPr="001E5EE1" w:rsidRDefault="00314942" w:rsidP="001E5EE1">
      <w:pPr>
        <w:spacing w:line="276" w:lineRule="auto"/>
        <w:ind w:right="-45" w:firstLine="567"/>
        <w:jc w:val="both"/>
        <w:rPr>
          <w:rFonts w:ascii="Sylfaen" w:hAnsi="Sylfaen"/>
          <w:sz w:val="22"/>
          <w:szCs w:val="22"/>
          <w:lang w:val="ka-GE"/>
        </w:rPr>
      </w:pPr>
      <w:r w:rsidRPr="001E5EE1">
        <w:rPr>
          <w:rFonts w:ascii="Sylfaen" w:hAnsi="Sylfaen" w:cs="Sylfaen"/>
          <w:b/>
          <w:sz w:val="22"/>
          <w:szCs w:val="22"/>
          <w:lang w:val="ka-GE"/>
        </w:rPr>
        <w:t>ბ</w:t>
      </w:r>
      <w:r w:rsidR="00FB67DC" w:rsidRPr="001E5EE1">
        <w:rPr>
          <w:rFonts w:ascii="Sylfaen" w:hAnsi="Sylfaen" w:cs="Sylfaen"/>
          <w:b/>
          <w:sz w:val="22"/>
          <w:szCs w:val="22"/>
          <w:lang w:val="ka-GE"/>
        </w:rPr>
        <w:t xml:space="preserve">) </w:t>
      </w:r>
      <w:r w:rsidR="00864E11" w:rsidRPr="001E5EE1">
        <w:rPr>
          <w:rFonts w:ascii="Sylfaen" w:hAnsi="Sylfaen" w:cs="Sylfaen"/>
          <w:b/>
          <w:sz w:val="22"/>
          <w:szCs w:val="22"/>
          <w:lang w:val="ka-GE"/>
        </w:rPr>
        <w:t>ხარჯ</w:t>
      </w:r>
      <w:r w:rsidR="007B24D8" w:rsidRPr="001E5EE1">
        <w:rPr>
          <w:rFonts w:ascii="Sylfaen" w:hAnsi="Sylfaen" w:cs="Sylfaen"/>
          <w:b/>
          <w:sz w:val="22"/>
          <w:szCs w:val="22"/>
          <w:lang w:val="ka-GE"/>
        </w:rPr>
        <w:t>თ</w:t>
      </w:r>
      <w:r w:rsidR="00864E11" w:rsidRPr="001E5EE1">
        <w:rPr>
          <w:rFonts w:ascii="Sylfaen" w:hAnsi="Sylfaen" w:cs="Sylfaen"/>
          <w:b/>
          <w:sz w:val="22"/>
          <w:szCs w:val="22"/>
          <w:lang w:val="ka-GE"/>
        </w:rPr>
        <w:t>სარგებლი</w:t>
      </w:r>
      <w:r w:rsidR="007B24D8" w:rsidRPr="001E5EE1">
        <w:rPr>
          <w:rFonts w:ascii="Sylfaen" w:hAnsi="Sylfaen" w:cs="Sylfaen"/>
          <w:b/>
          <w:sz w:val="22"/>
          <w:szCs w:val="22"/>
          <w:lang w:val="ka-GE"/>
        </w:rPr>
        <w:t>ანობის</w:t>
      </w:r>
      <w:r w:rsidR="00864E11" w:rsidRPr="001E5EE1">
        <w:rPr>
          <w:rFonts w:ascii="Sylfaen" w:hAnsi="Sylfaen"/>
          <w:b/>
          <w:sz w:val="22"/>
          <w:szCs w:val="22"/>
          <w:lang w:val="ka-GE"/>
        </w:rPr>
        <w:t xml:space="preserve"> </w:t>
      </w:r>
      <w:r w:rsidR="00864E11" w:rsidRPr="001E5EE1">
        <w:rPr>
          <w:rFonts w:ascii="Sylfaen" w:hAnsi="Sylfaen" w:cs="Sylfaen"/>
          <w:b/>
          <w:sz w:val="22"/>
          <w:szCs w:val="22"/>
          <w:lang w:val="ka-GE"/>
        </w:rPr>
        <w:t>ანალიზი</w:t>
      </w:r>
      <w:r w:rsidR="00864E11" w:rsidRPr="001E5EE1">
        <w:rPr>
          <w:rFonts w:ascii="Sylfaen" w:hAnsi="Sylfaen"/>
          <w:sz w:val="22"/>
          <w:szCs w:val="22"/>
          <w:lang w:val="ka-GE"/>
        </w:rPr>
        <w:t xml:space="preserve"> </w:t>
      </w:r>
      <w:r w:rsidR="00E970E3" w:rsidRPr="001E5EE1">
        <w:rPr>
          <w:rFonts w:ascii="Sylfaen" w:hAnsi="Sylfaen"/>
          <w:sz w:val="22"/>
          <w:szCs w:val="22"/>
          <w:lang w:val="ka-GE"/>
        </w:rPr>
        <w:t>-</w:t>
      </w:r>
      <w:r w:rsidR="00511456" w:rsidRPr="001E5EE1">
        <w:rPr>
          <w:rFonts w:ascii="Sylfaen" w:hAnsi="Sylfaen"/>
          <w:sz w:val="22"/>
          <w:szCs w:val="22"/>
          <w:lang w:val="ka-GE"/>
        </w:rPr>
        <w:t xml:space="preserve"> </w:t>
      </w:r>
      <w:r w:rsidRPr="001E5EE1">
        <w:rPr>
          <w:rFonts w:ascii="Sylfaen" w:hAnsi="Sylfaen"/>
          <w:sz w:val="22"/>
          <w:szCs w:val="22"/>
          <w:lang w:val="ka-GE"/>
        </w:rPr>
        <w:t xml:space="preserve">რეგულირების ზეგავლენის შეფასების პროცესში </w:t>
      </w:r>
      <w:r w:rsidR="00864E11" w:rsidRPr="001E5EE1">
        <w:rPr>
          <w:rFonts w:ascii="Sylfaen" w:hAnsi="Sylfaen" w:cs="Sylfaen"/>
          <w:sz w:val="22"/>
          <w:szCs w:val="22"/>
          <w:lang w:val="ka-GE"/>
        </w:rPr>
        <w:t>გადაწყვეტილების</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მიღების</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ერთ</w:t>
      </w:r>
      <w:r w:rsidR="00864E11" w:rsidRPr="001E5EE1">
        <w:rPr>
          <w:rFonts w:ascii="Sylfaen" w:hAnsi="Sylfaen"/>
          <w:sz w:val="22"/>
          <w:szCs w:val="22"/>
          <w:lang w:val="ka-GE"/>
        </w:rPr>
        <w:t>-</w:t>
      </w:r>
      <w:r w:rsidR="00864E11" w:rsidRPr="001E5EE1">
        <w:rPr>
          <w:rFonts w:ascii="Sylfaen" w:hAnsi="Sylfaen" w:cs="Sylfaen"/>
          <w:sz w:val="22"/>
          <w:szCs w:val="22"/>
          <w:lang w:val="ka-GE"/>
        </w:rPr>
        <w:t>ერთი</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კრიტერიუმ</w:t>
      </w:r>
      <w:r w:rsidR="00FB67DC" w:rsidRPr="001E5EE1">
        <w:rPr>
          <w:rFonts w:ascii="Sylfaen" w:hAnsi="Sylfaen" w:cs="Sylfaen"/>
          <w:sz w:val="22"/>
          <w:szCs w:val="22"/>
          <w:lang w:val="ka-GE"/>
        </w:rPr>
        <w:t>ი</w:t>
      </w:r>
      <w:r w:rsidR="00FB67DC" w:rsidRPr="001E5EE1">
        <w:rPr>
          <w:rFonts w:ascii="Sylfaen" w:hAnsi="Sylfaen"/>
          <w:sz w:val="22"/>
          <w:szCs w:val="22"/>
          <w:lang w:val="ka-GE"/>
        </w:rPr>
        <w:t xml:space="preserve">, რომელიც </w:t>
      </w:r>
      <w:r w:rsidR="0084545D" w:rsidRPr="001E5EE1">
        <w:rPr>
          <w:rFonts w:ascii="Sylfaen" w:hAnsi="Sylfaen"/>
          <w:sz w:val="22"/>
          <w:szCs w:val="22"/>
          <w:lang w:val="ka-GE"/>
        </w:rPr>
        <w:t>კონკრეტული ალტერნატივის განხორციელების დანახარჯები</w:t>
      </w:r>
      <w:r w:rsidR="00511456" w:rsidRPr="001E5EE1">
        <w:rPr>
          <w:rFonts w:ascii="Sylfaen" w:hAnsi="Sylfaen"/>
          <w:sz w:val="22"/>
          <w:szCs w:val="22"/>
          <w:lang w:val="ka-GE"/>
        </w:rPr>
        <w:t xml:space="preserve">სა </w:t>
      </w:r>
      <w:r w:rsidR="0084545D" w:rsidRPr="001E5EE1">
        <w:rPr>
          <w:rFonts w:ascii="Sylfaen" w:hAnsi="Sylfaen"/>
          <w:sz w:val="22"/>
          <w:szCs w:val="22"/>
          <w:lang w:val="ka-GE"/>
        </w:rPr>
        <w:t>და სარგებლი</w:t>
      </w:r>
      <w:r w:rsidR="00E970E3" w:rsidRPr="001E5EE1">
        <w:rPr>
          <w:rFonts w:ascii="Sylfaen" w:hAnsi="Sylfaen"/>
          <w:sz w:val="22"/>
          <w:szCs w:val="22"/>
          <w:lang w:val="ka-GE"/>
        </w:rPr>
        <w:t xml:space="preserve">ს </w:t>
      </w:r>
      <w:r w:rsidRPr="001E5EE1">
        <w:rPr>
          <w:rFonts w:ascii="Sylfaen" w:hAnsi="Sylfaen"/>
          <w:sz w:val="22"/>
          <w:szCs w:val="22"/>
          <w:lang w:val="ka-GE"/>
        </w:rPr>
        <w:t xml:space="preserve">პროგნოზირების </w:t>
      </w:r>
      <w:r w:rsidR="00E970E3" w:rsidRPr="001E5EE1">
        <w:rPr>
          <w:rFonts w:ascii="Sylfaen" w:hAnsi="Sylfaen"/>
          <w:sz w:val="22"/>
          <w:szCs w:val="22"/>
          <w:lang w:val="ka-GE"/>
        </w:rPr>
        <w:t xml:space="preserve">შესაძლებლობას </w:t>
      </w:r>
      <w:r w:rsidR="00E970E3" w:rsidRPr="001E5EE1">
        <w:rPr>
          <w:rFonts w:ascii="Sylfaen" w:hAnsi="Sylfaen" w:cs="Sylfaen"/>
          <w:sz w:val="22"/>
          <w:szCs w:val="22"/>
          <w:lang w:val="ka-GE"/>
        </w:rPr>
        <w:t>იძლევა;</w:t>
      </w:r>
      <w:r w:rsidR="0084545D" w:rsidRPr="001E5EE1">
        <w:rPr>
          <w:rFonts w:ascii="Sylfaen" w:hAnsi="Sylfaen"/>
          <w:sz w:val="22"/>
          <w:szCs w:val="22"/>
          <w:lang w:val="ka-GE"/>
        </w:rPr>
        <w:t xml:space="preserve"> </w:t>
      </w:r>
    </w:p>
    <w:p w14:paraId="10C01F67" w14:textId="48A6520C" w:rsidR="00864E11" w:rsidRPr="001E5EE1" w:rsidRDefault="00314942" w:rsidP="001E5EE1">
      <w:pPr>
        <w:pStyle w:val="NormalWeb"/>
        <w:spacing w:before="0" w:beforeAutospacing="0" w:after="0" w:afterAutospacing="0" w:line="276" w:lineRule="auto"/>
        <w:ind w:right="-45" w:firstLine="567"/>
        <w:jc w:val="both"/>
        <w:rPr>
          <w:rFonts w:ascii="Sylfaen" w:hAnsi="Sylfaen"/>
          <w:sz w:val="22"/>
          <w:szCs w:val="22"/>
          <w:lang w:val="ka-GE"/>
        </w:rPr>
      </w:pPr>
      <w:r w:rsidRPr="001E5EE1">
        <w:rPr>
          <w:rFonts w:ascii="Sylfaen" w:hAnsi="Sylfaen" w:cs="Sylfaen"/>
          <w:b/>
          <w:sz w:val="22"/>
          <w:szCs w:val="22"/>
          <w:lang w:val="ka-GE"/>
        </w:rPr>
        <w:t>გ</w:t>
      </w:r>
      <w:r w:rsidR="00FB67DC" w:rsidRPr="001E5EE1">
        <w:rPr>
          <w:rFonts w:ascii="Sylfaen" w:hAnsi="Sylfaen" w:cs="Sylfaen"/>
          <w:b/>
          <w:sz w:val="22"/>
          <w:szCs w:val="22"/>
          <w:lang w:val="ka-GE"/>
        </w:rPr>
        <w:t xml:space="preserve">) </w:t>
      </w:r>
      <w:r w:rsidR="00864E11" w:rsidRPr="001E5EE1">
        <w:rPr>
          <w:rFonts w:ascii="Sylfaen" w:hAnsi="Sylfaen" w:cs="Sylfaen"/>
          <w:b/>
          <w:sz w:val="22"/>
          <w:szCs w:val="22"/>
          <w:lang w:val="ka-GE"/>
        </w:rPr>
        <w:t>ხარჯ</w:t>
      </w:r>
      <w:r w:rsidR="007B24D8" w:rsidRPr="001E5EE1">
        <w:rPr>
          <w:rFonts w:ascii="Sylfaen" w:hAnsi="Sylfaen" w:cs="Sylfaen"/>
          <w:b/>
          <w:sz w:val="22"/>
          <w:szCs w:val="22"/>
          <w:lang w:val="ka-GE"/>
        </w:rPr>
        <w:t>თ</w:t>
      </w:r>
      <w:r w:rsidR="00864E11" w:rsidRPr="001E5EE1">
        <w:rPr>
          <w:rFonts w:ascii="Sylfaen" w:hAnsi="Sylfaen" w:cs="Sylfaen"/>
          <w:b/>
          <w:sz w:val="22"/>
          <w:szCs w:val="22"/>
          <w:lang w:val="ka-GE"/>
        </w:rPr>
        <w:t>ეფექტიანობის</w:t>
      </w:r>
      <w:r w:rsidR="00864E11" w:rsidRPr="001E5EE1">
        <w:rPr>
          <w:rFonts w:ascii="Sylfaen" w:hAnsi="Sylfaen"/>
          <w:b/>
          <w:sz w:val="22"/>
          <w:szCs w:val="22"/>
          <w:lang w:val="ka-GE"/>
        </w:rPr>
        <w:t xml:space="preserve"> </w:t>
      </w:r>
      <w:r w:rsidR="00864E11" w:rsidRPr="001E5EE1">
        <w:rPr>
          <w:rFonts w:ascii="Sylfaen" w:hAnsi="Sylfaen" w:cs="Sylfaen"/>
          <w:b/>
          <w:sz w:val="22"/>
          <w:szCs w:val="22"/>
          <w:lang w:val="ka-GE"/>
        </w:rPr>
        <w:t>ანალიზი</w:t>
      </w:r>
      <w:r w:rsidR="00864E11" w:rsidRPr="001E5EE1">
        <w:rPr>
          <w:rFonts w:ascii="Sylfaen" w:hAnsi="Sylfaen"/>
          <w:sz w:val="22"/>
          <w:szCs w:val="22"/>
          <w:lang w:val="ka-GE"/>
        </w:rPr>
        <w:t xml:space="preserve"> </w:t>
      </w:r>
      <w:r w:rsidR="00E970E3" w:rsidRPr="001E5EE1">
        <w:rPr>
          <w:rFonts w:ascii="Sylfaen" w:hAnsi="Sylfaen"/>
          <w:sz w:val="22"/>
          <w:szCs w:val="22"/>
          <w:lang w:val="ka-GE"/>
        </w:rPr>
        <w:t>-</w:t>
      </w:r>
      <w:r w:rsidR="00FB67DC" w:rsidRPr="001E5EE1">
        <w:rPr>
          <w:rFonts w:ascii="Sylfaen" w:hAnsi="Sylfaen"/>
          <w:sz w:val="22"/>
          <w:szCs w:val="22"/>
          <w:lang w:val="ka-GE"/>
        </w:rPr>
        <w:t xml:space="preserve"> </w:t>
      </w:r>
      <w:r w:rsidRPr="001E5EE1">
        <w:rPr>
          <w:rFonts w:ascii="Sylfaen" w:hAnsi="Sylfaen"/>
          <w:sz w:val="22"/>
          <w:szCs w:val="22"/>
          <w:lang w:val="ka-GE"/>
        </w:rPr>
        <w:t xml:space="preserve">რეგულირების ზეგავლენის შეფასების პროცესში </w:t>
      </w:r>
      <w:r w:rsidR="00FB67DC" w:rsidRPr="001E5EE1">
        <w:rPr>
          <w:rFonts w:ascii="Sylfaen" w:hAnsi="Sylfaen" w:cs="Sylfaen"/>
          <w:sz w:val="22"/>
          <w:szCs w:val="22"/>
          <w:lang w:val="ka-GE"/>
        </w:rPr>
        <w:t>გადაწყვეტილების</w:t>
      </w:r>
      <w:r w:rsidR="00FB67DC" w:rsidRPr="001E5EE1">
        <w:rPr>
          <w:rFonts w:ascii="Sylfaen" w:hAnsi="Sylfaen"/>
          <w:sz w:val="22"/>
          <w:szCs w:val="22"/>
          <w:lang w:val="ka-GE"/>
        </w:rPr>
        <w:t xml:space="preserve"> </w:t>
      </w:r>
      <w:r w:rsidR="00FB67DC" w:rsidRPr="001E5EE1">
        <w:rPr>
          <w:rFonts w:ascii="Sylfaen" w:hAnsi="Sylfaen" w:cs="Sylfaen"/>
          <w:sz w:val="22"/>
          <w:szCs w:val="22"/>
          <w:lang w:val="ka-GE"/>
        </w:rPr>
        <w:t>მიღების</w:t>
      </w:r>
      <w:r w:rsidR="00FB67DC" w:rsidRPr="001E5EE1">
        <w:rPr>
          <w:rFonts w:ascii="Sylfaen" w:hAnsi="Sylfaen"/>
          <w:sz w:val="22"/>
          <w:szCs w:val="22"/>
          <w:lang w:val="ka-GE"/>
        </w:rPr>
        <w:t xml:space="preserve"> </w:t>
      </w:r>
      <w:r w:rsidR="00FB67DC" w:rsidRPr="001E5EE1">
        <w:rPr>
          <w:rFonts w:ascii="Sylfaen" w:hAnsi="Sylfaen" w:cs="Sylfaen"/>
          <w:sz w:val="22"/>
          <w:szCs w:val="22"/>
          <w:lang w:val="ka-GE"/>
        </w:rPr>
        <w:t>ერთ</w:t>
      </w:r>
      <w:r w:rsidR="00FB67DC" w:rsidRPr="001E5EE1">
        <w:rPr>
          <w:rFonts w:ascii="Sylfaen" w:hAnsi="Sylfaen"/>
          <w:sz w:val="22"/>
          <w:szCs w:val="22"/>
          <w:lang w:val="ka-GE"/>
        </w:rPr>
        <w:t>-</w:t>
      </w:r>
      <w:r w:rsidR="00FB67DC" w:rsidRPr="001E5EE1">
        <w:rPr>
          <w:rFonts w:ascii="Sylfaen" w:hAnsi="Sylfaen" w:cs="Sylfaen"/>
          <w:sz w:val="22"/>
          <w:szCs w:val="22"/>
          <w:lang w:val="ka-GE"/>
        </w:rPr>
        <w:t>ერთი</w:t>
      </w:r>
      <w:r w:rsidR="00FB67DC" w:rsidRPr="001E5EE1">
        <w:rPr>
          <w:rFonts w:ascii="Sylfaen" w:hAnsi="Sylfaen"/>
          <w:sz w:val="22"/>
          <w:szCs w:val="22"/>
          <w:lang w:val="ka-GE"/>
        </w:rPr>
        <w:t xml:space="preserve"> </w:t>
      </w:r>
      <w:r w:rsidR="00FB67DC" w:rsidRPr="001E5EE1">
        <w:rPr>
          <w:rFonts w:ascii="Sylfaen" w:hAnsi="Sylfaen" w:cs="Sylfaen"/>
          <w:sz w:val="22"/>
          <w:szCs w:val="22"/>
          <w:lang w:val="ka-GE"/>
        </w:rPr>
        <w:t>კრიტერიუმი</w:t>
      </w:r>
      <w:r w:rsidR="00FB67DC" w:rsidRPr="001E5EE1">
        <w:rPr>
          <w:rFonts w:ascii="Sylfaen" w:hAnsi="Sylfaen"/>
          <w:sz w:val="22"/>
          <w:szCs w:val="22"/>
          <w:lang w:val="ka-GE"/>
        </w:rPr>
        <w:t>, რომელიც</w:t>
      </w:r>
      <w:r w:rsidR="00FB67DC" w:rsidRPr="001E5EE1">
        <w:rPr>
          <w:rFonts w:ascii="Sylfaen" w:hAnsi="Sylfaen" w:cs="Sylfaen"/>
          <w:sz w:val="22"/>
          <w:szCs w:val="22"/>
          <w:lang w:val="ka-GE"/>
        </w:rPr>
        <w:t xml:space="preserve"> </w:t>
      </w:r>
      <w:r w:rsidR="00864E11" w:rsidRPr="001E5EE1">
        <w:rPr>
          <w:rFonts w:ascii="Sylfaen" w:hAnsi="Sylfaen" w:cs="Sylfaen"/>
          <w:sz w:val="22"/>
          <w:szCs w:val="22"/>
          <w:lang w:val="ka-GE"/>
        </w:rPr>
        <w:t>გამოიყენება</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სარგებლის</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ფულად</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მაჩვენებელში</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გამოსახვ</w:t>
      </w:r>
      <w:r w:rsidR="00E970E3" w:rsidRPr="001E5EE1">
        <w:rPr>
          <w:rFonts w:ascii="Sylfaen" w:hAnsi="Sylfaen" w:cs="Sylfaen"/>
          <w:sz w:val="22"/>
          <w:szCs w:val="22"/>
          <w:lang w:val="ka-GE"/>
        </w:rPr>
        <w:t>ის</w:t>
      </w:r>
      <w:r w:rsidR="00864E11" w:rsidRPr="001E5EE1">
        <w:rPr>
          <w:rFonts w:ascii="Sylfaen" w:hAnsi="Sylfaen"/>
          <w:sz w:val="22"/>
          <w:szCs w:val="22"/>
          <w:lang w:val="ka-GE"/>
        </w:rPr>
        <w:t xml:space="preserve"> </w:t>
      </w:r>
      <w:r w:rsidR="00E970E3" w:rsidRPr="001E5EE1">
        <w:rPr>
          <w:rFonts w:ascii="Sylfaen" w:hAnsi="Sylfaen"/>
          <w:sz w:val="22"/>
          <w:szCs w:val="22"/>
          <w:lang w:val="ka-GE"/>
        </w:rPr>
        <w:t>გა</w:t>
      </w:r>
      <w:r w:rsidR="00864E11" w:rsidRPr="001E5EE1">
        <w:rPr>
          <w:rFonts w:ascii="Sylfaen" w:hAnsi="Sylfaen" w:cs="Sylfaen"/>
          <w:sz w:val="22"/>
          <w:szCs w:val="22"/>
          <w:lang w:val="ka-GE"/>
        </w:rPr>
        <w:t>რთულ</w:t>
      </w:r>
      <w:r w:rsidR="00E970E3" w:rsidRPr="001E5EE1">
        <w:rPr>
          <w:rFonts w:ascii="Sylfaen" w:hAnsi="Sylfaen" w:cs="Sylfaen"/>
          <w:sz w:val="22"/>
          <w:szCs w:val="22"/>
          <w:lang w:val="ka-GE"/>
        </w:rPr>
        <w:t>ების</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ან</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ყველა</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მაჩვენებლის</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ფულად</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ერთეულში</w:t>
      </w:r>
      <w:r w:rsidR="00E970E3" w:rsidRPr="001E5EE1">
        <w:rPr>
          <w:rFonts w:ascii="Sylfaen" w:hAnsi="Sylfaen" w:cs="Sylfaen"/>
          <w:sz w:val="22"/>
          <w:szCs w:val="22"/>
          <w:lang w:val="ka-GE"/>
        </w:rPr>
        <w:t xml:space="preserve"> გამოხატვის</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შეუძლებლ</w:t>
      </w:r>
      <w:r w:rsidR="00E970E3" w:rsidRPr="001E5EE1">
        <w:rPr>
          <w:rFonts w:ascii="Sylfaen" w:hAnsi="Sylfaen" w:cs="Sylfaen"/>
          <w:sz w:val="22"/>
          <w:szCs w:val="22"/>
          <w:lang w:val="ka-GE"/>
        </w:rPr>
        <w:t>ობის შემთხვევაში</w:t>
      </w:r>
      <w:r w:rsidR="00864E11" w:rsidRPr="001E5EE1">
        <w:rPr>
          <w:rFonts w:ascii="Sylfaen" w:hAnsi="Sylfaen"/>
          <w:sz w:val="22"/>
          <w:szCs w:val="22"/>
          <w:lang w:val="ka-GE"/>
        </w:rPr>
        <w:t xml:space="preserve">. </w:t>
      </w:r>
      <w:r w:rsidR="00FA0514" w:rsidRPr="001E5EE1">
        <w:rPr>
          <w:rFonts w:ascii="Sylfaen" w:hAnsi="Sylfaen" w:cs="Sylfaen"/>
          <w:sz w:val="22"/>
          <w:szCs w:val="22"/>
          <w:lang w:val="en-GB"/>
        </w:rPr>
        <w:t>ხარჯ</w:t>
      </w:r>
      <w:r w:rsidR="006D42CE" w:rsidRPr="001E5EE1">
        <w:rPr>
          <w:rFonts w:ascii="Sylfaen" w:hAnsi="Sylfaen" w:cs="Sylfaen"/>
          <w:sz w:val="22"/>
          <w:szCs w:val="22"/>
          <w:lang w:val="ka-GE"/>
        </w:rPr>
        <w:t>თ</w:t>
      </w:r>
      <w:r w:rsidR="00FA0514" w:rsidRPr="001E5EE1">
        <w:rPr>
          <w:rFonts w:ascii="Sylfaen" w:hAnsi="Sylfaen" w:cs="Sylfaen"/>
          <w:sz w:val="22"/>
          <w:szCs w:val="22"/>
          <w:lang w:val="en-GB"/>
        </w:rPr>
        <w:t>სარგებლიანობის ანალიზი მოიცავს</w:t>
      </w:r>
      <w:r w:rsidR="00EF7F92" w:rsidRPr="001E5EE1">
        <w:rPr>
          <w:rFonts w:ascii="Sylfaen" w:hAnsi="Sylfaen" w:cs="Sylfaen"/>
          <w:sz w:val="22"/>
          <w:szCs w:val="22"/>
          <w:lang w:val="ka-GE"/>
        </w:rPr>
        <w:t xml:space="preserve"> თითოეული ალტერნატივის</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ხარჯე</w:t>
      </w:r>
      <w:r w:rsidR="004823A2" w:rsidRPr="001E5EE1">
        <w:rPr>
          <w:rFonts w:ascii="Sylfaen" w:hAnsi="Sylfaen" w:cs="Sylfaen"/>
          <w:sz w:val="22"/>
          <w:szCs w:val="22"/>
          <w:lang w:val="ka-GE"/>
        </w:rPr>
        <w:t>ბისა და შესა</w:t>
      </w:r>
      <w:r w:rsidR="00177A2A">
        <w:rPr>
          <w:rFonts w:ascii="Sylfaen" w:hAnsi="Sylfaen" w:cs="Sylfaen"/>
          <w:sz w:val="22"/>
          <w:szCs w:val="22"/>
          <w:lang w:val="ka-GE"/>
        </w:rPr>
        <w:t>ბამისი ეფექტის</w:t>
      </w:r>
      <w:r w:rsidR="00780FCD" w:rsidRPr="001E5EE1">
        <w:rPr>
          <w:rFonts w:ascii="Sylfaen" w:hAnsi="Sylfaen" w:cs="Sylfaen"/>
          <w:sz w:val="22"/>
          <w:szCs w:val="22"/>
          <w:lang w:val="en-GB"/>
        </w:rPr>
        <w:t xml:space="preserve"> </w:t>
      </w:r>
      <w:r w:rsidR="00FA0514" w:rsidRPr="001E5EE1">
        <w:rPr>
          <w:rFonts w:ascii="Sylfaen" w:hAnsi="Sylfaen" w:cs="Sylfaen"/>
          <w:sz w:val="22"/>
          <w:szCs w:val="22"/>
          <w:lang w:val="en-GB"/>
        </w:rPr>
        <w:t>თანაფარდობის დათვლას, სადაც ხარჯები არის მონეტიზებული, ეფექტი კი სხვადასხვა (</w:t>
      </w:r>
      <w:r w:rsidR="00874BD9" w:rsidRPr="001E5EE1">
        <w:rPr>
          <w:rFonts w:ascii="Sylfaen" w:hAnsi="Sylfaen" w:cs="Sylfaen"/>
          <w:sz w:val="22"/>
          <w:szCs w:val="22"/>
          <w:lang w:val="en-GB"/>
        </w:rPr>
        <w:t xml:space="preserve">არამონეტიზებული) მაჩვენებლებით </w:t>
      </w:r>
      <w:r w:rsidR="00FA0514" w:rsidRPr="001E5EE1">
        <w:rPr>
          <w:rFonts w:ascii="Sylfaen" w:hAnsi="Sylfaen" w:cs="Sylfaen"/>
          <w:sz w:val="22"/>
          <w:szCs w:val="22"/>
          <w:lang w:val="en-GB"/>
        </w:rPr>
        <w:t xml:space="preserve">არის წარმოდგენილი. </w:t>
      </w:r>
    </w:p>
    <w:p w14:paraId="61A9087B" w14:textId="71838F8E" w:rsidR="0084545D" w:rsidRPr="001E5EE1" w:rsidRDefault="00442E9B" w:rsidP="001E5EE1">
      <w:pPr>
        <w:pStyle w:val="NormalWeb"/>
        <w:spacing w:before="0" w:beforeAutospacing="0" w:after="0" w:afterAutospacing="0" w:line="276" w:lineRule="auto"/>
        <w:ind w:right="-45" w:firstLine="567"/>
        <w:jc w:val="both"/>
        <w:rPr>
          <w:rFonts w:ascii="Sylfaen" w:hAnsi="Sylfaen"/>
          <w:sz w:val="22"/>
          <w:szCs w:val="22"/>
          <w:lang w:val="ka-GE"/>
        </w:rPr>
      </w:pPr>
      <w:r w:rsidRPr="001E5EE1">
        <w:rPr>
          <w:rFonts w:ascii="Sylfaen" w:hAnsi="Sylfaen" w:cs="Sylfaen"/>
          <w:b/>
          <w:sz w:val="22"/>
          <w:szCs w:val="22"/>
          <w:lang w:val="ka-GE"/>
        </w:rPr>
        <w:lastRenderedPageBreak/>
        <w:t>დ</w:t>
      </w:r>
      <w:r w:rsidR="00FB67DC" w:rsidRPr="001E5EE1">
        <w:rPr>
          <w:rFonts w:ascii="Sylfaen" w:hAnsi="Sylfaen" w:cs="Sylfaen"/>
          <w:b/>
          <w:sz w:val="22"/>
          <w:szCs w:val="22"/>
          <w:lang w:val="ka-GE"/>
        </w:rPr>
        <w:t>)</w:t>
      </w:r>
      <w:r w:rsidR="00FB67DC" w:rsidRPr="001E5EE1">
        <w:rPr>
          <w:rFonts w:ascii="Sylfaen" w:hAnsi="Sylfaen" w:cs="Sylfaen"/>
          <w:sz w:val="22"/>
          <w:szCs w:val="22"/>
          <w:lang w:val="ka-GE"/>
        </w:rPr>
        <w:t xml:space="preserve"> </w:t>
      </w:r>
      <w:r w:rsidR="00864E11" w:rsidRPr="001E5EE1">
        <w:rPr>
          <w:rFonts w:ascii="Sylfaen" w:hAnsi="Sylfaen" w:cs="Sylfaen"/>
          <w:b/>
          <w:sz w:val="22"/>
          <w:szCs w:val="22"/>
          <w:lang w:val="ka-GE"/>
        </w:rPr>
        <w:t>მრავალკრიტერიუმიანი</w:t>
      </w:r>
      <w:r w:rsidR="00864E11" w:rsidRPr="001E5EE1">
        <w:rPr>
          <w:rFonts w:ascii="Sylfaen" w:hAnsi="Sylfaen"/>
          <w:b/>
          <w:sz w:val="22"/>
          <w:szCs w:val="22"/>
          <w:lang w:val="ka-GE"/>
        </w:rPr>
        <w:t xml:space="preserve"> </w:t>
      </w:r>
      <w:r w:rsidR="00864E11" w:rsidRPr="001E5EE1">
        <w:rPr>
          <w:rFonts w:ascii="Sylfaen" w:hAnsi="Sylfaen" w:cs="Sylfaen"/>
          <w:b/>
          <w:sz w:val="22"/>
          <w:szCs w:val="22"/>
          <w:lang w:val="ka-GE"/>
        </w:rPr>
        <w:t>ანალიზი</w:t>
      </w:r>
      <w:r w:rsidR="00864E11" w:rsidRPr="001E5EE1">
        <w:rPr>
          <w:rFonts w:ascii="Sylfaen" w:hAnsi="Sylfaen"/>
          <w:position w:val="6"/>
          <w:sz w:val="22"/>
          <w:szCs w:val="22"/>
          <w:lang w:val="ka-GE"/>
        </w:rPr>
        <w:t xml:space="preserve"> </w:t>
      </w:r>
      <w:r w:rsidR="00E970E3" w:rsidRPr="001E5EE1">
        <w:rPr>
          <w:rFonts w:ascii="Sylfaen" w:hAnsi="Sylfaen" w:cs="Sylfaen"/>
          <w:sz w:val="22"/>
          <w:szCs w:val="22"/>
          <w:lang w:val="ka-GE"/>
        </w:rPr>
        <w:t>-</w:t>
      </w:r>
      <w:r w:rsidR="00FB67DC" w:rsidRPr="001E5EE1">
        <w:rPr>
          <w:rFonts w:ascii="Sylfaen" w:hAnsi="Sylfaen"/>
          <w:sz w:val="22"/>
          <w:szCs w:val="22"/>
          <w:lang w:val="ka-GE"/>
        </w:rPr>
        <w:t xml:space="preserve"> </w:t>
      </w:r>
      <w:r w:rsidRPr="001E5EE1">
        <w:rPr>
          <w:rFonts w:ascii="Sylfaen" w:hAnsi="Sylfaen"/>
          <w:sz w:val="22"/>
          <w:szCs w:val="22"/>
          <w:lang w:val="ka-GE"/>
        </w:rPr>
        <w:t xml:space="preserve">რეგულირების ზეგავლენის შეფასების პროცესში </w:t>
      </w:r>
      <w:r w:rsidR="00FB67DC" w:rsidRPr="001E5EE1">
        <w:rPr>
          <w:rFonts w:ascii="Sylfaen" w:hAnsi="Sylfaen" w:cs="Sylfaen"/>
          <w:sz w:val="22"/>
          <w:szCs w:val="22"/>
          <w:lang w:val="ka-GE"/>
        </w:rPr>
        <w:t>გადაწყვეტილების</w:t>
      </w:r>
      <w:r w:rsidR="00FB67DC" w:rsidRPr="001E5EE1">
        <w:rPr>
          <w:rFonts w:ascii="Sylfaen" w:hAnsi="Sylfaen"/>
          <w:sz w:val="22"/>
          <w:szCs w:val="22"/>
          <w:lang w:val="ka-GE"/>
        </w:rPr>
        <w:t xml:space="preserve"> </w:t>
      </w:r>
      <w:r w:rsidR="00FB67DC" w:rsidRPr="001E5EE1">
        <w:rPr>
          <w:rFonts w:ascii="Sylfaen" w:hAnsi="Sylfaen" w:cs="Sylfaen"/>
          <w:sz w:val="22"/>
          <w:szCs w:val="22"/>
          <w:lang w:val="ka-GE"/>
        </w:rPr>
        <w:t>მიღების</w:t>
      </w:r>
      <w:r w:rsidR="00FB67DC" w:rsidRPr="001E5EE1">
        <w:rPr>
          <w:rFonts w:ascii="Sylfaen" w:hAnsi="Sylfaen"/>
          <w:sz w:val="22"/>
          <w:szCs w:val="22"/>
          <w:lang w:val="ka-GE"/>
        </w:rPr>
        <w:t xml:space="preserve"> </w:t>
      </w:r>
      <w:r w:rsidR="00FB67DC" w:rsidRPr="001E5EE1">
        <w:rPr>
          <w:rFonts w:ascii="Sylfaen" w:hAnsi="Sylfaen" w:cs="Sylfaen"/>
          <w:sz w:val="22"/>
          <w:szCs w:val="22"/>
          <w:lang w:val="ka-GE"/>
        </w:rPr>
        <w:t>ერთ</w:t>
      </w:r>
      <w:r w:rsidR="00FB67DC" w:rsidRPr="001E5EE1">
        <w:rPr>
          <w:rFonts w:ascii="Sylfaen" w:hAnsi="Sylfaen"/>
          <w:sz w:val="22"/>
          <w:szCs w:val="22"/>
          <w:lang w:val="ka-GE"/>
        </w:rPr>
        <w:t>-</w:t>
      </w:r>
      <w:r w:rsidR="00FB67DC" w:rsidRPr="001E5EE1">
        <w:rPr>
          <w:rFonts w:ascii="Sylfaen" w:hAnsi="Sylfaen" w:cs="Sylfaen"/>
          <w:sz w:val="22"/>
          <w:szCs w:val="22"/>
          <w:lang w:val="ka-GE"/>
        </w:rPr>
        <w:t>ერთი</w:t>
      </w:r>
      <w:r w:rsidR="00FB67DC" w:rsidRPr="001E5EE1">
        <w:rPr>
          <w:rFonts w:ascii="Sylfaen" w:hAnsi="Sylfaen"/>
          <w:sz w:val="22"/>
          <w:szCs w:val="22"/>
          <w:lang w:val="ka-GE"/>
        </w:rPr>
        <w:t xml:space="preserve"> </w:t>
      </w:r>
      <w:r w:rsidR="00FB67DC" w:rsidRPr="001E5EE1">
        <w:rPr>
          <w:rFonts w:ascii="Sylfaen" w:hAnsi="Sylfaen" w:cs="Sylfaen"/>
          <w:sz w:val="22"/>
          <w:szCs w:val="22"/>
          <w:lang w:val="ka-GE"/>
        </w:rPr>
        <w:t>კრიტერიუმი</w:t>
      </w:r>
      <w:r w:rsidR="00FB67DC" w:rsidRPr="001E5EE1">
        <w:rPr>
          <w:rFonts w:ascii="Sylfaen" w:hAnsi="Sylfaen"/>
          <w:sz w:val="22"/>
          <w:szCs w:val="22"/>
          <w:lang w:val="ka-GE"/>
        </w:rPr>
        <w:t xml:space="preserve">, რომელიც </w:t>
      </w:r>
      <w:r w:rsidR="0084545D" w:rsidRPr="001E5EE1">
        <w:rPr>
          <w:rFonts w:ascii="Sylfaen" w:hAnsi="Sylfaen"/>
          <w:sz w:val="22"/>
          <w:szCs w:val="22"/>
          <w:lang w:val="ka-GE"/>
        </w:rPr>
        <w:t xml:space="preserve">აჯამებს ზეგავლენის რაოდენობრივ, </w:t>
      </w:r>
      <w:r w:rsidR="00294071" w:rsidRPr="001E5EE1">
        <w:rPr>
          <w:rFonts w:ascii="Sylfaen" w:hAnsi="Sylfaen"/>
          <w:sz w:val="22"/>
          <w:szCs w:val="22"/>
          <w:lang w:val="ka-GE"/>
        </w:rPr>
        <w:t>თვისობრივ</w:t>
      </w:r>
      <w:r w:rsidR="0084545D" w:rsidRPr="001E5EE1">
        <w:rPr>
          <w:rFonts w:ascii="Sylfaen" w:hAnsi="Sylfaen"/>
          <w:sz w:val="22"/>
          <w:szCs w:val="22"/>
          <w:lang w:val="ka-GE"/>
        </w:rPr>
        <w:t xml:space="preserve"> და მონეტარულ შეფასებებს</w:t>
      </w:r>
      <w:r w:rsidR="00A90C48" w:rsidRPr="001E5EE1">
        <w:rPr>
          <w:rFonts w:ascii="Sylfaen" w:hAnsi="Sylfaen"/>
          <w:sz w:val="22"/>
          <w:szCs w:val="22"/>
          <w:lang w:val="ka-GE"/>
        </w:rPr>
        <w:t xml:space="preserve"> და</w:t>
      </w:r>
      <w:r w:rsidR="0084545D" w:rsidRPr="001E5EE1">
        <w:rPr>
          <w:rFonts w:ascii="Sylfaen" w:hAnsi="Sylfaen"/>
          <w:sz w:val="22"/>
          <w:szCs w:val="22"/>
          <w:lang w:val="ka-GE"/>
        </w:rPr>
        <w:t xml:space="preserve"> იძლევა </w:t>
      </w:r>
      <w:r w:rsidR="00E970E3" w:rsidRPr="001E5EE1">
        <w:rPr>
          <w:rFonts w:ascii="Sylfaen" w:hAnsi="Sylfaen"/>
          <w:sz w:val="22"/>
          <w:szCs w:val="22"/>
          <w:lang w:val="ka-GE"/>
        </w:rPr>
        <w:t>ალტერნატივის</w:t>
      </w:r>
      <w:r w:rsidR="00823148" w:rsidRPr="001E5EE1">
        <w:rPr>
          <w:rFonts w:ascii="Sylfaen" w:hAnsi="Sylfaen"/>
          <w:sz w:val="22"/>
          <w:szCs w:val="22"/>
          <w:lang w:val="ka-GE"/>
        </w:rPr>
        <w:t xml:space="preserve"> </w:t>
      </w:r>
      <w:r w:rsidR="00A90C48" w:rsidRPr="001E5EE1">
        <w:rPr>
          <w:rFonts w:ascii="Sylfaen" w:hAnsi="Sylfaen"/>
          <w:sz w:val="22"/>
          <w:szCs w:val="22"/>
          <w:lang w:val="ka-GE"/>
        </w:rPr>
        <w:t>სხვადასხვა კრიტერიუმებით შეფას</w:t>
      </w:r>
      <w:r w:rsidR="00E970E3" w:rsidRPr="001E5EE1">
        <w:rPr>
          <w:rFonts w:ascii="Sylfaen" w:hAnsi="Sylfaen"/>
          <w:sz w:val="22"/>
          <w:szCs w:val="22"/>
          <w:lang w:val="ka-GE"/>
        </w:rPr>
        <w:t>ების</w:t>
      </w:r>
      <w:r w:rsidR="00A90C48" w:rsidRPr="001E5EE1">
        <w:rPr>
          <w:rFonts w:ascii="Sylfaen" w:hAnsi="Sylfaen"/>
          <w:sz w:val="22"/>
          <w:szCs w:val="22"/>
          <w:lang w:val="ka-GE"/>
        </w:rPr>
        <w:t xml:space="preserve"> </w:t>
      </w:r>
      <w:r w:rsidR="00E970E3" w:rsidRPr="001E5EE1">
        <w:rPr>
          <w:rFonts w:ascii="Sylfaen" w:hAnsi="Sylfaen"/>
          <w:sz w:val="22"/>
          <w:szCs w:val="22"/>
          <w:lang w:val="ka-GE"/>
        </w:rPr>
        <w:t>შესაძლებლობას;</w:t>
      </w:r>
    </w:p>
    <w:p w14:paraId="2739BFE1" w14:textId="35EDB7A2" w:rsidR="00D1639E" w:rsidRPr="001E5EE1" w:rsidRDefault="00442E9B" w:rsidP="001E5EE1">
      <w:pPr>
        <w:pStyle w:val="NormalWeb"/>
        <w:spacing w:before="0" w:beforeAutospacing="0" w:after="0" w:afterAutospacing="0" w:line="276" w:lineRule="auto"/>
        <w:ind w:right="-45" w:firstLine="567"/>
        <w:jc w:val="both"/>
        <w:rPr>
          <w:rFonts w:ascii="Sylfaen" w:hAnsi="Sylfaen"/>
          <w:sz w:val="22"/>
          <w:szCs w:val="22"/>
          <w:lang w:val="ka-GE"/>
        </w:rPr>
      </w:pPr>
      <w:r w:rsidRPr="001E5EE1">
        <w:rPr>
          <w:rFonts w:ascii="Sylfaen" w:hAnsi="Sylfaen" w:cstheme="majorHAnsi"/>
          <w:b/>
          <w:sz w:val="22"/>
          <w:szCs w:val="22"/>
          <w:lang w:val="ka-GE"/>
        </w:rPr>
        <w:t>ე</w:t>
      </w:r>
      <w:r w:rsidR="00FB67DC" w:rsidRPr="001E5EE1">
        <w:rPr>
          <w:rFonts w:ascii="Sylfaen" w:hAnsi="Sylfaen" w:cstheme="majorHAnsi"/>
          <w:b/>
          <w:sz w:val="22"/>
          <w:szCs w:val="22"/>
          <w:lang w:val="ka-GE"/>
        </w:rPr>
        <w:t xml:space="preserve">) </w:t>
      </w:r>
      <w:r w:rsidR="00864E11" w:rsidRPr="001E5EE1">
        <w:rPr>
          <w:rFonts w:ascii="Sylfaen" w:hAnsi="Sylfaen" w:cstheme="majorHAnsi"/>
          <w:b/>
          <w:sz w:val="22"/>
          <w:szCs w:val="22"/>
          <w:lang w:val="ka-GE"/>
        </w:rPr>
        <w:t>დისკონტირება</w:t>
      </w:r>
      <w:r w:rsidR="00864E11" w:rsidRPr="001E5EE1">
        <w:rPr>
          <w:rFonts w:ascii="Sylfaen" w:hAnsi="Sylfaen" w:cstheme="majorHAnsi"/>
          <w:sz w:val="22"/>
          <w:szCs w:val="22"/>
          <w:lang w:val="ka-GE"/>
        </w:rPr>
        <w:t xml:space="preserve"> </w:t>
      </w:r>
      <w:r w:rsidR="00E970E3" w:rsidRPr="001E5EE1">
        <w:rPr>
          <w:rFonts w:ascii="Sylfaen" w:hAnsi="Sylfaen" w:cstheme="majorHAnsi"/>
          <w:sz w:val="22"/>
          <w:szCs w:val="22"/>
          <w:lang w:val="ka-GE"/>
        </w:rPr>
        <w:t>-</w:t>
      </w:r>
      <w:r w:rsidR="00FB67DC" w:rsidRPr="001E5EE1">
        <w:rPr>
          <w:rFonts w:ascii="Sylfaen" w:hAnsi="Sylfaen" w:cstheme="majorHAnsi"/>
          <w:sz w:val="22"/>
          <w:szCs w:val="22"/>
          <w:lang w:val="ka-GE"/>
        </w:rPr>
        <w:t xml:space="preserve"> </w:t>
      </w:r>
      <w:r w:rsidR="00864E11" w:rsidRPr="001E5EE1">
        <w:rPr>
          <w:rFonts w:ascii="Sylfaen" w:hAnsi="Sylfaen" w:cs="Sylfaen"/>
          <w:sz w:val="22"/>
          <w:szCs w:val="22"/>
          <w:lang w:val="ka-GE"/>
        </w:rPr>
        <w:t>სამომავლო</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თანხის</w:t>
      </w:r>
      <w:r w:rsidR="00864E11" w:rsidRPr="001E5EE1">
        <w:rPr>
          <w:rFonts w:ascii="Sylfaen" w:hAnsi="Sylfaen"/>
          <w:sz w:val="22"/>
          <w:szCs w:val="22"/>
          <w:lang w:val="ka-GE"/>
        </w:rPr>
        <w:t xml:space="preserve"> </w:t>
      </w:r>
      <w:r w:rsidR="00D1639E" w:rsidRPr="001E5EE1">
        <w:rPr>
          <w:rFonts w:ascii="Sylfaen" w:hAnsi="Sylfaen" w:cs="Sylfaen"/>
          <w:sz w:val="22"/>
          <w:szCs w:val="22"/>
          <w:lang w:val="ka-GE"/>
        </w:rPr>
        <w:t>მიმდინარე</w:t>
      </w:r>
      <w:r w:rsidR="00D1639E" w:rsidRPr="001E5EE1">
        <w:rPr>
          <w:rFonts w:ascii="Sylfaen" w:hAnsi="Sylfaen"/>
          <w:sz w:val="22"/>
          <w:szCs w:val="22"/>
          <w:lang w:val="ka-GE"/>
        </w:rPr>
        <w:t xml:space="preserve"> </w:t>
      </w:r>
      <w:r w:rsidR="00864E11" w:rsidRPr="001E5EE1">
        <w:rPr>
          <w:rFonts w:ascii="Sylfaen" w:hAnsi="Sylfaen" w:cs="Sylfaen"/>
          <w:sz w:val="22"/>
          <w:szCs w:val="22"/>
          <w:lang w:val="ka-GE"/>
        </w:rPr>
        <w:t>ღირებულების</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გამოთვლის</w:t>
      </w:r>
      <w:r w:rsidR="00864E11" w:rsidRPr="001E5EE1">
        <w:rPr>
          <w:rFonts w:ascii="Sylfaen" w:hAnsi="Sylfaen"/>
          <w:sz w:val="22"/>
          <w:szCs w:val="22"/>
          <w:lang w:val="ka-GE"/>
        </w:rPr>
        <w:t xml:space="preserve"> </w:t>
      </w:r>
      <w:r w:rsidR="00864E11" w:rsidRPr="001E5EE1">
        <w:rPr>
          <w:rFonts w:ascii="Sylfaen" w:hAnsi="Sylfaen" w:cs="Sylfaen"/>
          <w:sz w:val="22"/>
          <w:szCs w:val="22"/>
          <w:lang w:val="ka-GE"/>
        </w:rPr>
        <w:t>პროცეს</w:t>
      </w:r>
      <w:r w:rsidR="00FB67DC" w:rsidRPr="001E5EE1">
        <w:rPr>
          <w:rFonts w:ascii="Sylfaen" w:hAnsi="Sylfaen" w:cs="Sylfaen"/>
          <w:sz w:val="22"/>
          <w:szCs w:val="22"/>
          <w:lang w:val="ka-GE"/>
        </w:rPr>
        <w:t>ი</w:t>
      </w:r>
      <w:r w:rsidR="00864E11" w:rsidRPr="001E5EE1">
        <w:rPr>
          <w:rFonts w:ascii="Sylfaen" w:hAnsi="Sylfaen"/>
          <w:sz w:val="22"/>
          <w:szCs w:val="22"/>
          <w:lang w:val="ka-GE"/>
        </w:rPr>
        <w:t>;</w:t>
      </w:r>
    </w:p>
    <w:p w14:paraId="6D445316" w14:textId="67733D67" w:rsidR="00D1639E" w:rsidRPr="001E5EE1" w:rsidRDefault="00D1639E" w:rsidP="001E5EE1">
      <w:pPr>
        <w:pStyle w:val="NormalWeb"/>
        <w:spacing w:before="0" w:beforeAutospacing="0" w:after="0" w:afterAutospacing="0" w:line="276" w:lineRule="auto"/>
        <w:ind w:right="-45" w:firstLine="567"/>
        <w:jc w:val="both"/>
        <w:rPr>
          <w:rFonts w:ascii="Sylfaen" w:hAnsi="Sylfaen"/>
          <w:sz w:val="22"/>
          <w:szCs w:val="22"/>
          <w:lang w:val="ka-GE"/>
        </w:rPr>
      </w:pPr>
      <w:r w:rsidRPr="001E5EE1">
        <w:rPr>
          <w:rFonts w:ascii="Sylfaen" w:hAnsi="Sylfaen" w:cs="Sylfaen"/>
          <w:b/>
          <w:sz w:val="22"/>
          <w:szCs w:val="22"/>
          <w:lang w:val="ka-GE"/>
        </w:rPr>
        <w:t>ვ</w:t>
      </w:r>
      <w:r w:rsidR="00FB67DC" w:rsidRPr="001E5EE1">
        <w:rPr>
          <w:rFonts w:ascii="Sylfaen" w:hAnsi="Sylfaen"/>
          <w:b/>
          <w:sz w:val="22"/>
          <w:szCs w:val="22"/>
          <w:lang w:val="ka-GE"/>
        </w:rPr>
        <w:t xml:space="preserve">) </w:t>
      </w:r>
      <w:r w:rsidR="00864E11" w:rsidRPr="001E5EE1">
        <w:rPr>
          <w:rFonts w:ascii="Sylfaen" w:hAnsi="Sylfaen" w:cs="Sylfaen"/>
          <w:b/>
          <w:sz w:val="22"/>
          <w:szCs w:val="22"/>
          <w:lang w:val="ka-GE"/>
        </w:rPr>
        <w:t>მონიტორინგი</w:t>
      </w:r>
      <w:r w:rsidR="00864E11" w:rsidRPr="001E5EE1">
        <w:rPr>
          <w:rFonts w:ascii="Sylfaen" w:hAnsi="Sylfaen"/>
          <w:b/>
          <w:sz w:val="22"/>
          <w:szCs w:val="22"/>
          <w:lang w:val="ka-GE"/>
        </w:rPr>
        <w:t xml:space="preserve"> </w:t>
      </w:r>
      <w:r w:rsidR="00FB6414" w:rsidRPr="001E5EE1">
        <w:rPr>
          <w:rFonts w:ascii="Sylfaen" w:hAnsi="Sylfaen" w:cs="Sylfaen"/>
          <w:b/>
          <w:sz w:val="22"/>
          <w:szCs w:val="22"/>
          <w:lang w:val="ka-GE"/>
        </w:rPr>
        <w:t>და</w:t>
      </w:r>
      <w:r w:rsidR="00FB6414" w:rsidRPr="001E5EE1">
        <w:rPr>
          <w:rFonts w:ascii="Sylfaen" w:hAnsi="Sylfaen"/>
          <w:b/>
          <w:sz w:val="22"/>
          <w:szCs w:val="22"/>
          <w:lang w:val="ka-GE"/>
        </w:rPr>
        <w:t xml:space="preserve"> </w:t>
      </w:r>
      <w:r w:rsidR="00FB6414" w:rsidRPr="001E5EE1">
        <w:rPr>
          <w:rFonts w:ascii="Sylfaen" w:hAnsi="Sylfaen" w:cs="Sylfaen"/>
          <w:b/>
          <w:sz w:val="22"/>
          <w:szCs w:val="22"/>
          <w:lang w:val="ka-GE"/>
        </w:rPr>
        <w:t>შეფასება</w:t>
      </w:r>
      <w:r w:rsidR="00FB6414" w:rsidRPr="001E5EE1">
        <w:rPr>
          <w:rFonts w:ascii="Sylfaen" w:hAnsi="Sylfaen"/>
          <w:sz w:val="22"/>
          <w:szCs w:val="22"/>
          <w:lang w:val="ka-GE"/>
        </w:rPr>
        <w:t xml:space="preserve"> </w:t>
      </w:r>
      <w:r w:rsidR="00D56E3D" w:rsidRPr="001E5EE1">
        <w:rPr>
          <w:rFonts w:ascii="Sylfaen" w:hAnsi="Sylfaen"/>
          <w:sz w:val="22"/>
          <w:szCs w:val="22"/>
          <w:lang w:val="ka-GE"/>
        </w:rPr>
        <w:t xml:space="preserve">- </w:t>
      </w:r>
      <w:r w:rsidR="00FB6414" w:rsidRPr="001E5EE1">
        <w:rPr>
          <w:rFonts w:ascii="Sylfaen" w:hAnsi="Sylfaen" w:cs="Sylfaen"/>
          <w:sz w:val="22"/>
          <w:szCs w:val="22"/>
          <w:lang w:val="ka-GE"/>
        </w:rPr>
        <w:t>სისტემური</w:t>
      </w:r>
      <w:r w:rsidR="00FB6414" w:rsidRPr="001E5EE1">
        <w:rPr>
          <w:rFonts w:ascii="Sylfaen" w:hAnsi="Sylfaen"/>
          <w:sz w:val="22"/>
          <w:szCs w:val="22"/>
          <w:lang w:val="ka-GE"/>
        </w:rPr>
        <w:t xml:space="preserve"> </w:t>
      </w:r>
      <w:r w:rsidR="00FB6414" w:rsidRPr="001E5EE1">
        <w:rPr>
          <w:rFonts w:ascii="Sylfaen" w:hAnsi="Sylfaen" w:cs="Sylfaen"/>
          <w:sz w:val="22"/>
          <w:szCs w:val="22"/>
          <w:lang w:val="ka-GE"/>
        </w:rPr>
        <w:t>მიდგომა</w:t>
      </w:r>
      <w:r w:rsidR="00FB6414" w:rsidRPr="001E5EE1">
        <w:rPr>
          <w:rFonts w:ascii="Sylfaen" w:hAnsi="Sylfaen"/>
          <w:sz w:val="22"/>
          <w:szCs w:val="22"/>
          <w:lang w:val="ka-GE"/>
        </w:rPr>
        <w:t xml:space="preserve">, </w:t>
      </w:r>
      <w:r w:rsidR="00FB6414" w:rsidRPr="001E5EE1">
        <w:rPr>
          <w:rFonts w:ascii="Sylfaen" w:hAnsi="Sylfaen" w:cs="Sylfaen"/>
          <w:sz w:val="22"/>
          <w:szCs w:val="22"/>
          <w:lang w:val="ka-GE"/>
        </w:rPr>
        <w:t>რომელიც</w:t>
      </w:r>
      <w:r w:rsidR="00FB6414" w:rsidRPr="001E5EE1">
        <w:rPr>
          <w:rFonts w:ascii="Sylfaen" w:hAnsi="Sylfaen"/>
          <w:sz w:val="22"/>
          <w:szCs w:val="22"/>
          <w:lang w:val="ka-GE"/>
        </w:rPr>
        <w:t xml:space="preserve"> </w:t>
      </w:r>
      <w:r w:rsidR="00FB6414" w:rsidRPr="001E5EE1">
        <w:rPr>
          <w:rFonts w:ascii="Sylfaen" w:hAnsi="Sylfaen" w:cs="Sylfaen"/>
          <w:sz w:val="22"/>
          <w:szCs w:val="22"/>
          <w:lang w:val="ka-GE"/>
        </w:rPr>
        <w:t>აფასებს</w:t>
      </w:r>
      <w:r w:rsidR="00FB6414" w:rsidRPr="001E5EE1">
        <w:rPr>
          <w:rFonts w:ascii="Sylfaen" w:hAnsi="Sylfaen"/>
          <w:sz w:val="22"/>
          <w:szCs w:val="22"/>
          <w:lang w:val="ka-GE"/>
        </w:rPr>
        <w:t xml:space="preserve"> </w:t>
      </w:r>
      <w:r w:rsidR="006C1714" w:rsidRPr="001E5EE1">
        <w:rPr>
          <w:rFonts w:ascii="Sylfaen" w:hAnsi="Sylfaen" w:cs="Sylfaen"/>
          <w:sz w:val="22"/>
          <w:szCs w:val="22"/>
          <w:lang w:val="ka-GE"/>
        </w:rPr>
        <w:t>ინ</w:t>
      </w:r>
      <w:r w:rsidR="004654CD" w:rsidRPr="001E5EE1">
        <w:rPr>
          <w:rFonts w:ascii="Sylfaen" w:hAnsi="Sylfaen" w:cs="Sylfaen"/>
          <w:sz w:val="22"/>
          <w:szCs w:val="22"/>
          <w:lang w:val="ka-GE"/>
        </w:rPr>
        <w:t>ტ</w:t>
      </w:r>
      <w:r w:rsidR="006C1714" w:rsidRPr="001E5EE1">
        <w:rPr>
          <w:rFonts w:ascii="Sylfaen" w:hAnsi="Sylfaen" w:cs="Sylfaen"/>
          <w:sz w:val="22"/>
          <w:szCs w:val="22"/>
          <w:lang w:val="ka-GE"/>
        </w:rPr>
        <w:t>ერვენციის</w:t>
      </w:r>
      <w:r w:rsidR="006C1714" w:rsidRPr="001E5EE1">
        <w:rPr>
          <w:rFonts w:ascii="Sylfaen" w:hAnsi="Sylfaen"/>
          <w:sz w:val="22"/>
          <w:szCs w:val="22"/>
          <w:lang w:val="ka-GE"/>
        </w:rPr>
        <w:t xml:space="preserve"> </w:t>
      </w:r>
      <w:r w:rsidR="00FB6414" w:rsidRPr="001E5EE1">
        <w:rPr>
          <w:rFonts w:ascii="Sylfaen" w:hAnsi="Sylfaen" w:cs="Sylfaen"/>
          <w:sz w:val="22"/>
          <w:szCs w:val="22"/>
          <w:lang w:val="ka-GE"/>
        </w:rPr>
        <w:t>განხორციელების</w:t>
      </w:r>
      <w:r w:rsidR="00FB6414" w:rsidRPr="001E5EE1">
        <w:rPr>
          <w:rFonts w:ascii="Sylfaen" w:hAnsi="Sylfaen"/>
          <w:sz w:val="22"/>
          <w:szCs w:val="22"/>
          <w:lang w:val="ka-GE"/>
        </w:rPr>
        <w:t xml:space="preserve"> </w:t>
      </w:r>
      <w:r w:rsidR="00FB6414" w:rsidRPr="001E5EE1">
        <w:rPr>
          <w:rFonts w:ascii="Sylfaen" w:hAnsi="Sylfaen" w:cs="Sylfaen"/>
          <w:sz w:val="22"/>
          <w:szCs w:val="22"/>
          <w:lang w:val="ka-GE"/>
        </w:rPr>
        <w:t>პროცე</w:t>
      </w:r>
      <w:r w:rsidR="00ED6AA6" w:rsidRPr="001E5EE1">
        <w:rPr>
          <w:rFonts w:ascii="Sylfaen" w:hAnsi="Sylfaen" w:cs="Sylfaen"/>
          <w:sz w:val="22"/>
          <w:szCs w:val="22"/>
          <w:lang w:val="ka-GE"/>
        </w:rPr>
        <w:t>ს</w:t>
      </w:r>
      <w:r w:rsidR="00FB6414" w:rsidRPr="001E5EE1">
        <w:rPr>
          <w:rFonts w:ascii="Sylfaen" w:hAnsi="Sylfaen" w:cs="Sylfaen"/>
          <w:sz w:val="22"/>
          <w:szCs w:val="22"/>
          <w:lang w:val="ka-GE"/>
        </w:rPr>
        <w:t>სა</w:t>
      </w:r>
      <w:r w:rsidR="00FB6414" w:rsidRPr="001E5EE1">
        <w:rPr>
          <w:rFonts w:ascii="Sylfaen" w:hAnsi="Sylfaen"/>
          <w:sz w:val="22"/>
          <w:szCs w:val="22"/>
          <w:lang w:val="ka-GE"/>
        </w:rPr>
        <w:t xml:space="preserve"> </w:t>
      </w:r>
      <w:r w:rsidR="00FB6414" w:rsidRPr="001E5EE1">
        <w:rPr>
          <w:rFonts w:ascii="Sylfaen" w:hAnsi="Sylfaen" w:cs="Sylfaen"/>
          <w:sz w:val="22"/>
          <w:szCs w:val="22"/>
          <w:lang w:val="ka-GE"/>
        </w:rPr>
        <w:t>და</w:t>
      </w:r>
      <w:r w:rsidR="00FB6414" w:rsidRPr="001E5EE1">
        <w:rPr>
          <w:rFonts w:ascii="Sylfaen" w:hAnsi="Sylfaen"/>
          <w:sz w:val="22"/>
          <w:szCs w:val="22"/>
          <w:lang w:val="ka-GE"/>
        </w:rPr>
        <w:t xml:space="preserve"> </w:t>
      </w:r>
      <w:r w:rsidR="00FB6414" w:rsidRPr="001E5EE1">
        <w:rPr>
          <w:rFonts w:ascii="Sylfaen" w:hAnsi="Sylfaen" w:cs="Sylfaen"/>
          <w:sz w:val="22"/>
          <w:szCs w:val="22"/>
          <w:lang w:val="ka-GE"/>
        </w:rPr>
        <w:t>მის</w:t>
      </w:r>
      <w:r w:rsidR="00FB6414" w:rsidRPr="001E5EE1">
        <w:rPr>
          <w:rFonts w:ascii="Sylfaen" w:hAnsi="Sylfaen"/>
          <w:sz w:val="22"/>
          <w:szCs w:val="22"/>
          <w:lang w:val="ka-GE"/>
        </w:rPr>
        <w:t xml:space="preserve"> </w:t>
      </w:r>
      <w:r w:rsidR="00FB6414" w:rsidRPr="001E5EE1">
        <w:rPr>
          <w:rFonts w:ascii="Sylfaen" w:hAnsi="Sylfaen" w:cs="Sylfaen"/>
          <w:sz w:val="22"/>
          <w:szCs w:val="22"/>
          <w:lang w:val="ka-GE"/>
        </w:rPr>
        <w:t>შედეგებს</w:t>
      </w:r>
      <w:r w:rsidR="00864E11" w:rsidRPr="001E5EE1">
        <w:rPr>
          <w:rFonts w:ascii="Sylfaen" w:hAnsi="Sylfaen"/>
          <w:sz w:val="22"/>
          <w:szCs w:val="22"/>
          <w:lang w:val="ka-GE"/>
        </w:rPr>
        <w:t>;</w:t>
      </w:r>
    </w:p>
    <w:p w14:paraId="53A711A0" w14:textId="400B2D07" w:rsidR="00D1639E" w:rsidRPr="001E5EE1" w:rsidRDefault="00D1639E"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b/>
          <w:sz w:val="22"/>
          <w:szCs w:val="22"/>
          <w:lang w:val="ka-GE"/>
        </w:rPr>
        <w:t>ზ</w:t>
      </w:r>
      <w:r w:rsidR="006C1714" w:rsidRPr="001E5EE1">
        <w:rPr>
          <w:rFonts w:ascii="Sylfaen" w:hAnsi="Sylfaen" w:cstheme="majorHAnsi"/>
          <w:b/>
          <w:sz w:val="22"/>
          <w:szCs w:val="22"/>
          <w:lang w:val="ka-GE"/>
        </w:rPr>
        <w:t>)</w:t>
      </w:r>
      <w:r w:rsidR="006C1714" w:rsidRPr="001E5EE1">
        <w:rPr>
          <w:rFonts w:ascii="Sylfaen" w:hAnsi="Sylfaen" w:cstheme="majorHAnsi"/>
          <w:sz w:val="22"/>
          <w:szCs w:val="22"/>
          <w:lang w:val="ka-GE"/>
        </w:rPr>
        <w:t xml:space="preserve"> </w:t>
      </w:r>
      <w:r w:rsidR="00864E11" w:rsidRPr="001E5EE1">
        <w:rPr>
          <w:rFonts w:ascii="Sylfaen" w:hAnsi="Sylfaen" w:cstheme="majorHAnsi"/>
          <w:b/>
          <w:sz w:val="22"/>
          <w:szCs w:val="22"/>
          <w:lang w:val="ka-GE"/>
        </w:rPr>
        <w:t>კონსულტაცია</w:t>
      </w:r>
      <w:r w:rsidR="00864E11" w:rsidRPr="001E5EE1">
        <w:rPr>
          <w:rFonts w:ascii="Sylfaen" w:hAnsi="Sylfaen" w:cstheme="majorHAnsi"/>
          <w:sz w:val="22"/>
          <w:szCs w:val="22"/>
          <w:lang w:val="ka-GE"/>
        </w:rPr>
        <w:t xml:space="preserve"> </w:t>
      </w:r>
      <w:r w:rsidR="00D56E3D" w:rsidRPr="001E5EE1">
        <w:rPr>
          <w:rFonts w:ascii="Sylfaen" w:hAnsi="Sylfaen" w:cstheme="majorHAnsi"/>
          <w:sz w:val="22"/>
          <w:szCs w:val="22"/>
          <w:lang w:val="ka-GE"/>
        </w:rPr>
        <w:t>-</w:t>
      </w:r>
      <w:r w:rsidR="00823148" w:rsidRPr="001E5EE1">
        <w:rPr>
          <w:rFonts w:ascii="Sylfaen" w:hAnsi="Sylfaen" w:cstheme="majorHAnsi"/>
          <w:sz w:val="22"/>
          <w:szCs w:val="22"/>
          <w:lang w:val="ka-GE"/>
        </w:rPr>
        <w:t xml:space="preserve"> </w:t>
      </w:r>
      <w:r w:rsidR="006C1714" w:rsidRPr="001E5EE1">
        <w:rPr>
          <w:rFonts w:ascii="Sylfaen" w:hAnsi="Sylfaen" w:cstheme="majorHAnsi"/>
          <w:sz w:val="22"/>
          <w:szCs w:val="22"/>
          <w:lang w:val="ka-GE"/>
        </w:rPr>
        <w:t xml:space="preserve">რეგულირების ზეგავლენის შეფასების ანგარიშის მომზადების ნებისმიერ ეტაპზე დაინტერესებულ მხარეებთან და ჯგუფებთან კავშირი, მათ შორის, </w:t>
      </w:r>
      <w:r w:rsidR="00864E11" w:rsidRPr="001E5EE1">
        <w:rPr>
          <w:rFonts w:ascii="Sylfaen" w:hAnsi="Sylfaen" w:cstheme="majorHAnsi"/>
          <w:sz w:val="22"/>
          <w:szCs w:val="22"/>
          <w:lang w:val="ka-GE"/>
        </w:rPr>
        <w:t>ინფორმაცი</w:t>
      </w:r>
      <w:r w:rsidR="006C1714" w:rsidRPr="001E5EE1">
        <w:rPr>
          <w:rFonts w:ascii="Sylfaen" w:hAnsi="Sylfaen" w:cstheme="majorHAnsi"/>
          <w:sz w:val="22"/>
          <w:szCs w:val="22"/>
          <w:lang w:val="ka-GE"/>
        </w:rPr>
        <w:t>ის</w:t>
      </w:r>
      <w:r w:rsidR="00864E11" w:rsidRPr="001E5EE1">
        <w:rPr>
          <w:rFonts w:ascii="Sylfaen" w:hAnsi="Sylfaen" w:cstheme="majorHAnsi"/>
          <w:sz w:val="22"/>
          <w:szCs w:val="22"/>
          <w:lang w:val="ka-GE"/>
        </w:rPr>
        <w:t>, მოსაზრებები</w:t>
      </w:r>
      <w:r w:rsidR="006C1714" w:rsidRPr="001E5EE1">
        <w:rPr>
          <w:rFonts w:ascii="Sylfaen" w:hAnsi="Sylfaen" w:cstheme="majorHAnsi"/>
          <w:sz w:val="22"/>
          <w:szCs w:val="22"/>
          <w:lang w:val="ka-GE"/>
        </w:rPr>
        <w:t>სა და მონაცემების მოპოვების მიზნით</w:t>
      </w:r>
      <w:r w:rsidRPr="001E5EE1">
        <w:rPr>
          <w:rFonts w:ascii="Sylfaen" w:hAnsi="Sylfaen" w:cstheme="majorHAnsi"/>
          <w:sz w:val="22"/>
          <w:szCs w:val="22"/>
          <w:lang w:val="ka-GE"/>
        </w:rPr>
        <w:t>;</w:t>
      </w:r>
    </w:p>
    <w:p w14:paraId="36C63949" w14:textId="6E99531B" w:rsidR="00864E11" w:rsidRPr="001E5EE1" w:rsidRDefault="00D1639E"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b/>
          <w:sz w:val="22"/>
          <w:szCs w:val="22"/>
          <w:lang w:val="ka-GE"/>
        </w:rPr>
        <w:t xml:space="preserve">თ) </w:t>
      </w:r>
      <w:r w:rsidR="00864E11" w:rsidRPr="001E5EE1">
        <w:rPr>
          <w:rFonts w:ascii="Sylfaen" w:hAnsi="Sylfaen" w:cstheme="majorHAnsi"/>
          <w:b/>
          <w:sz w:val="22"/>
          <w:szCs w:val="22"/>
          <w:lang w:val="ka-GE"/>
        </w:rPr>
        <w:t>დაინტერესებული მხარეები</w:t>
      </w:r>
      <w:r w:rsidR="00864E11" w:rsidRPr="001E5EE1">
        <w:rPr>
          <w:rFonts w:ascii="Sylfaen" w:hAnsi="Sylfaen" w:cstheme="majorHAnsi"/>
          <w:sz w:val="22"/>
          <w:szCs w:val="22"/>
          <w:lang w:val="ka-GE"/>
        </w:rPr>
        <w:t>:</w:t>
      </w:r>
    </w:p>
    <w:p w14:paraId="6D908474" w14:textId="5DE72BC4" w:rsidR="00864E11" w:rsidRPr="001E5EE1" w:rsidRDefault="00D1639E"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თ.ა</w:t>
      </w:r>
      <w:r w:rsidR="00864E11" w:rsidRPr="001E5EE1">
        <w:rPr>
          <w:rFonts w:ascii="Sylfaen" w:hAnsi="Sylfaen" w:cstheme="majorHAnsi"/>
          <w:sz w:val="22"/>
          <w:szCs w:val="22"/>
          <w:lang w:val="ka-GE"/>
        </w:rPr>
        <w:t>) ფიზიკური პირები, ჯგუფები ან ორგანიზაციები, რომ</w:t>
      </w:r>
      <w:r w:rsidRPr="001E5EE1">
        <w:rPr>
          <w:rFonts w:ascii="Sylfaen" w:hAnsi="Sylfaen" w:cstheme="majorHAnsi"/>
          <w:sz w:val="22"/>
          <w:szCs w:val="22"/>
          <w:lang w:val="ka-GE"/>
        </w:rPr>
        <w:t>ე</w:t>
      </w:r>
      <w:r w:rsidR="00864E11" w:rsidRPr="001E5EE1">
        <w:rPr>
          <w:rFonts w:ascii="Sylfaen" w:hAnsi="Sylfaen" w:cstheme="majorHAnsi"/>
          <w:sz w:val="22"/>
          <w:szCs w:val="22"/>
          <w:lang w:val="ka-GE"/>
        </w:rPr>
        <w:t>ლთა ინტერეს</w:t>
      </w:r>
      <w:r w:rsidR="00D56E3D" w:rsidRPr="001E5EE1">
        <w:rPr>
          <w:rFonts w:ascii="Sylfaen" w:hAnsi="Sylfaen" w:cstheme="majorHAnsi"/>
          <w:sz w:val="22"/>
          <w:szCs w:val="22"/>
          <w:lang w:val="ka-GE"/>
        </w:rPr>
        <w:t>ს</w:t>
      </w:r>
      <w:r w:rsidR="00420184" w:rsidRPr="001E5EE1">
        <w:rPr>
          <w:rFonts w:ascii="Sylfaen" w:hAnsi="Sylfaen" w:cstheme="majorHAnsi"/>
          <w:sz w:val="22"/>
          <w:szCs w:val="22"/>
          <w:lang w:val="ka-GE"/>
        </w:rPr>
        <w:t>ა და საქმიანო</w:t>
      </w:r>
      <w:r w:rsidR="0084545D" w:rsidRPr="001E5EE1">
        <w:rPr>
          <w:rFonts w:ascii="Sylfaen" w:hAnsi="Sylfaen" w:cstheme="majorHAnsi"/>
          <w:sz w:val="22"/>
          <w:szCs w:val="22"/>
          <w:lang w:val="ka-GE"/>
        </w:rPr>
        <w:t>ბ</w:t>
      </w:r>
      <w:r w:rsidR="00420184" w:rsidRPr="001E5EE1">
        <w:rPr>
          <w:rFonts w:ascii="Sylfaen" w:hAnsi="Sylfaen" w:cstheme="majorHAnsi"/>
          <w:sz w:val="22"/>
          <w:szCs w:val="22"/>
          <w:lang w:val="ka-GE"/>
        </w:rPr>
        <w:t>აზე ახდენს ან შეიძლება მოახდინოს ზეგავლენა</w:t>
      </w:r>
      <w:r w:rsidR="00177A2A">
        <w:rPr>
          <w:rFonts w:ascii="Sylfaen" w:hAnsi="Sylfaen" w:cstheme="majorHAnsi"/>
          <w:sz w:val="22"/>
          <w:szCs w:val="22"/>
          <w:lang w:val="ka-GE"/>
        </w:rPr>
        <w:t xml:space="preserve"> </w:t>
      </w:r>
      <w:r w:rsidR="00177A2A" w:rsidRPr="001E5EE1">
        <w:rPr>
          <w:rFonts w:ascii="Sylfaen" w:hAnsi="Sylfaen" w:cstheme="majorHAnsi"/>
          <w:sz w:val="22"/>
          <w:szCs w:val="22"/>
          <w:lang w:val="ka-GE"/>
        </w:rPr>
        <w:t>ინტერვენცია</w:t>
      </w:r>
      <w:r w:rsidR="00177A2A">
        <w:rPr>
          <w:rFonts w:ascii="Sylfaen" w:hAnsi="Sylfaen" w:cstheme="majorHAnsi"/>
          <w:sz w:val="22"/>
          <w:szCs w:val="22"/>
          <w:lang w:val="ka-GE"/>
        </w:rPr>
        <w:t>მ</w:t>
      </w:r>
      <w:r w:rsidRPr="001E5EE1">
        <w:rPr>
          <w:rFonts w:ascii="Sylfaen" w:hAnsi="Sylfaen" w:cstheme="majorHAnsi"/>
          <w:sz w:val="22"/>
          <w:szCs w:val="22"/>
          <w:lang w:val="ka-GE"/>
        </w:rPr>
        <w:t>;</w:t>
      </w:r>
    </w:p>
    <w:p w14:paraId="5C36354C" w14:textId="4133C09F" w:rsidR="00864E11" w:rsidRPr="001E5EE1" w:rsidRDefault="00D1639E"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თ.ბ</w:t>
      </w:r>
      <w:r w:rsidR="00864E11" w:rsidRPr="001E5EE1">
        <w:rPr>
          <w:rFonts w:ascii="Sylfaen" w:hAnsi="Sylfaen" w:cstheme="majorHAnsi"/>
          <w:sz w:val="22"/>
          <w:szCs w:val="22"/>
          <w:lang w:val="ka-GE"/>
        </w:rPr>
        <w:t xml:space="preserve">) </w:t>
      </w:r>
      <w:r w:rsidR="00823148" w:rsidRPr="001E5EE1">
        <w:rPr>
          <w:rFonts w:ascii="Sylfaen" w:hAnsi="Sylfaen"/>
          <w:sz w:val="22"/>
          <w:szCs w:val="22"/>
          <w:lang w:val="ka-GE"/>
        </w:rPr>
        <w:t>ფიზიკური ან/და იურიდიული პირები</w:t>
      </w:r>
      <w:r w:rsidRPr="001E5EE1">
        <w:rPr>
          <w:rFonts w:ascii="Sylfaen" w:hAnsi="Sylfaen"/>
          <w:sz w:val="22"/>
          <w:szCs w:val="22"/>
          <w:lang w:val="ka-GE"/>
        </w:rPr>
        <w:t>,</w:t>
      </w:r>
      <w:r w:rsidR="00823148" w:rsidRPr="001E5EE1">
        <w:rPr>
          <w:rFonts w:ascii="Sylfaen" w:hAnsi="Sylfaen"/>
          <w:sz w:val="22"/>
          <w:szCs w:val="22"/>
          <w:lang w:val="ka-GE"/>
        </w:rPr>
        <w:t xml:space="preserve"> </w:t>
      </w:r>
      <w:r w:rsidR="00823148" w:rsidRPr="001E5EE1">
        <w:rPr>
          <w:rFonts w:ascii="Sylfaen" w:hAnsi="Sylfaen" w:cstheme="majorHAnsi"/>
          <w:sz w:val="22"/>
          <w:szCs w:val="22"/>
          <w:lang w:val="ka-GE"/>
        </w:rPr>
        <w:t>რ</w:t>
      </w:r>
      <w:r w:rsidR="00D56E3D" w:rsidRPr="001E5EE1">
        <w:rPr>
          <w:rFonts w:ascii="Sylfaen" w:hAnsi="Sylfaen" w:cstheme="majorHAnsi"/>
          <w:sz w:val="22"/>
          <w:szCs w:val="22"/>
          <w:lang w:val="ka-GE"/>
        </w:rPr>
        <w:t xml:space="preserve">ომლებიც </w:t>
      </w:r>
      <w:r w:rsidR="00864E11" w:rsidRPr="001E5EE1">
        <w:rPr>
          <w:rFonts w:ascii="Sylfaen" w:hAnsi="Sylfaen" w:cstheme="majorHAnsi"/>
          <w:sz w:val="22"/>
          <w:szCs w:val="22"/>
          <w:lang w:val="ka-GE"/>
        </w:rPr>
        <w:t>ფლობენ ზეგავლენის შეფასების, სტრატეგიის ფორმულირებისა და განხორციელებისათვის საჭირო ინფორმაციას, რესურსებსა და გამოცდილებას;</w:t>
      </w:r>
    </w:p>
    <w:p w14:paraId="26A798D3" w14:textId="3D145661" w:rsidR="00864E11" w:rsidRPr="001E5EE1" w:rsidRDefault="00D1639E"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თ.გ</w:t>
      </w:r>
      <w:r w:rsidR="00864E11" w:rsidRPr="001E5EE1">
        <w:rPr>
          <w:rFonts w:ascii="Sylfaen" w:hAnsi="Sylfaen" w:cstheme="majorHAnsi"/>
          <w:sz w:val="22"/>
          <w:szCs w:val="22"/>
          <w:lang w:val="ka-GE"/>
        </w:rPr>
        <w:t xml:space="preserve">) </w:t>
      </w:r>
      <w:r w:rsidR="00823148" w:rsidRPr="001E5EE1">
        <w:rPr>
          <w:rFonts w:ascii="Sylfaen" w:hAnsi="Sylfaen"/>
          <w:sz w:val="22"/>
          <w:szCs w:val="22"/>
          <w:lang w:val="ka-GE"/>
        </w:rPr>
        <w:t>ფიზიკური ან/და იურიდიული პირები</w:t>
      </w:r>
      <w:r w:rsidRPr="001E5EE1">
        <w:rPr>
          <w:rFonts w:ascii="Sylfaen" w:hAnsi="Sylfaen"/>
          <w:sz w:val="22"/>
          <w:szCs w:val="22"/>
          <w:lang w:val="ka-GE"/>
        </w:rPr>
        <w:t>,</w:t>
      </w:r>
      <w:r w:rsidR="00864E11" w:rsidRPr="001E5EE1">
        <w:rPr>
          <w:rFonts w:ascii="Sylfaen" w:hAnsi="Sylfaen" w:cstheme="majorHAnsi"/>
          <w:sz w:val="22"/>
          <w:szCs w:val="22"/>
          <w:lang w:val="ka-GE"/>
        </w:rPr>
        <w:t xml:space="preserve"> რომლებიც</w:t>
      </w:r>
      <w:r w:rsidRPr="001E5EE1">
        <w:rPr>
          <w:rFonts w:ascii="Sylfaen" w:hAnsi="Sylfaen" w:cstheme="majorHAnsi"/>
          <w:sz w:val="22"/>
          <w:szCs w:val="22"/>
          <w:lang w:val="ka-GE"/>
        </w:rPr>
        <w:t xml:space="preserve"> </w:t>
      </w:r>
      <w:r w:rsidR="00420184" w:rsidRPr="001E5EE1">
        <w:rPr>
          <w:rFonts w:ascii="Sylfaen" w:hAnsi="Sylfaen" w:cstheme="majorHAnsi"/>
          <w:sz w:val="22"/>
          <w:szCs w:val="22"/>
          <w:lang w:val="ka-GE"/>
        </w:rPr>
        <w:t>ჩართულნი არია</w:t>
      </w:r>
      <w:r w:rsidR="00177A2A">
        <w:rPr>
          <w:rFonts w:ascii="Sylfaen" w:hAnsi="Sylfaen" w:cstheme="majorHAnsi"/>
          <w:sz w:val="22"/>
          <w:szCs w:val="22"/>
          <w:lang w:val="ka-GE"/>
        </w:rPr>
        <w:t>ნ ინტერვენციის განხორციელებაში;</w:t>
      </w:r>
    </w:p>
    <w:p w14:paraId="1632FE39" w14:textId="50428A13" w:rsidR="006D42CE" w:rsidRPr="001E5EE1" w:rsidRDefault="00D1639E" w:rsidP="001E5EE1">
      <w:pPr>
        <w:spacing w:line="276" w:lineRule="auto"/>
        <w:ind w:right="-45" w:firstLine="567"/>
        <w:jc w:val="both"/>
        <w:rPr>
          <w:rFonts w:ascii="Sylfaen" w:hAnsi="Sylfaen"/>
          <w:sz w:val="22"/>
          <w:szCs w:val="22"/>
          <w:lang w:val="ka-GE"/>
        </w:rPr>
      </w:pPr>
      <w:r w:rsidRPr="001E5EE1">
        <w:rPr>
          <w:rFonts w:ascii="Sylfaen" w:hAnsi="Sylfaen"/>
          <w:b/>
          <w:sz w:val="22"/>
          <w:szCs w:val="22"/>
          <w:lang w:val="ka-GE"/>
        </w:rPr>
        <w:t>ი</w:t>
      </w:r>
      <w:r w:rsidR="00DB18AB" w:rsidRPr="001E5EE1">
        <w:rPr>
          <w:rFonts w:ascii="Sylfaen" w:hAnsi="Sylfaen"/>
          <w:b/>
          <w:sz w:val="22"/>
          <w:szCs w:val="22"/>
          <w:lang w:val="ka-GE"/>
        </w:rPr>
        <w:t>) ინტერვენცია</w:t>
      </w:r>
      <w:r w:rsidR="00ED6AA6" w:rsidRPr="001E5EE1">
        <w:rPr>
          <w:rFonts w:ascii="Sylfaen" w:hAnsi="Sylfaen"/>
          <w:sz w:val="22"/>
          <w:szCs w:val="22"/>
          <w:lang w:val="ka-GE"/>
        </w:rPr>
        <w:t xml:space="preserve"> </w:t>
      </w:r>
      <w:r w:rsidR="00DB18AB" w:rsidRPr="001E5EE1">
        <w:rPr>
          <w:rFonts w:ascii="Sylfaen" w:hAnsi="Sylfaen"/>
          <w:sz w:val="22"/>
          <w:szCs w:val="22"/>
          <w:lang w:val="ka-GE"/>
        </w:rPr>
        <w:t>- მარეგულირებელი ან არამარეგულირებელი ქმედება, რომელიც რეგულირების ზეგავლენის შეფასების განხორციელების შედეგად შეირჩა</w:t>
      </w:r>
      <w:r w:rsidRPr="001E5EE1">
        <w:rPr>
          <w:rFonts w:ascii="Sylfaen" w:hAnsi="Sylfaen"/>
          <w:sz w:val="22"/>
          <w:szCs w:val="22"/>
          <w:lang w:val="ka-GE"/>
        </w:rPr>
        <w:t>,</w:t>
      </w:r>
      <w:r w:rsidR="00DB18AB" w:rsidRPr="001E5EE1">
        <w:rPr>
          <w:rFonts w:ascii="Sylfaen" w:hAnsi="Sylfaen"/>
          <w:sz w:val="22"/>
          <w:szCs w:val="22"/>
          <w:lang w:val="ka-GE"/>
        </w:rPr>
        <w:t xml:space="preserve"> როგორც პრობლემის</w:t>
      </w:r>
      <w:r w:rsidRPr="001E5EE1">
        <w:rPr>
          <w:rFonts w:ascii="Sylfaen" w:hAnsi="Sylfaen"/>
          <w:sz w:val="22"/>
          <w:szCs w:val="22"/>
          <w:lang w:val="ka-GE"/>
        </w:rPr>
        <w:t xml:space="preserve"> გადაჭრის</w:t>
      </w:r>
      <w:r w:rsidR="00DB18AB" w:rsidRPr="001E5EE1">
        <w:rPr>
          <w:rFonts w:ascii="Sylfaen" w:hAnsi="Sylfaen"/>
          <w:sz w:val="22"/>
          <w:szCs w:val="22"/>
          <w:lang w:val="ka-GE"/>
        </w:rPr>
        <w:t xml:space="preserve"> გზა</w:t>
      </w:r>
      <w:r w:rsidR="00CD24A3" w:rsidRPr="001E5EE1">
        <w:rPr>
          <w:rFonts w:ascii="Sylfaen" w:hAnsi="Sylfaen"/>
          <w:sz w:val="22"/>
          <w:szCs w:val="22"/>
          <w:lang w:val="ka-GE"/>
        </w:rPr>
        <w:t>;</w:t>
      </w:r>
      <w:r w:rsidR="00DB18AB" w:rsidRPr="001E5EE1">
        <w:rPr>
          <w:rFonts w:ascii="Sylfaen" w:hAnsi="Sylfaen"/>
          <w:sz w:val="22"/>
          <w:szCs w:val="22"/>
          <w:lang w:val="ka-GE"/>
        </w:rPr>
        <w:t xml:space="preserve"> </w:t>
      </w:r>
    </w:p>
    <w:p w14:paraId="628192C9" w14:textId="65FC153C" w:rsidR="00DB18AB" w:rsidRPr="001E5EE1" w:rsidRDefault="00CD24A3" w:rsidP="001E5EE1">
      <w:pPr>
        <w:spacing w:line="276" w:lineRule="auto"/>
        <w:ind w:right="-45" w:firstLine="567"/>
        <w:jc w:val="both"/>
        <w:rPr>
          <w:rFonts w:ascii="Sylfaen" w:hAnsi="Sylfaen"/>
          <w:sz w:val="22"/>
          <w:szCs w:val="22"/>
          <w:lang w:val="ka-GE"/>
        </w:rPr>
      </w:pPr>
      <w:r w:rsidRPr="001E5EE1">
        <w:rPr>
          <w:rFonts w:ascii="Sylfaen" w:hAnsi="Sylfaen"/>
          <w:b/>
          <w:sz w:val="22"/>
          <w:szCs w:val="22"/>
          <w:lang w:val="ka-GE"/>
        </w:rPr>
        <w:t xml:space="preserve">კ) </w:t>
      </w:r>
      <w:r w:rsidR="00DB18AB" w:rsidRPr="001E5EE1">
        <w:rPr>
          <w:rFonts w:ascii="Sylfaen" w:hAnsi="Sylfaen"/>
          <w:b/>
          <w:sz w:val="22"/>
          <w:szCs w:val="22"/>
          <w:lang w:val="ka-GE"/>
        </w:rPr>
        <w:t>რეგულ</w:t>
      </w:r>
      <w:r w:rsidR="00D56E3D" w:rsidRPr="001E5EE1">
        <w:rPr>
          <w:rFonts w:ascii="Sylfaen" w:hAnsi="Sylfaen"/>
          <w:b/>
          <w:sz w:val="22"/>
          <w:szCs w:val="22"/>
          <w:lang w:val="ka-GE"/>
        </w:rPr>
        <w:t>ი</w:t>
      </w:r>
      <w:r w:rsidR="00DB18AB" w:rsidRPr="001E5EE1">
        <w:rPr>
          <w:rFonts w:ascii="Sylfaen" w:hAnsi="Sylfaen"/>
          <w:b/>
          <w:sz w:val="22"/>
          <w:szCs w:val="22"/>
          <w:lang w:val="ka-GE"/>
        </w:rPr>
        <w:t>რების ზეგავლენის შეფასების ანგარიში</w:t>
      </w:r>
      <w:r w:rsidR="00B730BC" w:rsidRPr="001E5EE1">
        <w:rPr>
          <w:rFonts w:ascii="Sylfaen" w:hAnsi="Sylfaen"/>
          <w:sz w:val="22"/>
          <w:szCs w:val="22"/>
          <w:lang w:val="ka-GE"/>
        </w:rPr>
        <w:t xml:space="preserve"> - რეგულირების ზეგავლენის შეფასების საბოლოო დოკუმენტი, რომელიც მომზადებულია ინტერვენციის ინიციატორის მიერ.</w:t>
      </w:r>
    </w:p>
    <w:p w14:paraId="6FB1A7C4" w14:textId="4EE3519D" w:rsidR="00864E11" w:rsidRPr="001E5EE1" w:rsidRDefault="00864E11" w:rsidP="001E5EE1">
      <w:pPr>
        <w:spacing w:line="276" w:lineRule="auto"/>
        <w:ind w:right="-45" w:firstLine="567"/>
        <w:jc w:val="both"/>
        <w:rPr>
          <w:rFonts w:ascii="Sylfaen" w:hAnsi="Sylfaen"/>
          <w:b/>
          <w:sz w:val="22"/>
          <w:szCs w:val="22"/>
          <w:lang w:val="ka-GE"/>
        </w:rPr>
      </w:pPr>
    </w:p>
    <w:p w14:paraId="09332B9D" w14:textId="12C79BEE" w:rsidR="00C82D7A" w:rsidRPr="001E5EE1" w:rsidRDefault="00C82D7A" w:rsidP="001E5EE1">
      <w:pPr>
        <w:spacing w:line="276" w:lineRule="auto"/>
        <w:ind w:right="-45" w:firstLine="567"/>
        <w:jc w:val="both"/>
        <w:rPr>
          <w:rFonts w:ascii="Sylfaen" w:hAnsi="Sylfaen"/>
          <w:b/>
          <w:sz w:val="22"/>
          <w:szCs w:val="22"/>
          <w:lang w:val="ka-GE"/>
        </w:rPr>
      </w:pPr>
      <w:r w:rsidRPr="001E5EE1">
        <w:rPr>
          <w:rFonts w:ascii="Sylfaen" w:hAnsi="Sylfaen"/>
          <w:b/>
          <w:sz w:val="22"/>
          <w:szCs w:val="22"/>
          <w:lang w:val="ka-GE"/>
        </w:rPr>
        <w:t>მუხლი</w:t>
      </w:r>
      <w:r w:rsidR="00D20B81" w:rsidRPr="001E5EE1">
        <w:rPr>
          <w:rFonts w:ascii="Sylfaen" w:hAnsi="Sylfaen"/>
          <w:b/>
          <w:sz w:val="22"/>
          <w:szCs w:val="22"/>
          <w:lang w:val="ka-GE"/>
        </w:rPr>
        <w:t xml:space="preserve"> 3.</w:t>
      </w:r>
      <w:r w:rsidRPr="001E5EE1">
        <w:rPr>
          <w:rFonts w:ascii="Sylfaen" w:hAnsi="Sylfaen"/>
          <w:b/>
          <w:sz w:val="22"/>
          <w:szCs w:val="22"/>
          <w:lang w:val="ka-GE"/>
        </w:rPr>
        <w:t xml:space="preserve"> რეგულირების ზეგავლენის შეფასების მიზ</w:t>
      </w:r>
      <w:r w:rsidR="00AF27C1" w:rsidRPr="001E5EE1">
        <w:rPr>
          <w:rFonts w:ascii="Sylfaen" w:hAnsi="Sylfaen"/>
          <w:b/>
          <w:sz w:val="22"/>
          <w:szCs w:val="22"/>
          <w:lang w:val="ka-GE"/>
        </w:rPr>
        <w:t>ნები</w:t>
      </w:r>
      <w:r w:rsidR="006E1D10" w:rsidRPr="001E5EE1">
        <w:rPr>
          <w:rFonts w:ascii="Sylfaen" w:hAnsi="Sylfaen"/>
          <w:b/>
          <w:sz w:val="22"/>
          <w:szCs w:val="22"/>
          <w:lang w:val="ka-GE"/>
        </w:rPr>
        <w:t xml:space="preserve"> და შინაარსი</w:t>
      </w:r>
    </w:p>
    <w:p w14:paraId="7CE5FD7C" w14:textId="3AD2AAA9" w:rsidR="00D20B81" w:rsidRPr="001E5EE1" w:rsidRDefault="00D20B81" w:rsidP="001E5EE1">
      <w:pPr>
        <w:spacing w:line="276" w:lineRule="auto"/>
        <w:ind w:right="-45" w:firstLine="567"/>
        <w:jc w:val="both"/>
        <w:rPr>
          <w:rFonts w:ascii="Sylfaen" w:hAnsi="Sylfaen" w:cs="Sylfaen"/>
          <w:sz w:val="22"/>
          <w:szCs w:val="22"/>
          <w:lang w:val="ka-GE"/>
        </w:rPr>
      </w:pPr>
      <w:r w:rsidRPr="001E5EE1">
        <w:rPr>
          <w:rFonts w:ascii="Sylfaen" w:hAnsi="Sylfaen" w:cs="Sylfaen"/>
          <w:sz w:val="22"/>
          <w:szCs w:val="22"/>
          <w:lang w:val="ka-GE"/>
        </w:rPr>
        <w:t xml:space="preserve">1. </w:t>
      </w:r>
      <w:r w:rsidR="00E53BF9" w:rsidRPr="001E5EE1">
        <w:rPr>
          <w:rFonts w:ascii="Sylfaen" w:hAnsi="Sylfaen" w:cs="Sylfaen"/>
          <w:sz w:val="22"/>
          <w:szCs w:val="22"/>
        </w:rPr>
        <w:t>რეგულირების</w:t>
      </w:r>
      <w:r w:rsidR="00E53BF9" w:rsidRPr="001E5EE1">
        <w:rPr>
          <w:rFonts w:ascii="Sylfaen" w:hAnsi="Sylfaen"/>
          <w:sz w:val="22"/>
          <w:szCs w:val="22"/>
        </w:rPr>
        <w:t xml:space="preserve"> </w:t>
      </w:r>
      <w:r w:rsidR="00596952" w:rsidRPr="001E5EE1">
        <w:rPr>
          <w:rFonts w:ascii="Sylfaen" w:hAnsi="Sylfaen"/>
          <w:sz w:val="22"/>
          <w:szCs w:val="22"/>
          <w:lang w:val="ka-GE"/>
        </w:rPr>
        <w:t>ზე</w:t>
      </w:r>
      <w:r w:rsidR="00E53BF9" w:rsidRPr="001E5EE1">
        <w:rPr>
          <w:rFonts w:ascii="Sylfaen" w:hAnsi="Sylfaen" w:cs="Sylfaen"/>
          <w:sz w:val="22"/>
          <w:szCs w:val="22"/>
        </w:rPr>
        <w:t>გავლენის</w:t>
      </w:r>
      <w:r w:rsidR="00E53BF9" w:rsidRPr="001E5EE1">
        <w:rPr>
          <w:rFonts w:ascii="Sylfaen" w:hAnsi="Sylfaen"/>
          <w:sz w:val="22"/>
          <w:szCs w:val="22"/>
        </w:rPr>
        <w:t xml:space="preserve"> </w:t>
      </w:r>
      <w:r w:rsidR="00E53BF9" w:rsidRPr="001E5EE1">
        <w:rPr>
          <w:rFonts w:ascii="Sylfaen" w:hAnsi="Sylfaen" w:cs="Sylfaen"/>
          <w:sz w:val="22"/>
          <w:szCs w:val="22"/>
        </w:rPr>
        <w:t>შეფასების</w:t>
      </w:r>
      <w:r w:rsidR="00596952" w:rsidRPr="001E5EE1">
        <w:rPr>
          <w:rFonts w:ascii="Sylfaen" w:hAnsi="Sylfaen" w:cs="Sylfaen"/>
          <w:sz w:val="22"/>
          <w:szCs w:val="22"/>
          <w:lang w:val="ka-GE"/>
        </w:rPr>
        <w:t xml:space="preserve"> </w:t>
      </w:r>
      <w:r w:rsidR="00E53BF9" w:rsidRPr="001E5EE1">
        <w:rPr>
          <w:rFonts w:ascii="Sylfaen" w:hAnsi="Sylfaen" w:cs="Sylfaen"/>
          <w:sz w:val="22"/>
          <w:szCs w:val="22"/>
        </w:rPr>
        <w:t>მიზან</w:t>
      </w:r>
      <w:r w:rsidR="00596952" w:rsidRPr="001E5EE1">
        <w:rPr>
          <w:rFonts w:ascii="Sylfaen" w:hAnsi="Sylfaen" w:cs="Sylfaen"/>
          <w:sz w:val="22"/>
          <w:szCs w:val="22"/>
          <w:lang w:val="ka-GE"/>
        </w:rPr>
        <w:t>ია</w:t>
      </w:r>
      <w:r w:rsidR="00D11B3F" w:rsidRPr="001E5EE1">
        <w:rPr>
          <w:rFonts w:ascii="Sylfaen" w:hAnsi="Sylfaen" w:cs="Sylfaen"/>
          <w:sz w:val="22"/>
          <w:szCs w:val="22"/>
          <w:lang w:val="ka-GE"/>
        </w:rPr>
        <w:t xml:space="preserve"> </w:t>
      </w:r>
      <w:r w:rsidR="007C02C8" w:rsidRPr="001E5EE1">
        <w:rPr>
          <w:rFonts w:ascii="Sylfaen" w:hAnsi="Sylfaen" w:cs="Sylfaen"/>
          <w:sz w:val="22"/>
          <w:szCs w:val="22"/>
          <w:lang w:val="ka-GE"/>
        </w:rPr>
        <w:t>მტკიცებულებებ</w:t>
      </w:r>
      <w:r w:rsidR="00823148" w:rsidRPr="001E5EE1">
        <w:rPr>
          <w:rFonts w:ascii="Sylfaen" w:hAnsi="Sylfaen" w:cs="Sylfaen"/>
          <w:sz w:val="22"/>
          <w:szCs w:val="22"/>
          <w:lang w:val="ka-GE"/>
        </w:rPr>
        <w:t>ზე</w:t>
      </w:r>
      <w:r w:rsidR="007C02C8" w:rsidRPr="001E5EE1">
        <w:rPr>
          <w:rFonts w:ascii="Sylfaen" w:hAnsi="Sylfaen" w:cs="Sylfaen"/>
          <w:sz w:val="22"/>
          <w:szCs w:val="22"/>
          <w:lang w:val="ka-GE"/>
        </w:rPr>
        <w:t xml:space="preserve"> დაფუძნებული და მოქალაქეთა და დაინტერესებულ მხარეთა ჩართულობით შემუშავებული, </w:t>
      </w:r>
      <w:r w:rsidR="00294071" w:rsidRPr="001E5EE1">
        <w:rPr>
          <w:rFonts w:ascii="Sylfaen" w:hAnsi="Sylfaen"/>
          <w:sz w:val="22"/>
          <w:szCs w:val="22"/>
          <w:lang w:val="ka-GE"/>
        </w:rPr>
        <w:t>თვისობრივ</w:t>
      </w:r>
      <w:r w:rsidR="000D2BD3" w:rsidRPr="001E5EE1">
        <w:rPr>
          <w:rFonts w:ascii="Sylfaen" w:hAnsi="Sylfaen"/>
          <w:sz w:val="22"/>
          <w:szCs w:val="22"/>
          <w:lang w:val="ka-GE"/>
        </w:rPr>
        <w:t>ად  უკეთესი ხარისხის რეგულაც</w:t>
      </w:r>
      <w:r w:rsidR="00177A2A">
        <w:rPr>
          <w:rFonts w:ascii="Sylfaen" w:hAnsi="Sylfaen"/>
          <w:sz w:val="22"/>
          <w:szCs w:val="22"/>
          <w:lang w:val="ka-GE"/>
        </w:rPr>
        <w:t>იების</w:t>
      </w:r>
      <w:r w:rsidR="000D2BD3" w:rsidRPr="001E5EE1">
        <w:rPr>
          <w:rFonts w:ascii="Sylfaen" w:hAnsi="Sylfaen"/>
          <w:sz w:val="22"/>
          <w:szCs w:val="22"/>
          <w:lang w:val="ka-GE"/>
        </w:rPr>
        <w:t xml:space="preserve"> შემუშავებ</w:t>
      </w:r>
      <w:r w:rsidR="00D56E3D" w:rsidRPr="001E5EE1">
        <w:rPr>
          <w:rFonts w:ascii="Sylfaen" w:hAnsi="Sylfaen"/>
          <w:sz w:val="22"/>
          <w:szCs w:val="22"/>
          <w:lang w:val="ka-GE"/>
        </w:rPr>
        <w:t>ი</w:t>
      </w:r>
      <w:r w:rsidR="00D11B3F" w:rsidRPr="001E5EE1">
        <w:rPr>
          <w:rFonts w:ascii="Sylfaen" w:hAnsi="Sylfaen"/>
          <w:sz w:val="22"/>
          <w:szCs w:val="22"/>
          <w:lang w:val="ka-GE"/>
        </w:rPr>
        <w:t>ს</w:t>
      </w:r>
      <w:r w:rsidR="00D56E3D" w:rsidRPr="001E5EE1">
        <w:rPr>
          <w:rFonts w:ascii="Sylfaen" w:hAnsi="Sylfaen"/>
          <w:sz w:val="22"/>
          <w:szCs w:val="22"/>
          <w:lang w:val="ka-GE"/>
        </w:rPr>
        <w:t xml:space="preserve"> ხელშეწყობა</w:t>
      </w:r>
      <w:r w:rsidR="007C02C8" w:rsidRPr="001E5EE1">
        <w:rPr>
          <w:rFonts w:ascii="Sylfaen" w:hAnsi="Sylfaen"/>
          <w:sz w:val="22"/>
          <w:szCs w:val="22"/>
          <w:lang w:val="ka-GE"/>
        </w:rPr>
        <w:t>.</w:t>
      </w:r>
    </w:p>
    <w:p w14:paraId="2D7E70F3" w14:textId="5FCE030C" w:rsidR="006E1D10" w:rsidRPr="001E5EE1" w:rsidRDefault="00D20B81" w:rsidP="001E5EE1">
      <w:pPr>
        <w:spacing w:line="276" w:lineRule="auto"/>
        <w:ind w:right="-45" w:firstLine="567"/>
        <w:jc w:val="both"/>
        <w:rPr>
          <w:rFonts w:ascii="Sylfaen" w:hAnsi="Sylfaen"/>
          <w:sz w:val="22"/>
          <w:szCs w:val="22"/>
          <w:lang w:val="ka-GE"/>
        </w:rPr>
      </w:pPr>
      <w:r w:rsidRPr="001E5EE1">
        <w:rPr>
          <w:rFonts w:ascii="Sylfaen" w:hAnsi="Sylfaen"/>
          <w:sz w:val="22"/>
          <w:szCs w:val="22"/>
          <w:lang w:val="ka-GE"/>
        </w:rPr>
        <w:t xml:space="preserve">2. </w:t>
      </w:r>
      <w:r w:rsidR="006E1D10" w:rsidRPr="001E5EE1">
        <w:rPr>
          <w:rFonts w:ascii="Sylfaen" w:hAnsi="Sylfaen" w:cs="Sylfaen"/>
          <w:sz w:val="22"/>
          <w:szCs w:val="22"/>
          <w:lang w:val="ka-GE"/>
        </w:rPr>
        <w:t>რეგულირების</w:t>
      </w:r>
      <w:r w:rsidR="006E1D10" w:rsidRPr="001E5EE1">
        <w:rPr>
          <w:rFonts w:ascii="Sylfaen" w:hAnsi="Sylfaen"/>
          <w:sz w:val="22"/>
          <w:szCs w:val="22"/>
          <w:lang w:val="ka-GE"/>
        </w:rPr>
        <w:t xml:space="preserve"> </w:t>
      </w:r>
      <w:r w:rsidR="006E1D10" w:rsidRPr="001E5EE1">
        <w:rPr>
          <w:rFonts w:ascii="Sylfaen" w:hAnsi="Sylfaen" w:cs="Sylfaen"/>
          <w:sz w:val="22"/>
          <w:szCs w:val="22"/>
          <w:lang w:val="ka-GE"/>
        </w:rPr>
        <w:t>ზ</w:t>
      </w:r>
      <w:r w:rsidR="00823148" w:rsidRPr="001E5EE1">
        <w:rPr>
          <w:rFonts w:ascii="Sylfaen" w:hAnsi="Sylfaen"/>
          <w:sz w:val="22"/>
          <w:szCs w:val="22"/>
          <w:lang w:val="ka-GE"/>
        </w:rPr>
        <w:t>ეგავლენის</w:t>
      </w:r>
      <w:r w:rsidR="00A60697" w:rsidRPr="001E5EE1">
        <w:rPr>
          <w:rFonts w:ascii="Sylfaen" w:hAnsi="Sylfaen"/>
          <w:sz w:val="22"/>
          <w:szCs w:val="22"/>
          <w:lang w:val="ka-GE"/>
        </w:rPr>
        <w:t xml:space="preserve"> შეფასება </w:t>
      </w:r>
      <w:r w:rsidR="006E1D10" w:rsidRPr="001E5EE1">
        <w:rPr>
          <w:rFonts w:ascii="Sylfaen" w:hAnsi="Sylfaen"/>
          <w:sz w:val="22"/>
          <w:szCs w:val="22"/>
          <w:lang w:val="ka-GE"/>
        </w:rPr>
        <w:t>შემდეგ კითხვე</w:t>
      </w:r>
      <w:r w:rsidR="007C02C8" w:rsidRPr="001E5EE1">
        <w:rPr>
          <w:rFonts w:ascii="Sylfaen" w:hAnsi="Sylfaen"/>
          <w:sz w:val="22"/>
          <w:szCs w:val="22"/>
          <w:lang w:val="ka-GE"/>
        </w:rPr>
        <w:t>ბს</w:t>
      </w:r>
      <w:r w:rsidR="006E1D10" w:rsidRPr="001E5EE1">
        <w:rPr>
          <w:rFonts w:ascii="Sylfaen" w:hAnsi="Sylfaen"/>
          <w:sz w:val="22"/>
          <w:szCs w:val="22"/>
          <w:lang w:val="ka-GE"/>
        </w:rPr>
        <w:t xml:space="preserve"> </w:t>
      </w:r>
      <w:r w:rsidRPr="001E5EE1">
        <w:rPr>
          <w:rFonts w:ascii="Sylfaen" w:hAnsi="Sylfaen"/>
          <w:sz w:val="22"/>
          <w:szCs w:val="22"/>
          <w:lang w:val="ka-GE"/>
        </w:rPr>
        <w:t xml:space="preserve">უნდა </w:t>
      </w:r>
      <w:r w:rsidR="007C02C8" w:rsidRPr="001E5EE1">
        <w:rPr>
          <w:rFonts w:ascii="Sylfaen" w:hAnsi="Sylfaen"/>
          <w:sz w:val="22"/>
          <w:szCs w:val="22"/>
          <w:lang w:val="ka-GE"/>
        </w:rPr>
        <w:t>სცემ</w:t>
      </w:r>
      <w:r w:rsidRPr="001E5EE1">
        <w:rPr>
          <w:rFonts w:ascii="Sylfaen" w:hAnsi="Sylfaen"/>
          <w:sz w:val="22"/>
          <w:szCs w:val="22"/>
          <w:lang w:val="ka-GE"/>
        </w:rPr>
        <w:t>დე</w:t>
      </w:r>
      <w:r w:rsidR="007C02C8" w:rsidRPr="001E5EE1">
        <w:rPr>
          <w:rFonts w:ascii="Sylfaen" w:hAnsi="Sylfaen"/>
          <w:sz w:val="22"/>
          <w:szCs w:val="22"/>
          <w:lang w:val="ka-GE"/>
        </w:rPr>
        <w:t xml:space="preserve">ს </w:t>
      </w:r>
      <w:r w:rsidR="006E1D10" w:rsidRPr="001E5EE1">
        <w:rPr>
          <w:rFonts w:ascii="Sylfaen" w:hAnsi="Sylfaen"/>
          <w:sz w:val="22"/>
          <w:szCs w:val="22"/>
          <w:lang w:val="ka-GE"/>
        </w:rPr>
        <w:t xml:space="preserve">პასუხს: </w:t>
      </w:r>
    </w:p>
    <w:p w14:paraId="175A4136" w14:textId="24405901" w:rsidR="006E1D10" w:rsidRPr="001E5EE1" w:rsidRDefault="006E1D10"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ა) რა წარმოადგენს პრობლემას</w:t>
      </w:r>
      <w:r w:rsidR="00823148" w:rsidRPr="001E5EE1">
        <w:rPr>
          <w:rFonts w:ascii="Sylfaen" w:hAnsi="Sylfaen"/>
          <w:sz w:val="22"/>
          <w:szCs w:val="22"/>
          <w:lang w:val="ka-GE"/>
        </w:rPr>
        <w:t>/საკითხს</w:t>
      </w:r>
      <w:r w:rsidRPr="001E5EE1">
        <w:rPr>
          <w:rFonts w:ascii="Sylfaen" w:hAnsi="Sylfaen"/>
          <w:sz w:val="22"/>
          <w:szCs w:val="22"/>
          <w:lang w:val="ka-GE"/>
        </w:rPr>
        <w:t xml:space="preserve"> და რატომ არის იგი ასეთად მიჩნეული;</w:t>
      </w:r>
    </w:p>
    <w:p w14:paraId="6E673381" w14:textId="5200A162" w:rsidR="006E1D10" w:rsidRPr="001E5EE1" w:rsidRDefault="006E1D10"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ბ) </w:t>
      </w:r>
      <w:r w:rsidR="007C02C8" w:rsidRPr="001E5EE1">
        <w:rPr>
          <w:rFonts w:ascii="Sylfaen" w:hAnsi="Sylfaen"/>
          <w:sz w:val="22"/>
          <w:szCs w:val="22"/>
          <w:lang w:val="ka-GE"/>
        </w:rPr>
        <w:t>პრობლემის</w:t>
      </w:r>
      <w:r w:rsidR="00511456" w:rsidRPr="001E5EE1">
        <w:rPr>
          <w:rFonts w:ascii="Sylfaen" w:hAnsi="Sylfaen"/>
          <w:sz w:val="22"/>
          <w:szCs w:val="22"/>
          <w:lang w:val="ka-GE"/>
        </w:rPr>
        <w:t>/საკითხის</w:t>
      </w:r>
      <w:r w:rsidRPr="001E5EE1">
        <w:rPr>
          <w:rFonts w:ascii="Sylfaen" w:hAnsi="Sylfaen"/>
          <w:sz w:val="22"/>
          <w:szCs w:val="22"/>
          <w:lang w:val="ka-GE"/>
        </w:rPr>
        <w:t xml:space="preserve"> დარეგულირებ</w:t>
      </w:r>
      <w:r w:rsidR="007C02C8" w:rsidRPr="001E5EE1">
        <w:rPr>
          <w:rFonts w:ascii="Sylfaen" w:hAnsi="Sylfaen"/>
          <w:sz w:val="22"/>
          <w:szCs w:val="22"/>
          <w:lang w:val="ka-GE"/>
        </w:rPr>
        <w:t>ის საჭირობის მიზეზი</w:t>
      </w:r>
      <w:r w:rsidR="001F611B" w:rsidRPr="001E5EE1">
        <w:rPr>
          <w:rFonts w:ascii="Sylfaen" w:hAnsi="Sylfaen"/>
          <w:sz w:val="22"/>
          <w:szCs w:val="22"/>
          <w:lang w:val="ka-GE"/>
        </w:rPr>
        <w:t>;</w:t>
      </w:r>
    </w:p>
    <w:p w14:paraId="1A0434A4" w14:textId="675FE5BD" w:rsidR="006E1D10" w:rsidRPr="001E5EE1" w:rsidRDefault="006E1D10"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გ) რა</w:t>
      </w:r>
      <w:r w:rsidR="001F611B" w:rsidRPr="001E5EE1">
        <w:rPr>
          <w:rFonts w:ascii="Sylfaen" w:hAnsi="Sylfaen"/>
          <w:sz w:val="22"/>
          <w:szCs w:val="22"/>
          <w:lang w:val="ka-GE"/>
        </w:rPr>
        <w:t xml:space="preserve"> შედეგი უნდა იქნეს მიღწეული პრობლემის</w:t>
      </w:r>
      <w:r w:rsidR="00511456" w:rsidRPr="001E5EE1">
        <w:rPr>
          <w:rFonts w:ascii="Sylfaen" w:hAnsi="Sylfaen"/>
          <w:sz w:val="22"/>
          <w:szCs w:val="22"/>
          <w:lang w:val="ka-GE"/>
        </w:rPr>
        <w:t>/საკითხის</w:t>
      </w:r>
      <w:r w:rsidR="007C02C8" w:rsidRPr="001E5EE1">
        <w:rPr>
          <w:rFonts w:ascii="Sylfaen" w:hAnsi="Sylfaen"/>
          <w:sz w:val="22"/>
          <w:szCs w:val="22"/>
          <w:lang w:val="ka-GE"/>
        </w:rPr>
        <w:t xml:space="preserve"> </w:t>
      </w:r>
      <w:r w:rsidRPr="001E5EE1">
        <w:rPr>
          <w:rFonts w:ascii="Sylfaen" w:hAnsi="Sylfaen"/>
          <w:sz w:val="22"/>
          <w:szCs w:val="22"/>
          <w:lang w:val="ka-GE"/>
        </w:rPr>
        <w:t>რეგულირების შედეგად</w:t>
      </w:r>
      <w:r w:rsidR="001F611B" w:rsidRPr="001E5EE1">
        <w:rPr>
          <w:rFonts w:ascii="Sylfaen" w:hAnsi="Sylfaen"/>
          <w:sz w:val="22"/>
          <w:szCs w:val="22"/>
          <w:lang w:val="ka-GE"/>
        </w:rPr>
        <w:t>;</w:t>
      </w:r>
    </w:p>
    <w:p w14:paraId="791BA3AA" w14:textId="07E95398" w:rsidR="006E1D10" w:rsidRPr="001E5EE1" w:rsidRDefault="006E1D10"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დ) რა წარმოადგენს პრობლემის</w:t>
      </w:r>
      <w:r w:rsidR="00511456" w:rsidRPr="001E5EE1">
        <w:rPr>
          <w:rFonts w:ascii="Sylfaen" w:hAnsi="Sylfaen"/>
          <w:sz w:val="22"/>
          <w:szCs w:val="22"/>
          <w:lang w:val="ka-GE"/>
        </w:rPr>
        <w:t>/საკითხის</w:t>
      </w:r>
      <w:r w:rsidRPr="001E5EE1">
        <w:rPr>
          <w:rFonts w:ascii="Sylfaen" w:hAnsi="Sylfaen"/>
          <w:sz w:val="22"/>
          <w:szCs w:val="22"/>
          <w:lang w:val="ka-GE"/>
        </w:rPr>
        <w:t xml:space="preserve"> მოგვარების ალტერნატივებს</w:t>
      </w:r>
      <w:r w:rsidR="001F611B" w:rsidRPr="001E5EE1">
        <w:rPr>
          <w:rFonts w:ascii="Sylfaen" w:hAnsi="Sylfaen"/>
          <w:sz w:val="22"/>
          <w:szCs w:val="22"/>
          <w:lang w:val="ka-GE"/>
        </w:rPr>
        <w:t>;</w:t>
      </w:r>
    </w:p>
    <w:p w14:paraId="39CAE95A" w14:textId="31DD0080" w:rsidR="006E1D10" w:rsidRPr="001E5EE1" w:rsidRDefault="006E1D10"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ე) </w:t>
      </w:r>
      <w:r w:rsidR="007B00DA">
        <w:rPr>
          <w:rFonts w:ascii="Sylfaen" w:hAnsi="Sylfaen"/>
          <w:sz w:val="22"/>
          <w:szCs w:val="22"/>
          <w:lang w:val="ka-GE"/>
        </w:rPr>
        <w:t xml:space="preserve">როგორია </w:t>
      </w:r>
      <w:r w:rsidR="00823148" w:rsidRPr="001E5EE1">
        <w:rPr>
          <w:rFonts w:ascii="Sylfaen" w:hAnsi="Sylfaen"/>
          <w:sz w:val="22"/>
          <w:szCs w:val="22"/>
          <w:lang w:val="ka-GE"/>
        </w:rPr>
        <w:t xml:space="preserve">პრობლემას/საკითხის </w:t>
      </w:r>
      <w:r w:rsidRPr="001E5EE1">
        <w:rPr>
          <w:rFonts w:ascii="Sylfaen" w:hAnsi="Sylfaen"/>
          <w:sz w:val="22"/>
          <w:szCs w:val="22"/>
          <w:lang w:val="ka-GE"/>
        </w:rPr>
        <w:t>გავლენა</w:t>
      </w:r>
      <w:r w:rsidR="007C02C8" w:rsidRPr="001E5EE1">
        <w:rPr>
          <w:rFonts w:ascii="Sylfaen" w:hAnsi="Sylfaen"/>
          <w:sz w:val="22"/>
          <w:szCs w:val="22"/>
          <w:lang w:val="ka-GE"/>
        </w:rPr>
        <w:t>ს</w:t>
      </w:r>
      <w:r w:rsidRPr="001E5EE1">
        <w:rPr>
          <w:rFonts w:ascii="Sylfaen" w:hAnsi="Sylfaen"/>
          <w:sz w:val="22"/>
          <w:szCs w:val="22"/>
          <w:lang w:val="ka-GE"/>
        </w:rPr>
        <w:t xml:space="preserve"> </w:t>
      </w:r>
      <w:r w:rsidR="007B00DA">
        <w:rPr>
          <w:rFonts w:ascii="Sylfaen" w:hAnsi="Sylfaen"/>
          <w:sz w:val="22"/>
          <w:szCs w:val="22"/>
          <w:lang w:val="ka-GE"/>
        </w:rPr>
        <w:t>ცალკეულ</w:t>
      </w:r>
      <w:r w:rsidRPr="001E5EE1">
        <w:rPr>
          <w:rFonts w:ascii="Sylfaen" w:hAnsi="Sylfaen"/>
          <w:sz w:val="22"/>
          <w:szCs w:val="22"/>
          <w:lang w:val="ka-GE"/>
        </w:rPr>
        <w:t xml:space="preserve"> სფეროებზე</w:t>
      </w:r>
      <w:r w:rsidR="001F611B" w:rsidRPr="001E5EE1">
        <w:rPr>
          <w:rFonts w:ascii="Sylfaen" w:hAnsi="Sylfaen"/>
          <w:sz w:val="22"/>
          <w:szCs w:val="22"/>
          <w:lang w:val="ka-GE"/>
        </w:rPr>
        <w:t>;</w:t>
      </w:r>
    </w:p>
    <w:p w14:paraId="7CB3AA62" w14:textId="1FA0BE13" w:rsidR="006E1D10" w:rsidRPr="001E5EE1" w:rsidRDefault="006E1D10"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ვ) </w:t>
      </w:r>
      <w:r w:rsidR="004E7884" w:rsidRPr="001E5EE1">
        <w:rPr>
          <w:rFonts w:ascii="Sylfaen" w:hAnsi="Sylfaen"/>
          <w:sz w:val="22"/>
          <w:szCs w:val="22"/>
          <w:lang w:val="ka-GE"/>
        </w:rPr>
        <w:t xml:space="preserve">როგორ უნდა დაიგეგმოს </w:t>
      </w:r>
      <w:r w:rsidR="001F611B" w:rsidRPr="001E5EE1">
        <w:rPr>
          <w:rFonts w:ascii="Sylfaen" w:hAnsi="Sylfaen"/>
          <w:sz w:val="22"/>
          <w:szCs w:val="22"/>
          <w:lang w:val="ka-GE"/>
        </w:rPr>
        <w:t xml:space="preserve">შერჩეული ალტერნატივის </w:t>
      </w:r>
      <w:r w:rsidR="004E7884" w:rsidRPr="001E5EE1">
        <w:rPr>
          <w:rFonts w:ascii="Sylfaen" w:hAnsi="Sylfaen"/>
          <w:sz w:val="22"/>
          <w:szCs w:val="22"/>
          <w:lang w:val="ka-GE"/>
        </w:rPr>
        <w:t xml:space="preserve">შესრულება, მონიტორინგი და შეფასება. </w:t>
      </w:r>
    </w:p>
    <w:p w14:paraId="5E47C7E1" w14:textId="77777777" w:rsidR="006E1D10" w:rsidRPr="001E5EE1" w:rsidRDefault="006E1D10" w:rsidP="001E5EE1">
      <w:pPr>
        <w:spacing w:line="276" w:lineRule="auto"/>
        <w:ind w:right="-45" w:firstLine="567"/>
        <w:jc w:val="both"/>
        <w:rPr>
          <w:rFonts w:ascii="Sylfaen" w:hAnsi="Sylfaen"/>
          <w:sz w:val="22"/>
          <w:szCs w:val="22"/>
          <w:lang w:val="ka-GE"/>
        </w:rPr>
      </w:pPr>
    </w:p>
    <w:p w14:paraId="7580DF3B" w14:textId="030C97FF" w:rsidR="008F5646" w:rsidRPr="001E5EE1" w:rsidRDefault="00AF27C1" w:rsidP="001E5EE1">
      <w:pPr>
        <w:spacing w:line="276" w:lineRule="auto"/>
        <w:ind w:right="-45" w:firstLine="567"/>
        <w:jc w:val="both"/>
        <w:rPr>
          <w:rFonts w:ascii="Sylfaen" w:hAnsi="Sylfaen"/>
          <w:sz w:val="22"/>
          <w:szCs w:val="22"/>
          <w:lang w:val="en-GB"/>
        </w:rPr>
      </w:pPr>
      <w:r w:rsidRPr="001E5EE1">
        <w:rPr>
          <w:rFonts w:ascii="Sylfaen" w:hAnsi="Sylfaen"/>
          <w:b/>
          <w:sz w:val="22"/>
          <w:szCs w:val="22"/>
          <w:lang w:val="ka-GE"/>
        </w:rPr>
        <w:t>მუხლი</w:t>
      </w:r>
      <w:r w:rsidR="00D20B81" w:rsidRPr="001E5EE1">
        <w:rPr>
          <w:rFonts w:ascii="Sylfaen" w:hAnsi="Sylfaen"/>
          <w:b/>
          <w:sz w:val="22"/>
          <w:szCs w:val="22"/>
          <w:lang w:val="ka-GE"/>
        </w:rPr>
        <w:t xml:space="preserve"> 4.</w:t>
      </w:r>
      <w:r w:rsidRPr="001E5EE1">
        <w:rPr>
          <w:rFonts w:ascii="Sylfaen" w:hAnsi="Sylfaen"/>
          <w:b/>
          <w:sz w:val="22"/>
          <w:szCs w:val="22"/>
          <w:lang w:val="ka-GE"/>
        </w:rPr>
        <w:t xml:space="preserve"> რეგულირების ზეგავლენის შეფასების პრინციპები</w:t>
      </w:r>
    </w:p>
    <w:p w14:paraId="4917F29F" w14:textId="23DBD31A" w:rsidR="00B272C5" w:rsidRPr="001E5EE1" w:rsidRDefault="00EB5F76"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rPr>
        <w:t xml:space="preserve">1. </w:t>
      </w:r>
      <w:r w:rsidR="00B272C5" w:rsidRPr="001E5EE1">
        <w:rPr>
          <w:rFonts w:ascii="Sylfaen" w:hAnsi="Sylfaen"/>
          <w:sz w:val="22"/>
          <w:szCs w:val="22"/>
          <w:lang w:val="ka-GE"/>
        </w:rPr>
        <w:t xml:space="preserve">რეგულირების ზეგავლენის </w:t>
      </w:r>
      <w:r w:rsidR="00A34E57" w:rsidRPr="001E5EE1">
        <w:rPr>
          <w:rFonts w:ascii="Sylfaen" w:hAnsi="Sylfaen"/>
          <w:sz w:val="22"/>
          <w:szCs w:val="22"/>
          <w:lang w:val="ka-GE"/>
        </w:rPr>
        <w:t>შეფასების</w:t>
      </w:r>
      <w:r w:rsidR="00B730BC" w:rsidRPr="001E5EE1">
        <w:rPr>
          <w:rFonts w:ascii="Sylfaen" w:hAnsi="Sylfaen"/>
          <w:sz w:val="22"/>
          <w:szCs w:val="22"/>
          <w:lang w:val="ka-GE"/>
        </w:rPr>
        <w:t xml:space="preserve"> ანგარიშის მომზადებისას </w:t>
      </w:r>
      <w:r w:rsidR="00A72509" w:rsidRPr="001E5EE1">
        <w:rPr>
          <w:rFonts w:ascii="Sylfaen" w:hAnsi="Sylfaen"/>
          <w:sz w:val="22"/>
          <w:szCs w:val="22"/>
          <w:lang w:val="ka-GE"/>
        </w:rPr>
        <w:t>დაცული უნდა იქნე</w:t>
      </w:r>
      <w:r w:rsidRPr="001E5EE1">
        <w:rPr>
          <w:rFonts w:ascii="Sylfaen" w:hAnsi="Sylfaen"/>
          <w:sz w:val="22"/>
          <w:szCs w:val="22"/>
          <w:lang w:val="ka-GE"/>
        </w:rPr>
        <w:t>ს</w:t>
      </w:r>
      <w:r w:rsidR="00A34E57" w:rsidRPr="001E5EE1">
        <w:rPr>
          <w:rFonts w:ascii="Sylfaen" w:hAnsi="Sylfaen"/>
          <w:sz w:val="22"/>
          <w:szCs w:val="22"/>
          <w:lang w:val="ka-GE"/>
        </w:rPr>
        <w:t xml:space="preserve"> შემდეგი </w:t>
      </w:r>
      <w:r w:rsidRPr="001E5EE1">
        <w:rPr>
          <w:rFonts w:ascii="Sylfaen" w:hAnsi="Sylfaen"/>
          <w:sz w:val="22"/>
          <w:szCs w:val="22"/>
          <w:lang w:val="ka-GE"/>
        </w:rPr>
        <w:t xml:space="preserve">სახელმძღვანელო </w:t>
      </w:r>
      <w:r w:rsidR="00B272C5" w:rsidRPr="001E5EE1">
        <w:rPr>
          <w:rFonts w:ascii="Sylfaen" w:hAnsi="Sylfaen"/>
          <w:sz w:val="22"/>
          <w:szCs w:val="22"/>
          <w:lang w:val="ka-GE"/>
        </w:rPr>
        <w:t xml:space="preserve">პრინციპები: </w:t>
      </w:r>
    </w:p>
    <w:p w14:paraId="19B0FDF0" w14:textId="069161DC" w:rsidR="005360A8" w:rsidRPr="001E5EE1" w:rsidRDefault="00B272C5" w:rsidP="001E5EE1">
      <w:pPr>
        <w:spacing w:line="276" w:lineRule="auto"/>
        <w:ind w:right="-45" w:firstLine="567"/>
        <w:jc w:val="both"/>
        <w:rPr>
          <w:rFonts w:ascii="Sylfaen" w:hAnsi="Sylfaen"/>
          <w:sz w:val="22"/>
          <w:szCs w:val="22"/>
          <w:lang w:val="ka-GE"/>
        </w:rPr>
      </w:pPr>
      <w:r w:rsidRPr="001E5EE1">
        <w:rPr>
          <w:rFonts w:ascii="Sylfaen" w:hAnsi="Sylfaen"/>
          <w:sz w:val="22"/>
          <w:szCs w:val="22"/>
          <w:lang w:val="ka-GE"/>
        </w:rPr>
        <w:lastRenderedPageBreak/>
        <w:t xml:space="preserve">ა) </w:t>
      </w:r>
      <w:r w:rsidR="00823148" w:rsidRPr="001E5EE1">
        <w:rPr>
          <w:rFonts w:ascii="Sylfaen" w:hAnsi="Sylfaen"/>
          <w:sz w:val="22"/>
          <w:szCs w:val="22"/>
          <w:lang w:val="ka-GE"/>
        </w:rPr>
        <w:t>ინიცი</w:t>
      </w:r>
      <w:r w:rsidR="00EB5F76" w:rsidRPr="001E5EE1">
        <w:rPr>
          <w:rFonts w:ascii="Sylfaen" w:hAnsi="Sylfaen"/>
          <w:sz w:val="22"/>
          <w:szCs w:val="22"/>
          <w:lang w:val="ka-GE"/>
        </w:rPr>
        <w:t>ი</w:t>
      </w:r>
      <w:r w:rsidR="00823148" w:rsidRPr="001E5EE1">
        <w:rPr>
          <w:rFonts w:ascii="Sylfaen" w:hAnsi="Sylfaen"/>
          <w:sz w:val="22"/>
          <w:szCs w:val="22"/>
          <w:lang w:val="ka-GE"/>
        </w:rPr>
        <w:t xml:space="preserve">რებული </w:t>
      </w:r>
      <w:r w:rsidR="00B730BC" w:rsidRPr="001E5EE1">
        <w:rPr>
          <w:rFonts w:ascii="Sylfaen" w:hAnsi="Sylfaen"/>
          <w:sz w:val="22"/>
          <w:szCs w:val="22"/>
          <w:lang w:val="ka-GE"/>
        </w:rPr>
        <w:t>ინტერვენცია</w:t>
      </w:r>
      <w:r w:rsidR="00FE5E97" w:rsidRPr="001E5EE1">
        <w:rPr>
          <w:rFonts w:ascii="Sylfaen" w:hAnsi="Sylfaen"/>
          <w:sz w:val="22"/>
          <w:szCs w:val="22"/>
          <w:lang w:val="ka-GE"/>
        </w:rPr>
        <w:t xml:space="preserve"> უნდა იყოს </w:t>
      </w:r>
      <w:r w:rsidR="005360A8" w:rsidRPr="001E5EE1">
        <w:rPr>
          <w:rFonts w:ascii="Sylfaen" w:hAnsi="Sylfaen"/>
          <w:bCs/>
          <w:iCs/>
          <w:sz w:val="22"/>
          <w:szCs w:val="22"/>
          <w:lang w:val="ka-GE"/>
        </w:rPr>
        <w:t>საჭირო</w:t>
      </w:r>
      <w:r w:rsidR="005360A8" w:rsidRPr="001E5EE1">
        <w:rPr>
          <w:rFonts w:ascii="Sylfaen" w:hAnsi="Sylfaen"/>
          <w:bCs/>
          <w:iCs/>
          <w:sz w:val="22"/>
          <w:szCs w:val="22"/>
        </w:rPr>
        <w:t xml:space="preserve"> </w:t>
      </w:r>
      <w:r w:rsidR="007E46F4" w:rsidRPr="001E5EE1">
        <w:rPr>
          <w:rFonts w:ascii="Sylfaen" w:hAnsi="Sylfaen"/>
          <w:bCs/>
          <w:iCs/>
          <w:sz w:val="22"/>
          <w:szCs w:val="22"/>
          <w:lang w:val="ka-GE"/>
        </w:rPr>
        <w:t>ან/</w:t>
      </w:r>
      <w:r w:rsidR="00ED6AA6" w:rsidRPr="001E5EE1">
        <w:rPr>
          <w:rFonts w:ascii="Sylfaen" w:hAnsi="Sylfaen"/>
          <w:iCs/>
          <w:sz w:val="22"/>
          <w:szCs w:val="22"/>
          <w:lang w:val="ka-GE"/>
        </w:rPr>
        <w:t xml:space="preserve">და </w:t>
      </w:r>
      <w:r w:rsidR="007E46F4" w:rsidRPr="001E5EE1">
        <w:rPr>
          <w:rFonts w:ascii="Sylfaen" w:hAnsi="Sylfaen" w:cs="Sylfaen"/>
          <w:iCs/>
          <w:sz w:val="22"/>
          <w:szCs w:val="22"/>
          <w:lang w:val="ka-GE"/>
        </w:rPr>
        <w:t>მიზანშეწონილი</w:t>
      </w:r>
      <w:r w:rsidR="007E46F4" w:rsidRPr="001E5EE1">
        <w:rPr>
          <w:rFonts w:ascii="Sylfaen" w:hAnsi="Sylfaen"/>
          <w:iCs/>
          <w:sz w:val="22"/>
          <w:szCs w:val="22"/>
        </w:rPr>
        <w:t xml:space="preserve"> </w:t>
      </w:r>
      <w:r w:rsidR="005360A8" w:rsidRPr="001E5EE1">
        <w:rPr>
          <w:rFonts w:ascii="Sylfaen" w:hAnsi="Sylfaen" w:cs="Sylfaen"/>
          <w:iCs/>
          <w:sz w:val="22"/>
          <w:szCs w:val="22"/>
        </w:rPr>
        <w:t>საზოგადოებრივი</w:t>
      </w:r>
      <w:r w:rsidR="005360A8" w:rsidRPr="001E5EE1">
        <w:rPr>
          <w:rFonts w:ascii="Sylfaen" w:hAnsi="Sylfaen"/>
          <w:iCs/>
          <w:sz w:val="22"/>
          <w:szCs w:val="22"/>
        </w:rPr>
        <w:t xml:space="preserve"> </w:t>
      </w:r>
      <w:r w:rsidR="005360A8" w:rsidRPr="001E5EE1">
        <w:rPr>
          <w:rFonts w:ascii="Sylfaen" w:hAnsi="Sylfaen" w:cs="Sylfaen"/>
          <w:iCs/>
          <w:sz w:val="22"/>
          <w:szCs w:val="22"/>
        </w:rPr>
        <w:t>საჭიროების</w:t>
      </w:r>
      <w:r w:rsidR="005360A8" w:rsidRPr="001E5EE1">
        <w:rPr>
          <w:rFonts w:ascii="Sylfaen" w:hAnsi="Sylfaen"/>
          <w:iCs/>
          <w:sz w:val="22"/>
          <w:szCs w:val="22"/>
        </w:rPr>
        <w:t xml:space="preserve"> </w:t>
      </w:r>
      <w:r w:rsidR="005360A8" w:rsidRPr="001E5EE1">
        <w:rPr>
          <w:rFonts w:ascii="Sylfaen" w:hAnsi="Sylfaen" w:cs="Sylfaen"/>
          <w:iCs/>
          <w:sz w:val="22"/>
          <w:szCs w:val="22"/>
          <w:lang w:val="ka-GE"/>
        </w:rPr>
        <w:t>დასაკმაყოფილებლად</w:t>
      </w:r>
      <w:r w:rsidR="007B00DA">
        <w:rPr>
          <w:rFonts w:ascii="Sylfaen" w:hAnsi="Sylfaen" w:cs="Sylfaen"/>
          <w:iCs/>
          <w:sz w:val="22"/>
          <w:szCs w:val="22"/>
          <w:lang w:val="ka-GE"/>
        </w:rPr>
        <w:t>;</w:t>
      </w:r>
    </w:p>
    <w:p w14:paraId="09307A30" w14:textId="1CBACF88" w:rsidR="0075746F" w:rsidRPr="001E5EE1" w:rsidRDefault="00F54829" w:rsidP="001E5EE1">
      <w:pPr>
        <w:spacing w:line="276" w:lineRule="auto"/>
        <w:ind w:right="-45" w:firstLine="567"/>
        <w:jc w:val="both"/>
        <w:rPr>
          <w:rFonts w:ascii="Sylfaen" w:hAnsi="Sylfaen"/>
          <w:iCs/>
          <w:sz w:val="22"/>
          <w:szCs w:val="22"/>
        </w:rPr>
      </w:pPr>
      <w:r w:rsidRPr="001E5EE1">
        <w:rPr>
          <w:rFonts w:ascii="Sylfaen" w:hAnsi="Sylfaen"/>
          <w:bCs/>
          <w:iCs/>
          <w:sz w:val="22"/>
          <w:szCs w:val="22"/>
          <w:lang w:val="ka-GE"/>
        </w:rPr>
        <w:t xml:space="preserve">ბ) </w:t>
      </w:r>
      <w:r w:rsidR="00823148" w:rsidRPr="001E5EE1">
        <w:rPr>
          <w:rFonts w:ascii="Sylfaen" w:hAnsi="Sylfaen"/>
          <w:bCs/>
          <w:iCs/>
          <w:sz w:val="22"/>
          <w:szCs w:val="22"/>
          <w:lang w:val="ka-GE"/>
        </w:rPr>
        <w:t>ინიცი</w:t>
      </w:r>
      <w:r w:rsidR="00EB5F76" w:rsidRPr="001E5EE1">
        <w:rPr>
          <w:rFonts w:ascii="Sylfaen" w:hAnsi="Sylfaen"/>
          <w:bCs/>
          <w:iCs/>
          <w:sz w:val="22"/>
          <w:szCs w:val="22"/>
          <w:lang w:val="ka-GE"/>
        </w:rPr>
        <w:t>ი</w:t>
      </w:r>
      <w:r w:rsidR="00823148" w:rsidRPr="001E5EE1">
        <w:rPr>
          <w:rFonts w:ascii="Sylfaen" w:hAnsi="Sylfaen"/>
          <w:bCs/>
          <w:iCs/>
          <w:sz w:val="22"/>
          <w:szCs w:val="22"/>
          <w:lang w:val="ka-GE"/>
        </w:rPr>
        <w:t xml:space="preserve">რებული </w:t>
      </w:r>
      <w:r w:rsidR="00F0312D" w:rsidRPr="001E5EE1">
        <w:rPr>
          <w:rFonts w:ascii="Sylfaen" w:hAnsi="Sylfaen"/>
          <w:sz w:val="22"/>
          <w:szCs w:val="22"/>
          <w:lang w:val="ka-GE"/>
        </w:rPr>
        <w:t xml:space="preserve"> </w:t>
      </w:r>
      <w:r w:rsidR="00ED6AA6" w:rsidRPr="001E5EE1">
        <w:rPr>
          <w:rFonts w:ascii="Sylfaen" w:hAnsi="Sylfaen"/>
          <w:sz w:val="22"/>
          <w:szCs w:val="22"/>
          <w:lang w:val="ka-GE"/>
        </w:rPr>
        <w:t>ინტერვენცია</w:t>
      </w:r>
      <w:r w:rsidR="00F0312D" w:rsidRPr="001E5EE1">
        <w:rPr>
          <w:rFonts w:ascii="Sylfaen" w:hAnsi="Sylfaen"/>
          <w:bCs/>
          <w:iCs/>
          <w:sz w:val="22"/>
          <w:szCs w:val="22"/>
          <w:lang w:val="ka-GE"/>
        </w:rPr>
        <w:t xml:space="preserve"> </w:t>
      </w:r>
      <w:r w:rsidRPr="001E5EE1">
        <w:rPr>
          <w:rFonts w:ascii="Sylfaen" w:hAnsi="Sylfaen"/>
          <w:bCs/>
          <w:iCs/>
          <w:sz w:val="22"/>
          <w:szCs w:val="22"/>
          <w:lang w:val="ka-GE"/>
        </w:rPr>
        <w:t xml:space="preserve">უნდა იყოს </w:t>
      </w:r>
      <w:r w:rsidR="005360A8" w:rsidRPr="001E5EE1">
        <w:rPr>
          <w:rFonts w:ascii="Sylfaen" w:hAnsi="Sylfaen"/>
          <w:bCs/>
          <w:iCs/>
          <w:sz w:val="22"/>
          <w:szCs w:val="22"/>
          <w:lang w:val="ka-GE"/>
        </w:rPr>
        <w:t>ეფექტ</w:t>
      </w:r>
      <w:r w:rsidR="00F0312D" w:rsidRPr="001E5EE1">
        <w:rPr>
          <w:rFonts w:ascii="Sylfaen" w:hAnsi="Sylfaen"/>
          <w:bCs/>
          <w:iCs/>
          <w:sz w:val="22"/>
          <w:szCs w:val="22"/>
          <w:lang w:val="ka-GE"/>
        </w:rPr>
        <w:t>იანი</w:t>
      </w:r>
      <w:r w:rsidR="005360A8" w:rsidRPr="001E5EE1">
        <w:rPr>
          <w:rFonts w:ascii="Sylfaen" w:hAnsi="Sylfaen"/>
          <w:iCs/>
          <w:sz w:val="22"/>
          <w:szCs w:val="22"/>
        </w:rPr>
        <w:t xml:space="preserve"> –</w:t>
      </w:r>
      <w:r w:rsidR="00F0312D" w:rsidRPr="001E5EE1">
        <w:rPr>
          <w:rFonts w:ascii="Sylfaen" w:hAnsi="Sylfaen"/>
          <w:iCs/>
          <w:sz w:val="22"/>
          <w:szCs w:val="22"/>
          <w:lang w:val="ka-GE"/>
        </w:rPr>
        <w:t xml:space="preserve"> მა</w:t>
      </w:r>
      <w:r w:rsidR="00EB5F76" w:rsidRPr="001E5EE1">
        <w:rPr>
          <w:rFonts w:ascii="Sylfaen" w:hAnsi="Sylfaen"/>
          <w:iCs/>
          <w:sz w:val="22"/>
          <w:szCs w:val="22"/>
          <w:lang w:val="ka-GE"/>
        </w:rPr>
        <w:t>ს</w:t>
      </w:r>
      <w:r w:rsidR="00F0312D" w:rsidRPr="001E5EE1">
        <w:rPr>
          <w:rFonts w:ascii="Sylfaen" w:hAnsi="Sylfaen"/>
          <w:iCs/>
          <w:sz w:val="22"/>
          <w:szCs w:val="22"/>
          <w:lang w:val="ka-GE"/>
        </w:rPr>
        <w:t xml:space="preserve"> უნდა </w:t>
      </w:r>
      <w:r w:rsidR="00EB5F76" w:rsidRPr="001E5EE1">
        <w:rPr>
          <w:rFonts w:ascii="Sylfaen" w:hAnsi="Sylfaen"/>
          <w:iCs/>
          <w:sz w:val="22"/>
          <w:szCs w:val="22"/>
          <w:lang w:val="ka-GE"/>
        </w:rPr>
        <w:t xml:space="preserve">ჰქონდეს </w:t>
      </w:r>
      <w:r w:rsidR="00F0312D" w:rsidRPr="001E5EE1">
        <w:rPr>
          <w:rFonts w:ascii="Sylfaen" w:hAnsi="Sylfaen"/>
          <w:iCs/>
          <w:sz w:val="22"/>
          <w:szCs w:val="22"/>
          <w:lang w:val="ka-GE"/>
        </w:rPr>
        <w:t>იმ მიზნებ</w:t>
      </w:r>
      <w:r w:rsidR="00EB5F76" w:rsidRPr="001E5EE1">
        <w:rPr>
          <w:rFonts w:ascii="Sylfaen" w:hAnsi="Sylfaen"/>
          <w:iCs/>
          <w:sz w:val="22"/>
          <w:szCs w:val="22"/>
          <w:lang w:val="ka-GE"/>
        </w:rPr>
        <w:t>ი</w:t>
      </w:r>
      <w:r w:rsidR="00F0312D" w:rsidRPr="001E5EE1">
        <w:rPr>
          <w:rFonts w:ascii="Sylfaen" w:hAnsi="Sylfaen"/>
          <w:iCs/>
          <w:sz w:val="22"/>
          <w:szCs w:val="22"/>
          <w:lang w:val="ka-GE"/>
        </w:rPr>
        <w:t>ს</w:t>
      </w:r>
      <w:r w:rsidR="00EB5F76" w:rsidRPr="001E5EE1">
        <w:rPr>
          <w:rFonts w:ascii="Sylfaen" w:hAnsi="Sylfaen"/>
          <w:iCs/>
          <w:sz w:val="22"/>
          <w:szCs w:val="22"/>
          <w:lang w:val="ka-GE"/>
        </w:rPr>
        <w:t>ა</w:t>
      </w:r>
      <w:r w:rsidR="00F0312D" w:rsidRPr="001E5EE1">
        <w:rPr>
          <w:rFonts w:ascii="Sylfaen" w:hAnsi="Sylfaen"/>
          <w:iCs/>
          <w:sz w:val="22"/>
          <w:szCs w:val="22"/>
          <w:lang w:val="ka-GE"/>
        </w:rPr>
        <w:t xml:space="preserve"> და ამოცანებ</w:t>
      </w:r>
      <w:r w:rsidR="00EB5F76" w:rsidRPr="001E5EE1">
        <w:rPr>
          <w:rFonts w:ascii="Sylfaen" w:hAnsi="Sylfaen"/>
          <w:iCs/>
          <w:sz w:val="22"/>
          <w:szCs w:val="22"/>
          <w:lang w:val="ka-GE"/>
        </w:rPr>
        <w:t>ი</w:t>
      </w:r>
      <w:r w:rsidR="00F0312D" w:rsidRPr="001E5EE1">
        <w:rPr>
          <w:rFonts w:ascii="Sylfaen" w:hAnsi="Sylfaen"/>
          <w:iCs/>
          <w:sz w:val="22"/>
          <w:szCs w:val="22"/>
          <w:lang w:val="ka-GE"/>
        </w:rPr>
        <w:t>ს</w:t>
      </w:r>
      <w:r w:rsidR="00EB5F76" w:rsidRPr="001E5EE1">
        <w:rPr>
          <w:rFonts w:ascii="Sylfaen" w:hAnsi="Sylfaen"/>
          <w:iCs/>
          <w:sz w:val="22"/>
          <w:szCs w:val="22"/>
          <w:lang w:val="ka-GE"/>
        </w:rPr>
        <w:t xml:space="preserve"> მიღწევის პერსპექტივა</w:t>
      </w:r>
      <w:r w:rsidR="00F0312D" w:rsidRPr="001E5EE1">
        <w:rPr>
          <w:rFonts w:ascii="Sylfaen" w:hAnsi="Sylfaen"/>
          <w:iCs/>
          <w:sz w:val="22"/>
          <w:szCs w:val="22"/>
          <w:lang w:val="ka-GE"/>
        </w:rPr>
        <w:t>, რომლის გადაჭრისთვის ის იქნა შემუშავებული</w:t>
      </w:r>
      <w:r w:rsidR="00ED6AA6" w:rsidRPr="001E5EE1">
        <w:rPr>
          <w:rFonts w:ascii="Sylfaen" w:hAnsi="Sylfaen"/>
          <w:iCs/>
          <w:sz w:val="22"/>
          <w:szCs w:val="22"/>
          <w:lang w:val="ka-GE"/>
        </w:rPr>
        <w:t>/შერჩეული</w:t>
      </w:r>
      <w:r w:rsidR="007B00DA">
        <w:rPr>
          <w:rFonts w:ascii="Sylfaen" w:hAnsi="Sylfaen"/>
          <w:iCs/>
          <w:sz w:val="22"/>
          <w:szCs w:val="22"/>
        </w:rPr>
        <w:t>;</w:t>
      </w:r>
    </w:p>
    <w:p w14:paraId="4FCF4526" w14:textId="4D3F7185" w:rsidR="00937400" w:rsidRPr="001E5EE1" w:rsidRDefault="00F54829" w:rsidP="001E5EE1">
      <w:pPr>
        <w:spacing w:line="276" w:lineRule="auto"/>
        <w:ind w:right="-45" w:firstLine="567"/>
        <w:jc w:val="both"/>
        <w:rPr>
          <w:rFonts w:ascii="Sylfaen" w:hAnsi="Sylfaen"/>
          <w:iCs/>
          <w:sz w:val="22"/>
          <w:szCs w:val="22"/>
          <w:lang w:val="ka-GE"/>
        </w:rPr>
      </w:pPr>
      <w:r w:rsidRPr="001E5EE1">
        <w:rPr>
          <w:rFonts w:ascii="Sylfaen" w:hAnsi="Sylfaen"/>
          <w:bCs/>
          <w:iCs/>
          <w:sz w:val="22"/>
          <w:szCs w:val="22"/>
          <w:lang w:val="ka-GE"/>
        </w:rPr>
        <w:t>გ)</w:t>
      </w:r>
      <w:r w:rsidR="00F0312D" w:rsidRPr="001E5EE1">
        <w:rPr>
          <w:rFonts w:ascii="Sylfaen" w:hAnsi="Sylfaen"/>
          <w:sz w:val="22"/>
          <w:szCs w:val="22"/>
          <w:lang w:val="ka-GE"/>
        </w:rPr>
        <w:t xml:space="preserve"> </w:t>
      </w:r>
      <w:r w:rsidRPr="001E5EE1">
        <w:rPr>
          <w:rFonts w:ascii="Sylfaen" w:hAnsi="Sylfaen"/>
          <w:bCs/>
          <w:iCs/>
          <w:sz w:val="22"/>
          <w:szCs w:val="22"/>
          <w:lang w:val="ka-GE"/>
        </w:rPr>
        <w:t xml:space="preserve"> </w:t>
      </w:r>
      <w:r w:rsidR="005360A8" w:rsidRPr="001E5EE1">
        <w:rPr>
          <w:rFonts w:ascii="Sylfaen" w:hAnsi="Sylfaen"/>
          <w:bCs/>
          <w:iCs/>
          <w:sz w:val="22"/>
          <w:szCs w:val="22"/>
          <w:lang w:val="ka-GE"/>
        </w:rPr>
        <w:t>პროპორციულობ</w:t>
      </w:r>
      <w:r w:rsidR="00F0312D" w:rsidRPr="001E5EE1">
        <w:rPr>
          <w:rFonts w:ascii="Sylfaen" w:hAnsi="Sylfaen"/>
          <w:bCs/>
          <w:iCs/>
          <w:sz w:val="22"/>
          <w:szCs w:val="22"/>
          <w:lang w:val="ka-GE"/>
        </w:rPr>
        <w:t>ის პრინციპი</w:t>
      </w:r>
      <w:r w:rsidR="00ED6AA6" w:rsidRPr="001E5EE1">
        <w:rPr>
          <w:rFonts w:ascii="Sylfaen" w:hAnsi="Sylfaen"/>
          <w:bCs/>
          <w:iCs/>
          <w:sz w:val="22"/>
          <w:szCs w:val="22"/>
          <w:lang w:val="ka-GE"/>
        </w:rPr>
        <w:t xml:space="preserve"> </w:t>
      </w:r>
      <w:r w:rsidR="005360A8" w:rsidRPr="001E5EE1">
        <w:rPr>
          <w:rFonts w:ascii="Sylfaen" w:hAnsi="Sylfaen"/>
          <w:iCs/>
          <w:sz w:val="22"/>
          <w:szCs w:val="22"/>
        </w:rPr>
        <w:t xml:space="preserve">– </w:t>
      </w:r>
      <w:r w:rsidR="00F0312D" w:rsidRPr="001E5EE1">
        <w:rPr>
          <w:rFonts w:ascii="Sylfaen" w:hAnsi="Sylfaen"/>
          <w:sz w:val="22"/>
          <w:szCs w:val="22"/>
          <w:lang w:val="ka-GE"/>
        </w:rPr>
        <w:t>შეთავაზებულ</w:t>
      </w:r>
      <w:r w:rsidR="00511456" w:rsidRPr="001E5EE1">
        <w:rPr>
          <w:rFonts w:ascii="Sylfaen" w:hAnsi="Sylfaen"/>
          <w:sz w:val="22"/>
          <w:szCs w:val="22"/>
          <w:lang w:val="ka-GE"/>
        </w:rPr>
        <w:t>ი</w:t>
      </w:r>
      <w:r w:rsidR="00ED6AA6" w:rsidRPr="001E5EE1">
        <w:rPr>
          <w:rFonts w:ascii="Sylfaen" w:hAnsi="Sylfaen"/>
          <w:sz w:val="22"/>
          <w:szCs w:val="22"/>
          <w:lang w:val="ka-GE"/>
        </w:rPr>
        <w:t xml:space="preserve"> ინიციატივა </w:t>
      </w:r>
      <w:r w:rsidR="005360A8" w:rsidRPr="001E5EE1">
        <w:rPr>
          <w:rFonts w:ascii="Sylfaen" w:hAnsi="Sylfaen"/>
          <w:iCs/>
          <w:sz w:val="22"/>
          <w:szCs w:val="22"/>
          <w:lang w:val="ka-GE"/>
        </w:rPr>
        <w:t xml:space="preserve">უნდა </w:t>
      </w:r>
      <w:r w:rsidR="0075746F" w:rsidRPr="001E5EE1">
        <w:rPr>
          <w:rFonts w:ascii="Sylfaen" w:hAnsi="Sylfaen" w:cs="Sylfaen"/>
          <w:sz w:val="22"/>
          <w:szCs w:val="22"/>
        </w:rPr>
        <w:t>იყოს</w:t>
      </w:r>
      <w:r w:rsidR="0075746F" w:rsidRPr="001E5EE1">
        <w:rPr>
          <w:rFonts w:ascii="Sylfaen" w:hAnsi="Sylfaen"/>
          <w:sz w:val="22"/>
          <w:szCs w:val="22"/>
        </w:rPr>
        <w:t xml:space="preserve"> </w:t>
      </w:r>
      <w:r w:rsidR="0075746F" w:rsidRPr="001E5EE1">
        <w:rPr>
          <w:rFonts w:ascii="Sylfaen" w:hAnsi="Sylfaen" w:cs="Sylfaen"/>
          <w:sz w:val="22"/>
          <w:szCs w:val="22"/>
        </w:rPr>
        <w:t>მოსაგვარებელი</w:t>
      </w:r>
      <w:r w:rsidR="0075746F" w:rsidRPr="001E5EE1">
        <w:rPr>
          <w:rFonts w:ascii="Sylfaen" w:hAnsi="Sylfaen"/>
          <w:sz w:val="22"/>
          <w:szCs w:val="22"/>
        </w:rPr>
        <w:t xml:space="preserve"> </w:t>
      </w:r>
      <w:r w:rsidR="0075746F" w:rsidRPr="001E5EE1">
        <w:rPr>
          <w:rFonts w:ascii="Sylfaen" w:hAnsi="Sylfaen" w:cs="Sylfaen"/>
          <w:sz w:val="22"/>
          <w:szCs w:val="22"/>
        </w:rPr>
        <w:t>პრობლემის</w:t>
      </w:r>
      <w:r w:rsidR="006D42CE" w:rsidRPr="001E5EE1">
        <w:rPr>
          <w:rFonts w:ascii="Sylfaen" w:hAnsi="Sylfaen" w:cs="Sylfaen"/>
          <w:sz w:val="22"/>
          <w:szCs w:val="22"/>
          <w:lang w:val="ka-GE"/>
        </w:rPr>
        <w:t>/საკითხის</w:t>
      </w:r>
      <w:r w:rsidR="0075746F" w:rsidRPr="001E5EE1">
        <w:rPr>
          <w:rFonts w:ascii="Sylfaen" w:hAnsi="Sylfaen"/>
          <w:sz w:val="22"/>
          <w:szCs w:val="22"/>
        </w:rPr>
        <w:t xml:space="preserve"> </w:t>
      </w:r>
      <w:r w:rsidR="0075746F" w:rsidRPr="001E5EE1">
        <w:rPr>
          <w:rFonts w:ascii="Sylfaen" w:hAnsi="Sylfaen" w:cs="Sylfaen"/>
          <w:sz w:val="22"/>
          <w:szCs w:val="22"/>
        </w:rPr>
        <w:t>და</w:t>
      </w:r>
      <w:r w:rsidR="0075746F" w:rsidRPr="001E5EE1">
        <w:rPr>
          <w:rFonts w:ascii="Sylfaen" w:hAnsi="Sylfaen"/>
          <w:sz w:val="22"/>
          <w:szCs w:val="22"/>
        </w:rPr>
        <w:t xml:space="preserve"> </w:t>
      </w:r>
      <w:r w:rsidR="0075746F" w:rsidRPr="001E5EE1">
        <w:rPr>
          <w:rFonts w:ascii="Sylfaen" w:hAnsi="Sylfaen" w:cs="Sylfaen"/>
          <w:sz w:val="22"/>
          <w:szCs w:val="22"/>
        </w:rPr>
        <w:t>მიზნის</w:t>
      </w:r>
      <w:r w:rsidR="0075746F" w:rsidRPr="001E5EE1">
        <w:rPr>
          <w:rFonts w:ascii="Sylfaen" w:hAnsi="Sylfaen"/>
          <w:sz w:val="22"/>
          <w:szCs w:val="22"/>
        </w:rPr>
        <w:t xml:space="preserve"> </w:t>
      </w:r>
      <w:r w:rsidR="0075746F" w:rsidRPr="001E5EE1">
        <w:rPr>
          <w:rFonts w:ascii="Sylfaen" w:hAnsi="Sylfaen" w:cs="Sylfaen"/>
          <w:sz w:val="22"/>
          <w:szCs w:val="22"/>
        </w:rPr>
        <w:t>პროპორციული</w:t>
      </w:r>
      <w:r w:rsidR="007B00DA">
        <w:rPr>
          <w:rFonts w:ascii="Sylfaen" w:hAnsi="Sylfaen"/>
          <w:iCs/>
          <w:sz w:val="22"/>
          <w:szCs w:val="22"/>
          <w:lang w:val="ka-GE"/>
        </w:rPr>
        <w:t>;</w:t>
      </w:r>
    </w:p>
    <w:p w14:paraId="686D9CAD" w14:textId="105F4AEB" w:rsidR="001A20A6" w:rsidRPr="001E5EE1" w:rsidRDefault="00937400" w:rsidP="001E5EE1">
      <w:pPr>
        <w:spacing w:line="276" w:lineRule="auto"/>
        <w:ind w:right="-45" w:firstLine="567"/>
        <w:jc w:val="both"/>
        <w:rPr>
          <w:rFonts w:ascii="Sylfaen" w:hAnsi="Sylfaen"/>
          <w:iCs/>
          <w:sz w:val="22"/>
          <w:szCs w:val="22"/>
        </w:rPr>
      </w:pPr>
      <w:r w:rsidRPr="001E5EE1">
        <w:rPr>
          <w:rFonts w:ascii="Sylfaen" w:hAnsi="Sylfaen"/>
          <w:bCs/>
          <w:iCs/>
          <w:sz w:val="22"/>
          <w:szCs w:val="22"/>
          <w:lang w:val="ka-GE"/>
        </w:rPr>
        <w:t xml:space="preserve">ე) </w:t>
      </w:r>
      <w:r w:rsidRPr="001E5EE1">
        <w:rPr>
          <w:rFonts w:ascii="Sylfaen" w:hAnsi="Sylfaen"/>
          <w:sz w:val="22"/>
          <w:szCs w:val="22"/>
          <w:lang w:val="ka-GE"/>
        </w:rPr>
        <w:t xml:space="preserve">რეგულირების ზეგავლენის შეფასების პროცესი უნდა </w:t>
      </w:r>
      <w:r w:rsidR="00ED6AA6" w:rsidRPr="001E5EE1">
        <w:rPr>
          <w:rFonts w:ascii="Sylfaen" w:hAnsi="Sylfaen"/>
          <w:sz w:val="22"/>
          <w:szCs w:val="22"/>
          <w:lang w:val="ka-GE"/>
        </w:rPr>
        <w:t xml:space="preserve">განხორციელდეს </w:t>
      </w:r>
      <w:r w:rsidR="005360A8" w:rsidRPr="001E5EE1">
        <w:rPr>
          <w:rFonts w:ascii="Sylfaen" w:hAnsi="Sylfaen"/>
          <w:bCs/>
          <w:iCs/>
          <w:sz w:val="22"/>
          <w:szCs w:val="22"/>
          <w:lang w:val="ka-GE"/>
        </w:rPr>
        <w:t>გამჭვირვალ</w:t>
      </w:r>
      <w:r w:rsidRPr="001E5EE1">
        <w:rPr>
          <w:rFonts w:ascii="Sylfaen" w:hAnsi="Sylfaen"/>
          <w:bCs/>
          <w:iCs/>
          <w:sz w:val="22"/>
          <w:szCs w:val="22"/>
          <w:lang w:val="ka-GE"/>
        </w:rPr>
        <w:t>ედ</w:t>
      </w:r>
      <w:r w:rsidR="00ED6AA6" w:rsidRPr="001E5EE1">
        <w:rPr>
          <w:rFonts w:ascii="Sylfaen" w:hAnsi="Sylfaen"/>
          <w:bCs/>
          <w:iCs/>
          <w:sz w:val="22"/>
          <w:szCs w:val="22"/>
          <w:lang w:val="ka-GE"/>
        </w:rPr>
        <w:t xml:space="preserve"> </w:t>
      </w:r>
      <w:r w:rsidR="005360A8" w:rsidRPr="001E5EE1">
        <w:rPr>
          <w:rFonts w:ascii="Sylfaen" w:hAnsi="Sylfaen"/>
          <w:iCs/>
          <w:sz w:val="22"/>
          <w:szCs w:val="22"/>
        </w:rPr>
        <w:t>–</w:t>
      </w:r>
      <w:r w:rsidR="00ED6AA6" w:rsidRPr="001E5EE1">
        <w:rPr>
          <w:rFonts w:ascii="Sylfaen" w:hAnsi="Sylfaen"/>
          <w:sz w:val="22"/>
          <w:szCs w:val="22"/>
          <w:lang w:val="ka-GE"/>
        </w:rPr>
        <w:t xml:space="preserve"> საზოგადოებისა და </w:t>
      </w:r>
      <w:r w:rsidR="00EB5F76" w:rsidRPr="001E5EE1">
        <w:rPr>
          <w:rFonts w:ascii="Sylfaen" w:hAnsi="Sylfaen"/>
          <w:sz w:val="22"/>
          <w:szCs w:val="22"/>
          <w:lang w:val="ka-GE"/>
        </w:rPr>
        <w:t xml:space="preserve">დაინტერესებული </w:t>
      </w:r>
      <w:r w:rsidR="00ED6AA6" w:rsidRPr="001E5EE1">
        <w:rPr>
          <w:rFonts w:ascii="Sylfaen" w:hAnsi="Sylfaen"/>
          <w:sz w:val="22"/>
          <w:szCs w:val="22"/>
          <w:lang w:val="ka-GE"/>
        </w:rPr>
        <w:t>მხარეების</w:t>
      </w:r>
      <w:r w:rsidR="00EB5F76" w:rsidRPr="001E5EE1">
        <w:rPr>
          <w:rFonts w:ascii="Sylfaen" w:hAnsi="Sylfaen"/>
          <w:sz w:val="22"/>
          <w:szCs w:val="22"/>
          <w:lang w:val="ka-GE"/>
        </w:rPr>
        <w:t xml:space="preserve"> მაქსიმალური</w:t>
      </w:r>
      <w:r w:rsidR="00CF43D8" w:rsidRPr="001E5EE1">
        <w:rPr>
          <w:rFonts w:ascii="Sylfaen" w:hAnsi="Sylfaen"/>
          <w:sz w:val="22"/>
          <w:szCs w:val="22"/>
          <w:lang w:val="ka-GE"/>
        </w:rPr>
        <w:t xml:space="preserve"> ჩა</w:t>
      </w:r>
      <w:r w:rsidR="00D91BDC" w:rsidRPr="001E5EE1">
        <w:rPr>
          <w:rFonts w:ascii="Sylfaen" w:hAnsi="Sylfaen"/>
          <w:sz w:val="22"/>
          <w:szCs w:val="22"/>
          <w:lang w:val="ka-GE"/>
        </w:rPr>
        <w:t>რ</w:t>
      </w:r>
      <w:r w:rsidR="007B00DA">
        <w:rPr>
          <w:rFonts w:ascii="Sylfaen" w:hAnsi="Sylfaen"/>
          <w:sz w:val="22"/>
          <w:szCs w:val="22"/>
          <w:lang w:val="ka-GE"/>
        </w:rPr>
        <w:t>თულობით;</w:t>
      </w:r>
    </w:p>
    <w:p w14:paraId="1EC1A571" w14:textId="6EE1CC18" w:rsidR="00541F2A" w:rsidRPr="001E5EE1" w:rsidRDefault="001A20A6" w:rsidP="001E5EE1">
      <w:pPr>
        <w:spacing w:line="276" w:lineRule="auto"/>
        <w:ind w:right="-45" w:firstLine="567"/>
        <w:jc w:val="both"/>
        <w:rPr>
          <w:rFonts w:ascii="Sylfaen" w:hAnsi="Sylfaen"/>
          <w:sz w:val="22"/>
          <w:szCs w:val="22"/>
          <w:lang w:val="ka-GE"/>
        </w:rPr>
      </w:pPr>
      <w:r w:rsidRPr="001E5EE1">
        <w:rPr>
          <w:rFonts w:ascii="Sylfaen" w:hAnsi="Sylfaen"/>
          <w:bCs/>
          <w:iCs/>
          <w:sz w:val="22"/>
          <w:szCs w:val="22"/>
          <w:lang w:val="ka-GE"/>
        </w:rPr>
        <w:t>ვ)</w:t>
      </w:r>
      <w:r w:rsidR="00ED6AA6" w:rsidRPr="001E5EE1">
        <w:rPr>
          <w:rFonts w:ascii="Sylfaen" w:hAnsi="Sylfaen"/>
          <w:bCs/>
          <w:iCs/>
          <w:sz w:val="22"/>
          <w:szCs w:val="22"/>
          <w:lang w:val="ka-GE"/>
        </w:rPr>
        <w:t xml:space="preserve"> რეგულირების ზეგავლენის შეფასების </w:t>
      </w:r>
      <w:r w:rsidR="0075746F" w:rsidRPr="001E5EE1">
        <w:rPr>
          <w:rFonts w:ascii="Sylfaen" w:hAnsi="Sylfaen"/>
          <w:bCs/>
          <w:iCs/>
          <w:sz w:val="22"/>
          <w:szCs w:val="22"/>
          <w:lang w:val="ka-GE"/>
        </w:rPr>
        <w:t xml:space="preserve">განხორციელების </w:t>
      </w:r>
      <w:r w:rsidR="00ED6AA6" w:rsidRPr="001E5EE1">
        <w:rPr>
          <w:rFonts w:ascii="Sylfaen" w:hAnsi="Sylfaen"/>
          <w:bCs/>
          <w:iCs/>
          <w:sz w:val="22"/>
          <w:szCs w:val="22"/>
          <w:lang w:val="ka-GE"/>
        </w:rPr>
        <w:t xml:space="preserve">შედეგად შერჩეული ინიციატივა უნდა იყო განხორციელებადი </w:t>
      </w:r>
      <w:r w:rsidR="005360A8" w:rsidRPr="001E5EE1">
        <w:rPr>
          <w:rFonts w:ascii="Sylfaen" w:hAnsi="Sylfaen"/>
          <w:iCs/>
          <w:sz w:val="22"/>
          <w:szCs w:val="22"/>
        </w:rPr>
        <w:t>–</w:t>
      </w:r>
      <w:r w:rsidR="005360A8" w:rsidRPr="001E5EE1">
        <w:rPr>
          <w:rFonts w:ascii="Sylfaen" w:hAnsi="Sylfaen"/>
          <w:iCs/>
          <w:sz w:val="22"/>
          <w:szCs w:val="22"/>
          <w:lang w:val="ka-GE"/>
        </w:rPr>
        <w:t xml:space="preserve"> </w:t>
      </w:r>
      <w:r w:rsidR="0075746F" w:rsidRPr="001E5EE1">
        <w:rPr>
          <w:rFonts w:ascii="Sylfaen" w:hAnsi="Sylfaen"/>
          <w:iCs/>
          <w:sz w:val="22"/>
          <w:szCs w:val="22"/>
          <w:lang w:val="ka-GE"/>
        </w:rPr>
        <w:t>იგი შესაბამ</w:t>
      </w:r>
      <w:r w:rsidR="00EC7D9A" w:rsidRPr="001E5EE1">
        <w:rPr>
          <w:rFonts w:ascii="Sylfaen" w:hAnsi="Sylfaen"/>
          <w:iCs/>
          <w:sz w:val="22"/>
          <w:szCs w:val="22"/>
          <w:lang w:val="ka-GE"/>
        </w:rPr>
        <w:t>ი</w:t>
      </w:r>
      <w:r w:rsidR="0075746F" w:rsidRPr="001E5EE1">
        <w:rPr>
          <w:rFonts w:ascii="Sylfaen" w:hAnsi="Sylfaen"/>
          <w:iCs/>
          <w:sz w:val="22"/>
          <w:szCs w:val="22"/>
          <w:lang w:val="ka-GE"/>
        </w:rPr>
        <w:t xml:space="preserve">სობაში უნდა იყოს სამთავრობო პროგრამასა და სხვა სტრატეგიულ დოკუმენტებთან და </w:t>
      </w:r>
      <w:r w:rsidR="00EC7D9A" w:rsidRPr="001E5EE1">
        <w:rPr>
          <w:rFonts w:ascii="Sylfaen" w:hAnsi="Sylfaen"/>
          <w:iCs/>
          <w:sz w:val="22"/>
          <w:szCs w:val="22"/>
          <w:lang w:val="ka-GE"/>
        </w:rPr>
        <w:t xml:space="preserve">უნდა </w:t>
      </w:r>
      <w:r w:rsidR="00CA50EB" w:rsidRPr="001E5EE1">
        <w:rPr>
          <w:rFonts w:ascii="Sylfaen" w:hAnsi="Sylfaen"/>
          <w:iCs/>
          <w:sz w:val="22"/>
          <w:szCs w:val="22"/>
          <w:lang w:val="ka-GE"/>
        </w:rPr>
        <w:t>შეესაბამებოდეს</w:t>
      </w:r>
      <w:r w:rsidR="00541F2A" w:rsidRPr="001E5EE1">
        <w:rPr>
          <w:rFonts w:ascii="Sylfaen" w:hAnsi="Sylfaen"/>
          <w:sz w:val="22"/>
          <w:szCs w:val="22"/>
          <w:lang w:val="ka-GE"/>
        </w:rPr>
        <w:t xml:space="preserve"> </w:t>
      </w:r>
      <w:r w:rsidR="00541F2A" w:rsidRPr="001E5EE1">
        <w:rPr>
          <w:rFonts w:ascii="Sylfaen" w:hAnsi="Sylfaen" w:cs="Sylfaen"/>
          <w:sz w:val="22"/>
          <w:szCs w:val="22"/>
          <w:lang w:val="ka-GE"/>
        </w:rPr>
        <w:t>უპირატესი</w:t>
      </w:r>
      <w:r w:rsidR="00541F2A" w:rsidRPr="001E5EE1">
        <w:rPr>
          <w:rFonts w:ascii="Sylfaen" w:hAnsi="Sylfaen"/>
          <w:sz w:val="22"/>
          <w:szCs w:val="22"/>
          <w:lang w:val="ka-GE"/>
        </w:rPr>
        <w:t xml:space="preserve"> </w:t>
      </w:r>
      <w:r w:rsidR="00541F2A" w:rsidRPr="001E5EE1">
        <w:rPr>
          <w:rFonts w:ascii="Sylfaen" w:hAnsi="Sylfaen" w:cs="Sylfaen"/>
          <w:sz w:val="22"/>
          <w:szCs w:val="22"/>
          <w:lang w:val="ka-GE"/>
        </w:rPr>
        <w:t>იურიდიული</w:t>
      </w:r>
      <w:r w:rsidR="00541F2A" w:rsidRPr="001E5EE1">
        <w:rPr>
          <w:rFonts w:ascii="Sylfaen" w:hAnsi="Sylfaen"/>
          <w:sz w:val="22"/>
          <w:szCs w:val="22"/>
          <w:lang w:val="ka-GE"/>
        </w:rPr>
        <w:t xml:space="preserve"> </w:t>
      </w:r>
      <w:r w:rsidR="00541F2A" w:rsidRPr="001E5EE1">
        <w:rPr>
          <w:rFonts w:ascii="Sylfaen" w:hAnsi="Sylfaen" w:cs="Sylfaen"/>
          <w:sz w:val="22"/>
          <w:szCs w:val="22"/>
          <w:lang w:val="ka-GE"/>
        </w:rPr>
        <w:t>ძალის</w:t>
      </w:r>
      <w:r w:rsidR="00541F2A" w:rsidRPr="001E5EE1">
        <w:rPr>
          <w:rFonts w:ascii="Sylfaen" w:hAnsi="Sylfaen"/>
          <w:sz w:val="22"/>
          <w:szCs w:val="22"/>
          <w:lang w:val="ka-GE"/>
        </w:rPr>
        <w:t xml:space="preserve"> </w:t>
      </w:r>
      <w:r w:rsidR="00541F2A" w:rsidRPr="001E5EE1">
        <w:rPr>
          <w:rFonts w:ascii="Sylfaen" w:hAnsi="Sylfaen" w:cs="Sylfaen"/>
          <w:sz w:val="22"/>
          <w:szCs w:val="22"/>
          <w:lang w:val="ka-GE"/>
        </w:rPr>
        <w:t>მქონე</w:t>
      </w:r>
      <w:r w:rsidR="00541F2A" w:rsidRPr="001E5EE1">
        <w:rPr>
          <w:rFonts w:ascii="Sylfaen" w:hAnsi="Sylfaen"/>
          <w:sz w:val="22"/>
          <w:szCs w:val="22"/>
          <w:lang w:val="ka-GE"/>
        </w:rPr>
        <w:t xml:space="preserve"> </w:t>
      </w:r>
      <w:r w:rsidR="00CA50EB" w:rsidRPr="001E5EE1">
        <w:rPr>
          <w:rFonts w:ascii="Sylfaen" w:hAnsi="Sylfaen"/>
          <w:sz w:val="22"/>
          <w:szCs w:val="22"/>
          <w:lang w:val="ka-GE"/>
        </w:rPr>
        <w:t>ნორმატიულ აქტებს</w:t>
      </w:r>
      <w:r w:rsidR="00541F2A" w:rsidRPr="001E5EE1">
        <w:rPr>
          <w:rFonts w:ascii="Sylfaen" w:hAnsi="Sylfaen"/>
          <w:sz w:val="22"/>
          <w:szCs w:val="22"/>
          <w:lang w:val="ka-GE"/>
        </w:rPr>
        <w:t>.</w:t>
      </w:r>
    </w:p>
    <w:p w14:paraId="6E92A8C5" w14:textId="77777777" w:rsidR="00540EC9" w:rsidRPr="001E5EE1" w:rsidRDefault="00540EC9" w:rsidP="001E5EE1">
      <w:pPr>
        <w:spacing w:line="276" w:lineRule="auto"/>
        <w:ind w:right="-45" w:firstLine="567"/>
        <w:jc w:val="both"/>
        <w:rPr>
          <w:rFonts w:ascii="Sylfaen" w:hAnsi="Sylfaen"/>
          <w:sz w:val="22"/>
          <w:szCs w:val="22"/>
          <w:lang w:val="ka-GE"/>
        </w:rPr>
      </w:pPr>
    </w:p>
    <w:p w14:paraId="2E0E39FC" w14:textId="1EE4F6EF" w:rsidR="004231E4" w:rsidRPr="001E5EE1" w:rsidRDefault="00CA50EB" w:rsidP="001E5EE1">
      <w:pPr>
        <w:spacing w:line="276" w:lineRule="auto"/>
        <w:ind w:right="-45" w:firstLine="567"/>
        <w:jc w:val="both"/>
        <w:rPr>
          <w:rFonts w:ascii="Sylfaen" w:hAnsi="Sylfaen"/>
          <w:b/>
          <w:sz w:val="22"/>
          <w:szCs w:val="22"/>
          <w:lang w:val="ka-GE"/>
        </w:rPr>
      </w:pPr>
      <w:r w:rsidRPr="001E5EE1">
        <w:rPr>
          <w:rFonts w:ascii="Sylfaen" w:hAnsi="Sylfaen"/>
          <w:b/>
          <w:sz w:val="22"/>
          <w:szCs w:val="22"/>
          <w:lang w:val="ka-GE"/>
        </w:rPr>
        <w:t xml:space="preserve">მუხლი 5. </w:t>
      </w:r>
      <w:r w:rsidR="00AE4EB7" w:rsidRPr="001E5EE1">
        <w:rPr>
          <w:rFonts w:ascii="Sylfaen" w:hAnsi="Sylfaen"/>
          <w:b/>
          <w:sz w:val="22"/>
          <w:szCs w:val="22"/>
          <w:lang w:val="ka-GE"/>
        </w:rPr>
        <w:t>რეგულირების ზე</w:t>
      </w:r>
      <w:r w:rsidR="00267358" w:rsidRPr="001E5EE1">
        <w:rPr>
          <w:rFonts w:ascii="Sylfaen" w:hAnsi="Sylfaen"/>
          <w:b/>
          <w:sz w:val="22"/>
          <w:szCs w:val="22"/>
          <w:lang w:val="ka-GE"/>
        </w:rPr>
        <w:t>გავლენის</w:t>
      </w:r>
      <w:r w:rsidR="00AE4EB7" w:rsidRPr="001E5EE1">
        <w:rPr>
          <w:rFonts w:ascii="Sylfaen" w:hAnsi="Sylfaen"/>
          <w:b/>
          <w:sz w:val="22"/>
          <w:szCs w:val="22"/>
          <w:lang w:val="ka-GE"/>
        </w:rPr>
        <w:t xml:space="preserve"> შეფასების ვალდებულების მოქმედების სფერო</w:t>
      </w:r>
    </w:p>
    <w:p w14:paraId="76FBABDC" w14:textId="1BC54B6B" w:rsidR="00514FD4" w:rsidRPr="001E5EE1" w:rsidRDefault="00514FD4" w:rsidP="001E5EE1">
      <w:pPr>
        <w:pStyle w:val="HTMLPreformatted"/>
        <w:spacing w:line="276" w:lineRule="auto"/>
        <w:ind w:right="-45" w:firstLine="567"/>
        <w:jc w:val="both"/>
        <w:rPr>
          <w:rFonts w:ascii="Sylfaen" w:hAnsi="Sylfaen" w:cstheme="majorHAnsi"/>
          <w:sz w:val="22"/>
          <w:szCs w:val="22"/>
          <w:lang w:val="en"/>
        </w:rPr>
      </w:pPr>
      <w:r w:rsidRPr="001E5EE1">
        <w:rPr>
          <w:rFonts w:ascii="Sylfaen" w:hAnsi="Sylfaen" w:cstheme="majorHAnsi"/>
          <w:sz w:val="22"/>
          <w:szCs w:val="22"/>
          <w:lang w:val="en"/>
        </w:rPr>
        <w:t xml:space="preserve">1. </w:t>
      </w:r>
      <w:r w:rsidR="006159AF" w:rsidRPr="001E5EE1">
        <w:rPr>
          <w:rFonts w:ascii="Sylfaen" w:hAnsi="Sylfaen" w:cstheme="majorHAnsi"/>
          <w:sz w:val="22"/>
          <w:szCs w:val="22"/>
          <w:lang w:val="ka-GE"/>
        </w:rPr>
        <w:t>„ნორმატიული აქტების შეს</w:t>
      </w:r>
      <w:r w:rsidR="00E56896" w:rsidRPr="001E5EE1">
        <w:rPr>
          <w:rFonts w:ascii="Sylfaen" w:hAnsi="Sylfaen" w:cstheme="majorHAnsi"/>
          <w:sz w:val="22"/>
          <w:szCs w:val="22"/>
          <w:lang w:val="ka-GE"/>
        </w:rPr>
        <w:t>ა</w:t>
      </w:r>
      <w:r w:rsidR="006159AF" w:rsidRPr="001E5EE1">
        <w:rPr>
          <w:rFonts w:ascii="Sylfaen" w:hAnsi="Sylfaen" w:cstheme="majorHAnsi"/>
          <w:sz w:val="22"/>
          <w:szCs w:val="22"/>
          <w:lang w:val="ka-GE"/>
        </w:rPr>
        <w:t>ხებ“ საქართველოს ორგან</w:t>
      </w:r>
      <w:r w:rsidR="00CA50EB" w:rsidRPr="001E5EE1">
        <w:rPr>
          <w:rFonts w:ascii="Sylfaen" w:hAnsi="Sylfaen" w:cstheme="majorHAnsi"/>
          <w:sz w:val="22"/>
          <w:szCs w:val="22"/>
          <w:lang w:val="ka-GE"/>
        </w:rPr>
        <w:t>უ</w:t>
      </w:r>
      <w:r w:rsidR="007B00DA">
        <w:rPr>
          <w:rFonts w:ascii="Sylfaen" w:hAnsi="Sylfaen" w:cstheme="majorHAnsi"/>
          <w:sz w:val="22"/>
          <w:szCs w:val="22"/>
          <w:lang w:val="ka-GE"/>
        </w:rPr>
        <w:t xml:space="preserve">ლი კანონის </w:t>
      </w:r>
      <w:r w:rsidR="006159AF" w:rsidRPr="001E5EE1">
        <w:rPr>
          <w:rFonts w:ascii="Sylfaen" w:hAnsi="Sylfaen" w:cstheme="majorHAnsi"/>
          <w:sz w:val="22"/>
          <w:szCs w:val="22"/>
          <w:lang w:val="ka-GE"/>
        </w:rPr>
        <w:t>17</w:t>
      </w:r>
      <w:r w:rsidR="006159AF" w:rsidRPr="001E5EE1">
        <w:rPr>
          <w:rFonts w:ascii="Sylfaen" w:hAnsi="Sylfaen"/>
          <w:sz w:val="22"/>
          <w:szCs w:val="22"/>
          <w:vertAlign w:val="superscript"/>
        </w:rPr>
        <w:t xml:space="preserve">1 </w:t>
      </w:r>
      <w:r w:rsidR="006159AF" w:rsidRPr="001E5EE1">
        <w:rPr>
          <w:rFonts w:ascii="Sylfaen" w:hAnsi="Sylfaen"/>
          <w:sz w:val="22"/>
          <w:szCs w:val="22"/>
          <w:lang w:val="ka-GE"/>
        </w:rPr>
        <w:t>მუხლის შესაბამისად,</w:t>
      </w:r>
      <w:r w:rsidR="006159AF" w:rsidRPr="001E5EE1">
        <w:rPr>
          <w:rFonts w:ascii="Sylfaen" w:hAnsi="Sylfaen" w:cstheme="majorHAnsi"/>
          <w:sz w:val="22"/>
          <w:szCs w:val="22"/>
          <w:lang w:val="ka-GE"/>
        </w:rPr>
        <w:t xml:space="preserve"> </w:t>
      </w:r>
      <w:r w:rsidRPr="001E5EE1">
        <w:rPr>
          <w:rFonts w:ascii="Sylfaen" w:hAnsi="Sylfaen" w:cstheme="majorHAnsi"/>
          <w:sz w:val="22"/>
          <w:szCs w:val="22"/>
          <w:lang w:val="ka-GE"/>
        </w:rPr>
        <w:t>რეგულირების ზეგავლენის შეფასებ</w:t>
      </w:r>
      <w:r w:rsidR="00E12487" w:rsidRPr="001E5EE1">
        <w:rPr>
          <w:rFonts w:ascii="Sylfaen" w:hAnsi="Sylfaen" w:cstheme="majorHAnsi"/>
          <w:sz w:val="22"/>
          <w:szCs w:val="22"/>
          <w:lang w:val="ka-GE"/>
        </w:rPr>
        <w:t xml:space="preserve">ა </w:t>
      </w:r>
      <w:r w:rsidRPr="001E5EE1">
        <w:rPr>
          <w:rFonts w:ascii="Sylfaen" w:hAnsi="Sylfaen" w:cstheme="majorHAnsi"/>
          <w:sz w:val="22"/>
          <w:szCs w:val="22"/>
          <w:lang w:val="ka-GE"/>
        </w:rPr>
        <w:t>სავალდებულოა</w:t>
      </w:r>
      <w:r w:rsidRPr="001E5EE1">
        <w:rPr>
          <w:rFonts w:ascii="Sylfaen" w:hAnsi="Sylfaen" w:cstheme="majorHAnsi"/>
          <w:sz w:val="22"/>
          <w:szCs w:val="22"/>
          <w:lang w:val="en"/>
        </w:rPr>
        <w:t xml:space="preserve">: </w:t>
      </w:r>
    </w:p>
    <w:p w14:paraId="0290E093" w14:textId="17E300A4" w:rsidR="006D42CE" w:rsidRPr="001E5EE1" w:rsidRDefault="00514FD4"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ა</w:t>
      </w:r>
      <w:r w:rsidRPr="001E5EE1">
        <w:rPr>
          <w:rFonts w:ascii="Sylfaen" w:hAnsi="Sylfaen" w:cstheme="majorHAnsi"/>
          <w:sz w:val="22"/>
          <w:szCs w:val="22"/>
          <w:lang w:val="en"/>
        </w:rPr>
        <w:t>)</w:t>
      </w:r>
      <w:r w:rsidR="00E12487" w:rsidRPr="001E5EE1">
        <w:rPr>
          <w:rFonts w:ascii="Sylfaen" w:hAnsi="Sylfaen" w:cstheme="majorHAnsi"/>
          <w:sz w:val="22"/>
          <w:szCs w:val="22"/>
          <w:lang w:val="ka-GE"/>
        </w:rPr>
        <w:t xml:space="preserve"> </w:t>
      </w:r>
      <w:r w:rsidR="006D42CE" w:rsidRPr="001E5EE1">
        <w:rPr>
          <w:rFonts w:ascii="Sylfaen" w:hAnsi="Sylfaen"/>
          <w:color w:val="222222"/>
          <w:sz w:val="22"/>
          <w:szCs w:val="22"/>
          <w:shd w:val="clear" w:color="auto" w:fill="FFFFFF"/>
        </w:rPr>
        <w:t>ამ დადგენილების</w:t>
      </w:r>
      <w:r w:rsidR="006D42CE" w:rsidRPr="001E5EE1">
        <w:rPr>
          <w:rFonts w:ascii="Sylfaen" w:hAnsi="Sylfaen"/>
          <w:color w:val="222222"/>
          <w:sz w:val="22"/>
          <w:szCs w:val="22"/>
          <w:shd w:val="clear" w:color="auto" w:fill="FFFFFF"/>
          <w:lang w:val="ka-GE"/>
        </w:rPr>
        <w:t xml:space="preserve"> </w:t>
      </w:r>
      <w:r w:rsidR="006D42CE" w:rsidRPr="001E5EE1">
        <w:rPr>
          <w:rFonts w:ascii="Sylfaen" w:hAnsi="Sylfaen" w:cstheme="majorHAnsi"/>
          <w:sz w:val="22"/>
          <w:szCs w:val="22"/>
          <w:lang w:val="ka-GE"/>
        </w:rPr>
        <w:t xml:space="preserve">დანართი </w:t>
      </w:r>
      <w:r w:rsidR="00102047" w:rsidRPr="001E5EE1">
        <w:rPr>
          <w:rFonts w:ascii="Sylfaen" w:hAnsi="Sylfaen" w:cstheme="majorHAnsi"/>
          <w:sz w:val="22"/>
          <w:szCs w:val="22"/>
          <w:lang w:val="ka-GE"/>
        </w:rPr>
        <w:t>№</w:t>
      </w:r>
      <w:r w:rsidR="006D42CE" w:rsidRPr="001E5EE1">
        <w:rPr>
          <w:rFonts w:ascii="Sylfaen" w:hAnsi="Sylfaen" w:cstheme="majorHAnsi"/>
          <w:sz w:val="22"/>
          <w:szCs w:val="22"/>
          <w:lang w:val="ka-GE"/>
        </w:rPr>
        <w:t>1-ით</w:t>
      </w:r>
      <w:r w:rsidR="006D42CE" w:rsidRPr="001E5EE1">
        <w:rPr>
          <w:rFonts w:ascii="Sylfaen" w:hAnsi="Sylfaen"/>
          <w:color w:val="222222"/>
          <w:sz w:val="22"/>
          <w:szCs w:val="22"/>
          <w:shd w:val="clear" w:color="auto" w:fill="FFFFFF"/>
        </w:rPr>
        <w:t xml:space="preserve"> განსაზღვრულ საკანონმდებლო </w:t>
      </w:r>
      <w:r w:rsidR="00E12487" w:rsidRPr="001E5EE1">
        <w:rPr>
          <w:rFonts w:ascii="Sylfaen" w:hAnsi="Sylfaen"/>
          <w:color w:val="222222"/>
          <w:sz w:val="22"/>
          <w:szCs w:val="22"/>
          <w:shd w:val="clear" w:color="auto" w:fill="FFFFFF"/>
        </w:rPr>
        <w:t xml:space="preserve">აქტების ნუსხაში შემავალ საკანონმდებლო აქტში </w:t>
      </w:r>
      <w:r w:rsidR="006D42CE" w:rsidRPr="001E5EE1">
        <w:rPr>
          <w:rFonts w:ascii="Sylfaen" w:hAnsi="Sylfaen"/>
          <w:color w:val="222222"/>
          <w:sz w:val="22"/>
          <w:szCs w:val="22"/>
          <w:shd w:val="clear" w:color="auto" w:fill="FFFFFF"/>
        </w:rPr>
        <w:t xml:space="preserve">ცვლილების შეტანის შესახებ კანონპროექტის მომზადებისას, </w:t>
      </w:r>
      <w:r w:rsidR="006D42CE" w:rsidRPr="001E5EE1">
        <w:rPr>
          <w:rFonts w:ascii="Sylfaen" w:hAnsi="Sylfaen" w:cstheme="majorHAnsi"/>
          <w:sz w:val="22"/>
          <w:szCs w:val="22"/>
          <w:lang w:val="ka-GE"/>
        </w:rPr>
        <w:t>თუ ამ კანონპროექტის ინიციატორი საქართველოს მთავრობაა;</w:t>
      </w:r>
    </w:p>
    <w:p w14:paraId="0ADED388" w14:textId="6CF4F673" w:rsidR="00211962" w:rsidRPr="001E5EE1" w:rsidRDefault="006D42CE"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ბ</w:t>
      </w:r>
      <w:r w:rsidR="00514FD4" w:rsidRPr="001E5EE1">
        <w:rPr>
          <w:rFonts w:ascii="Sylfaen" w:hAnsi="Sylfaen" w:cstheme="majorHAnsi"/>
          <w:sz w:val="22"/>
          <w:szCs w:val="22"/>
          <w:lang w:val="ka-GE"/>
        </w:rPr>
        <w:t xml:space="preserve">) </w:t>
      </w:r>
      <w:r w:rsidR="00211962" w:rsidRPr="001E5EE1">
        <w:rPr>
          <w:rFonts w:ascii="Sylfaen" w:hAnsi="Sylfaen" w:cstheme="majorHAnsi"/>
          <w:sz w:val="22"/>
          <w:szCs w:val="22"/>
          <w:lang w:val="ka-GE"/>
        </w:rPr>
        <w:t>ცალკეულ შემთხვევებში, საქართველოს მთავრობის გადაწყვეტილებით, კანონპროექტის საქართველოს აღმასრულებელი ხელისუფლების დაწესებულების მიერ მომზადებისას.</w:t>
      </w:r>
    </w:p>
    <w:p w14:paraId="3FB45EAD" w14:textId="4D6B3E0A" w:rsidR="00E12487" w:rsidRPr="00E12487" w:rsidRDefault="00F715C4"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2. </w:t>
      </w:r>
      <w:r w:rsidR="007B00DA">
        <w:rPr>
          <w:rFonts w:ascii="Sylfaen" w:hAnsi="Sylfaen" w:cstheme="majorHAnsi"/>
          <w:sz w:val="22"/>
          <w:szCs w:val="22"/>
          <w:lang w:val="ka-GE"/>
        </w:rPr>
        <w:t xml:space="preserve">ამ </w:t>
      </w:r>
      <w:r w:rsidR="00E12487" w:rsidRPr="00E12487">
        <w:rPr>
          <w:rFonts w:ascii="Sylfaen" w:hAnsi="Sylfaen" w:cstheme="majorHAnsi"/>
          <w:sz w:val="22"/>
          <w:szCs w:val="22"/>
          <w:lang w:val="ka-GE"/>
        </w:rPr>
        <w:t xml:space="preserve">მუხლის პირველი პუნქტით გათვალისწინებული შემთხვევების გარდა, </w:t>
      </w:r>
      <w:r w:rsidR="00E56896" w:rsidRPr="001E5EE1">
        <w:rPr>
          <w:rFonts w:ascii="Sylfaen" w:hAnsi="Sylfaen" w:cstheme="majorHAnsi"/>
          <w:sz w:val="22"/>
          <w:szCs w:val="22"/>
          <w:lang w:val="ka-GE"/>
        </w:rPr>
        <w:t xml:space="preserve">რეგულირების ზეგავლენის </w:t>
      </w:r>
      <w:r w:rsidR="00514FD4" w:rsidRPr="001E5EE1">
        <w:rPr>
          <w:rFonts w:ascii="Sylfaen" w:hAnsi="Sylfaen" w:cstheme="majorHAnsi"/>
          <w:sz w:val="22"/>
          <w:szCs w:val="22"/>
          <w:lang w:val="ka-GE"/>
        </w:rPr>
        <w:t xml:space="preserve">შეფასება შეიძლება </w:t>
      </w:r>
      <w:r w:rsidR="00EC7D9A" w:rsidRPr="001E5EE1">
        <w:rPr>
          <w:rFonts w:ascii="Sylfaen" w:hAnsi="Sylfaen" w:cstheme="majorHAnsi"/>
          <w:sz w:val="22"/>
          <w:szCs w:val="22"/>
          <w:lang w:val="ka-GE"/>
        </w:rPr>
        <w:t xml:space="preserve">აგრეთვე </w:t>
      </w:r>
      <w:r w:rsidR="00514FD4" w:rsidRPr="001E5EE1">
        <w:rPr>
          <w:rFonts w:ascii="Sylfaen" w:hAnsi="Sylfaen" w:cstheme="majorHAnsi"/>
          <w:sz w:val="22"/>
          <w:szCs w:val="22"/>
          <w:lang w:val="ka-GE"/>
        </w:rPr>
        <w:t xml:space="preserve">განხორციელდეს ნებისმიერი ნორმატიული (მათ შორის, კანონქვემდებარე) აქტის პროექტის მომზადებისას, მისი </w:t>
      </w:r>
      <w:r w:rsidR="00E12487" w:rsidRPr="00E12487">
        <w:rPr>
          <w:rFonts w:ascii="Sylfaen" w:hAnsi="Sylfaen" w:cstheme="majorHAnsi"/>
          <w:sz w:val="22"/>
          <w:szCs w:val="22"/>
          <w:lang w:val="ka-GE"/>
        </w:rPr>
        <w:t xml:space="preserve">ავტორის/ინიციატორის − საქართველოს მთავრობის ან საქართველოს აღმასრულებელი ხელისუფლების სახელმწიფო დაწესებულების გადაწყვეტილებით. </w:t>
      </w:r>
    </w:p>
    <w:p w14:paraId="15AD697D" w14:textId="67979B8D" w:rsidR="00E56896" w:rsidRPr="001E5EE1" w:rsidRDefault="00E12487" w:rsidP="001E5EE1">
      <w:pPr>
        <w:spacing w:line="276" w:lineRule="auto"/>
        <w:ind w:right="-45" w:firstLine="567"/>
        <w:jc w:val="both"/>
        <w:rPr>
          <w:rFonts w:ascii="Sylfaen" w:hAnsi="Sylfaen"/>
          <w:sz w:val="22"/>
          <w:szCs w:val="22"/>
          <w:lang w:val="ka-GE"/>
        </w:rPr>
      </w:pPr>
      <w:r w:rsidRPr="001E5EE1">
        <w:rPr>
          <w:rFonts w:ascii="Sylfaen" w:hAnsi="Sylfaen"/>
          <w:sz w:val="22"/>
          <w:szCs w:val="22"/>
          <w:lang w:val="ka-GE"/>
        </w:rPr>
        <w:t>3</w:t>
      </w:r>
      <w:r w:rsidR="00CC5EAF" w:rsidRPr="001E5EE1">
        <w:rPr>
          <w:rFonts w:ascii="Sylfaen" w:hAnsi="Sylfaen"/>
          <w:sz w:val="22"/>
          <w:szCs w:val="22"/>
          <w:lang w:val="ka-GE"/>
        </w:rPr>
        <w:t xml:space="preserve">. </w:t>
      </w:r>
      <w:r w:rsidR="00CF43D8" w:rsidRPr="001E5EE1">
        <w:rPr>
          <w:rFonts w:ascii="Sylfaen" w:hAnsi="Sylfaen"/>
          <w:sz w:val="22"/>
          <w:szCs w:val="22"/>
          <w:lang w:val="ka-GE"/>
        </w:rPr>
        <w:t xml:space="preserve">ამ მუხლის </w:t>
      </w:r>
      <w:r w:rsidR="00EC7D9A" w:rsidRPr="001E5EE1">
        <w:rPr>
          <w:rFonts w:ascii="Sylfaen" w:hAnsi="Sylfaen"/>
          <w:sz w:val="22"/>
          <w:szCs w:val="22"/>
          <w:lang w:val="ka-GE"/>
        </w:rPr>
        <w:t xml:space="preserve">მე-2 პუნქტით გათვალისწინებულ </w:t>
      </w:r>
      <w:r w:rsidR="00E56896" w:rsidRPr="001E5EE1">
        <w:rPr>
          <w:rFonts w:ascii="Sylfaen" w:hAnsi="Sylfaen"/>
          <w:sz w:val="22"/>
          <w:szCs w:val="22"/>
          <w:lang w:val="ka-GE"/>
        </w:rPr>
        <w:t xml:space="preserve">შემთხვევაში, </w:t>
      </w:r>
      <w:r w:rsidR="00E56896" w:rsidRPr="001E5EE1">
        <w:rPr>
          <w:rFonts w:ascii="Sylfaen" w:hAnsi="Sylfaen" w:cstheme="majorHAnsi"/>
          <w:sz w:val="22"/>
          <w:szCs w:val="22"/>
          <w:lang w:val="ka-GE"/>
        </w:rPr>
        <w:t xml:space="preserve">რეგულირების </w:t>
      </w:r>
      <w:r w:rsidRPr="001E5EE1">
        <w:rPr>
          <w:rFonts w:ascii="Sylfaen" w:hAnsi="Sylfaen" w:cstheme="majorHAnsi"/>
          <w:sz w:val="22"/>
          <w:szCs w:val="22"/>
          <w:lang w:val="ka-GE"/>
        </w:rPr>
        <w:t xml:space="preserve">ზეგავლენის შეფასების ინიციატორი უფლებამოსილია </w:t>
      </w:r>
      <w:r w:rsidR="00E56896" w:rsidRPr="001E5EE1">
        <w:rPr>
          <w:rFonts w:ascii="Sylfaen" w:hAnsi="Sylfaen" w:cstheme="majorHAnsi"/>
          <w:sz w:val="22"/>
          <w:szCs w:val="22"/>
          <w:lang w:val="ka-GE"/>
        </w:rPr>
        <w:t>კონკ</w:t>
      </w:r>
      <w:r w:rsidRPr="001E5EE1">
        <w:rPr>
          <w:rFonts w:ascii="Sylfaen" w:hAnsi="Sylfaen" w:cstheme="majorHAnsi"/>
          <w:sz w:val="22"/>
          <w:szCs w:val="22"/>
          <w:lang w:val="ka-GE"/>
        </w:rPr>
        <w:t>რეტულ ინიციატივასთან მიმართებით</w:t>
      </w:r>
      <w:r w:rsidR="00E56896" w:rsidRPr="001E5EE1">
        <w:rPr>
          <w:rFonts w:ascii="Sylfaen" w:hAnsi="Sylfaen" w:cstheme="majorHAnsi"/>
          <w:sz w:val="22"/>
          <w:szCs w:val="22"/>
          <w:lang w:val="ka-GE"/>
        </w:rPr>
        <w:t xml:space="preserve"> შეიმუშაოს რეგულირების ზეგავლენის შეფასების სპეციფიური</w:t>
      </w:r>
      <w:r w:rsidR="00D0087C" w:rsidRPr="001E5EE1">
        <w:rPr>
          <w:rFonts w:ascii="Sylfaen" w:hAnsi="Sylfaen" w:cstheme="majorHAnsi"/>
          <w:sz w:val="22"/>
          <w:szCs w:val="22"/>
          <w:lang w:val="ka-GE"/>
        </w:rPr>
        <w:t xml:space="preserve"> პროცესი</w:t>
      </w:r>
      <w:r w:rsidR="00E56896" w:rsidRPr="001E5EE1">
        <w:rPr>
          <w:rFonts w:ascii="Sylfaen" w:hAnsi="Sylfaen" w:cstheme="majorHAnsi"/>
          <w:sz w:val="22"/>
          <w:szCs w:val="22"/>
          <w:lang w:val="ka-GE"/>
        </w:rPr>
        <w:t xml:space="preserve">, რომელიც შესაბამისობაში უნდა იყოს ამ დადგენილებასთან. </w:t>
      </w:r>
    </w:p>
    <w:p w14:paraId="57E5E50E" w14:textId="77777777" w:rsidR="008F5646" w:rsidRPr="001E5EE1" w:rsidRDefault="008F5646" w:rsidP="001E5EE1">
      <w:pPr>
        <w:spacing w:line="276" w:lineRule="auto"/>
        <w:ind w:right="-45" w:firstLine="567"/>
        <w:jc w:val="both"/>
        <w:rPr>
          <w:rFonts w:ascii="Sylfaen" w:hAnsi="Sylfaen"/>
          <w:sz w:val="22"/>
          <w:szCs w:val="22"/>
        </w:rPr>
      </w:pPr>
    </w:p>
    <w:p w14:paraId="00998B51" w14:textId="403D6B29" w:rsidR="00924F7B" w:rsidRPr="001E5EE1" w:rsidRDefault="008626CE" w:rsidP="001E5EE1">
      <w:pPr>
        <w:spacing w:line="276" w:lineRule="auto"/>
        <w:ind w:right="-45" w:firstLine="567"/>
        <w:jc w:val="both"/>
        <w:rPr>
          <w:rFonts w:ascii="Sylfaen" w:hAnsi="Sylfaen"/>
          <w:b/>
          <w:sz w:val="22"/>
          <w:szCs w:val="22"/>
        </w:rPr>
      </w:pPr>
      <w:r w:rsidRPr="001E5EE1">
        <w:rPr>
          <w:rFonts w:ascii="Sylfaen" w:hAnsi="Sylfaen"/>
          <w:b/>
          <w:sz w:val="22"/>
          <w:szCs w:val="22"/>
          <w:lang w:val="ka-GE"/>
        </w:rPr>
        <w:t>მუხლი</w:t>
      </w:r>
      <w:r w:rsidR="00CC5EAF" w:rsidRPr="001E5EE1">
        <w:rPr>
          <w:rFonts w:ascii="Sylfaen" w:hAnsi="Sylfaen"/>
          <w:b/>
          <w:sz w:val="22"/>
          <w:szCs w:val="22"/>
          <w:lang w:val="ka-GE"/>
        </w:rPr>
        <w:t xml:space="preserve"> 6. </w:t>
      </w:r>
      <w:r w:rsidRPr="001E5EE1">
        <w:rPr>
          <w:rFonts w:ascii="Sylfaen" w:hAnsi="Sylfaen"/>
          <w:b/>
          <w:sz w:val="22"/>
          <w:szCs w:val="22"/>
          <w:lang w:val="ka-GE"/>
        </w:rPr>
        <w:t>რეგულირების ზეგავლენის შეფასების ვალდებულები</w:t>
      </w:r>
      <w:r w:rsidR="00EC7D9A" w:rsidRPr="001E5EE1">
        <w:rPr>
          <w:rFonts w:ascii="Sylfaen" w:hAnsi="Sylfaen"/>
          <w:b/>
          <w:sz w:val="22"/>
          <w:szCs w:val="22"/>
          <w:lang w:val="ka-GE"/>
        </w:rPr>
        <w:t>ს სა</w:t>
      </w:r>
      <w:r w:rsidRPr="001E5EE1">
        <w:rPr>
          <w:rFonts w:ascii="Sylfaen" w:hAnsi="Sylfaen"/>
          <w:b/>
          <w:sz w:val="22"/>
          <w:szCs w:val="22"/>
          <w:lang w:val="ka-GE"/>
        </w:rPr>
        <w:t>გამონაკლ</w:t>
      </w:r>
      <w:r w:rsidR="00EC7D9A" w:rsidRPr="001E5EE1">
        <w:rPr>
          <w:rFonts w:ascii="Sylfaen" w:hAnsi="Sylfaen"/>
          <w:b/>
          <w:sz w:val="22"/>
          <w:szCs w:val="22"/>
          <w:lang w:val="ka-GE"/>
        </w:rPr>
        <w:t>ისო შემთხვევები</w:t>
      </w:r>
      <w:r w:rsidR="00924F7B" w:rsidRPr="001E5EE1">
        <w:rPr>
          <w:rFonts w:ascii="Sylfaen" w:hAnsi="Sylfaen"/>
          <w:b/>
          <w:sz w:val="22"/>
          <w:szCs w:val="22"/>
        </w:rPr>
        <w:t xml:space="preserve"> </w:t>
      </w:r>
    </w:p>
    <w:p w14:paraId="462B451A" w14:textId="786A6160" w:rsidR="008626CE" w:rsidRPr="001E5EE1" w:rsidRDefault="00EF5400" w:rsidP="001E5EE1">
      <w:pPr>
        <w:spacing w:line="276" w:lineRule="auto"/>
        <w:ind w:right="-45" w:firstLine="567"/>
        <w:jc w:val="both"/>
        <w:rPr>
          <w:rFonts w:ascii="Sylfaen" w:hAnsi="Sylfaen"/>
          <w:sz w:val="22"/>
          <w:szCs w:val="22"/>
          <w:lang w:val="ka-GE"/>
        </w:rPr>
      </w:pPr>
      <w:r w:rsidRPr="001E5EE1">
        <w:rPr>
          <w:rFonts w:ascii="Sylfaen" w:hAnsi="Sylfaen"/>
          <w:sz w:val="22"/>
          <w:szCs w:val="22"/>
          <w:lang w:val="ka-GE"/>
        </w:rPr>
        <w:t xml:space="preserve">1. </w:t>
      </w:r>
      <w:r w:rsidR="008626CE" w:rsidRPr="001E5EE1">
        <w:rPr>
          <w:rFonts w:ascii="Sylfaen" w:hAnsi="Sylfaen"/>
          <w:sz w:val="22"/>
          <w:szCs w:val="22"/>
          <w:lang w:val="ka-GE"/>
        </w:rPr>
        <w:t>„ნორმატიული აქტების შესახებ“</w:t>
      </w:r>
      <w:r w:rsidR="00A72509" w:rsidRPr="001E5EE1">
        <w:rPr>
          <w:rFonts w:ascii="Sylfaen" w:hAnsi="Sylfaen"/>
          <w:sz w:val="22"/>
          <w:szCs w:val="22"/>
          <w:lang w:val="ka-GE"/>
        </w:rPr>
        <w:t xml:space="preserve"> საქართველოს ორგანული კანონის 1</w:t>
      </w:r>
      <w:r w:rsidR="008626CE" w:rsidRPr="001E5EE1">
        <w:rPr>
          <w:rFonts w:ascii="Sylfaen" w:hAnsi="Sylfaen"/>
          <w:sz w:val="22"/>
          <w:szCs w:val="22"/>
          <w:lang w:val="ka-GE"/>
        </w:rPr>
        <w:t>7</w:t>
      </w:r>
      <w:r w:rsidR="008626CE" w:rsidRPr="001E5EE1">
        <w:rPr>
          <w:rFonts w:ascii="Sylfaen" w:hAnsi="Sylfaen"/>
          <w:sz w:val="22"/>
          <w:szCs w:val="22"/>
          <w:vertAlign w:val="superscript"/>
        </w:rPr>
        <w:t xml:space="preserve">1 </w:t>
      </w:r>
      <w:r w:rsidR="008626CE" w:rsidRPr="001E5EE1">
        <w:rPr>
          <w:rFonts w:ascii="Sylfaen" w:hAnsi="Sylfaen"/>
          <w:sz w:val="22"/>
          <w:szCs w:val="22"/>
          <w:lang w:val="ka-GE"/>
        </w:rPr>
        <w:t>მუხლის შესაბამი</w:t>
      </w:r>
      <w:r w:rsidR="006159AF" w:rsidRPr="001E5EE1">
        <w:rPr>
          <w:rFonts w:ascii="Sylfaen" w:hAnsi="Sylfaen"/>
          <w:sz w:val="22"/>
          <w:szCs w:val="22"/>
          <w:lang w:val="ka-GE"/>
        </w:rPr>
        <w:t>ს</w:t>
      </w:r>
      <w:r w:rsidR="008626CE" w:rsidRPr="001E5EE1">
        <w:rPr>
          <w:rFonts w:ascii="Sylfaen" w:hAnsi="Sylfaen"/>
          <w:sz w:val="22"/>
          <w:szCs w:val="22"/>
          <w:lang w:val="ka-GE"/>
        </w:rPr>
        <w:t xml:space="preserve">ად, რეგულირების ზეგავლენის შეფასების </w:t>
      </w:r>
      <w:r w:rsidRPr="001E5EE1">
        <w:rPr>
          <w:rFonts w:ascii="Sylfaen" w:hAnsi="Sylfaen"/>
          <w:sz w:val="22"/>
          <w:szCs w:val="22"/>
          <w:lang w:val="ka-GE"/>
        </w:rPr>
        <w:t xml:space="preserve">ჩატარების </w:t>
      </w:r>
      <w:r w:rsidR="008626CE" w:rsidRPr="001E5EE1">
        <w:rPr>
          <w:rFonts w:ascii="Sylfaen" w:hAnsi="Sylfaen"/>
          <w:sz w:val="22"/>
          <w:szCs w:val="22"/>
          <w:lang w:val="ka-GE"/>
        </w:rPr>
        <w:t>ვალდებულება არ ვრცელდება კანონპროექტ</w:t>
      </w:r>
      <w:r w:rsidR="00EC7D9A" w:rsidRPr="001E5EE1">
        <w:rPr>
          <w:rFonts w:ascii="Sylfaen" w:hAnsi="Sylfaen"/>
          <w:sz w:val="22"/>
          <w:szCs w:val="22"/>
          <w:lang w:val="ka-GE"/>
        </w:rPr>
        <w:t>ზე</w:t>
      </w:r>
      <w:r w:rsidRPr="001E5EE1">
        <w:rPr>
          <w:rFonts w:ascii="Sylfaen" w:hAnsi="Sylfaen"/>
          <w:sz w:val="22"/>
          <w:szCs w:val="22"/>
          <w:lang w:val="ka-GE"/>
        </w:rPr>
        <w:t>,</w:t>
      </w:r>
      <w:r w:rsidR="00EC7D9A" w:rsidRPr="001E5EE1">
        <w:rPr>
          <w:rFonts w:ascii="Sylfaen" w:hAnsi="Sylfaen"/>
          <w:sz w:val="22"/>
          <w:szCs w:val="22"/>
          <w:lang w:val="ka-GE"/>
        </w:rPr>
        <w:t xml:space="preserve"> როდესაც</w:t>
      </w:r>
      <w:r w:rsidRPr="001E5EE1">
        <w:rPr>
          <w:rFonts w:ascii="Sylfaen" w:hAnsi="Sylfaen"/>
          <w:sz w:val="22"/>
          <w:szCs w:val="22"/>
          <w:lang w:val="ka-GE"/>
        </w:rPr>
        <w:t xml:space="preserve"> იგი</w:t>
      </w:r>
      <w:r w:rsidR="008626CE" w:rsidRPr="001E5EE1">
        <w:rPr>
          <w:rFonts w:ascii="Sylfaen" w:hAnsi="Sylfaen"/>
          <w:sz w:val="22"/>
          <w:szCs w:val="22"/>
          <w:lang w:val="ka-GE"/>
        </w:rPr>
        <w:t xml:space="preserve">: </w:t>
      </w:r>
    </w:p>
    <w:p w14:paraId="2E92F496" w14:textId="2A716F16" w:rsidR="008626CE" w:rsidRPr="001E5EE1" w:rsidRDefault="008626CE" w:rsidP="001E5EE1">
      <w:pPr>
        <w:pStyle w:val="ListParagraph"/>
        <w:spacing w:line="276" w:lineRule="auto"/>
        <w:ind w:left="66" w:right="-45" w:firstLine="567"/>
        <w:contextualSpacing w:val="0"/>
        <w:jc w:val="both"/>
        <w:rPr>
          <w:rFonts w:ascii="Sylfaen" w:hAnsi="Sylfaen"/>
          <w:sz w:val="22"/>
          <w:szCs w:val="22"/>
          <w:lang w:val="ka-GE"/>
        </w:rPr>
      </w:pPr>
      <w:r w:rsidRPr="001E5EE1">
        <w:rPr>
          <w:rFonts w:ascii="Sylfaen" w:hAnsi="Sylfaen"/>
          <w:sz w:val="22"/>
          <w:szCs w:val="22"/>
          <w:lang w:val="ka-GE"/>
        </w:rPr>
        <w:t>ა) ეხება საბიუჯეტო საკითხებს (მათ შორის, წლიური საბიუჯეტო კანონის პროექტი);</w:t>
      </w:r>
    </w:p>
    <w:p w14:paraId="19D0D899" w14:textId="46E99D8E" w:rsidR="008626CE" w:rsidRPr="001E5EE1" w:rsidRDefault="008626CE" w:rsidP="001E5EE1">
      <w:pPr>
        <w:pStyle w:val="ListParagraph"/>
        <w:spacing w:line="276" w:lineRule="auto"/>
        <w:ind w:left="66" w:right="-45" w:firstLine="567"/>
        <w:contextualSpacing w:val="0"/>
        <w:jc w:val="both"/>
        <w:rPr>
          <w:rFonts w:ascii="Sylfaen" w:hAnsi="Sylfaen"/>
          <w:sz w:val="22"/>
          <w:szCs w:val="22"/>
          <w:lang w:val="ka-GE"/>
        </w:rPr>
      </w:pPr>
      <w:r w:rsidRPr="001E5EE1">
        <w:rPr>
          <w:rFonts w:ascii="Sylfaen" w:hAnsi="Sylfaen"/>
          <w:sz w:val="22"/>
          <w:szCs w:val="22"/>
          <w:lang w:val="ka-GE"/>
        </w:rPr>
        <w:t>ბ) ეხება სახელმწიფო უსაფრთოების, თავდაცვის, პენიტენცი</w:t>
      </w:r>
      <w:r w:rsidR="00EC7D9A" w:rsidRPr="001E5EE1">
        <w:rPr>
          <w:rFonts w:ascii="Sylfaen" w:hAnsi="Sylfaen"/>
          <w:sz w:val="22"/>
          <w:szCs w:val="22"/>
          <w:lang w:val="ka-GE"/>
        </w:rPr>
        <w:t>უ</w:t>
      </w:r>
      <w:r w:rsidRPr="001E5EE1">
        <w:rPr>
          <w:rFonts w:ascii="Sylfaen" w:hAnsi="Sylfaen"/>
          <w:sz w:val="22"/>
          <w:szCs w:val="22"/>
          <w:lang w:val="ka-GE"/>
        </w:rPr>
        <w:t xml:space="preserve">რ, არასაპატიმრო სასჯელთა აღსრულების და პრობაციის საკითხებს; </w:t>
      </w:r>
    </w:p>
    <w:p w14:paraId="60D3BE43" w14:textId="72B35DE3" w:rsidR="008626CE" w:rsidRPr="001E5EE1" w:rsidRDefault="008626CE" w:rsidP="001E5EE1">
      <w:pPr>
        <w:pStyle w:val="ListParagraph"/>
        <w:spacing w:line="276" w:lineRule="auto"/>
        <w:ind w:left="66" w:right="-45" w:firstLine="567"/>
        <w:contextualSpacing w:val="0"/>
        <w:jc w:val="both"/>
        <w:rPr>
          <w:rFonts w:ascii="Sylfaen" w:hAnsi="Sylfaen"/>
          <w:sz w:val="22"/>
          <w:szCs w:val="22"/>
          <w:lang w:val="ka-GE"/>
        </w:rPr>
      </w:pPr>
      <w:r w:rsidRPr="001E5EE1">
        <w:rPr>
          <w:rFonts w:ascii="Sylfaen" w:hAnsi="Sylfaen"/>
          <w:sz w:val="22"/>
          <w:szCs w:val="22"/>
          <w:lang w:val="ka-GE"/>
        </w:rPr>
        <w:lastRenderedPageBreak/>
        <w:t>გ)</w:t>
      </w:r>
      <w:r w:rsidR="00EC7D9A" w:rsidRPr="001E5EE1">
        <w:rPr>
          <w:rFonts w:ascii="Sylfaen" w:hAnsi="Sylfaen"/>
          <w:sz w:val="22"/>
          <w:szCs w:val="22"/>
          <w:lang w:val="ka-GE"/>
        </w:rPr>
        <w:t xml:space="preserve"> </w:t>
      </w:r>
      <w:r w:rsidRPr="001E5EE1">
        <w:rPr>
          <w:rFonts w:ascii="Sylfaen" w:hAnsi="Sylfaen"/>
          <w:sz w:val="22"/>
          <w:szCs w:val="22"/>
          <w:lang w:val="ka-GE"/>
        </w:rPr>
        <w:t xml:space="preserve">ეხება კანონით გათვალისწინებული თარიღის (ვადის) ან ტერმინოლოგიური ხასიათის ცვლილებას, </w:t>
      </w:r>
      <w:r w:rsidR="00EF5400" w:rsidRPr="001E5EE1">
        <w:rPr>
          <w:rFonts w:ascii="Sylfaen" w:hAnsi="Sylfaen"/>
          <w:sz w:val="22"/>
          <w:szCs w:val="22"/>
          <w:lang w:val="ka-GE"/>
        </w:rPr>
        <w:t xml:space="preserve">ან </w:t>
      </w:r>
      <w:r w:rsidR="00EC7D9A" w:rsidRPr="001E5EE1">
        <w:rPr>
          <w:rFonts w:ascii="Sylfaen" w:hAnsi="Sylfaen"/>
          <w:sz w:val="22"/>
          <w:szCs w:val="22"/>
          <w:lang w:val="ka-GE"/>
        </w:rPr>
        <w:t xml:space="preserve">იმგვარ </w:t>
      </w:r>
      <w:r w:rsidRPr="001E5EE1">
        <w:rPr>
          <w:rFonts w:ascii="Sylfaen" w:hAnsi="Sylfaen"/>
          <w:sz w:val="22"/>
          <w:szCs w:val="22"/>
          <w:lang w:val="ka-GE"/>
        </w:rPr>
        <w:t>სხვა ტექნიკურ ცვ</w:t>
      </w:r>
      <w:r w:rsidR="00EC7D9A" w:rsidRPr="001E5EE1">
        <w:rPr>
          <w:rFonts w:ascii="Sylfaen" w:hAnsi="Sylfaen"/>
          <w:sz w:val="22"/>
          <w:szCs w:val="22"/>
          <w:lang w:val="ka-GE"/>
        </w:rPr>
        <w:t>ლ</w:t>
      </w:r>
      <w:r w:rsidRPr="001E5EE1">
        <w:rPr>
          <w:rFonts w:ascii="Sylfaen" w:hAnsi="Sylfaen"/>
          <w:sz w:val="22"/>
          <w:szCs w:val="22"/>
          <w:lang w:val="ka-GE"/>
        </w:rPr>
        <w:t>ილებას</w:t>
      </w:r>
      <w:r w:rsidR="00EC7D9A" w:rsidRPr="001E5EE1">
        <w:rPr>
          <w:rFonts w:ascii="Sylfaen" w:hAnsi="Sylfaen"/>
          <w:sz w:val="22"/>
          <w:szCs w:val="22"/>
          <w:lang w:val="ka-GE"/>
        </w:rPr>
        <w:t>, რომელიც მიზნად ისახავს</w:t>
      </w:r>
      <w:r w:rsidRPr="001E5EE1">
        <w:rPr>
          <w:rFonts w:ascii="Sylfaen" w:hAnsi="Sylfaen"/>
          <w:sz w:val="22"/>
          <w:szCs w:val="22"/>
          <w:lang w:val="ka-GE"/>
        </w:rPr>
        <w:t xml:space="preserve"> კანონში არსებული ხარვეზის გამოსწორებას და </w:t>
      </w:r>
      <w:r w:rsidR="00EC7D9A" w:rsidRPr="001E5EE1">
        <w:rPr>
          <w:rFonts w:ascii="Sylfaen" w:hAnsi="Sylfaen"/>
          <w:sz w:val="22"/>
          <w:szCs w:val="22"/>
          <w:lang w:val="ka-GE"/>
        </w:rPr>
        <w:t xml:space="preserve">არ ცვლის </w:t>
      </w:r>
      <w:r w:rsidRPr="001E5EE1">
        <w:rPr>
          <w:rFonts w:ascii="Sylfaen" w:hAnsi="Sylfaen"/>
          <w:sz w:val="22"/>
          <w:szCs w:val="22"/>
          <w:lang w:val="ka-GE"/>
        </w:rPr>
        <w:t>კანონის ზოგად პრინციპებსა და ძირითად დებულებებს</w:t>
      </w:r>
      <w:r w:rsidR="00EC7D9A" w:rsidRPr="001E5EE1">
        <w:rPr>
          <w:rFonts w:ascii="Sylfaen" w:hAnsi="Sylfaen"/>
          <w:sz w:val="22"/>
          <w:szCs w:val="22"/>
          <w:lang w:val="ka-GE"/>
        </w:rPr>
        <w:t>;</w:t>
      </w:r>
    </w:p>
    <w:p w14:paraId="6DFC06AE" w14:textId="5E3D1F18" w:rsidR="008626CE" w:rsidRPr="001E5EE1" w:rsidRDefault="008626CE" w:rsidP="001E5EE1">
      <w:pPr>
        <w:pStyle w:val="ListParagraph"/>
        <w:spacing w:line="276" w:lineRule="auto"/>
        <w:ind w:left="66" w:right="-45" w:firstLine="567"/>
        <w:contextualSpacing w:val="0"/>
        <w:jc w:val="both"/>
        <w:rPr>
          <w:rFonts w:ascii="Sylfaen" w:hAnsi="Sylfaen"/>
          <w:sz w:val="22"/>
          <w:szCs w:val="22"/>
          <w:lang w:val="ka-GE"/>
        </w:rPr>
      </w:pPr>
      <w:r w:rsidRPr="001E5EE1">
        <w:rPr>
          <w:rFonts w:ascii="Sylfaen" w:hAnsi="Sylfaen"/>
          <w:sz w:val="22"/>
          <w:szCs w:val="22"/>
          <w:lang w:val="ka-GE"/>
        </w:rPr>
        <w:t>დ) ითვალისწინებს კანონის უპირატესი იურიდიული ძალის მქონე საქართველოს საკანონ</w:t>
      </w:r>
      <w:r w:rsidR="009266FC" w:rsidRPr="001E5EE1">
        <w:rPr>
          <w:rFonts w:ascii="Sylfaen" w:hAnsi="Sylfaen"/>
          <w:sz w:val="22"/>
          <w:szCs w:val="22"/>
          <w:lang w:val="ka-GE"/>
        </w:rPr>
        <w:t>მდებლო აქტთან, საქართველოს კონსტიტუციურ შეთანხმებასთან, საქართველოს საერთაშორისო ხელშეკრულებასთან ან/და საქართველოს ს</w:t>
      </w:r>
      <w:r w:rsidR="00EF5400" w:rsidRPr="001E5EE1">
        <w:rPr>
          <w:rFonts w:ascii="Sylfaen" w:hAnsi="Sylfaen"/>
          <w:sz w:val="22"/>
          <w:szCs w:val="22"/>
          <w:lang w:val="ka-GE"/>
        </w:rPr>
        <w:t>ა</w:t>
      </w:r>
      <w:r w:rsidR="009266FC" w:rsidRPr="001E5EE1">
        <w:rPr>
          <w:rFonts w:ascii="Sylfaen" w:hAnsi="Sylfaen"/>
          <w:sz w:val="22"/>
          <w:szCs w:val="22"/>
          <w:lang w:val="ka-GE"/>
        </w:rPr>
        <w:t>კონსტიტუციო სასამართლოს გადაწყვეტილებასთან შესაბამისობა</w:t>
      </w:r>
      <w:r w:rsidR="00EF5400" w:rsidRPr="001E5EE1">
        <w:rPr>
          <w:rFonts w:ascii="Sylfaen" w:hAnsi="Sylfaen"/>
          <w:sz w:val="22"/>
          <w:szCs w:val="22"/>
          <w:lang w:val="ka-GE"/>
        </w:rPr>
        <w:t>ში მოყვანას</w:t>
      </w:r>
      <w:r w:rsidR="009266FC" w:rsidRPr="001E5EE1">
        <w:rPr>
          <w:rFonts w:ascii="Sylfaen" w:hAnsi="Sylfaen"/>
          <w:sz w:val="22"/>
          <w:szCs w:val="22"/>
          <w:lang w:val="ka-GE"/>
        </w:rPr>
        <w:t>;</w:t>
      </w:r>
    </w:p>
    <w:p w14:paraId="4D6E1A31" w14:textId="5C6F7B14" w:rsidR="00C7057E" w:rsidRPr="001E5EE1" w:rsidRDefault="009266FC" w:rsidP="001E5EE1">
      <w:pPr>
        <w:pStyle w:val="ListParagraph"/>
        <w:spacing w:line="276" w:lineRule="auto"/>
        <w:ind w:left="66" w:right="-45" w:firstLine="567"/>
        <w:contextualSpacing w:val="0"/>
        <w:jc w:val="both"/>
        <w:rPr>
          <w:sz w:val="22"/>
          <w:szCs w:val="22"/>
          <w:lang w:val="ka-GE"/>
        </w:rPr>
      </w:pPr>
      <w:r w:rsidRPr="001E5EE1">
        <w:rPr>
          <w:rFonts w:ascii="Sylfaen" w:hAnsi="Sylfaen"/>
          <w:sz w:val="22"/>
          <w:szCs w:val="22"/>
          <w:lang w:val="ka-GE"/>
        </w:rPr>
        <w:t>ე) შედი</w:t>
      </w:r>
      <w:r w:rsidR="00EC7D9A" w:rsidRPr="001E5EE1">
        <w:rPr>
          <w:rFonts w:ascii="Sylfaen" w:hAnsi="Sylfaen"/>
          <w:sz w:val="22"/>
          <w:szCs w:val="22"/>
          <w:lang w:val="ka-GE"/>
        </w:rPr>
        <w:t>ს</w:t>
      </w:r>
      <w:r w:rsidRPr="001E5EE1">
        <w:rPr>
          <w:rFonts w:ascii="Sylfaen" w:hAnsi="Sylfaen"/>
          <w:sz w:val="22"/>
          <w:szCs w:val="22"/>
          <w:lang w:val="ka-GE"/>
        </w:rPr>
        <w:t xml:space="preserve"> საკანონმდებლო პაკეტში თანმდევი კანონპროექტის სახით და არ შეიცავს პაკეტში შემავალი მთავარი კანონპროექტით გაუთვალისწინებელ საკითხებს.</w:t>
      </w:r>
    </w:p>
    <w:p w14:paraId="44A512D3" w14:textId="61E36526" w:rsidR="00C65B9F" w:rsidRPr="001E5EE1" w:rsidRDefault="00EF5400"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2. </w:t>
      </w:r>
      <w:r w:rsidR="00C7057E" w:rsidRPr="001E5EE1">
        <w:rPr>
          <w:rFonts w:ascii="Sylfaen" w:hAnsi="Sylfaen"/>
          <w:sz w:val="22"/>
          <w:szCs w:val="22"/>
          <w:lang w:val="ka-GE"/>
        </w:rPr>
        <w:t>განსაკუთრებულ შემთხვევებში, როდეს</w:t>
      </w:r>
      <w:r w:rsidR="00C82D7A" w:rsidRPr="001E5EE1">
        <w:rPr>
          <w:rFonts w:ascii="Sylfaen" w:hAnsi="Sylfaen"/>
          <w:sz w:val="22"/>
          <w:szCs w:val="22"/>
          <w:lang w:val="ka-GE"/>
        </w:rPr>
        <w:t>ა</w:t>
      </w:r>
      <w:r w:rsidR="00C7057E" w:rsidRPr="001E5EE1">
        <w:rPr>
          <w:rFonts w:ascii="Sylfaen" w:hAnsi="Sylfaen"/>
          <w:sz w:val="22"/>
          <w:szCs w:val="22"/>
          <w:lang w:val="ka-GE"/>
        </w:rPr>
        <w:t xml:space="preserve">ც კანონპროექტის მომზადებისა და წარდგენის დაყოვნება გაუმართლებელია, </w:t>
      </w:r>
      <w:r w:rsidR="008F160C" w:rsidRPr="001E5EE1">
        <w:rPr>
          <w:rFonts w:ascii="Sylfaen" w:hAnsi="Sylfaen"/>
          <w:sz w:val="22"/>
          <w:szCs w:val="22"/>
          <w:lang w:val="ka-GE"/>
        </w:rPr>
        <w:t>კანონპროექტის მომზადების პროცესში ან საქართველოს მთავრობის რეგლამენტით დადგენილი წესით კანონპროექტის „ელექტრონული მთავრობის“ პროგრ</w:t>
      </w:r>
      <w:r w:rsidR="00A72509" w:rsidRPr="001E5EE1">
        <w:rPr>
          <w:rFonts w:ascii="Sylfaen" w:hAnsi="Sylfaen"/>
          <w:sz w:val="22"/>
          <w:szCs w:val="22"/>
          <w:lang w:val="ka-GE"/>
        </w:rPr>
        <w:t>ა</w:t>
      </w:r>
      <w:r w:rsidR="008F160C" w:rsidRPr="001E5EE1">
        <w:rPr>
          <w:rFonts w:ascii="Sylfaen" w:hAnsi="Sylfaen"/>
          <w:sz w:val="22"/>
          <w:szCs w:val="22"/>
          <w:lang w:val="ka-GE"/>
        </w:rPr>
        <w:t xml:space="preserve">მის მეშვეობით მთავრობის წევრებისთვის შესათანხმებლად გაგზავნის დროს, კანონპროექტის ინიციატორი უწყება მთავრობის საპარლამენტო მდივანს წარუდგენს დასაბუთებულ წინადადებას რეგულირების ზეგავლენის შეფასების ჩატარების ვალდებულებისგან გათავისუფლების მიზანშეწონილობის შესახებ. </w:t>
      </w:r>
      <w:r w:rsidR="00C7057E" w:rsidRPr="001E5EE1">
        <w:rPr>
          <w:rFonts w:ascii="Sylfaen" w:hAnsi="Sylfaen"/>
          <w:sz w:val="22"/>
          <w:szCs w:val="22"/>
          <w:lang w:val="ka-GE"/>
        </w:rPr>
        <w:t>საქართველოს მთავ</w:t>
      </w:r>
      <w:r w:rsidR="00EC7D9A" w:rsidRPr="001E5EE1">
        <w:rPr>
          <w:rFonts w:ascii="Sylfaen" w:hAnsi="Sylfaen"/>
          <w:sz w:val="22"/>
          <w:szCs w:val="22"/>
          <w:lang w:val="ka-GE"/>
        </w:rPr>
        <w:t>რ</w:t>
      </w:r>
      <w:r w:rsidR="00C7057E" w:rsidRPr="001E5EE1">
        <w:rPr>
          <w:rFonts w:ascii="Sylfaen" w:hAnsi="Sylfaen"/>
          <w:sz w:val="22"/>
          <w:szCs w:val="22"/>
          <w:lang w:val="ka-GE"/>
        </w:rPr>
        <w:t>ობამ, დასაბუთებული წინადადების საფუძველზე</w:t>
      </w:r>
      <w:r w:rsidR="00EC7D9A" w:rsidRPr="001E5EE1">
        <w:rPr>
          <w:rFonts w:ascii="Sylfaen" w:hAnsi="Sylfaen"/>
          <w:sz w:val="22"/>
          <w:szCs w:val="22"/>
          <w:lang w:val="ka-GE"/>
        </w:rPr>
        <w:t>,</w:t>
      </w:r>
      <w:r w:rsidR="00C7057E" w:rsidRPr="001E5EE1">
        <w:rPr>
          <w:rFonts w:ascii="Sylfaen" w:hAnsi="Sylfaen"/>
          <w:sz w:val="22"/>
          <w:szCs w:val="22"/>
          <w:lang w:val="ka-GE"/>
        </w:rPr>
        <w:t xml:space="preserve"> შეიძლება მთლიანად ან ნაწილობრივ გაათავისუფლოს საქართველოს აღმასრულებელი ხელისუფლების შესაბამისი დაწესებულება რეგულირების ზეგავლენის შეფასების ჩატარების ვალდებულებისგან.</w:t>
      </w:r>
    </w:p>
    <w:p w14:paraId="732C7B13" w14:textId="39860142" w:rsidR="008F160C" w:rsidRPr="001E5EE1" w:rsidRDefault="000565F4" w:rsidP="001E5EE1">
      <w:pPr>
        <w:spacing w:line="276" w:lineRule="auto"/>
        <w:ind w:left="851" w:right="-45" w:firstLine="567"/>
        <w:jc w:val="both"/>
        <w:rPr>
          <w:color w:val="1F497D"/>
          <w:sz w:val="22"/>
          <w:szCs w:val="22"/>
          <w:lang w:val="ka-GE"/>
        </w:rPr>
      </w:pPr>
      <w:r w:rsidRPr="001E5EE1">
        <w:rPr>
          <w:color w:val="1F497D"/>
          <w:sz w:val="22"/>
          <w:szCs w:val="22"/>
          <w:lang w:val="ka-GE"/>
        </w:rPr>
        <w:t>   </w:t>
      </w:r>
    </w:p>
    <w:p w14:paraId="73D5AD6B" w14:textId="5757894D" w:rsidR="00514FD4" w:rsidRPr="00380369" w:rsidRDefault="00514FD4" w:rsidP="001E5EE1">
      <w:pPr>
        <w:spacing w:line="276" w:lineRule="auto"/>
        <w:ind w:right="-45" w:firstLine="567"/>
        <w:jc w:val="both"/>
        <w:rPr>
          <w:rFonts w:ascii="Sylfaen" w:hAnsi="Sylfaen" w:cstheme="majorHAnsi"/>
          <w:b/>
          <w:bCs/>
          <w:sz w:val="22"/>
          <w:szCs w:val="22"/>
          <w:lang w:val="ka-GE"/>
        </w:rPr>
      </w:pPr>
      <w:r w:rsidRPr="00380369">
        <w:rPr>
          <w:rFonts w:ascii="Sylfaen" w:hAnsi="Sylfaen" w:cstheme="majorHAnsi"/>
          <w:b/>
          <w:bCs/>
          <w:sz w:val="22"/>
          <w:szCs w:val="22"/>
          <w:lang w:val="ka-GE"/>
        </w:rPr>
        <w:t>მუხლი</w:t>
      </w:r>
      <w:r w:rsidR="00EF5400" w:rsidRPr="00380369">
        <w:rPr>
          <w:rFonts w:ascii="Sylfaen" w:hAnsi="Sylfaen" w:cstheme="majorHAnsi"/>
          <w:b/>
          <w:bCs/>
          <w:sz w:val="22"/>
          <w:szCs w:val="22"/>
          <w:lang w:val="ka-GE"/>
        </w:rPr>
        <w:t xml:space="preserve"> 7.</w:t>
      </w:r>
      <w:r w:rsidRPr="00380369">
        <w:rPr>
          <w:rFonts w:ascii="Sylfaen" w:hAnsi="Sylfaen" w:cstheme="majorHAnsi"/>
          <w:b/>
          <w:bCs/>
          <w:sz w:val="22"/>
          <w:szCs w:val="22"/>
          <w:lang w:val="ka-GE"/>
        </w:rPr>
        <w:t xml:space="preserve"> რეგულირების ზეგავლენის შეფასების </w:t>
      </w:r>
      <w:r w:rsidR="002C0D87" w:rsidRPr="00380369">
        <w:rPr>
          <w:rFonts w:ascii="Sylfaen" w:hAnsi="Sylfaen" w:cstheme="majorHAnsi"/>
          <w:b/>
          <w:bCs/>
          <w:sz w:val="22"/>
          <w:szCs w:val="22"/>
          <w:lang w:val="ka-GE"/>
        </w:rPr>
        <w:t xml:space="preserve">ანგარიშის </w:t>
      </w:r>
      <w:r w:rsidRPr="00380369">
        <w:rPr>
          <w:rFonts w:ascii="Sylfaen" w:hAnsi="Sylfaen" w:cstheme="majorHAnsi"/>
          <w:b/>
          <w:bCs/>
          <w:sz w:val="22"/>
          <w:szCs w:val="22"/>
          <w:lang w:val="ka-GE"/>
        </w:rPr>
        <w:t xml:space="preserve">სახეები </w:t>
      </w:r>
    </w:p>
    <w:p w14:paraId="06EEED01" w14:textId="0FEFB047" w:rsidR="00514FD4" w:rsidRPr="001E5EE1" w:rsidRDefault="00514FD4" w:rsidP="001E5EE1">
      <w:pPr>
        <w:spacing w:line="276" w:lineRule="auto"/>
        <w:ind w:right="-45" w:firstLine="567"/>
        <w:jc w:val="both"/>
        <w:rPr>
          <w:rFonts w:ascii="Sylfaen" w:hAnsi="Sylfaen" w:cstheme="majorHAnsi"/>
          <w:sz w:val="22"/>
          <w:szCs w:val="22"/>
          <w:lang w:val="ka-GE"/>
        </w:rPr>
      </w:pPr>
      <w:r w:rsidRPr="00380369">
        <w:rPr>
          <w:rFonts w:ascii="Sylfaen" w:hAnsi="Sylfaen" w:cstheme="majorHAnsi"/>
          <w:sz w:val="22"/>
          <w:szCs w:val="22"/>
          <w:lang w:val="ka-GE"/>
        </w:rPr>
        <w:t xml:space="preserve">1. </w:t>
      </w:r>
      <w:r w:rsidR="00BC44A5" w:rsidRPr="00380369">
        <w:rPr>
          <w:rFonts w:ascii="Sylfaen" w:hAnsi="Sylfaen" w:cstheme="majorHAnsi"/>
          <w:sz w:val="22"/>
          <w:szCs w:val="22"/>
          <w:lang w:val="ka-GE"/>
        </w:rPr>
        <w:t xml:space="preserve">რეგულირების ზეგავლენის შეფასების </w:t>
      </w:r>
      <w:r w:rsidR="00EF5400" w:rsidRPr="00380369">
        <w:rPr>
          <w:rFonts w:ascii="Sylfaen" w:hAnsi="Sylfaen" w:cstheme="majorHAnsi"/>
          <w:sz w:val="22"/>
          <w:szCs w:val="22"/>
          <w:lang w:val="ka-GE"/>
        </w:rPr>
        <w:t xml:space="preserve">განსახორციელებლად </w:t>
      </w:r>
      <w:r w:rsidRPr="00380369">
        <w:rPr>
          <w:rFonts w:ascii="Sylfaen" w:hAnsi="Sylfaen" w:cstheme="majorHAnsi"/>
          <w:sz w:val="22"/>
          <w:szCs w:val="22"/>
          <w:lang w:val="ka-GE"/>
        </w:rPr>
        <w:t>საჭირო ანალიტიკური ძალისხმევის</w:t>
      </w:r>
      <w:r w:rsidR="00EF5400" w:rsidRPr="00380369">
        <w:rPr>
          <w:rFonts w:ascii="Sylfaen" w:hAnsi="Sylfaen" w:cstheme="majorHAnsi"/>
          <w:sz w:val="22"/>
          <w:szCs w:val="22"/>
          <w:lang w:val="ka-GE"/>
        </w:rPr>
        <w:t>ა და სხვა რესურსების</w:t>
      </w:r>
      <w:r w:rsidRPr="00380369">
        <w:rPr>
          <w:rFonts w:ascii="Sylfaen" w:hAnsi="Sylfaen" w:cstheme="majorHAnsi"/>
          <w:sz w:val="22"/>
          <w:szCs w:val="22"/>
          <w:lang w:val="ka-GE"/>
        </w:rPr>
        <w:t xml:space="preserve"> </w:t>
      </w:r>
      <w:r w:rsidR="00077592" w:rsidRPr="00380369">
        <w:rPr>
          <w:rFonts w:ascii="Sylfaen" w:hAnsi="Sylfaen" w:cstheme="majorHAnsi"/>
          <w:sz w:val="22"/>
          <w:szCs w:val="22"/>
          <w:lang w:val="ka-GE"/>
        </w:rPr>
        <w:t xml:space="preserve">პროპორციულობის უზრუნველსაყოფად </w:t>
      </w:r>
      <w:r w:rsidRPr="00380369">
        <w:rPr>
          <w:rFonts w:ascii="Sylfaen" w:hAnsi="Sylfaen" w:cstheme="majorHAnsi"/>
          <w:sz w:val="22"/>
          <w:szCs w:val="22"/>
          <w:lang w:val="ka-GE"/>
        </w:rPr>
        <w:t xml:space="preserve">გათვალისწინებულია </w:t>
      </w:r>
      <w:r w:rsidR="00BC44A5" w:rsidRPr="00380369">
        <w:rPr>
          <w:rFonts w:ascii="Sylfaen" w:hAnsi="Sylfaen" w:cstheme="majorHAnsi"/>
          <w:sz w:val="22"/>
          <w:szCs w:val="22"/>
          <w:lang w:val="ka-GE"/>
        </w:rPr>
        <w:t>რეგულ</w:t>
      </w:r>
      <w:r w:rsidR="008A628F" w:rsidRPr="00380369">
        <w:rPr>
          <w:rFonts w:ascii="Sylfaen" w:hAnsi="Sylfaen" w:cstheme="majorHAnsi"/>
          <w:sz w:val="22"/>
          <w:szCs w:val="22"/>
          <w:lang w:val="ka-GE"/>
        </w:rPr>
        <w:t>ი</w:t>
      </w:r>
      <w:r w:rsidR="00BC44A5" w:rsidRPr="00380369">
        <w:rPr>
          <w:rFonts w:ascii="Sylfaen" w:hAnsi="Sylfaen" w:cstheme="majorHAnsi"/>
          <w:sz w:val="22"/>
          <w:szCs w:val="22"/>
          <w:lang w:val="ka-GE"/>
        </w:rPr>
        <w:t xml:space="preserve">რების ზეგავლენის </w:t>
      </w:r>
      <w:r w:rsidR="00077592" w:rsidRPr="00380369">
        <w:rPr>
          <w:rFonts w:ascii="Sylfaen" w:hAnsi="Sylfaen" w:cstheme="majorHAnsi"/>
          <w:sz w:val="22"/>
          <w:szCs w:val="22"/>
          <w:lang w:val="ka-GE"/>
        </w:rPr>
        <w:t xml:space="preserve">შეფასების </w:t>
      </w:r>
      <w:r w:rsidR="00EF5400" w:rsidRPr="00380369">
        <w:rPr>
          <w:rFonts w:ascii="Sylfaen" w:hAnsi="Sylfaen" w:cstheme="majorHAnsi"/>
          <w:sz w:val="22"/>
          <w:szCs w:val="22"/>
          <w:lang w:val="ka-GE"/>
        </w:rPr>
        <w:t xml:space="preserve">შემდეგი ორი სახის </w:t>
      </w:r>
      <w:r w:rsidR="00077592" w:rsidRPr="00380369">
        <w:rPr>
          <w:rFonts w:ascii="Sylfaen" w:hAnsi="Sylfaen" w:cstheme="majorHAnsi"/>
          <w:sz w:val="22"/>
          <w:szCs w:val="22"/>
          <w:lang w:val="ka-GE"/>
        </w:rPr>
        <w:t>ანგარიში:</w:t>
      </w:r>
    </w:p>
    <w:p w14:paraId="3D8B8C9A" w14:textId="2243D0B8" w:rsidR="00EC0113" w:rsidRPr="00F168BA" w:rsidRDefault="00294071" w:rsidP="001E5EE1">
      <w:pPr>
        <w:spacing w:line="276" w:lineRule="auto"/>
        <w:ind w:right="-45" w:firstLine="567"/>
        <w:jc w:val="both"/>
        <w:rPr>
          <w:rFonts w:ascii="Sylfaen" w:hAnsi="Sylfaen"/>
          <w:sz w:val="22"/>
          <w:szCs w:val="22"/>
          <w:lang w:val="ka-GE"/>
        </w:rPr>
      </w:pPr>
      <w:r w:rsidRPr="001E5EE1">
        <w:rPr>
          <w:rFonts w:ascii="Sylfaen" w:hAnsi="Sylfaen" w:cstheme="majorHAnsi"/>
          <w:sz w:val="22"/>
          <w:szCs w:val="22"/>
          <w:lang w:val="ka-GE"/>
        </w:rPr>
        <w:t xml:space="preserve">ა) </w:t>
      </w:r>
      <w:r w:rsidR="00514FD4" w:rsidRPr="001E5EE1">
        <w:rPr>
          <w:rFonts w:ascii="Sylfaen" w:hAnsi="Sylfaen" w:cstheme="majorHAnsi"/>
          <w:sz w:val="22"/>
          <w:szCs w:val="22"/>
          <w:lang w:val="ka-GE"/>
        </w:rPr>
        <w:t xml:space="preserve">სტანდარტული </w:t>
      </w:r>
      <w:r w:rsidR="00BC44A5" w:rsidRPr="001E5EE1">
        <w:rPr>
          <w:rFonts w:ascii="Sylfaen" w:hAnsi="Sylfaen" w:cstheme="majorHAnsi"/>
          <w:sz w:val="22"/>
          <w:szCs w:val="22"/>
          <w:lang w:val="ka-GE"/>
        </w:rPr>
        <w:t>რეგულირების ზე</w:t>
      </w:r>
      <w:r w:rsidR="007323C1" w:rsidRPr="001E5EE1">
        <w:rPr>
          <w:rFonts w:ascii="Sylfaen" w:hAnsi="Sylfaen" w:cstheme="majorHAnsi"/>
          <w:sz w:val="22"/>
          <w:szCs w:val="22"/>
          <w:lang w:val="ka-GE"/>
        </w:rPr>
        <w:t>გავლენის</w:t>
      </w:r>
      <w:r w:rsidR="00BC44A5" w:rsidRPr="001E5EE1">
        <w:rPr>
          <w:rFonts w:ascii="Sylfaen" w:hAnsi="Sylfaen" w:cstheme="majorHAnsi"/>
          <w:sz w:val="22"/>
          <w:szCs w:val="22"/>
          <w:lang w:val="ka-GE"/>
        </w:rPr>
        <w:t xml:space="preserve"> შეფასების ანგარიში</w:t>
      </w:r>
      <w:r w:rsidR="007B00DA">
        <w:rPr>
          <w:rFonts w:ascii="Sylfaen" w:hAnsi="Sylfaen" w:cstheme="majorHAnsi"/>
          <w:sz w:val="22"/>
          <w:szCs w:val="22"/>
          <w:lang w:val="ka-GE"/>
        </w:rPr>
        <w:t xml:space="preserve">, რომლის </w:t>
      </w:r>
      <w:r w:rsidR="00CB7753" w:rsidRPr="001E5EE1">
        <w:rPr>
          <w:rFonts w:ascii="Sylfaen" w:hAnsi="Sylfaen" w:cstheme="majorHAnsi"/>
          <w:sz w:val="22"/>
          <w:szCs w:val="22"/>
          <w:lang w:val="ka-GE"/>
        </w:rPr>
        <w:t>ფარგლებში</w:t>
      </w:r>
      <w:r w:rsidR="007B00DA">
        <w:rPr>
          <w:rFonts w:ascii="Sylfaen" w:hAnsi="Sylfaen" w:cstheme="majorHAnsi"/>
          <w:sz w:val="22"/>
          <w:szCs w:val="22"/>
          <w:lang w:val="ka-GE"/>
        </w:rPr>
        <w:t>ც</w:t>
      </w:r>
      <w:r w:rsidR="00CB7753" w:rsidRPr="001E5EE1">
        <w:rPr>
          <w:rFonts w:ascii="Sylfaen" w:hAnsi="Sylfaen" w:cstheme="majorHAnsi"/>
          <w:sz w:val="22"/>
          <w:szCs w:val="22"/>
          <w:lang w:val="ka-GE"/>
        </w:rPr>
        <w:t xml:space="preserve"> ხორციელდება </w:t>
      </w:r>
      <w:r w:rsidR="00EC0113" w:rsidRPr="001E5EE1">
        <w:rPr>
          <w:rFonts w:ascii="Sylfaen" w:hAnsi="Sylfaen" w:cstheme="majorHAnsi"/>
          <w:sz w:val="22"/>
          <w:szCs w:val="22"/>
          <w:lang w:val="ka-GE"/>
        </w:rPr>
        <w:t xml:space="preserve">გამოვლენილი პრობლემის/საკითხის </w:t>
      </w:r>
      <w:r w:rsidR="00EC0113" w:rsidRPr="001E5EE1">
        <w:rPr>
          <w:rFonts w:ascii="Sylfaen" w:hAnsi="Sylfaen"/>
          <w:sz w:val="22"/>
          <w:szCs w:val="22"/>
          <w:lang w:val="ka-GE"/>
        </w:rPr>
        <w:t xml:space="preserve">სიღრმისეული </w:t>
      </w:r>
      <w:r w:rsidR="00EC0113" w:rsidRPr="001E5EE1">
        <w:rPr>
          <w:rFonts w:ascii="Sylfaen" w:hAnsi="Sylfaen" w:cs="Sylfaen"/>
          <w:sz w:val="22"/>
          <w:szCs w:val="22"/>
          <w:lang w:val="ka-GE"/>
        </w:rPr>
        <w:t>მიმოხილვა</w:t>
      </w:r>
      <w:r w:rsidR="00EC0113" w:rsidRPr="001E5EE1">
        <w:rPr>
          <w:rFonts w:ascii="Sylfaen" w:hAnsi="Sylfaen"/>
          <w:sz w:val="22"/>
          <w:szCs w:val="22"/>
          <w:lang w:val="ka-GE"/>
        </w:rPr>
        <w:t xml:space="preserve">. </w:t>
      </w:r>
      <w:r w:rsidR="00EC0113" w:rsidRPr="00F168BA">
        <w:rPr>
          <w:rFonts w:ascii="Sylfaen" w:hAnsi="Sylfaen" w:cs="Sylfaen"/>
          <w:sz w:val="22"/>
          <w:szCs w:val="22"/>
          <w:lang w:val="ka-GE"/>
        </w:rPr>
        <w:t>იგი</w:t>
      </w:r>
      <w:r w:rsidR="00EC0113" w:rsidRPr="00F168BA">
        <w:rPr>
          <w:rFonts w:ascii="Sylfaen" w:hAnsi="Sylfaen"/>
          <w:sz w:val="22"/>
          <w:szCs w:val="22"/>
          <w:lang w:val="ka-GE"/>
        </w:rPr>
        <w:t xml:space="preserve"> </w:t>
      </w:r>
      <w:r w:rsidR="00EC0113" w:rsidRPr="00F168BA">
        <w:rPr>
          <w:rFonts w:ascii="Sylfaen" w:hAnsi="Sylfaen" w:cs="Sylfaen"/>
          <w:sz w:val="22"/>
          <w:szCs w:val="22"/>
          <w:lang w:val="ka-GE"/>
        </w:rPr>
        <w:t>ტარდება</w:t>
      </w:r>
      <w:r w:rsidR="00EC0113" w:rsidRPr="00F168BA">
        <w:rPr>
          <w:rFonts w:ascii="Sylfaen" w:hAnsi="Sylfaen"/>
          <w:sz w:val="22"/>
          <w:szCs w:val="22"/>
          <w:lang w:val="ka-GE"/>
        </w:rPr>
        <w:t xml:space="preserve"> რეგულირების საჭიროების თაობაზე  გადაწყვეტილების მიღების მიზნით. </w:t>
      </w:r>
      <w:r w:rsidR="00BC44A5" w:rsidRPr="00F168BA">
        <w:rPr>
          <w:rFonts w:ascii="Sylfaen" w:hAnsi="Sylfaen" w:cstheme="majorHAnsi"/>
          <w:sz w:val="22"/>
          <w:szCs w:val="22"/>
          <w:lang w:val="ka-GE"/>
        </w:rPr>
        <w:t xml:space="preserve">მისი </w:t>
      </w:r>
      <w:r w:rsidR="00F168BA">
        <w:rPr>
          <w:rFonts w:ascii="Sylfaen" w:hAnsi="Sylfaen" w:cstheme="majorHAnsi"/>
          <w:sz w:val="22"/>
          <w:szCs w:val="22"/>
          <w:lang w:val="ka-GE"/>
        </w:rPr>
        <w:t>შედგენა</w:t>
      </w:r>
      <w:r w:rsidR="00BC44A5" w:rsidRPr="00F168BA">
        <w:rPr>
          <w:rFonts w:ascii="Sylfaen" w:hAnsi="Sylfaen" w:cstheme="majorHAnsi"/>
          <w:sz w:val="22"/>
          <w:szCs w:val="22"/>
          <w:lang w:val="ka-GE"/>
        </w:rPr>
        <w:t xml:space="preserve"> სავალდებულოა ამ </w:t>
      </w:r>
      <w:r w:rsidR="007B00DA">
        <w:rPr>
          <w:rFonts w:ascii="Sylfaen" w:hAnsi="Sylfaen" w:cstheme="majorHAnsi"/>
          <w:sz w:val="22"/>
          <w:szCs w:val="22"/>
          <w:lang w:val="ka-GE"/>
        </w:rPr>
        <w:t>დადგენილების</w:t>
      </w:r>
      <w:r w:rsidR="00BC44A5" w:rsidRPr="00F168BA">
        <w:rPr>
          <w:rFonts w:ascii="Sylfaen" w:hAnsi="Sylfaen" w:cstheme="majorHAnsi"/>
          <w:sz w:val="22"/>
          <w:szCs w:val="22"/>
          <w:lang w:val="ka-GE"/>
        </w:rPr>
        <w:t xml:space="preserve"> </w:t>
      </w:r>
      <w:r w:rsidR="00EF5400" w:rsidRPr="00F168BA">
        <w:rPr>
          <w:rFonts w:ascii="Sylfaen" w:hAnsi="Sylfaen" w:cstheme="majorHAnsi"/>
          <w:sz w:val="22"/>
          <w:szCs w:val="22"/>
          <w:lang w:val="ka-GE"/>
        </w:rPr>
        <w:t xml:space="preserve">მე-5 </w:t>
      </w:r>
      <w:r w:rsidR="00F168BA" w:rsidRPr="00F168BA">
        <w:rPr>
          <w:rFonts w:ascii="Sylfaen" w:hAnsi="Sylfaen" w:cstheme="majorHAnsi"/>
          <w:sz w:val="22"/>
          <w:szCs w:val="22"/>
          <w:lang w:val="ka-GE"/>
        </w:rPr>
        <w:t xml:space="preserve">მუხლის პირველი პუნქტით </w:t>
      </w:r>
      <w:r w:rsidR="00BC44A5" w:rsidRPr="00F168BA">
        <w:rPr>
          <w:rFonts w:ascii="Sylfaen" w:hAnsi="Sylfaen" w:cstheme="majorHAnsi"/>
          <w:sz w:val="22"/>
          <w:szCs w:val="22"/>
          <w:lang w:val="ka-GE"/>
        </w:rPr>
        <w:t>გათვალისწინებულ შემთხევებში;</w:t>
      </w:r>
    </w:p>
    <w:p w14:paraId="529F3C7C" w14:textId="6158AF24" w:rsidR="00F168BA" w:rsidRPr="00E12487" w:rsidRDefault="00294071" w:rsidP="00F168BA">
      <w:pPr>
        <w:spacing w:line="276" w:lineRule="auto"/>
        <w:ind w:right="-45" w:firstLine="567"/>
        <w:jc w:val="both"/>
        <w:rPr>
          <w:rFonts w:ascii="Sylfaen" w:hAnsi="Sylfaen" w:cstheme="majorHAnsi"/>
          <w:sz w:val="22"/>
          <w:szCs w:val="22"/>
          <w:lang w:val="ka-GE"/>
        </w:rPr>
      </w:pPr>
      <w:r w:rsidRPr="00F168BA">
        <w:rPr>
          <w:rFonts w:ascii="Sylfaen" w:hAnsi="Sylfaen" w:cstheme="majorHAnsi"/>
          <w:sz w:val="22"/>
          <w:szCs w:val="22"/>
          <w:lang w:val="ka-GE"/>
        </w:rPr>
        <w:t xml:space="preserve">ბ) </w:t>
      </w:r>
      <w:r w:rsidR="00514FD4" w:rsidRPr="00F168BA">
        <w:rPr>
          <w:rFonts w:ascii="Sylfaen" w:hAnsi="Sylfaen" w:cstheme="majorHAnsi"/>
          <w:sz w:val="22"/>
          <w:szCs w:val="22"/>
          <w:lang w:val="ka-GE"/>
        </w:rPr>
        <w:t>სიღრმისეული</w:t>
      </w:r>
      <w:r w:rsidR="00BC44A5" w:rsidRPr="00F168BA">
        <w:rPr>
          <w:rFonts w:ascii="Sylfaen" w:hAnsi="Sylfaen" w:cstheme="majorHAnsi"/>
          <w:sz w:val="22"/>
          <w:szCs w:val="22"/>
          <w:lang w:val="ka-GE"/>
        </w:rPr>
        <w:t xml:space="preserve"> რეგულირების ზე</w:t>
      </w:r>
      <w:r w:rsidR="007323C1" w:rsidRPr="00F168BA">
        <w:rPr>
          <w:rFonts w:ascii="Sylfaen" w:hAnsi="Sylfaen" w:cstheme="majorHAnsi"/>
          <w:sz w:val="22"/>
          <w:szCs w:val="22"/>
          <w:lang w:val="ka-GE"/>
        </w:rPr>
        <w:t>გავლენის</w:t>
      </w:r>
      <w:r w:rsidR="00BC44A5" w:rsidRPr="00F168BA">
        <w:rPr>
          <w:rFonts w:ascii="Sylfaen" w:hAnsi="Sylfaen" w:cstheme="majorHAnsi"/>
          <w:sz w:val="22"/>
          <w:szCs w:val="22"/>
          <w:lang w:val="ka-GE"/>
        </w:rPr>
        <w:t xml:space="preserve"> შეფასების ანგარიში</w:t>
      </w:r>
      <w:r w:rsidR="007B00DA">
        <w:rPr>
          <w:rFonts w:ascii="Sylfaen" w:hAnsi="Sylfaen" w:cstheme="majorHAnsi"/>
          <w:sz w:val="22"/>
          <w:szCs w:val="22"/>
          <w:lang w:val="ka-GE"/>
        </w:rPr>
        <w:t xml:space="preserve">, რომლის </w:t>
      </w:r>
      <w:r w:rsidR="00A5628E" w:rsidRPr="001E5EE1">
        <w:rPr>
          <w:rFonts w:ascii="Sylfaen" w:hAnsi="Sylfaen" w:cstheme="majorHAnsi"/>
          <w:sz w:val="22"/>
          <w:szCs w:val="22"/>
          <w:lang w:val="ka-GE"/>
        </w:rPr>
        <w:t>ფარგლებში</w:t>
      </w:r>
      <w:r w:rsidR="007B00DA">
        <w:rPr>
          <w:rFonts w:ascii="Sylfaen" w:hAnsi="Sylfaen" w:cstheme="majorHAnsi"/>
          <w:sz w:val="22"/>
          <w:szCs w:val="22"/>
          <w:lang w:val="ka-GE"/>
        </w:rPr>
        <w:t>ც</w:t>
      </w:r>
      <w:r w:rsidR="00A5628E" w:rsidRPr="001E5EE1">
        <w:rPr>
          <w:rFonts w:ascii="Sylfaen" w:hAnsi="Sylfaen" w:cstheme="majorHAnsi"/>
          <w:sz w:val="22"/>
          <w:szCs w:val="22"/>
          <w:lang w:val="ka-GE"/>
        </w:rPr>
        <w:t xml:space="preserve"> ხორციელდება სიღრმისეული ხარისხობრივი და რაოდენობრივი ა</w:t>
      </w:r>
      <w:r w:rsidR="006F5194">
        <w:rPr>
          <w:rFonts w:ascii="Sylfaen" w:hAnsi="Sylfaen" w:cstheme="majorHAnsi"/>
          <w:sz w:val="22"/>
          <w:szCs w:val="22"/>
          <w:lang w:val="ka-GE"/>
        </w:rPr>
        <w:t xml:space="preserve">ნალიზი, სხვადასხვა ალტერნატივის </w:t>
      </w:r>
      <w:r w:rsidR="00A5628E" w:rsidRPr="001E5EE1">
        <w:rPr>
          <w:rFonts w:ascii="Sylfaen" w:hAnsi="Sylfaen" w:cstheme="majorHAnsi"/>
          <w:sz w:val="22"/>
          <w:szCs w:val="22"/>
          <w:lang w:val="ka-GE"/>
        </w:rPr>
        <w:t>დეტალური ზეგავლენის შეფასების მიზნით. სიღრმისეული რ</w:t>
      </w:r>
      <w:r w:rsidR="005F62EF" w:rsidRPr="001E5EE1">
        <w:rPr>
          <w:rFonts w:ascii="Sylfaen" w:hAnsi="Sylfaen" w:cstheme="majorHAnsi"/>
          <w:sz w:val="22"/>
          <w:szCs w:val="22"/>
          <w:lang w:val="ka-GE"/>
        </w:rPr>
        <w:t xml:space="preserve">ეგულირების </w:t>
      </w:r>
      <w:r w:rsidR="00A5628E" w:rsidRPr="001E5EE1">
        <w:rPr>
          <w:rFonts w:ascii="Sylfaen" w:hAnsi="Sylfaen" w:cstheme="majorHAnsi"/>
          <w:sz w:val="22"/>
          <w:szCs w:val="22"/>
          <w:lang w:val="ka-GE"/>
        </w:rPr>
        <w:t>ზ</w:t>
      </w:r>
      <w:r w:rsidR="005F62EF" w:rsidRPr="001E5EE1">
        <w:rPr>
          <w:rFonts w:ascii="Sylfaen" w:hAnsi="Sylfaen" w:cstheme="majorHAnsi"/>
          <w:sz w:val="22"/>
          <w:szCs w:val="22"/>
          <w:lang w:val="ka-GE"/>
        </w:rPr>
        <w:t xml:space="preserve">ეგავლენის </w:t>
      </w:r>
      <w:r w:rsidR="00EF5400" w:rsidRPr="001E5EE1">
        <w:rPr>
          <w:rFonts w:ascii="Sylfaen" w:hAnsi="Sylfaen" w:cstheme="majorHAnsi"/>
          <w:sz w:val="22"/>
          <w:szCs w:val="22"/>
          <w:lang w:val="ka-GE"/>
        </w:rPr>
        <w:t>შ</w:t>
      </w:r>
      <w:r w:rsidR="005F62EF" w:rsidRPr="001E5EE1">
        <w:rPr>
          <w:rFonts w:ascii="Sylfaen" w:hAnsi="Sylfaen" w:cstheme="majorHAnsi"/>
          <w:sz w:val="22"/>
          <w:szCs w:val="22"/>
          <w:lang w:val="ka-GE"/>
        </w:rPr>
        <w:t>ეფასების</w:t>
      </w:r>
      <w:r w:rsidR="00A5628E" w:rsidRPr="001E5EE1">
        <w:rPr>
          <w:rFonts w:ascii="Sylfaen" w:hAnsi="Sylfaen" w:cstheme="majorHAnsi"/>
          <w:sz w:val="22"/>
          <w:szCs w:val="22"/>
          <w:lang w:val="ka-GE"/>
        </w:rPr>
        <w:t xml:space="preserve"> ანგარიში</w:t>
      </w:r>
      <w:r w:rsidR="00EF5400" w:rsidRPr="001E5EE1">
        <w:rPr>
          <w:rFonts w:ascii="Sylfaen" w:hAnsi="Sylfaen" w:cstheme="majorHAnsi"/>
          <w:sz w:val="22"/>
          <w:szCs w:val="22"/>
          <w:lang w:val="ka-GE"/>
        </w:rPr>
        <w:t>ს</w:t>
      </w:r>
      <w:r w:rsidR="00A5628E" w:rsidRPr="001E5EE1">
        <w:rPr>
          <w:rFonts w:ascii="Sylfaen" w:hAnsi="Sylfaen" w:cstheme="majorHAnsi"/>
          <w:sz w:val="22"/>
          <w:szCs w:val="22"/>
          <w:lang w:val="ka-GE"/>
        </w:rPr>
        <w:t xml:space="preserve"> მიზანია არა მხოლოდ</w:t>
      </w:r>
      <w:r w:rsidR="005F62EF" w:rsidRPr="001E5EE1">
        <w:rPr>
          <w:rFonts w:ascii="Sylfaen" w:hAnsi="Sylfaen" w:cstheme="majorHAnsi"/>
          <w:sz w:val="22"/>
          <w:szCs w:val="22"/>
          <w:lang w:val="ka-GE"/>
        </w:rPr>
        <w:t xml:space="preserve"> ზეგავლენის</w:t>
      </w:r>
      <w:r w:rsidR="00EF5400" w:rsidRPr="001E5EE1">
        <w:rPr>
          <w:rFonts w:ascii="Sylfaen" w:hAnsi="Sylfaen" w:cstheme="majorHAnsi"/>
          <w:sz w:val="22"/>
          <w:szCs w:val="22"/>
          <w:lang w:val="ka-GE"/>
        </w:rPr>
        <w:t xml:space="preserve"> რაოდენობრივი მაჩვენებლების</w:t>
      </w:r>
      <w:r w:rsidR="005F62EF" w:rsidRPr="001E5EE1">
        <w:rPr>
          <w:rFonts w:ascii="Sylfaen" w:hAnsi="Sylfaen" w:cstheme="majorHAnsi"/>
          <w:sz w:val="22"/>
          <w:szCs w:val="22"/>
          <w:lang w:val="ka-GE"/>
        </w:rPr>
        <w:t xml:space="preserve"> განსაზღვრა</w:t>
      </w:r>
      <w:r w:rsidR="00A5628E" w:rsidRPr="001E5EE1">
        <w:rPr>
          <w:rFonts w:ascii="Sylfaen" w:hAnsi="Sylfaen" w:cstheme="majorHAnsi"/>
          <w:sz w:val="22"/>
          <w:szCs w:val="22"/>
          <w:lang w:val="ka-GE"/>
        </w:rPr>
        <w:t>, არამედ შედეგების მ</w:t>
      </w:r>
      <w:r w:rsidR="008A628F" w:rsidRPr="001E5EE1">
        <w:rPr>
          <w:rFonts w:ascii="Sylfaen" w:hAnsi="Sylfaen" w:cstheme="majorHAnsi"/>
          <w:sz w:val="22"/>
          <w:szCs w:val="22"/>
          <w:lang w:val="ka-GE"/>
        </w:rPr>
        <w:t>ო</w:t>
      </w:r>
      <w:r w:rsidRPr="001E5EE1">
        <w:rPr>
          <w:rFonts w:ascii="Sylfaen" w:hAnsi="Sylfaen" w:cstheme="majorHAnsi"/>
          <w:sz w:val="22"/>
          <w:szCs w:val="22"/>
          <w:lang w:val="ka-GE"/>
        </w:rPr>
        <w:t xml:space="preserve">ნეტიზაცია. </w:t>
      </w:r>
      <w:r w:rsidR="00A5628E" w:rsidRPr="001E5EE1">
        <w:rPr>
          <w:rFonts w:ascii="Sylfaen" w:hAnsi="Sylfaen" w:cstheme="majorHAnsi"/>
          <w:sz w:val="22"/>
          <w:szCs w:val="22"/>
          <w:lang w:val="ka-GE"/>
        </w:rPr>
        <w:t>სიღრმისეული რეგულირების ზე</w:t>
      </w:r>
      <w:r w:rsidR="007A71F7" w:rsidRPr="001E5EE1">
        <w:rPr>
          <w:rFonts w:ascii="Sylfaen" w:hAnsi="Sylfaen" w:cstheme="majorHAnsi"/>
          <w:sz w:val="22"/>
          <w:szCs w:val="22"/>
          <w:lang w:val="ka-GE"/>
        </w:rPr>
        <w:t>გავლენის</w:t>
      </w:r>
      <w:r w:rsidRPr="001E5EE1">
        <w:rPr>
          <w:rFonts w:ascii="Sylfaen" w:hAnsi="Sylfaen" w:cstheme="majorHAnsi"/>
          <w:sz w:val="22"/>
          <w:szCs w:val="22"/>
          <w:lang w:val="ka-GE"/>
        </w:rPr>
        <w:t xml:space="preserve"> შეფასების ანგარიში</w:t>
      </w:r>
      <w:r w:rsidR="005E6D23">
        <w:rPr>
          <w:rFonts w:ascii="Sylfaen" w:hAnsi="Sylfaen" w:cstheme="majorHAnsi"/>
          <w:sz w:val="22"/>
          <w:szCs w:val="22"/>
          <w:lang w:val="ka-GE"/>
        </w:rPr>
        <w:t>ს</w:t>
      </w:r>
      <w:r w:rsidR="007B00DA">
        <w:rPr>
          <w:rFonts w:ascii="Sylfaen" w:hAnsi="Sylfaen" w:cstheme="majorHAnsi"/>
          <w:sz w:val="22"/>
          <w:szCs w:val="22"/>
          <w:lang w:val="ka-GE"/>
        </w:rPr>
        <w:t xml:space="preserve"> შედგენის </w:t>
      </w:r>
      <w:r w:rsidR="005372D7">
        <w:rPr>
          <w:rFonts w:ascii="Sylfaen" w:hAnsi="Sylfaen" w:cstheme="majorHAnsi"/>
          <w:sz w:val="22"/>
          <w:szCs w:val="22"/>
          <w:lang w:val="ka-GE"/>
        </w:rPr>
        <w:t xml:space="preserve">საჭიროების </w:t>
      </w:r>
      <w:r w:rsidR="007B00DA">
        <w:rPr>
          <w:rFonts w:ascii="Sylfaen" w:hAnsi="Sylfaen" w:cstheme="majorHAnsi"/>
          <w:sz w:val="22"/>
          <w:szCs w:val="22"/>
          <w:lang w:val="ka-GE"/>
        </w:rPr>
        <w:t>შესახებ გადაწყვეტილებას იღებს</w:t>
      </w:r>
      <w:r w:rsidR="00F168BA">
        <w:rPr>
          <w:rFonts w:ascii="Sylfaen" w:hAnsi="Sylfaen" w:cstheme="majorHAnsi"/>
          <w:sz w:val="22"/>
          <w:szCs w:val="22"/>
          <w:lang w:val="ka-GE"/>
        </w:rPr>
        <w:t xml:space="preserve"> </w:t>
      </w:r>
      <w:r w:rsidR="007B00DA">
        <w:rPr>
          <w:rFonts w:ascii="Sylfaen" w:hAnsi="Sylfaen" w:cstheme="majorHAnsi"/>
          <w:sz w:val="22"/>
          <w:szCs w:val="22"/>
          <w:lang w:val="ka-GE"/>
        </w:rPr>
        <w:t>საქართველოს მთავრობა</w:t>
      </w:r>
      <w:r w:rsidR="00F168BA" w:rsidRPr="00E12487">
        <w:rPr>
          <w:rFonts w:ascii="Sylfaen" w:hAnsi="Sylfaen" w:cstheme="majorHAnsi"/>
          <w:sz w:val="22"/>
          <w:szCs w:val="22"/>
          <w:lang w:val="ka-GE"/>
        </w:rPr>
        <w:t xml:space="preserve"> ან </w:t>
      </w:r>
      <w:r w:rsidR="00F168BA">
        <w:rPr>
          <w:rFonts w:ascii="Sylfaen" w:hAnsi="Sylfaen" w:cstheme="majorHAnsi"/>
          <w:sz w:val="22"/>
          <w:szCs w:val="22"/>
          <w:lang w:val="ka-GE"/>
        </w:rPr>
        <w:t xml:space="preserve">შესაბამის საკითხზე მომუშავე </w:t>
      </w:r>
      <w:r w:rsidR="00F168BA" w:rsidRPr="00E12487">
        <w:rPr>
          <w:rFonts w:ascii="Sylfaen" w:hAnsi="Sylfaen" w:cstheme="majorHAnsi"/>
          <w:sz w:val="22"/>
          <w:szCs w:val="22"/>
          <w:lang w:val="ka-GE"/>
        </w:rPr>
        <w:t>საქართველოს აღმასრულებელი ხელისუ</w:t>
      </w:r>
      <w:r w:rsidR="007B00DA">
        <w:rPr>
          <w:rFonts w:ascii="Sylfaen" w:hAnsi="Sylfaen" w:cstheme="majorHAnsi"/>
          <w:sz w:val="22"/>
          <w:szCs w:val="22"/>
          <w:lang w:val="ka-GE"/>
        </w:rPr>
        <w:t xml:space="preserve">ფლების სახელმწიფო დაწესებულება. </w:t>
      </w:r>
    </w:p>
    <w:p w14:paraId="7D40CBCD" w14:textId="09BB595C" w:rsidR="0097100E" w:rsidRPr="001E5EE1" w:rsidRDefault="00514FD4" w:rsidP="001E5EE1">
      <w:pPr>
        <w:spacing w:line="276" w:lineRule="auto"/>
        <w:ind w:right="-45" w:firstLine="567"/>
        <w:jc w:val="both"/>
        <w:rPr>
          <w:rFonts w:ascii="Sylfaen" w:hAnsi="Sylfaen" w:cstheme="majorHAnsi"/>
          <w:sz w:val="22"/>
          <w:szCs w:val="22"/>
          <w:lang w:val="ka-GE"/>
        </w:rPr>
      </w:pPr>
      <w:r w:rsidRPr="00F168BA">
        <w:rPr>
          <w:rFonts w:ascii="Sylfaen" w:hAnsi="Sylfaen" w:cstheme="majorHAnsi"/>
          <w:sz w:val="22"/>
          <w:szCs w:val="22"/>
          <w:lang w:val="ka-GE"/>
        </w:rPr>
        <w:t xml:space="preserve">2. </w:t>
      </w:r>
      <w:r w:rsidR="008A628F" w:rsidRPr="00F168BA">
        <w:rPr>
          <w:rFonts w:ascii="Sylfaen" w:hAnsi="Sylfaen" w:cstheme="majorHAnsi"/>
          <w:sz w:val="22"/>
          <w:szCs w:val="22"/>
          <w:lang w:val="ka-GE"/>
        </w:rPr>
        <w:t xml:space="preserve">ამ მუხლის </w:t>
      </w:r>
      <w:r w:rsidR="00D83B97" w:rsidRPr="00F168BA">
        <w:rPr>
          <w:rFonts w:ascii="Sylfaen" w:hAnsi="Sylfaen" w:cstheme="majorHAnsi"/>
          <w:sz w:val="22"/>
          <w:szCs w:val="22"/>
          <w:lang w:val="ka-GE"/>
        </w:rPr>
        <w:t xml:space="preserve">პირველი </w:t>
      </w:r>
      <w:r w:rsidR="008A628F" w:rsidRPr="00F168BA">
        <w:rPr>
          <w:rFonts w:ascii="Sylfaen" w:hAnsi="Sylfaen" w:cstheme="majorHAnsi"/>
          <w:sz w:val="22"/>
          <w:szCs w:val="22"/>
          <w:lang w:val="ka-GE"/>
        </w:rPr>
        <w:t>პუნქტით გათვალისწინებული რ</w:t>
      </w:r>
      <w:r w:rsidR="00CF43D8" w:rsidRPr="00F168BA">
        <w:rPr>
          <w:rFonts w:ascii="Sylfaen" w:hAnsi="Sylfaen" w:cstheme="majorHAnsi"/>
          <w:sz w:val="22"/>
          <w:szCs w:val="22"/>
          <w:lang w:val="ka-GE"/>
        </w:rPr>
        <w:t xml:space="preserve">ეგულირების </w:t>
      </w:r>
      <w:r w:rsidR="008A628F" w:rsidRPr="00F168BA">
        <w:rPr>
          <w:rFonts w:ascii="Sylfaen" w:hAnsi="Sylfaen" w:cstheme="majorHAnsi"/>
          <w:sz w:val="22"/>
          <w:szCs w:val="22"/>
          <w:lang w:val="ka-GE"/>
        </w:rPr>
        <w:t>ზ</w:t>
      </w:r>
      <w:r w:rsidR="00CF43D8" w:rsidRPr="00F168BA">
        <w:rPr>
          <w:rFonts w:ascii="Sylfaen" w:hAnsi="Sylfaen" w:cstheme="majorHAnsi"/>
          <w:sz w:val="22"/>
          <w:szCs w:val="22"/>
          <w:lang w:val="ka-GE"/>
        </w:rPr>
        <w:t>ეგავლენის</w:t>
      </w:r>
      <w:r w:rsidR="00CF43D8" w:rsidRPr="001E5EE1">
        <w:rPr>
          <w:rFonts w:ascii="Sylfaen" w:hAnsi="Sylfaen" w:cstheme="majorHAnsi"/>
          <w:sz w:val="22"/>
          <w:szCs w:val="22"/>
          <w:lang w:val="ka-GE"/>
        </w:rPr>
        <w:t xml:space="preserve"> </w:t>
      </w:r>
      <w:r w:rsidR="008A628F" w:rsidRPr="001E5EE1">
        <w:rPr>
          <w:rFonts w:ascii="Sylfaen" w:hAnsi="Sylfaen" w:cstheme="majorHAnsi"/>
          <w:sz w:val="22"/>
          <w:szCs w:val="22"/>
          <w:lang w:val="ka-GE"/>
        </w:rPr>
        <w:t>შ</w:t>
      </w:r>
      <w:r w:rsidR="00CF43D8" w:rsidRPr="001E5EE1">
        <w:rPr>
          <w:rFonts w:ascii="Sylfaen" w:hAnsi="Sylfaen" w:cstheme="majorHAnsi"/>
          <w:sz w:val="22"/>
          <w:szCs w:val="22"/>
          <w:lang w:val="ka-GE"/>
        </w:rPr>
        <w:t>ე</w:t>
      </w:r>
      <w:r w:rsidR="005F62EF" w:rsidRPr="001E5EE1">
        <w:rPr>
          <w:rFonts w:ascii="Sylfaen" w:hAnsi="Sylfaen" w:cstheme="majorHAnsi"/>
          <w:sz w:val="22"/>
          <w:szCs w:val="22"/>
          <w:lang w:val="ka-GE"/>
        </w:rPr>
        <w:t>ფასების</w:t>
      </w:r>
      <w:r w:rsidR="008A628F" w:rsidRPr="001E5EE1">
        <w:rPr>
          <w:rFonts w:ascii="Sylfaen" w:hAnsi="Sylfaen" w:cstheme="majorHAnsi"/>
          <w:sz w:val="22"/>
          <w:szCs w:val="22"/>
          <w:lang w:val="ka-GE"/>
        </w:rPr>
        <w:t xml:space="preserve"> პროცედურები </w:t>
      </w:r>
      <w:r w:rsidRPr="001E5EE1">
        <w:rPr>
          <w:rFonts w:ascii="Sylfaen" w:hAnsi="Sylfaen" w:cstheme="majorHAnsi"/>
          <w:sz w:val="22"/>
          <w:szCs w:val="22"/>
          <w:lang w:val="ka-GE"/>
        </w:rPr>
        <w:t xml:space="preserve">უნდა მოიცავდეს </w:t>
      </w:r>
      <w:r w:rsidR="00077592" w:rsidRPr="001E5EE1">
        <w:rPr>
          <w:rFonts w:ascii="Sylfaen" w:hAnsi="Sylfaen" w:cstheme="majorHAnsi"/>
          <w:sz w:val="22"/>
          <w:szCs w:val="22"/>
          <w:lang w:val="ka-GE"/>
        </w:rPr>
        <w:t xml:space="preserve">ამ დადგენილების </w:t>
      </w:r>
      <w:r w:rsidRPr="001E5EE1">
        <w:rPr>
          <w:rFonts w:ascii="Sylfaen" w:hAnsi="Sylfaen" w:cstheme="majorHAnsi"/>
          <w:sz w:val="22"/>
          <w:szCs w:val="22"/>
          <w:lang w:val="ka-GE"/>
        </w:rPr>
        <w:t>მე-</w:t>
      </w:r>
      <w:r w:rsidR="006D42CE" w:rsidRPr="001E5EE1">
        <w:rPr>
          <w:rFonts w:ascii="Sylfaen" w:hAnsi="Sylfaen" w:cstheme="majorHAnsi"/>
          <w:sz w:val="22"/>
          <w:szCs w:val="22"/>
          <w:lang w:val="ka-GE"/>
        </w:rPr>
        <w:t>13</w:t>
      </w:r>
      <w:r w:rsidRPr="001E5EE1">
        <w:rPr>
          <w:rFonts w:ascii="Sylfaen" w:hAnsi="Sylfaen" w:cstheme="majorHAnsi"/>
          <w:sz w:val="22"/>
          <w:szCs w:val="22"/>
          <w:lang w:val="ka-GE"/>
        </w:rPr>
        <w:t xml:space="preserve"> მუხლში მოცემული </w:t>
      </w:r>
      <w:r w:rsidR="005A1399" w:rsidRPr="001E5EE1">
        <w:rPr>
          <w:rFonts w:ascii="Sylfaen" w:hAnsi="Sylfaen" w:cstheme="majorHAnsi"/>
          <w:sz w:val="22"/>
          <w:szCs w:val="22"/>
          <w:lang w:val="ka-GE"/>
        </w:rPr>
        <w:t>რეგულირების ზე</w:t>
      </w:r>
      <w:r w:rsidR="007A71F7" w:rsidRPr="001E5EE1">
        <w:rPr>
          <w:rFonts w:ascii="Sylfaen" w:hAnsi="Sylfaen" w:cstheme="majorHAnsi"/>
          <w:sz w:val="22"/>
          <w:szCs w:val="22"/>
          <w:lang w:val="ka-GE"/>
        </w:rPr>
        <w:t>გავლენის</w:t>
      </w:r>
      <w:r w:rsidR="005A1399" w:rsidRPr="001E5EE1">
        <w:rPr>
          <w:rFonts w:ascii="Sylfaen" w:hAnsi="Sylfaen" w:cstheme="majorHAnsi"/>
          <w:sz w:val="22"/>
          <w:szCs w:val="22"/>
          <w:lang w:val="ka-GE"/>
        </w:rPr>
        <w:t xml:space="preserve"> შეფასების ანალიტიკურ ეტაპებს</w:t>
      </w:r>
      <w:r w:rsidRPr="001E5EE1">
        <w:rPr>
          <w:rFonts w:ascii="Sylfaen" w:hAnsi="Sylfaen" w:cstheme="majorHAnsi"/>
          <w:sz w:val="22"/>
          <w:szCs w:val="22"/>
          <w:lang w:val="ka-GE"/>
        </w:rPr>
        <w:t>.</w:t>
      </w:r>
    </w:p>
    <w:p w14:paraId="65F2961C" w14:textId="1EAAF81D" w:rsidR="00514FD4" w:rsidRPr="001E5EE1" w:rsidRDefault="00514FD4"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lastRenderedPageBreak/>
        <w:t xml:space="preserve">3. </w:t>
      </w:r>
      <w:r w:rsidR="00556F2A" w:rsidRPr="001E5EE1">
        <w:rPr>
          <w:rFonts w:ascii="Sylfaen" w:hAnsi="Sylfaen" w:cstheme="majorHAnsi"/>
          <w:sz w:val="22"/>
          <w:szCs w:val="22"/>
          <w:lang w:val="ka-GE"/>
        </w:rPr>
        <w:t>სტანდარტული რეგულირების ზე</w:t>
      </w:r>
      <w:r w:rsidR="007A71F7" w:rsidRPr="001E5EE1">
        <w:rPr>
          <w:rFonts w:ascii="Sylfaen" w:hAnsi="Sylfaen" w:cstheme="majorHAnsi"/>
          <w:sz w:val="22"/>
          <w:szCs w:val="22"/>
          <w:lang w:val="ka-GE"/>
        </w:rPr>
        <w:t>გავლენის</w:t>
      </w:r>
      <w:r w:rsidR="00556F2A" w:rsidRPr="001E5EE1">
        <w:rPr>
          <w:rFonts w:ascii="Sylfaen" w:hAnsi="Sylfaen" w:cstheme="majorHAnsi"/>
          <w:sz w:val="22"/>
          <w:szCs w:val="22"/>
          <w:lang w:val="ka-GE"/>
        </w:rPr>
        <w:t xml:space="preserve"> შეფასების ანგარიშ</w:t>
      </w:r>
      <w:r w:rsidR="00E86B9A" w:rsidRPr="001E5EE1">
        <w:rPr>
          <w:rFonts w:ascii="Sylfaen" w:hAnsi="Sylfaen" w:cstheme="majorHAnsi"/>
          <w:sz w:val="22"/>
          <w:szCs w:val="22"/>
          <w:lang w:val="ka-GE"/>
        </w:rPr>
        <w:t>ისა</w:t>
      </w:r>
      <w:r w:rsidR="00556F2A" w:rsidRPr="001E5EE1">
        <w:rPr>
          <w:rFonts w:ascii="Sylfaen" w:hAnsi="Sylfaen" w:cstheme="majorHAnsi"/>
          <w:sz w:val="22"/>
          <w:szCs w:val="22"/>
          <w:lang w:val="ka-GE"/>
        </w:rPr>
        <w:t xml:space="preserve"> </w:t>
      </w:r>
      <w:r w:rsidR="00E86B9A" w:rsidRPr="001E5EE1">
        <w:rPr>
          <w:rFonts w:ascii="Sylfaen" w:hAnsi="Sylfaen" w:cstheme="majorHAnsi"/>
          <w:sz w:val="22"/>
          <w:szCs w:val="22"/>
          <w:lang w:val="ka-GE"/>
        </w:rPr>
        <w:t>და</w:t>
      </w:r>
      <w:r w:rsidR="00294071" w:rsidRPr="001E5EE1">
        <w:rPr>
          <w:rFonts w:ascii="Sylfaen" w:hAnsi="Sylfaen" w:cstheme="majorHAnsi"/>
          <w:sz w:val="22"/>
          <w:szCs w:val="22"/>
          <w:lang w:val="ka-GE"/>
        </w:rPr>
        <w:t xml:space="preserve"> </w:t>
      </w:r>
      <w:r w:rsidR="00556F2A" w:rsidRPr="001E5EE1">
        <w:rPr>
          <w:rFonts w:ascii="Sylfaen" w:hAnsi="Sylfaen" w:cstheme="majorHAnsi"/>
          <w:sz w:val="22"/>
          <w:szCs w:val="22"/>
          <w:lang w:val="ka-GE"/>
        </w:rPr>
        <w:t>სიღრმისეული რეგულირების ზე</w:t>
      </w:r>
      <w:r w:rsidR="0013705A" w:rsidRPr="001E5EE1">
        <w:rPr>
          <w:rFonts w:ascii="Sylfaen" w:hAnsi="Sylfaen" w:cstheme="majorHAnsi"/>
          <w:sz w:val="22"/>
          <w:szCs w:val="22"/>
          <w:lang w:val="ka-GE"/>
        </w:rPr>
        <w:t>გავლენის</w:t>
      </w:r>
      <w:r w:rsidR="00556F2A" w:rsidRPr="001E5EE1">
        <w:rPr>
          <w:rFonts w:ascii="Sylfaen" w:hAnsi="Sylfaen" w:cstheme="majorHAnsi"/>
          <w:sz w:val="22"/>
          <w:szCs w:val="22"/>
          <w:lang w:val="ka-GE"/>
        </w:rPr>
        <w:t xml:space="preserve"> შეფასების ანგარიშ</w:t>
      </w:r>
      <w:r w:rsidR="00E86B9A" w:rsidRPr="001E5EE1">
        <w:rPr>
          <w:rFonts w:ascii="Sylfaen" w:hAnsi="Sylfaen" w:cstheme="majorHAnsi"/>
          <w:sz w:val="22"/>
          <w:szCs w:val="22"/>
          <w:lang w:val="ka-GE"/>
        </w:rPr>
        <w:t>ის  მომზადების</w:t>
      </w:r>
      <w:r w:rsidR="00294071" w:rsidRPr="001E5EE1">
        <w:rPr>
          <w:rFonts w:ascii="Sylfaen" w:hAnsi="Sylfaen" w:cstheme="majorHAnsi"/>
          <w:sz w:val="22"/>
          <w:szCs w:val="22"/>
          <w:lang w:val="ka-GE"/>
        </w:rPr>
        <w:t>ათვის</w:t>
      </w:r>
      <w:r w:rsidRPr="001E5EE1">
        <w:rPr>
          <w:rFonts w:ascii="Sylfaen" w:hAnsi="Sylfaen" w:cstheme="majorHAnsi"/>
          <w:sz w:val="22"/>
          <w:szCs w:val="22"/>
          <w:lang w:val="ka-GE"/>
        </w:rPr>
        <w:t xml:space="preserve"> მინიმალურ</w:t>
      </w:r>
      <w:r w:rsidR="00E86B9A" w:rsidRPr="001E5EE1">
        <w:rPr>
          <w:rFonts w:ascii="Sylfaen" w:hAnsi="Sylfaen" w:cstheme="majorHAnsi"/>
          <w:sz w:val="22"/>
          <w:szCs w:val="22"/>
          <w:lang w:val="ka-GE"/>
        </w:rPr>
        <w:t>ი</w:t>
      </w:r>
      <w:r w:rsidRPr="001E5EE1">
        <w:rPr>
          <w:rFonts w:ascii="Sylfaen" w:hAnsi="Sylfaen" w:cstheme="majorHAnsi"/>
          <w:sz w:val="22"/>
          <w:szCs w:val="22"/>
          <w:lang w:val="ka-GE"/>
        </w:rPr>
        <w:t xml:space="preserve"> მოთხოვნებ</w:t>
      </w:r>
      <w:r w:rsidR="00E86B9A" w:rsidRPr="001E5EE1">
        <w:rPr>
          <w:rFonts w:ascii="Sylfaen" w:hAnsi="Sylfaen" w:cstheme="majorHAnsi"/>
          <w:sz w:val="22"/>
          <w:szCs w:val="22"/>
          <w:lang w:val="ka-GE"/>
        </w:rPr>
        <w:t xml:space="preserve">ი </w:t>
      </w:r>
      <w:r w:rsidR="00294071" w:rsidRPr="001E5EE1">
        <w:rPr>
          <w:rFonts w:ascii="Sylfaen" w:hAnsi="Sylfaen" w:cstheme="majorHAnsi"/>
          <w:sz w:val="22"/>
          <w:szCs w:val="22"/>
          <w:lang w:val="ka-GE"/>
        </w:rPr>
        <w:t>განსაზღვრულია</w:t>
      </w:r>
      <w:r w:rsidR="0048207E" w:rsidRPr="001E5EE1">
        <w:rPr>
          <w:rFonts w:ascii="Sylfaen" w:hAnsi="Sylfaen" w:cstheme="majorHAnsi"/>
          <w:sz w:val="22"/>
          <w:szCs w:val="22"/>
          <w:lang w:val="ka-GE"/>
        </w:rPr>
        <w:t xml:space="preserve"> ამ დადგენილების დანართ</w:t>
      </w:r>
      <w:r w:rsidR="00FF338A" w:rsidRPr="001E5EE1">
        <w:rPr>
          <w:rFonts w:ascii="Sylfaen" w:hAnsi="Sylfaen" w:cstheme="majorHAnsi"/>
          <w:sz w:val="22"/>
          <w:szCs w:val="22"/>
          <w:lang w:val="ka-GE"/>
        </w:rPr>
        <w:t xml:space="preserve"> </w:t>
      </w:r>
      <w:r w:rsidR="00102047" w:rsidRPr="001E5EE1">
        <w:rPr>
          <w:rFonts w:ascii="Sylfaen" w:hAnsi="Sylfaen" w:cstheme="majorHAnsi"/>
          <w:sz w:val="22"/>
          <w:szCs w:val="22"/>
          <w:lang w:val="ka-GE"/>
        </w:rPr>
        <w:t>№</w:t>
      </w:r>
      <w:r w:rsidR="006D42CE" w:rsidRPr="001E5EE1">
        <w:rPr>
          <w:rFonts w:ascii="Sylfaen" w:hAnsi="Sylfaen" w:cstheme="majorHAnsi"/>
          <w:sz w:val="22"/>
          <w:szCs w:val="22"/>
          <w:lang w:val="ka-GE"/>
        </w:rPr>
        <w:t>2-</w:t>
      </w:r>
      <w:r w:rsidR="00294071" w:rsidRPr="001E5EE1">
        <w:rPr>
          <w:rFonts w:ascii="Sylfaen" w:hAnsi="Sylfaen" w:cstheme="majorHAnsi"/>
          <w:sz w:val="22"/>
          <w:szCs w:val="22"/>
          <w:lang w:val="ka-GE"/>
        </w:rPr>
        <w:t>ით.</w:t>
      </w:r>
    </w:p>
    <w:p w14:paraId="40FECC8A" w14:textId="77777777" w:rsidR="002E7000" w:rsidRPr="001E5EE1" w:rsidRDefault="002E7000" w:rsidP="001E5EE1">
      <w:pPr>
        <w:spacing w:line="276" w:lineRule="auto"/>
        <w:ind w:right="-45" w:firstLine="567"/>
        <w:jc w:val="both"/>
        <w:rPr>
          <w:rFonts w:ascii="Sylfaen" w:hAnsi="Sylfaen" w:cstheme="majorHAnsi"/>
          <w:sz w:val="22"/>
          <w:szCs w:val="22"/>
          <w:lang w:val="ka-GE"/>
        </w:rPr>
      </w:pPr>
    </w:p>
    <w:p w14:paraId="6DA058A9" w14:textId="5DF7EB72" w:rsidR="008B3DFC" w:rsidRPr="001E5EE1" w:rsidRDefault="005A1399" w:rsidP="001E5EE1">
      <w:pPr>
        <w:spacing w:line="276" w:lineRule="auto"/>
        <w:ind w:right="-45" w:firstLine="567"/>
        <w:jc w:val="both"/>
        <w:rPr>
          <w:rFonts w:ascii="Sylfaen" w:hAnsi="Sylfaen"/>
          <w:b/>
          <w:sz w:val="22"/>
          <w:szCs w:val="22"/>
          <w:lang w:val="ka-GE"/>
        </w:rPr>
      </w:pPr>
      <w:r w:rsidRPr="001E5EE1">
        <w:rPr>
          <w:rFonts w:ascii="Sylfaen" w:hAnsi="Sylfaen" w:cstheme="majorHAnsi"/>
          <w:b/>
          <w:bCs/>
          <w:sz w:val="22"/>
          <w:szCs w:val="22"/>
          <w:lang w:val="ka-GE"/>
        </w:rPr>
        <w:t>მუხლი</w:t>
      </w:r>
      <w:r w:rsidR="00D53E8B" w:rsidRPr="001E5EE1">
        <w:rPr>
          <w:rFonts w:ascii="Sylfaen" w:hAnsi="Sylfaen" w:cstheme="majorHAnsi"/>
          <w:b/>
          <w:bCs/>
          <w:sz w:val="22"/>
          <w:szCs w:val="22"/>
          <w:lang w:val="ka-GE"/>
        </w:rPr>
        <w:t xml:space="preserve"> 8.</w:t>
      </w:r>
      <w:r w:rsidRPr="001E5EE1">
        <w:rPr>
          <w:rFonts w:ascii="Sylfaen" w:hAnsi="Sylfaen" w:cstheme="majorHAnsi"/>
          <w:sz w:val="22"/>
          <w:szCs w:val="22"/>
          <w:lang w:val="ka-GE"/>
        </w:rPr>
        <w:t xml:space="preserve"> </w:t>
      </w:r>
      <w:r w:rsidRPr="001E5EE1">
        <w:rPr>
          <w:rFonts w:ascii="Sylfaen" w:hAnsi="Sylfaen" w:cstheme="majorHAnsi"/>
          <w:b/>
          <w:sz w:val="22"/>
          <w:szCs w:val="22"/>
          <w:lang w:val="ka-GE"/>
        </w:rPr>
        <w:t>სიღრმისეული რეგულირების ზე</w:t>
      </w:r>
      <w:r w:rsidR="005F62EF" w:rsidRPr="001E5EE1">
        <w:rPr>
          <w:rFonts w:ascii="Sylfaen" w:hAnsi="Sylfaen" w:cstheme="majorHAnsi"/>
          <w:b/>
          <w:sz w:val="22"/>
          <w:szCs w:val="22"/>
          <w:lang w:val="ka-GE"/>
        </w:rPr>
        <w:t>გავლენის</w:t>
      </w:r>
      <w:r w:rsidRPr="001E5EE1">
        <w:rPr>
          <w:rFonts w:ascii="Sylfaen" w:hAnsi="Sylfaen" w:cstheme="majorHAnsi"/>
          <w:b/>
          <w:sz w:val="22"/>
          <w:szCs w:val="22"/>
          <w:lang w:val="ka-GE"/>
        </w:rPr>
        <w:t xml:space="preserve"> შეფასების ანგარიში</w:t>
      </w:r>
      <w:r w:rsidR="003C6A81" w:rsidRPr="001E5EE1">
        <w:rPr>
          <w:rFonts w:ascii="Sylfaen" w:hAnsi="Sylfaen" w:cstheme="majorHAnsi"/>
          <w:b/>
          <w:sz w:val="22"/>
          <w:szCs w:val="22"/>
          <w:lang w:val="ka-GE"/>
        </w:rPr>
        <w:t>ს</w:t>
      </w:r>
      <w:r w:rsidR="00FD7BA9" w:rsidRPr="001E5EE1">
        <w:rPr>
          <w:rFonts w:ascii="Sylfaen" w:hAnsi="Sylfaen" w:cstheme="majorHAnsi"/>
          <w:b/>
          <w:sz w:val="22"/>
          <w:szCs w:val="22"/>
          <w:lang w:val="ka-GE"/>
        </w:rPr>
        <w:t xml:space="preserve"> </w:t>
      </w:r>
      <w:r w:rsidR="00F156F5" w:rsidRPr="001E5EE1">
        <w:rPr>
          <w:rFonts w:ascii="Sylfaen" w:hAnsi="Sylfaen" w:cstheme="majorHAnsi"/>
          <w:b/>
          <w:sz w:val="22"/>
          <w:szCs w:val="22"/>
          <w:lang w:val="ka-GE"/>
        </w:rPr>
        <w:t>მომზადებ</w:t>
      </w:r>
      <w:r w:rsidR="006D42CE" w:rsidRPr="001E5EE1">
        <w:rPr>
          <w:rFonts w:ascii="Sylfaen" w:hAnsi="Sylfaen" w:cstheme="majorHAnsi"/>
          <w:b/>
          <w:sz w:val="22"/>
          <w:szCs w:val="22"/>
          <w:lang w:val="ka-GE"/>
        </w:rPr>
        <w:t>ა</w:t>
      </w:r>
    </w:p>
    <w:p w14:paraId="583F7430" w14:textId="7ECD1BE9" w:rsidR="008B3DFC" w:rsidRPr="005372D7" w:rsidRDefault="00294071" w:rsidP="001E5EE1">
      <w:pPr>
        <w:spacing w:line="276" w:lineRule="auto"/>
        <w:ind w:right="-45" w:firstLine="567"/>
        <w:jc w:val="both"/>
        <w:rPr>
          <w:rFonts w:ascii="Sylfaen" w:hAnsi="Sylfaen"/>
          <w:b/>
          <w:sz w:val="22"/>
          <w:szCs w:val="22"/>
          <w:lang w:val="ka-GE"/>
        </w:rPr>
      </w:pPr>
      <w:r w:rsidRPr="005372D7">
        <w:rPr>
          <w:rFonts w:ascii="Sylfaen" w:hAnsi="Sylfaen" w:cstheme="majorHAnsi"/>
          <w:sz w:val="22"/>
          <w:szCs w:val="22"/>
          <w:lang w:val="ka-GE"/>
        </w:rPr>
        <w:t xml:space="preserve"> ამ დადგენილების მე-7 მუხლის პირველი პუნქტის „ბ“ ქვეპუნქტით გათვალისწინებული</w:t>
      </w:r>
      <w:r w:rsidR="005372D7" w:rsidRPr="005372D7">
        <w:rPr>
          <w:rFonts w:ascii="Sylfaen" w:hAnsi="Sylfaen" w:cstheme="majorHAnsi"/>
          <w:sz w:val="22"/>
          <w:szCs w:val="22"/>
          <w:lang w:val="ka-GE"/>
        </w:rPr>
        <w:t xml:space="preserve">ს </w:t>
      </w:r>
      <w:r w:rsidRPr="005372D7">
        <w:rPr>
          <w:rFonts w:ascii="Sylfaen" w:hAnsi="Sylfaen" w:cstheme="majorHAnsi"/>
          <w:sz w:val="22"/>
          <w:szCs w:val="22"/>
          <w:lang w:val="ka-GE"/>
        </w:rPr>
        <w:t>გარდა,</w:t>
      </w:r>
      <w:r w:rsidR="006D42CE" w:rsidRPr="005372D7">
        <w:rPr>
          <w:rFonts w:ascii="Sylfaen" w:hAnsi="Sylfaen" w:cstheme="majorHAnsi"/>
          <w:sz w:val="22"/>
          <w:szCs w:val="22"/>
          <w:lang w:val="ka-GE"/>
        </w:rPr>
        <w:t xml:space="preserve"> </w:t>
      </w:r>
      <w:r w:rsidR="008B3DFC" w:rsidRPr="005372D7">
        <w:rPr>
          <w:rFonts w:ascii="Sylfaen" w:hAnsi="Sylfaen" w:cstheme="majorHAnsi"/>
          <w:sz w:val="22"/>
          <w:szCs w:val="22"/>
          <w:lang w:val="ka-GE"/>
        </w:rPr>
        <w:t>სიღრმისეული რეგულირების ზეგავლენის შეფასების ანგარიში</w:t>
      </w:r>
      <w:r w:rsidR="00E33A7A" w:rsidRPr="005372D7">
        <w:rPr>
          <w:rFonts w:ascii="Sylfaen" w:hAnsi="Sylfaen" w:cstheme="majorHAnsi"/>
          <w:sz w:val="22"/>
          <w:szCs w:val="22"/>
          <w:lang w:val="ka-GE"/>
        </w:rPr>
        <w:t>ს</w:t>
      </w:r>
      <w:r w:rsidR="008B3DFC" w:rsidRPr="005372D7">
        <w:rPr>
          <w:rFonts w:ascii="Sylfaen" w:hAnsi="Sylfaen" w:cstheme="majorHAnsi"/>
          <w:sz w:val="22"/>
          <w:szCs w:val="22"/>
          <w:lang w:val="ka-GE"/>
        </w:rPr>
        <w:t xml:space="preserve"> </w:t>
      </w:r>
      <w:r w:rsidR="000C2D3F" w:rsidRPr="005372D7">
        <w:rPr>
          <w:rFonts w:ascii="Sylfaen" w:hAnsi="Sylfaen" w:cstheme="majorHAnsi"/>
          <w:sz w:val="22"/>
          <w:szCs w:val="22"/>
          <w:lang w:val="ka-GE"/>
        </w:rPr>
        <w:t>მომზადება</w:t>
      </w:r>
      <w:r w:rsidR="008B3DFC" w:rsidRPr="005372D7">
        <w:rPr>
          <w:rFonts w:ascii="Sylfaen" w:hAnsi="Sylfaen" w:cstheme="majorHAnsi"/>
          <w:sz w:val="22"/>
          <w:szCs w:val="22"/>
          <w:lang w:val="ka-GE"/>
        </w:rPr>
        <w:t xml:space="preserve"> </w:t>
      </w:r>
      <w:r w:rsidR="00022A48" w:rsidRPr="005372D7">
        <w:rPr>
          <w:rFonts w:ascii="Sylfaen" w:hAnsi="Sylfaen" w:cstheme="majorHAnsi"/>
          <w:sz w:val="22"/>
          <w:szCs w:val="22"/>
          <w:lang w:val="ka-GE"/>
        </w:rPr>
        <w:t>საჭიროა</w:t>
      </w:r>
      <w:r w:rsidR="008B3DFC" w:rsidRPr="005372D7">
        <w:rPr>
          <w:rFonts w:ascii="Sylfaen" w:hAnsi="Sylfaen" w:cstheme="majorHAnsi"/>
          <w:sz w:val="22"/>
          <w:szCs w:val="22"/>
          <w:lang w:val="ka-GE"/>
        </w:rPr>
        <w:t xml:space="preserve"> შემდეგ შემთხვევებში: </w:t>
      </w:r>
    </w:p>
    <w:p w14:paraId="15594ADA" w14:textId="387B94E4" w:rsidR="008B3DFC" w:rsidRPr="001E5EE1" w:rsidRDefault="008B3DFC" w:rsidP="001E5EE1">
      <w:pPr>
        <w:spacing w:line="276" w:lineRule="auto"/>
        <w:ind w:right="-45" w:firstLine="567"/>
        <w:jc w:val="both"/>
        <w:rPr>
          <w:rFonts w:ascii="Sylfaen" w:hAnsi="Sylfaen" w:cstheme="majorHAnsi"/>
          <w:sz w:val="22"/>
          <w:szCs w:val="22"/>
          <w:lang w:val="ka-GE"/>
        </w:rPr>
      </w:pPr>
      <w:r w:rsidRPr="005372D7">
        <w:rPr>
          <w:rFonts w:ascii="Sylfaen" w:hAnsi="Sylfaen" w:cstheme="majorHAnsi"/>
          <w:bCs/>
          <w:sz w:val="22"/>
          <w:szCs w:val="22"/>
          <w:lang w:val="ka-GE"/>
        </w:rPr>
        <w:t xml:space="preserve">ა) </w:t>
      </w:r>
      <w:r w:rsidRPr="005372D7">
        <w:rPr>
          <w:rFonts w:ascii="Sylfaen" w:hAnsi="Sylfaen" w:cstheme="majorHAnsi"/>
          <w:sz w:val="22"/>
          <w:szCs w:val="22"/>
          <w:lang w:val="ka-GE"/>
        </w:rPr>
        <w:t>სტანდარტული რეგულირების ზეგავლენის შეფასების ანგარიშის მომზადების</w:t>
      </w:r>
      <w:r w:rsidR="00E33A7A" w:rsidRPr="005372D7">
        <w:rPr>
          <w:rFonts w:ascii="Sylfaen" w:hAnsi="Sylfaen" w:cstheme="majorHAnsi"/>
          <w:sz w:val="22"/>
          <w:szCs w:val="22"/>
          <w:lang w:val="ka-GE"/>
        </w:rPr>
        <w:t>ას ან მის მიხედვით</w:t>
      </w:r>
      <w:r w:rsidRPr="005372D7">
        <w:rPr>
          <w:rFonts w:ascii="Sylfaen" w:hAnsi="Sylfaen" w:cstheme="majorHAnsi"/>
          <w:sz w:val="22"/>
          <w:szCs w:val="22"/>
          <w:lang w:val="ka-GE"/>
        </w:rPr>
        <w:t xml:space="preserve"> დადგინდა საკითხის სიღრმისეული შესწავლის აუცილებლობა</w:t>
      </w:r>
      <w:r w:rsidR="00E33A7A" w:rsidRPr="005372D7">
        <w:rPr>
          <w:rFonts w:ascii="Sylfaen" w:hAnsi="Sylfaen" w:cstheme="majorHAnsi"/>
          <w:sz w:val="22"/>
          <w:szCs w:val="22"/>
          <w:lang w:val="ka-GE"/>
        </w:rPr>
        <w:t>, რის გარეშეც ანგარიშიდან საკმარისად ნათლად</w:t>
      </w:r>
      <w:r w:rsidR="00E33A7A" w:rsidRPr="001E5EE1">
        <w:rPr>
          <w:rFonts w:ascii="Sylfaen" w:hAnsi="Sylfaen" w:cstheme="majorHAnsi"/>
          <w:sz w:val="22"/>
          <w:szCs w:val="22"/>
          <w:lang w:val="ka-GE"/>
        </w:rPr>
        <w:t xml:space="preserve"> არ ჩანს რეგულირების მოსალოდნელი შედეგები</w:t>
      </w:r>
      <w:r w:rsidRPr="001E5EE1">
        <w:rPr>
          <w:rFonts w:ascii="Sylfaen" w:hAnsi="Sylfaen" w:cstheme="majorHAnsi"/>
          <w:sz w:val="22"/>
          <w:szCs w:val="22"/>
          <w:lang w:val="ka-GE"/>
        </w:rPr>
        <w:t>;</w:t>
      </w:r>
    </w:p>
    <w:p w14:paraId="1D9958E0" w14:textId="76914020"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bCs/>
          <w:sz w:val="22"/>
          <w:szCs w:val="22"/>
          <w:lang w:val="ka-GE"/>
        </w:rPr>
        <w:t xml:space="preserve">ბ) </w:t>
      </w:r>
      <w:r w:rsidRPr="001E5EE1">
        <w:rPr>
          <w:rFonts w:ascii="Sylfaen" w:hAnsi="Sylfaen" w:cstheme="majorHAnsi"/>
          <w:sz w:val="22"/>
          <w:szCs w:val="22"/>
          <w:lang w:val="ka-GE"/>
        </w:rPr>
        <w:t xml:space="preserve">სტანდარტული რეგულირების ზეგავლენის შეფასების ანგარიშის </w:t>
      </w:r>
      <w:r w:rsidR="00E33A7A" w:rsidRPr="001E5EE1">
        <w:rPr>
          <w:rFonts w:ascii="Sylfaen" w:hAnsi="Sylfaen" w:cstheme="majorHAnsi"/>
          <w:sz w:val="22"/>
          <w:szCs w:val="22"/>
          <w:lang w:val="ka-GE"/>
        </w:rPr>
        <w:t xml:space="preserve">მომზადებისას ან მის მიხედვით </w:t>
      </w:r>
      <w:r w:rsidRPr="001E5EE1">
        <w:rPr>
          <w:rFonts w:ascii="Sylfaen" w:hAnsi="Sylfaen" w:cstheme="majorHAnsi"/>
          <w:sz w:val="22"/>
          <w:szCs w:val="22"/>
          <w:lang w:val="ka-GE"/>
        </w:rPr>
        <w:t>დადგინდა, რომ შერჩეული ალტერნატივის განხორციელების ხარჯი</w:t>
      </w:r>
      <w:r w:rsidR="006E62E6" w:rsidRPr="001E5EE1">
        <w:rPr>
          <w:rFonts w:ascii="Sylfaen" w:hAnsi="Sylfaen" w:cstheme="majorHAnsi"/>
          <w:sz w:val="22"/>
          <w:szCs w:val="22"/>
          <w:lang w:val="ka-GE"/>
        </w:rPr>
        <w:t xml:space="preserve"> კანონის (მისი ძირითადი ნაწილის რეგულირების) ამოქმედებიდან მომდევნო 3 უწყვეტი წლის განმავლობაში</w:t>
      </w:r>
      <w:r w:rsidRPr="001E5EE1">
        <w:rPr>
          <w:rFonts w:ascii="Sylfaen" w:hAnsi="Sylfaen" w:cstheme="majorHAnsi"/>
          <w:sz w:val="22"/>
          <w:szCs w:val="22"/>
          <w:lang w:val="ka-GE"/>
        </w:rPr>
        <w:t xml:space="preserve"> 10 მლნ ლარს</w:t>
      </w:r>
      <w:r w:rsidR="00836CB8">
        <w:rPr>
          <w:rFonts w:ascii="Sylfaen" w:hAnsi="Sylfaen" w:cstheme="majorHAnsi"/>
          <w:sz w:val="22"/>
          <w:szCs w:val="22"/>
          <w:lang w:val="ka-GE"/>
        </w:rPr>
        <w:t xml:space="preserve"> </w:t>
      </w:r>
      <w:r w:rsidR="00836CB8" w:rsidRPr="001E5EE1">
        <w:rPr>
          <w:rFonts w:ascii="Sylfaen" w:hAnsi="Sylfaen" w:cstheme="majorHAnsi"/>
          <w:sz w:val="22"/>
          <w:szCs w:val="22"/>
          <w:lang w:val="ka-GE"/>
        </w:rPr>
        <w:t>აღემატება</w:t>
      </w:r>
      <w:r w:rsidRPr="001E5EE1">
        <w:rPr>
          <w:rFonts w:ascii="Sylfaen" w:hAnsi="Sylfaen" w:cstheme="majorHAnsi"/>
          <w:sz w:val="22"/>
          <w:szCs w:val="22"/>
          <w:lang w:val="ka-GE"/>
        </w:rPr>
        <w:t>;</w:t>
      </w:r>
    </w:p>
    <w:p w14:paraId="1EF34E63" w14:textId="3D561592"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გ) სტანდარტული რეგულირების ზეგავლენის შეფასების ანგარიშის </w:t>
      </w:r>
      <w:r w:rsidR="00E33A7A" w:rsidRPr="001E5EE1">
        <w:rPr>
          <w:rFonts w:ascii="Sylfaen" w:hAnsi="Sylfaen" w:cstheme="majorHAnsi"/>
          <w:sz w:val="22"/>
          <w:szCs w:val="22"/>
          <w:lang w:val="ka-GE"/>
        </w:rPr>
        <w:t>მომზადებისას ან მის მიხედვით</w:t>
      </w:r>
      <w:r w:rsidRPr="001E5EE1">
        <w:rPr>
          <w:rFonts w:ascii="Sylfaen" w:hAnsi="Sylfaen" w:cstheme="majorHAnsi"/>
          <w:sz w:val="22"/>
          <w:szCs w:val="22"/>
          <w:lang w:val="ka-GE"/>
        </w:rPr>
        <w:t xml:space="preserve"> დადგინდა, რომ შერჩეულ ალტერნატივას განსაკუთრებულად დიდი ზეგავლენა აქვს რომელიმე დარგზე ან მის ქვე-სექტორზე;</w:t>
      </w:r>
    </w:p>
    <w:p w14:paraId="7712EA9A" w14:textId="39799082"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დ) საკითხმა/პრობლემამ გამოიწვია დაინტერესებულ მხარეებს შორის </w:t>
      </w:r>
      <w:r w:rsidR="00836CB8">
        <w:rPr>
          <w:rFonts w:ascii="Sylfaen" w:hAnsi="Sylfaen" w:cstheme="majorHAnsi"/>
          <w:sz w:val="22"/>
          <w:szCs w:val="22"/>
          <w:lang w:val="ka-GE"/>
        </w:rPr>
        <w:t xml:space="preserve">აზრთა </w:t>
      </w:r>
      <w:r w:rsidR="00F340D6" w:rsidRPr="001E5EE1">
        <w:rPr>
          <w:rFonts w:ascii="Sylfaen" w:hAnsi="Sylfaen" w:cstheme="majorHAnsi"/>
          <w:sz w:val="22"/>
          <w:szCs w:val="22"/>
          <w:lang w:val="ka-GE"/>
        </w:rPr>
        <w:t xml:space="preserve">არსებითი </w:t>
      </w:r>
      <w:r w:rsidR="00836CB8">
        <w:rPr>
          <w:rFonts w:ascii="Sylfaen" w:hAnsi="Sylfaen" w:cstheme="majorHAnsi"/>
          <w:sz w:val="22"/>
          <w:szCs w:val="22"/>
          <w:lang w:val="ka-GE"/>
        </w:rPr>
        <w:t xml:space="preserve">სხვაობა ძირითად საკითხებზე </w:t>
      </w:r>
      <w:r w:rsidR="00F340D6" w:rsidRPr="001E5EE1">
        <w:rPr>
          <w:rFonts w:ascii="Sylfaen" w:hAnsi="Sylfaen" w:cstheme="majorHAnsi"/>
          <w:sz w:val="22"/>
          <w:szCs w:val="22"/>
          <w:lang w:val="ka-GE"/>
        </w:rPr>
        <w:t>ან მოსალოდნელია ასეთის არსებობა</w:t>
      </w:r>
      <w:r w:rsidR="00380369">
        <w:rPr>
          <w:rFonts w:ascii="Sylfaen" w:hAnsi="Sylfaen" w:cstheme="majorHAnsi"/>
          <w:sz w:val="22"/>
          <w:szCs w:val="22"/>
          <w:lang w:val="ka-GE"/>
        </w:rPr>
        <w:t>.</w:t>
      </w:r>
    </w:p>
    <w:p w14:paraId="3D3F6AA2" w14:textId="77777777" w:rsidR="00294071" w:rsidRPr="001E5EE1" w:rsidRDefault="00294071" w:rsidP="001E5EE1">
      <w:pPr>
        <w:spacing w:line="276" w:lineRule="auto"/>
        <w:ind w:right="-45" w:firstLine="567"/>
        <w:jc w:val="both"/>
        <w:rPr>
          <w:rFonts w:ascii="Sylfaen" w:hAnsi="Sylfaen" w:cstheme="majorHAnsi"/>
          <w:sz w:val="22"/>
          <w:szCs w:val="22"/>
          <w:lang w:val="ka-GE"/>
        </w:rPr>
      </w:pPr>
    </w:p>
    <w:p w14:paraId="7F3A4384" w14:textId="50DA176F" w:rsidR="00514FD4" w:rsidRPr="001E5EE1" w:rsidRDefault="00F340D6" w:rsidP="001E5EE1">
      <w:pPr>
        <w:spacing w:line="276" w:lineRule="auto"/>
        <w:ind w:right="-45" w:firstLine="567"/>
        <w:jc w:val="both"/>
        <w:rPr>
          <w:rFonts w:ascii="Sylfaen" w:hAnsi="Sylfaen" w:cstheme="majorHAnsi"/>
          <w:b/>
          <w:bCs/>
          <w:sz w:val="22"/>
          <w:szCs w:val="22"/>
          <w:lang w:val="ka-GE"/>
        </w:rPr>
      </w:pPr>
      <w:r w:rsidRPr="001E5EE1">
        <w:rPr>
          <w:rFonts w:ascii="Sylfaen" w:hAnsi="Sylfaen" w:cstheme="majorHAnsi"/>
          <w:b/>
          <w:bCs/>
          <w:sz w:val="22"/>
          <w:szCs w:val="22"/>
          <w:lang w:val="ka-GE"/>
        </w:rPr>
        <w:t xml:space="preserve">მუხლი 9. </w:t>
      </w:r>
      <w:r w:rsidR="00514FD4" w:rsidRPr="001E5EE1">
        <w:rPr>
          <w:rFonts w:ascii="Sylfaen" w:hAnsi="Sylfaen" w:cstheme="majorHAnsi"/>
          <w:b/>
          <w:bCs/>
          <w:sz w:val="22"/>
          <w:szCs w:val="22"/>
          <w:lang w:val="ka-GE"/>
        </w:rPr>
        <w:t xml:space="preserve">რეგულირების ზეგავლენის შეფასების ანგარიში </w:t>
      </w:r>
    </w:p>
    <w:p w14:paraId="39D2886A" w14:textId="00C5326F" w:rsidR="00514FD4" w:rsidRPr="001E5EE1" w:rsidRDefault="00514FD4"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1. </w:t>
      </w:r>
      <w:r w:rsidR="00DC444A" w:rsidRPr="001E5EE1">
        <w:rPr>
          <w:rFonts w:ascii="Sylfaen" w:hAnsi="Sylfaen" w:cstheme="majorHAnsi"/>
          <w:sz w:val="22"/>
          <w:szCs w:val="22"/>
          <w:lang w:val="ka-GE"/>
        </w:rPr>
        <w:t>რეგულირების ზეგავლენის შეფასების</w:t>
      </w:r>
      <w:r w:rsidRPr="001E5EE1">
        <w:rPr>
          <w:rFonts w:ascii="Sylfaen" w:hAnsi="Sylfaen" w:cstheme="majorHAnsi"/>
          <w:sz w:val="22"/>
          <w:szCs w:val="22"/>
          <w:lang w:val="ka-GE"/>
        </w:rPr>
        <w:t xml:space="preserve"> ანგარიში </w:t>
      </w:r>
      <w:r w:rsidR="00484D6C" w:rsidRPr="001E5EE1">
        <w:rPr>
          <w:rFonts w:ascii="Sylfaen" w:hAnsi="Sylfaen" w:cstheme="majorHAnsi"/>
          <w:sz w:val="22"/>
          <w:szCs w:val="22"/>
          <w:lang w:val="ka-GE"/>
        </w:rPr>
        <w:t xml:space="preserve">უნდა </w:t>
      </w:r>
      <w:r w:rsidRPr="001E5EE1">
        <w:rPr>
          <w:rFonts w:ascii="Sylfaen" w:hAnsi="Sylfaen" w:cstheme="majorHAnsi"/>
          <w:sz w:val="22"/>
          <w:szCs w:val="22"/>
          <w:lang w:val="ka-GE"/>
        </w:rPr>
        <w:t>შემუშავ</w:t>
      </w:r>
      <w:r w:rsidR="00484D6C" w:rsidRPr="001E5EE1">
        <w:rPr>
          <w:rFonts w:ascii="Sylfaen" w:hAnsi="Sylfaen" w:cstheme="majorHAnsi"/>
          <w:sz w:val="22"/>
          <w:szCs w:val="22"/>
          <w:lang w:val="ka-GE"/>
        </w:rPr>
        <w:t>დეს</w:t>
      </w:r>
      <w:r w:rsidRPr="001E5EE1">
        <w:rPr>
          <w:rFonts w:ascii="Sylfaen" w:hAnsi="Sylfaen" w:cstheme="majorHAnsi"/>
          <w:sz w:val="22"/>
          <w:szCs w:val="22"/>
          <w:lang w:val="ka-GE"/>
        </w:rPr>
        <w:t xml:space="preserve"> სტანდარტული ფორმით, რომელიც ხუთი ნაწილისაგან</w:t>
      </w:r>
      <w:r w:rsidR="00836CB8">
        <w:rPr>
          <w:rFonts w:ascii="Sylfaen" w:hAnsi="Sylfaen" w:cstheme="majorHAnsi"/>
          <w:sz w:val="22"/>
          <w:szCs w:val="22"/>
          <w:lang w:val="ka-GE"/>
        </w:rPr>
        <w:t xml:space="preserve"> </w:t>
      </w:r>
      <w:r w:rsidR="00836CB8" w:rsidRPr="001E5EE1">
        <w:rPr>
          <w:rFonts w:ascii="Sylfaen" w:hAnsi="Sylfaen" w:cstheme="majorHAnsi"/>
          <w:sz w:val="22"/>
          <w:szCs w:val="22"/>
          <w:lang w:val="ka-GE"/>
        </w:rPr>
        <w:t>შედგება</w:t>
      </w:r>
      <w:r w:rsidR="001723BA" w:rsidRPr="001E5EE1">
        <w:rPr>
          <w:rFonts w:ascii="Sylfaen" w:hAnsi="Sylfaen" w:cstheme="majorHAnsi"/>
          <w:sz w:val="22"/>
          <w:szCs w:val="22"/>
          <w:lang w:val="ka-GE"/>
        </w:rPr>
        <w:t>.</w:t>
      </w:r>
    </w:p>
    <w:p w14:paraId="5CC82A0A" w14:textId="2C8F602D" w:rsidR="00514FD4" w:rsidRPr="001E5EE1" w:rsidRDefault="001723BA"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2. რეგულირების </w:t>
      </w:r>
      <w:r w:rsidR="00AD6E64" w:rsidRPr="001E5EE1">
        <w:rPr>
          <w:rFonts w:ascii="Sylfaen" w:hAnsi="Sylfaen" w:cstheme="majorHAnsi"/>
          <w:sz w:val="22"/>
          <w:szCs w:val="22"/>
          <w:lang w:val="ka-GE"/>
        </w:rPr>
        <w:t xml:space="preserve">ზეგავლენის </w:t>
      </w:r>
      <w:r w:rsidRPr="001E5EE1">
        <w:rPr>
          <w:rFonts w:ascii="Sylfaen" w:hAnsi="Sylfaen" w:cstheme="majorHAnsi"/>
          <w:sz w:val="22"/>
          <w:szCs w:val="22"/>
          <w:lang w:val="ka-GE"/>
        </w:rPr>
        <w:t xml:space="preserve">შეფასების ანგარიშის პირველ ნაწილში ასახულია </w:t>
      </w:r>
      <w:r w:rsidR="00514FD4" w:rsidRPr="001E5EE1">
        <w:rPr>
          <w:rFonts w:ascii="Sylfaen" w:hAnsi="Sylfaen" w:cstheme="majorHAnsi"/>
          <w:sz w:val="22"/>
          <w:szCs w:val="22"/>
          <w:lang w:val="ka-GE"/>
        </w:rPr>
        <w:t>ზოგადი ინფორმაცია ინიციატივისა და პასუხისმგებელი სამინისტროს თაობაზე</w:t>
      </w:r>
      <w:r w:rsidR="00AD6E64" w:rsidRPr="001E5EE1">
        <w:rPr>
          <w:rFonts w:ascii="Sylfaen" w:hAnsi="Sylfaen" w:cstheme="majorHAnsi"/>
          <w:sz w:val="22"/>
          <w:szCs w:val="22"/>
          <w:lang w:val="ka-GE"/>
        </w:rPr>
        <w:t>.</w:t>
      </w:r>
    </w:p>
    <w:p w14:paraId="0601B22E" w14:textId="1500EEAE" w:rsidR="00514FD4" w:rsidRPr="001E5EE1" w:rsidRDefault="00AD6E64"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3.</w:t>
      </w:r>
      <w:r w:rsidR="00514FD4" w:rsidRPr="001E5EE1">
        <w:rPr>
          <w:rFonts w:ascii="Sylfaen" w:hAnsi="Sylfaen" w:cstheme="majorHAnsi"/>
          <w:sz w:val="22"/>
          <w:szCs w:val="22"/>
          <w:lang w:val="ka-GE"/>
        </w:rPr>
        <w:t xml:space="preserve"> </w:t>
      </w:r>
      <w:r w:rsidRPr="001E5EE1">
        <w:rPr>
          <w:rFonts w:ascii="Sylfaen" w:hAnsi="Sylfaen" w:cstheme="majorHAnsi"/>
          <w:sz w:val="22"/>
          <w:szCs w:val="22"/>
          <w:lang w:val="ka-GE"/>
        </w:rPr>
        <w:t xml:space="preserve">რეგულირების ზეგავლენის შეფასების ანგარიშის მე-2 ნაწილში ასახულია </w:t>
      </w:r>
      <w:r w:rsidR="00DC444A" w:rsidRPr="001E5EE1">
        <w:rPr>
          <w:rFonts w:ascii="Sylfaen" w:hAnsi="Sylfaen" w:cstheme="majorHAnsi"/>
          <w:sz w:val="22"/>
          <w:szCs w:val="22"/>
          <w:lang w:val="ka-GE"/>
        </w:rPr>
        <w:t>რეგულირების ზეგავლენის შეფასების</w:t>
      </w:r>
      <w:r w:rsidR="00514FD4" w:rsidRPr="001E5EE1">
        <w:rPr>
          <w:rFonts w:ascii="Sylfaen" w:hAnsi="Sylfaen" w:cstheme="majorHAnsi"/>
          <w:sz w:val="22"/>
          <w:szCs w:val="22"/>
          <w:lang w:val="ka-GE"/>
        </w:rPr>
        <w:t xml:space="preserve"> </w:t>
      </w:r>
      <w:r w:rsidR="005B1DB8" w:rsidRPr="001E5EE1">
        <w:rPr>
          <w:rFonts w:ascii="Sylfaen" w:hAnsi="Sylfaen" w:cstheme="majorHAnsi"/>
          <w:sz w:val="22"/>
          <w:szCs w:val="22"/>
          <w:lang w:val="ka-GE"/>
        </w:rPr>
        <w:t xml:space="preserve">ამ დადგენილების მე-13 მუხლით განსაზღვრული </w:t>
      </w:r>
      <w:r w:rsidR="00D06DC7" w:rsidRPr="001E5EE1">
        <w:rPr>
          <w:rFonts w:ascii="Sylfaen" w:hAnsi="Sylfaen" w:cstheme="majorHAnsi"/>
          <w:sz w:val="22"/>
          <w:szCs w:val="22"/>
          <w:lang w:val="ka-GE"/>
        </w:rPr>
        <w:t>ანალიტიკური ეტაპები</w:t>
      </w:r>
      <w:r w:rsidR="005B1DB8" w:rsidRPr="001E5EE1">
        <w:rPr>
          <w:rFonts w:ascii="Sylfaen" w:hAnsi="Sylfaen" w:cstheme="majorHAnsi"/>
          <w:sz w:val="22"/>
          <w:szCs w:val="22"/>
          <w:lang w:val="ka-GE"/>
        </w:rPr>
        <w:t>.</w:t>
      </w:r>
    </w:p>
    <w:p w14:paraId="20D940BF" w14:textId="28FC478C" w:rsidR="00514FD4" w:rsidRPr="001E5EE1" w:rsidRDefault="005E6D23" w:rsidP="001E5EE1">
      <w:pPr>
        <w:spacing w:line="276" w:lineRule="auto"/>
        <w:ind w:right="-45" w:firstLine="567"/>
        <w:jc w:val="both"/>
        <w:rPr>
          <w:rFonts w:ascii="Sylfaen" w:hAnsi="Sylfaen" w:cstheme="majorHAnsi"/>
          <w:sz w:val="22"/>
          <w:szCs w:val="22"/>
          <w:lang w:val="ka-GE"/>
        </w:rPr>
      </w:pPr>
      <w:r>
        <w:rPr>
          <w:rFonts w:ascii="Sylfaen" w:hAnsi="Sylfaen" w:cstheme="majorHAnsi"/>
          <w:sz w:val="22"/>
          <w:szCs w:val="22"/>
          <w:lang w:val="ka-GE"/>
        </w:rPr>
        <w:t>4</w:t>
      </w:r>
      <w:r w:rsidR="00514FD4" w:rsidRPr="001E5EE1">
        <w:rPr>
          <w:rFonts w:ascii="Sylfaen" w:hAnsi="Sylfaen" w:cstheme="majorHAnsi"/>
          <w:sz w:val="22"/>
          <w:szCs w:val="22"/>
          <w:lang w:val="ka-GE"/>
        </w:rPr>
        <w:t xml:space="preserve">. </w:t>
      </w:r>
      <w:r w:rsidR="001723BA" w:rsidRPr="001E5EE1">
        <w:rPr>
          <w:rFonts w:ascii="Sylfaen" w:hAnsi="Sylfaen" w:cstheme="majorHAnsi"/>
          <w:sz w:val="22"/>
          <w:szCs w:val="22"/>
          <w:lang w:val="ka-GE"/>
        </w:rPr>
        <w:t xml:space="preserve">რეგულირების </w:t>
      </w:r>
      <w:r w:rsidR="00AD6E64" w:rsidRPr="001E5EE1">
        <w:rPr>
          <w:rFonts w:ascii="Sylfaen" w:hAnsi="Sylfaen" w:cstheme="majorHAnsi"/>
          <w:sz w:val="22"/>
          <w:szCs w:val="22"/>
          <w:lang w:val="ka-GE"/>
        </w:rPr>
        <w:t xml:space="preserve">ზეგავლენის </w:t>
      </w:r>
      <w:r w:rsidR="001723BA" w:rsidRPr="001E5EE1">
        <w:rPr>
          <w:rFonts w:ascii="Sylfaen" w:hAnsi="Sylfaen" w:cstheme="majorHAnsi"/>
          <w:sz w:val="22"/>
          <w:szCs w:val="22"/>
          <w:lang w:val="ka-GE"/>
        </w:rPr>
        <w:t>შეფასების ანგარიშის მე-</w:t>
      </w:r>
      <w:r w:rsidR="00AD6E64" w:rsidRPr="001E5EE1">
        <w:rPr>
          <w:rFonts w:ascii="Sylfaen" w:hAnsi="Sylfaen" w:cstheme="majorHAnsi"/>
          <w:sz w:val="22"/>
          <w:szCs w:val="22"/>
          <w:lang w:val="ka-GE"/>
        </w:rPr>
        <w:t>3</w:t>
      </w:r>
      <w:r w:rsidR="001723BA" w:rsidRPr="001E5EE1">
        <w:rPr>
          <w:rFonts w:ascii="Sylfaen" w:hAnsi="Sylfaen" w:cstheme="majorHAnsi"/>
          <w:sz w:val="22"/>
          <w:szCs w:val="22"/>
          <w:lang w:val="ka-GE"/>
        </w:rPr>
        <w:t xml:space="preserve"> ნაწილში უნდა აისახოს </w:t>
      </w:r>
      <w:r w:rsidR="00836CB8" w:rsidRPr="001E5EE1">
        <w:rPr>
          <w:rFonts w:ascii="Sylfaen" w:hAnsi="Sylfaen" w:cstheme="majorHAnsi"/>
          <w:sz w:val="22"/>
          <w:szCs w:val="22"/>
          <w:lang w:val="ka-GE"/>
        </w:rPr>
        <w:t>ინფორმაცია</w:t>
      </w:r>
      <w:r w:rsidR="00836CB8">
        <w:rPr>
          <w:rFonts w:ascii="Sylfaen" w:hAnsi="Sylfaen" w:cstheme="majorHAnsi"/>
          <w:sz w:val="22"/>
          <w:szCs w:val="22"/>
          <w:lang w:val="ka-GE"/>
        </w:rPr>
        <w:t xml:space="preserve"> </w:t>
      </w:r>
      <w:r w:rsidR="00AD6E64" w:rsidRPr="001E5EE1">
        <w:rPr>
          <w:rFonts w:ascii="Sylfaen" w:hAnsi="Sylfaen" w:cstheme="majorHAnsi"/>
          <w:sz w:val="22"/>
          <w:szCs w:val="22"/>
          <w:lang w:val="ka-GE"/>
        </w:rPr>
        <w:t xml:space="preserve">განხორციელებული </w:t>
      </w:r>
      <w:r w:rsidR="00514FD4" w:rsidRPr="001E5EE1">
        <w:rPr>
          <w:rFonts w:ascii="Sylfaen" w:hAnsi="Sylfaen" w:cstheme="majorHAnsi"/>
          <w:sz w:val="22"/>
          <w:szCs w:val="22"/>
          <w:lang w:val="ka-GE"/>
        </w:rPr>
        <w:t xml:space="preserve">პროცედურული </w:t>
      </w:r>
      <w:r w:rsidR="00AD6E64" w:rsidRPr="001E5EE1">
        <w:rPr>
          <w:rFonts w:ascii="Sylfaen" w:hAnsi="Sylfaen" w:cstheme="majorHAnsi"/>
          <w:sz w:val="22"/>
          <w:szCs w:val="22"/>
          <w:lang w:val="ka-GE"/>
        </w:rPr>
        <w:t>ეტაპების</w:t>
      </w:r>
      <w:r w:rsidR="00FF338A" w:rsidRPr="001E5EE1">
        <w:rPr>
          <w:rFonts w:ascii="Sylfaen" w:hAnsi="Sylfaen" w:cstheme="majorHAnsi"/>
          <w:sz w:val="22"/>
          <w:szCs w:val="22"/>
          <w:lang w:val="ka-GE"/>
        </w:rPr>
        <w:t>ა</w:t>
      </w:r>
      <w:r w:rsidR="00AD6E64" w:rsidRPr="001E5EE1">
        <w:rPr>
          <w:rFonts w:ascii="Sylfaen" w:hAnsi="Sylfaen" w:cstheme="majorHAnsi"/>
          <w:sz w:val="22"/>
          <w:szCs w:val="22"/>
          <w:lang w:val="ka-GE"/>
        </w:rPr>
        <w:t xml:space="preserve"> </w:t>
      </w:r>
      <w:r w:rsidR="00514FD4" w:rsidRPr="001E5EE1">
        <w:rPr>
          <w:rFonts w:ascii="Sylfaen" w:hAnsi="Sylfaen" w:cstheme="majorHAnsi"/>
          <w:sz w:val="22"/>
          <w:szCs w:val="22"/>
          <w:lang w:val="ka-GE"/>
        </w:rPr>
        <w:t>და საჯარო კონსულტაციების შედეგები</w:t>
      </w:r>
      <w:r w:rsidR="00AD6E64" w:rsidRPr="001E5EE1">
        <w:rPr>
          <w:rFonts w:ascii="Sylfaen" w:hAnsi="Sylfaen" w:cstheme="majorHAnsi"/>
          <w:sz w:val="22"/>
          <w:szCs w:val="22"/>
          <w:lang w:val="ka-GE"/>
        </w:rPr>
        <w:t>ს შესახებ</w:t>
      </w:r>
      <w:r w:rsidR="00836CB8">
        <w:rPr>
          <w:rFonts w:ascii="Sylfaen" w:hAnsi="Sylfaen" w:cstheme="majorHAnsi"/>
          <w:sz w:val="22"/>
          <w:szCs w:val="22"/>
          <w:lang w:val="ka-GE"/>
        </w:rPr>
        <w:t xml:space="preserve">. </w:t>
      </w:r>
    </w:p>
    <w:p w14:paraId="4995A96A" w14:textId="71518D1D" w:rsidR="00514FD4" w:rsidRPr="001E5EE1" w:rsidRDefault="005E6D23" w:rsidP="001E5EE1">
      <w:pPr>
        <w:spacing w:line="276" w:lineRule="auto"/>
        <w:ind w:right="-45" w:firstLine="567"/>
        <w:jc w:val="both"/>
        <w:rPr>
          <w:rFonts w:ascii="Sylfaen" w:hAnsi="Sylfaen" w:cstheme="majorHAnsi"/>
          <w:sz w:val="22"/>
          <w:szCs w:val="22"/>
          <w:lang w:val="ka-GE"/>
        </w:rPr>
      </w:pPr>
      <w:r>
        <w:rPr>
          <w:rFonts w:ascii="Sylfaen" w:hAnsi="Sylfaen" w:cstheme="majorHAnsi"/>
          <w:sz w:val="22"/>
          <w:szCs w:val="22"/>
          <w:lang w:val="ka-GE"/>
        </w:rPr>
        <w:t>5</w:t>
      </w:r>
      <w:r w:rsidR="00514FD4" w:rsidRPr="001E5EE1">
        <w:rPr>
          <w:rFonts w:ascii="Sylfaen" w:hAnsi="Sylfaen" w:cstheme="majorHAnsi"/>
          <w:sz w:val="22"/>
          <w:szCs w:val="22"/>
          <w:lang w:val="ka-GE"/>
        </w:rPr>
        <w:t xml:space="preserve">. </w:t>
      </w:r>
      <w:r w:rsidR="00AD6E64" w:rsidRPr="001E5EE1">
        <w:rPr>
          <w:rFonts w:ascii="Sylfaen" w:hAnsi="Sylfaen" w:cstheme="majorHAnsi"/>
          <w:sz w:val="22"/>
          <w:szCs w:val="22"/>
          <w:lang w:val="ka-GE"/>
        </w:rPr>
        <w:t xml:space="preserve">რეგულირების ზეგავლენის შეფასების ანგარიშის მე-4 ნაწილში </w:t>
      </w:r>
      <w:r w:rsidR="00836CB8">
        <w:rPr>
          <w:rFonts w:ascii="Sylfaen" w:hAnsi="Sylfaen" w:cstheme="majorHAnsi"/>
          <w:sz w:val="22"/>
          <w:szCs w:val="22"/>
          <w:lang w:val="ka-GE"/>
        </w:rPr>
        <w:t>აისახება</w:t>
      </w:r>
      <w:r w:rsidR="00AD6E64" w:rsidRPr="001E5EE1">
        <w:rPr>
          <w:rFonts w:ascii="Sylfaen" w:hAnsi="Sylfaen" w:cstheme="majorHAnsi"/>
          <w:sz w:val="22"/>
          <w:szCs w:val="22"/>
          <w:lang w:val="ka-GE"/>
        </w:rPr>
        <w:t xml:space="preserve"> </w:t>
      </w:r>
      <w:r w:rsidR="00DC444A" w:rsidRPr="001E5EE1">
        <w:rPr>
          <w:rFonts w:ascii="Sylfaen" w:hAnsi="Sylfaen" w:cstheme="majorHAnsi"/>
          <w:sz w:val="22"/>
          <w:szCs w:val="22"/>
          <w:lang w:val="ka-GE"/>
        </w:rPr>
        <w:t xml:space="preserve">ინიციატორი უწყების კომპეტენტური პირის </w:t>
      </w:r>
      <w:r w:rsidR="00AD6E64" w:rsidRPr="001E5EE1">
        <w:rPr>
          <w:rFonts w:ascii="Sylfaen" w:hAnsi="Sylfaen" w:cstheme="majorHAnsi"/>
          <w:sz w:val="22"/>
          <w:szCs w:val="22"/>
          <w:lang w:val="ka-GE"/>
        </w:rPr>
        <w:t>ხელმოწერა.</w:t>
      </w:r>
    </w:p>
    <w:p w14:paraId="0D913309" w14:textId="609F87C5" w:rsidR="00514FD4" w:rsidRPr="001E5EE1" w:rsidRDefault="005E6D23" w:rsidP="001E5EE1">
      <w:pPr>
        <w:spacing w:line="276" w:lineRule="auto"/>
        <w:ind w:right="-45" w:firstLine="567"/>
        <w:jc w:val="both"/>
        <w:rPr>
          <w:rFonts w:ascii="Sylfaen" w:hAnsi="Sylfaen" w:cstheme="majorHAnsi"/>
          <w:sz w:val="22"/>
          <w:szCs w:val="22"/>
          <w:lang w:val="ka-GE"/>
        </w:rPr>
      </w:pPr>
      <w:r>
        <w:rPr>
          <w:rFonts w:ascii="Sylfaen" w:hAnsi="Sylfaen" w:cstheme="majorHAnsi"/>
          <w:sz w:val="22"/>
          <w:szCs w:val="22"/>
          <w:lang w:val="ka-GE"/>
        </w:rPr>
        <w:t>6</w:t>
      </w:r>
      <w:r w:rsidR="00514FD4" w:rsidRPr="001E5EE1">
        <w:rPr>
          <w:rFonts w:ascii="Sylfaen" w:hAnsi="Sylfaen" w:cstheme="majorHAnsi"/>
          <w:sz w:val="22"/>
          <w:szCs w:val="22"/>
          <w:lang w:val="ka-GE"/>
        </w:rPr>
        <w:t xml:space="preserve">. </w:t>
      </w:r>
      <w:r w:rsidR="00AD6E64" w:rsidRPr="001E5EE1">
        <w:rPr>
          <w:rFonts w:ascii="Sylfaen" w:hAnsi="Sylfaen" w:cstheme="majorHAnsi"/>
          <w:sz w:val="22"/>
          <w:szCs w:val="22"/>
          <w:lang w:val="ka-GE"/>
        </w:rPr>
        <w:t>რეგულირების ზეგავლენის შეფასების ანგარიშს შესაძლებელია დაერთოს დანართები, რომელიც განისაზღვრება, როგორც ანგარიშის მე-5 ნაწილი</w:t>
      </w:r>
      <w:r w:rsidR="00484D6C" w:rsidRPr="001E5EE1">
        <w:rPr>
          <w:rFonts w:ascii="Sylfaen" w:hAnsi="Sylfaen" w:cstheme="majorHAnsi"/>
          <w:sz w:val="22"/>
          <w:szCs w:val="22"/>
          <w:lang w:val="ka-GE"/>
        </w:rPr>
        <w:t>.</w:t>
      </w:r>
    </w:p>
    <w:p w14:paraId="69B70EF2" w14:textId="632882AE" w:rsidR="00514FD4" w:rsidRPr="001E5EE1" w:rsidRDefault="005E6D23" w:rsidP="001E5EE1">
      <w:pPr>
        <w:spacing w:line="276" w:lineRule="auto"/>
        <w:ind w:right="-45" w:firstLine="567"/>
        <w:jc w:val="both"/>
        <w:rPr>
          <w:rFonts w:ascii="Sylfaen" w:hAnsi="Sylfaen" w:cstheme="majorHAnsi"/>
          <w:sz w:val="22"/>
          <w:szCs w:val="22"/>
          <w:lang w:val="ka-GE"/>
        </w:rPr>
      </w:pPr>
      <w:r>
        <w:rPr>
          <w:rFonts w:ascii="Sylfaen" w:hAnsi="Sylfaen" w:cstheme="majorHAnsi"/>
          <w:sz w:val="22"/>
          <w:szCs w:val="22"/>
          <w:lang w:val="ka-GE"/>
        </w:rPr>
        <w:t>7</w:t>
      </w:r>
      <w:r w:rsidR="00514FD4" w:rsidRPr="001E5EE1">
        <w:rPr>
          <w:rFonts w:ascii="Sylfaen" w:hAnsi="Sylfaen" w:cstheme="majorHAnsi"/>
          <w:sz w:val="22"/>
          <w:szCs w:val="22"/>
          <w:lang w:val="ka-GE"/>
        </w:rPr>
        <w:t>.</w:t>
      </w:r>
      <w:r w:rsidR="00DC444A" w:rsidRPr="001E5EE1">
        <w:rPr>
          <w:rFonts w:ascii="Sylfaen" w:hAnsi="Sylfaen" w:cstheme="majorHAnsi"/>
          <w:sz w:val="22"/>
          <w:szCs w:val="22"/>
          <w:lang w:val="ka-GE"/>
        </w:rPr>
        <w:t xml:space="preserve"> რ</w:t>
      </w:r>
      <w:r w:rsidR="00836CB8">
        <w:rPr>
          <w:rFonts w:ascii="Sylfaen" w:hAnsi="Sylfaen" w:cstheme="majorHAnsi"/>
          <w:sz w:val="22"/>
          <w:szCs w:val="22"/>
          <w:lang w:val="ka-GE"/>
        </w:rPr>
        <w:t>ეგულირების ზეგავლენის შეფასების</w:t>
      </w:r>
      <w:r w:rsidR="00DC444A" w:rsidRPr="001E5EE1">
        <w:rPr>
          <w:rFonts w:ascii="Sylfaen" w:hAnsi="Sylfaen" w:cstheme="majorHAnsi"/>
          <w:sz w:val="22"/>
          <w:szCs w:val="22"/>
          <w:lang w:val="ka-GE"/>
        </w:rPr>
        <w:t xml:space="preserve"> </w:t>
      </w:r>
      <w:r w:rsidR="00514FD4" w:rsidRPr="001E5EE1">
        <w:rPr>
          <w:rFonts w:ascii="Sylfaen" w:hAnsi="Sylfaen" w:cstheme="majorHAnsi"/>
          <w:sz w:val="22"/>
          <w:szCs w:val="22"/>
          <w:lang w:val="ka-GE"/>
        </w:rPr>
        <w:t xml:space="preserve">ანგარიშში ნათლად </w:t>
      </w:r>
      <w:r w:rsidR="00836CB8">
        <w:rPr>
          <w:rFonts w:ascii="Sylfaen" w:hAnsi="Sylfaen" w:cstheme="majorHAnsi"/>
          <w:sz w:val="22"/>
          <w:szCs w:val="22"/>
          <w:lang w:val="ka-GE"/>
        </w:rPr>
        <w:t xml:space="preserve">უნდა </w:t>
      </w:r>
      <w:r w:rsidR="00514FD4" w:rsidRPr="001E5EE1">
        <w:rPr>
          <w:rFonts w:ascii="Sylfaen" w:hAnsi="Sylfaen" w:cstheme="majorHAnsi"/>
          <w:sz w:val="22"/>
          <w:szCs w:val="22"/>
          <w:lang w:val="ka-GE"/>
        </w:rPr>
        <w:t>მი</w:t>
      </w:r>
      <w:r w:rsidR="00484D6C" w:rsidRPr="001E5EE1">
        <w:rPr>
          <w:rFonts w:ascii="Sylfaen" w:hAnsi="Sylfaen" w:cstheme="majorHAnsi"/>
          <w:sz w:val="22"/>
          <w:szCs w:val="22"/>
          <w:lang w:val="ka-GE"/>
        </w:rPr>
        <w:t>ე</w:t>
      </w:r>
      <w:r w:rsidR="00514FD4" w:rsidRPr="001E5EE1">
        <w:rPr>
          <w:rFonts w:ascii="Sylfaen" w:hAnsi="Sylfaen" w:cstheme="majorHAnsi"/>
          <w:sz w:val="22"/>
          <w:szCs w:val="22"/>
          <w:lang w:val="ka-GE"/>
        </w:rPr>
        <w:t>თით</w:t>
      </w:r>
      <w:r w:rsidR="00836CB8">
        <w:rPr>
          <w:rFonts w:ascii="Sylfaen" w:hAnsi="Sylfaen" w:cstheme="majorHAnsi"/>
          <w:sz w:val="22"/>
          <w:szCs w:val="22"/>
          <w:lang w:val="ka-GE"/>
        </w:rPr>
        <w:t>ოს</w:t>
      </w:r>
      <w:r w:rsidR="00514FD4" w:rsidRPr="001E5EE1">
        <w:rPr>
          <w:rFonts w:ascii="Sylfaen" w:hAnsi="Sylfaen" w:cstheme="majorHAnsi"/>
          <w:sz w:val="22"/>
          <w:szCs w:val="22"/>
          <w:lang w:val="ka-GE"/>
        </w:rPr>
        <w:t xml:space="preserve"> </w:t>
      </w:r>
      <w:r w:rsidR="00836CB8">
        <w:rPr>
          <w:rFonts w:ascii="Sylfaen" w:hAnsi="Sylfaen" w:cstheme="majorHAnsi"/>
          <w:sz w:val="22"/>
          <w:szCs w:val="22"/>
          <w:lang w:val="ka-GE"/>
        </w:rPr>
        <w:t xml:space="preserve">მისი </w:t>
      </w:r>
      <w:r w:rsidR="00A5290B" w:rsidRPr="001E5EE1">
        <w:rPr>
          <w:rFonts w:ascii="Sylfaen" w:hAnsi="Sylfaen" w:cstheme="majorHAnsi"/>
          <w:sz w:val="22"/>
          <w:szCs w:val="22"/>
          <w:lang w:val="ka-GE"/>
        </w:rPr>
        <w:t xml:space="preserve">მომზადების პროცესში </w:t>
      </w:r>
      <w:r w:rsidR="009D58C2" w:rsidRPr="001E5EE1">
        <w:rPr>
          <w:rFonts w:ascii="Sylfaen" w:hAnsi="Sylfaen" w:cstheme="majorHAnsi"/>
          <w:sz w:val="22"/>
          <w:szCs w:val="22"/>
          <w:lang w:val="ka-GE"/>
        </w:rPr>
        <w:t xml:space="preserve">შეკრებილი </w:t>
      </w:r>
      <w:r w:rsidR="00A5290B" w:rsidRPr="001E5EE1">
        <w:rPr>
          <w:rFonts w:ascii="Sylfaen" w:hAnsi="Sylfaen" w:cstheme="majorHAnsi"/>
          <w:sz w:val="22"/>
          <w:szCs w:val="22"/>
          <w:lang w:val="ka-GE"/>
        </w:rPr>
        <w:t>მტკიცებულებები</w:t>
      </w:r>
      <w:r w:rsidR="00836CB8">
        <w:rPr>
          <w:rFonts w:ascii="Sylfaen" w:hAnsi="Sylfaen" w:cstheme="majorHAnsi"/>
          <w:sz w:val="22"/>
          <w:szCs w:val="22"/>
          <w:lang w:val="ka-GE"/>
        </w:rPr>
        <w:t>სა</w:t>
      </w:r>
      <w:r w:rsidR="00A5290B" w:rsidRPr="001E5EE1">
        <w:rPr>
          <w:rFonts w:ascii="Sylfaen" w:hAnsi="Sylfaen" w:cstheme="majorHAnsi"/>
          <w:sz w:val="22"/>
          <w:szCs w:val="22"/>
          <w:lang w:val="ka-GE"/>
        </w:rPr>
        <w:t xml:space="preserve"> და</w:t>
      </w:r>
      <w:r w:rsidR="00514FD4" w:rsidRPr="001E5EE1">
        <w:rPr>
          <w:rFonts w:ascii="Sylfaen" w:hAnsi="Sylfaen" w:cstheme="majorHAnsi"/>
          <w:sz w:val="22"/>
          <w:szCs w:val="22"/>
          <w:lang w:val="ka-GE"/>
        </w:rPr>
        <w:t xml:space="preserve"> წყაროები</w:t>
      </w:r>
      <w:r w:rsidR="00836CB8">
        <w:rPr>
          <w:rFonts w:ascii="Sylfaen" w:hAnsi="Sylfaen" w:cstheme="majorHAnsi"/>
          <w:sz w:val="22"/>
          <w:szCs w:val="22"/>
          <w:lang w:val="ka-GE"/>
        </w:rPr>
        <w:t>ს შესახებ</w:t>
      </w:r>
      <w:r w:rsidR="00514FD4" w:rsidRPr="001E5EE1">
        <w:rPr>
          <w:rFonts w:ascii="Sylfaen" w:hAnsi="Sylfaen" w:cstheme="majorHAnsi"/>
          <w:sz w:val="22"/>
          <w:szCs w:val="22"/>
          <w:lang w:val="ka-GE"/>
        </w:rPr>
        <w:t>.</w:t>
      </w:r>
    </w:p>
    <w:p w14:paraId="38155056" w14:textId="242A3F8E" w:rsidR="007A7979" w:rsidRPr="001E5EE1" w:rsidRDefault="005E6D23" w:rsidP="001E5EE1">
      <w:pPr>
        <w:spacing w:line="276" w:lineRule="auto"/>
        <w:ind w:right="-45" w:firstLine="567"/>
        <w:jc w:val="both"/>
        <w:rPr>
          <w:rFonts w:ascii="Sylfaen" w:hAnsi="Sylfaen"/>
          <w:sz w:val="22"/>
          <w:szCs w:val="22"/>
        </w:rPr>
      </w:pPr>
      <w:r>
        <w:rPr>
          <w:rFonts w:ascii="Sylfaen" w:hAnsi="Sylfaen" w:cstheme="majorHAnsi"/>
          <w:sz w:val="22"/>
          <w:szCs w:val="22"/>
          <w:lang w:val="ka-GE"/>
        </w:rPr>
        <w:t>8</w:t>
      </w:r>
      <w:r w:rsidR="00514FD4" w:rsidRPr="001E5EE1">
        <w:rPr>
          <w:rFonts w:ascii="Sylfaen" w:hAnsi="Sylfaen" w:cstheme="majorHAnsi"/>
          <w:sz w:val="22"/>
          <w:szCs w:val="22"/>
          <w:lang w:val="ka-GE"/>
        </w:rPr>
        <w:t xml:space="preserve">. </w:t>
      </w:r>
      <w:r w:rsidR="00871A98" w:rsidRPr="001E5EE1">
        <w:rPr>
          <w:rFonts w:ascii="Sylfaen" w:hAnsi="Sylfaen" w:cstheme="majorHAnsi"/>
          <w:sz w:val="22"/>
          <w:szCs w:val="22"/>
          <w:lang w:val="ka-GE"/>
        </w:rPr>
        <w:t xml:space="preserve">რეგულირების ზეგავლენის შეფასების ანგარიშის </w:t>
      </w:r>
      <w:r w:rsidR="00484D6C" w:rsidRPr="001E5EE1">
        <w:rPr>
          <w:rFonts w:ascii="Sylfaen" w:hAnsi="Sylfaen" w:cstheme="majorHAnsi"/>
          <w:sz w:val="22"/>
          <w:szCs w:val="22"/>
          <w:lang w:val="ka-GE"/>
        </w:rPr>
        <w:t xml:space="preserve">ნიმუში </w:t>
      </w:r>
      <w:r w:rsidR="004076DD" w:rsidRPr="001E5EE1">
        <w:rPr>
          <w:rFonts w:ascii="Sylfaen" w:hAnsi="Sylfaen" w:cstheme="majorHAnsi"/>
          <w:sz w:val="22"/>
          <w:szCs w:val="22"/>
          <w:lang w:val="ka-GE"/>
        </w:rPr>
        <w:t>(</w:t>
      </w:r>
      <w:r w:rsidR="00871A98" w:rsidRPr="001E5EE1">
        <w:rPr>
          <w:rFonts w:ascii="Sylfaen" w:hAnsi="Sylfaen" w:cstheme="majorHAnsi"/>
          <w:sz w:val="22"/>
          <w:szCs w:val="22"/>
          <w:lang w:val="ka-GE"/>
        </w:rPr>
        <w:t>დანართ</w:t>
      </w:r>
      <w:r w:rsidR="004076DD" w:rsidRPr="001E5EE1">
        <w:rPr>
          <w:rFonts w:ascii="Sylfaen" w:hAnsi="Sylfaen" w:cstheme="majorHAnsi"/>
          <w:sz w:val="22"/>
          <w:szCs w:val="22"/>
          <w:lang w:val="ka-GE"/>
        </w:rPr>
        <w:t>ი</w:t>
      </w:r>
      <w:r w:rsidR="00FF338A" w:rsidRPr="001E5EE1">
        <w:rPr>
          <w:rFonts w:ascii="Sylfaen" w:hAnsi="Sylfaen" w:cstheme="majorHAnsi"/>
          <w:sz w:val="22"/>
          <w:szCs w:val="22"/>
          <w:lang w:val="ka-GE"/>
        </w:rPr>
        <w:t xml:space="preserve"> </w:t>
      </w:r>
      <w:r w:rsidR="00102047" w:rsidRPr="001E5EE1">
        <w:rPr>
          <w:rFonts w:ascii="Sylfaen" w:hAnsi="Sylfaen" w:cstheme="majorHAnsi"/>
          <w:sz w:val="22"/>
          <w:szCs w:val="22"/>
          <w:lang w:val="ka-GE"/>
        </w:rPr>
        <w:t>№</w:t>
      </w:r>
      <w:r w:rsidR="002C0D87" w:rsidRPr="001E5EE1">
        <w:rPr>
          <w:rFonts w:ascii="Sylfaen" w:hAnsi="Sylfaen" w:cstheme="majorHAnsi"/>
          <w:sz w:val="22"/>
          <w:szCs w:val="22"/>
          <w:lang w:val="ka-GE"/>
        </w:rPr>
        <w:t>3</w:t>
      </w:r>
      <w:r w:rsidR="004076DD" w:rsidRPr="001E5EE1">
        <w:rPr>
          <w:rFonts w:ascii="Sylfaen" w:hAnsi="Sylfaen" w:cstheme="majorHAnsi"/>
          <w:sz w:val="22"/>
          <w:szCs w:val="22"/>
          <w:lang w:val="ka-GE"/>
        </w:rPr>
        <w:t>) წარმოადგენს ანგარიშის რეკომენდებულ</w:t>
      </w:r>
      <w:r w:rsidR="009D58C2" w:rsidRPr="001E5EE1">
        <w:rPr>
          <w:rFonts w:ascii="Sylfaen" w:hAnsi="Sylfaen" w:cstheme="majorHAnsi"/>
          <w:sz w:val="22"/>
          <w:szCs w:val="22"/>
          <w:lang w:val="ka-GE"/>
        </w:rPr>
        <w:t xml:space="preserve"> ფორმას</w:t>
      </w:r>
      <w:r w:rsidR="00871A98" w:rsidRPr="001E5EE1">
        <w:rPr>
          <w:rFonts w:ascii="Sylfaen" w:hAnsi="Sylfaen" w:cstheme="majorHAnsi"/>
          <w:sz w:val="22"/>
          <w:szCs w:val="22"/>
          <w:lang w:val="ka-GE"/>
        </w:rPr>
        <w:t>.</w:t>
      </w:r>
      <w:r w:rsidR="009D58C2" w:rsidRPr="001E5EE1">
        <w:rPr>
          <w:rFonts w:ascii="Sylfaen" w:hAnsi="Sylfaen" w:cstheme="majorHAnsi"/>
          <w:sz w:val="22"/>
          <w:szCs w:val="22"/>
          <w:lang w:val="ka-GE"/>
        </w:rPr>
        <w:t xml:space="preserve"> კანონპროექტის ინიციირებისათვის მომზადების </w:t>
      </w:r>
      <w:r w:rsidR="009D58C2" w:rsidRPr="001E5EE1">
        <w:rPr>
          <w:rFonts w:ascii="Sylfaen" w:hAnsi="Sylfaen" w:cstheme="majorHAnsi"/>
          <w:sz w:val="22"/>
          <w:szCs w:val="22"/>
          <w:lang w:val="ka-GE"/>
        </w:rPr>
        <w:lastRenderedPageBreak/>
        <w:t>პროცესში შესაბამისი ორგანო უფლებამოსილია გამოიყენოს სხვა ფორმაც</w:t>
      </w:r>
      <w:r w:rsidR="004076DD" w:rsidRPr="001E5EE1">
        <w:rPr>
          <w:rFonts w:ascii="Sylfaen" w:hAnsi="Sylfaen" w:cstheme="majorHAnsi"/>
          <w:sz w:val="22"/>
          <w:szCs w:val="22"/>
          <w:lang w:val="ka-GE"/>
        </w:rPr>
        <w:t>, რომელიც შედგენილი იქნება</w:t>
      </w:r>
      <w:r w:rsidR="009D58C2" w:rsidRPr="001E5EE1">
        <w:rPr>
          <w:rFonts w:ascii="Sylfaen" w:hAnsi="Sylfaen" w:cstheme="majorHAnsi"/>
          <w:sz w:val="22"/>
          <w:szCs w:val="22"/>
          <w:lang w:val="ka-GE"/>
        </w:rPr>
        <w:t xml:space="preserve"> ამ დადგენილებით განსაზღვრული მოთხოვნების დაცვით.</w:t>
      </w:r>
    </w:p>
    <w:p w14:paraId="37C31054" w14:textId="77777777" w:rsidR="00871A98" w:rsidRDefault="00871A98" w:rsidP="001E5EE1">
      <w:pPr>
        <w:autoSpaceDE w:val="0"/>
        <w:autoSpaceDN w:val="0"/>
        <w:adjustRightInd w:val="0"/>
        <w:spacing w:line="276" w:lineRule="auto"/>
        <w:ind w:right="-45" w:firstLine="567"/>
        <w:jc w:val="both"/>
        <w:rPr>
          <w:rFonts w:ascii="Sylfaen" w:hAnsi="Sylfaen" w:cs="Calibri,Bold"/>
          <w:b/>
          <w:bCs/>
          <w:sz w:val="22"/>
          <w:szCs w:val="22"/>
          <w:lang w:val="ka-GE"/>
        </w:rPr>
      </w:pPr>
    </w:p>
    <w:p w14:paraId="68F79A4A" w14:textId="63510619" w:rsidR="00871A98" w:rsidRPr="001E5EE1" w:rsidRDefault="004231E4" w:rsidP="001E5EE1">
      <w:pPr>
        <w:autoSpaceDE w:val="0"/>
        <w:autoSpaceDN w:val="0"/>
        <w:adjustRightInd w:val="0"/>
        <w:spacing w:line="276" w:lineRule="auto"/>
        <w:ind w:right="-45" w:firstLine="567"/>
        <w:jc w:val="both"/>
        <w:rPr>
          <w:rFonts w:ascii="Sylfaen" w:hAnsi="Sylfaen" w:cs="Calibri,Bold"/>
          <w:b/>
          <w:bCs/>
          <w:sz w:val="22"/>
          <w:szCs w:val="22"/>
          <w:lang w:val="ka-GE"/>
        </w:rPr>
      </w:pPr>
      <w:r w:rsidRPr="001E5EE1">
        <w:rPr>
          <w:rFonts w:ascii="Sylfaen" w:hAnsi="Sylfaen" w:cs="Calibri,Bold"/>
          <w:b/>
          <w:bCs/>
          <w:sz w:val="22"/>
          <w:szCs w:val="22"/>
          <w:lang w:val="ka-GE"/>
        </w:rPr>
        <w:t>მუხლი</w:t>
      </w:r>
      <w:r w:rsidR="009D58C2" w:rsidRPr="001E5EE1">
        <w:rPr>
          <w:rFonts w:ascii="Sylfaen" w:hAnsi="Sylfaen" w:cs="Calibri,Bold"/>
          <w:b/>
          <w:bCs/>
          <w:sz w:val="22"/>
          <w:szCs w:val="22"/>
          <w:lang w:val="ka-GE"/>
        </w:rPr>
        <w:t xml:space="preserve"> </w:t>
      </w:r>
      <w:r w:rsidR="00BA226D" w:rsidRPr="001E5EE1">
        <w:rPr>
          <w:rFonts w:ascii="Sylfaen" w:hAnsi="Sylfaen" w:cs="Calibri,Bold"/>
          <w:b/>
          <w:bCs/>
          <w:sz w:val="22"/>
          <w:szCs w:val="22"/>
          <w:lang w:val="ka-GE"/>
        </w:rPr>
        <w:t>10</w:t>
      </w:r>
      <w:r w:rsidR="009D58C2" w:rsidRPr="001E5EE1">
        <w:rPr>
          <w:rFonts w:ascii="Sylfaen" w:hAnsi="Sylfaen" w:cs="Calibri,Bold"/>
          <w:b/>
          <w:bCs/>
          <w:sz w:val="22"/>
          <w:szCs w:val="22"/>
          <w:lang w:val="ka-GE"/>
        </w:rPr>
        <w:t>.</w:t>
      </w:r>
      <w:r w:rsidR="00871A98" w:rsidRPr="001E5EE1">
        <w:rPr>
          <w:rFonts w:ascii="Sylfaen" w:hAnsi="Sylfaen" w:cs="Calibri,Bold"/>
          <w:b/>
          <w:bCs/>
          <w:sz w:val="22"/>
          <w:szCs w:val="22"/>
          <w:lang w:val="ka-GE"/>
        </w:rPr>
        <w:t xml:space="preserve"> რეგულირების ზეგავლენის შეფასების მოცულობისა და სიღრმის განსაზღვრა</w:t>
      </w:r>
    </w:p>
    <w:p w14:paraId="2208AA6C" w14:textId="4A25151E" w:rsidR="003D4E6B" w:rsidRPr="001E5EE1" w:rsidRDefault="00871A98" w:rsidP="001E5EE1">
      <w:pPr>
        <w:autoSpaceDE w:val="0"/>
        <w:autoSpaceDN w:val="0"/>
        <w:adjustRightInd w:val="0"/>
        <w:spacing w:line="276" w:lineRule="auto"/>
        <w:ind w:right="-45" w:firstLine="567"/>
        <w:jc w:val="both"/>
        <w:rPr>
          <w:rFonts w:ascii="Sylfaen" w:hAnsi="Sylfaen" w:cs="Calibri,Bold"/>
          <w:bCs/>
          <w:sz w:val="22"/>
          <w:szCs w:val="22"/>
          <w:lang w:val="ka-GE"/>
        </w:rPr>
      </w:pPr>
      <w:r w:rsidRPr="001E5EE1">
        <w:rPr>
          <w:rFonts w:ascii="Sylfaen" w:hAnsi="Sylfaen" w:cs="Calibri,Bold"/>
          <w:bCs/>
          <w:sz w:val="22"/>
          <w:szCs w:val="22"/>
          <w:lang w:val="ka-GE"/>
        </w:rPr>
        <w:t xml:space="preserve">1. </w:t>
      </w:r>
      <w:r w:rsidR="00836CB8">
        <w:rPr>
          <w:rFonts w:ascii="Sylfaen" w:hAnsi="Sylfaen" w:cs="Calibri,Bold"/>
          <w:bCs/>
          <w:sz w:val="22"/>
          <w:szCs w:val="22"/>
          <w:lang w:val="ka-GE"/>
        </w:rPr>
        <w:t>ამ დადგენილების მე-7 მუხლით</w:t>
      </w:r>
      <w:r w:rsidR="002C0D87" w:rsidRPr="001E5EE1">
        <w:rPr>
          <w:rFonts w:ascii="Sylfaen" w:hAnsi="Sylfaen" w:cs="Calibri,Bold"/>
          <w:bCs/>
          <w:sz w:val="22"/>
          <w:szCs w:val="22"/>
          <w:lang w:val="ka-GE"/>
        </w:rPr>
        <w:t xml:space="preserve"> გათვალისწინებული </w:t>
      </w:r>
      <w:r w:rsidR="00215D3A" w:rsidRPr="001E5EE1">
        <w:rPr>
          <w:rFonts w:ascii="Sylfaen" w:hAnsi="Sylfaen" w:cstheme="majorHAnsi"/>
          <w:sz w:val="22"/>
          <w:szCs w:val="22"/>
          <w:lang w:val="ka-GE"/>
        </w:rPr>
        <w:t xml:space="preserve">რეგულირების ზეგავლენის შეფასების ანგარიშის </w:t>
      </w:r>
      <w:r w:rsidRPr="001E5EE1">
        <w:rPr>
          <w:rFonts w:ascii="Sylfaen" w:hAnsi="Sylfaen" w:cstheme="majorHAnsi"/>
          <w:sz w:val="22"/>
          <w:szCs w:val="22"/>
          <w:lang w:val="ka-GE"/>
        </w:rPr>
        <w:t>მომზადების</w:t>
      </w:r>
      <w:r w:rsidR="002C0D87" w:rsidRPr="001E5EE1">
        <w:rPr>
          <w:rFonts w:ascii="Sylfaen" w:hAnsi="Sylfaen" w:cstheme="majorHAnsi"/>
          <w:sz w:val="22"/>
          <w:szCs w:val="22"/>
          <w:lang w:val="ka-GE"/>
        </w:rPr>
        <w:t xml:space="preserve">ას, </w:t>
      </w:r>
      <w:r w:rsidR="00215D3A" w:rsidRPr="001E5EE1">
        <w:rPr>
          <w:rFonts w:ascii="Sylfaen" w:hAnsi="Sylfaen" w:cstheme="majorHAnsi"/>
          <w:sz w:val="22"/>
          <w:szCs w:val="22"/>
          <w:lang w:val="ka-GE"/>
        </w:rPr>
        <w:t xml:space="preserve">ანგარიშის </w:t>
      </w:r>
      <w:r w:rsidRPr="001E5EE1">
        <w:rPr>
          <w:rFonts w:ascii="Sylfaen" w:hAnsi="Sylfaen" w:cstheme="majorHAnsi"/>
          <w:sz w:val="22"/>
          <w:szCs w:val="22"/>
          <w:lang w:val="ka-GE"/>
        </w:rPr>
        <w:t>მოცულობა და</w:t>
      </w:r>
      <w:r w:rsidR="004231E4" w:rsidRPr="001E5EE1">
        <w:rPr>
          <w:rFonts w:ascii="Sylfaen" w:hAnsi="Sylfaen" w:cs="Calibri,Bold"/>
          <w:bCs/>
          <w:sz w:val="22"/>
          <w:szCs w:val="22"/>
          <w:lang w:val="ka-GE"/>
        </w:rPr>
        <w:t xml:space="preserve"> დეტალურობის </w:t>
      </w:r>
      <w:r w:rsidR="003D4E6B" w:rsidRPr="001E5EE1">
        <w:rPr>
          <w:rFonts w:ascii="Sylfaen" w:hAnsi="Sylfaen" w:cs="Calibri,Bold"/>
          <w:bCs/>
          <w:sz w:val="22"/>
          <w:szCs w:val="22"/>
          <w:lang w:val="ka-GE"/>
        </w:rPr>
        <w:t xml:space="preserve">სიღრმის </w:t>
      </w:r>
      <w:r w:rsidR="004231E4" w:rsidRPr="001E5EE1">
        <w:rPr>
          <w:rFonts w:ascii="Sylfaen" w:hAnsi="Sylfaen" w:cs="Calibri,Bold"/>
          <w:bCs/>
          <w:sz w:val="22"/>
          <w:szCs w:val="22"/>
          <w:lang w:val="ka-GE"/>
        </w:rPr>
        <w:t>განსაზღვრა დამოკიდებულია პრობლემის</w:t>
      </w:r>
      <w:r w:rsidRPr="001E5EE1">
        <w:rPr>
          <w:rFonts w:ascii="Sylfaen" w:hAnsi="Sylfaen" w:cs="Calibri,Bold"/>
          <w:bCs/>
          <w:sz w:val="22"/>
          <w:szCs w:val="22"/>
          <w:lang w:val="ka-GE"/>
        </w:rPr>
        <w:t>/საკითხის</w:t>
      </w:r>
      <w:r w:rsidR="004231E4" w:rsidRPr="001E5EE1">
        <w:rPr>
          <w:rFonts w:ascii="Sylfaen" w:hAnsi="Sylfaen" w:cs="Calibri,Bold"/>
          <w:bCs/>
          <w:sz w:val="22"/>
          <w:szCs w:val="22"/>
          <w:lang w:val="ka-GE"/>
        </w:rPr>
        <w:t xml:space="preserve"> მნიშვნელობასა და</w:t>
      </w:r>
      <w:r w:rsidR="003D4E6B" w:rsidRPr="001E5EE1">
        <w:rPr>
          <w:rFonts w:ascii="Sylfaen" w:hAnsi="Sylfaen" w:cs="Calibri,Bold"/>
          <w:bCs/>
          <w:sz w:val="22"/>
          <w:szCs w:val="22"/>
          <w:lang w:val="ka-GE"/>
        </w:rPr>
        <w:t xml:space="preserve"> მასშტაბზე, </w:t>
      </w:r>
      <w:r w:rsidR="00836CB8">
        <w:rPr>
          <w:rFonts w:ascii="Sylfaen" w:hAnsi="Sylfaen" w:cs="Calibri,Bold"/>
          <w:bCs/>
          <w:sz w:val="22"/>
          <w:szCs w:val="22"/>
          <w:lang w:val="ka-GE"/>
        </w:rPr>
        <w:t xml:space="preserve">აგრეთვე </w:t>
      </w:r>
      <w:r w:rsidR="003D4E6B" w:rsidRPr="001E5EE1">
        <w:rPr>
          <w:rFonts w:ascii="Sylfaen" w:hAnsi="Sylfaen" w:cs="Calibri,Bold"/>
          <w:bCs/>
          <w:sz w:val="22"/>
          <w:szCs w:val="22"/>
          <w:lang w:val="ka-GE"/>
        </w:rPr>
        <w:t>იმ პირთა და მხარეთა წრეზე, რომლებზეც პრობლემა/საკითხი ახდე</w:t>
      </w:r>
      <w:r w:rsidR="001B6D97" w:rsidRPr="001E5EE1">
        <w:rPr>
          <w:rFonts w:ascii="Sylfaen" w:hAnsi="Sylfaen" w:cs="Calibri,Bold"/>
          <w:bCs/>
          <w:sz w:val="22"/>
          <w:szCs w:val="22"/>
          <w:lang w:val="ka-GE"/>
        </w:rPr>
        <w:t>ნ</w:t>
      </w:r>
      <w:r w:rsidR="003D4E6B" w:rsidRPr="001E5EE1">
        <w:rPr>
          <w:rFonts w:ascii="Sylfaen" w:hAnsi="Sylfaen" w:cs="Calibri,Bold"/>
          <w:bCs/>
          <w:sz w:val="22"/>
          <w:szCs w:val="22"/>
          <w:lang w:val="ka-GE"/>
        </w:rPr>
        <w:t xml:space="preserve">ს ზეგავლენას. </w:t>
      </w:r>
    </w:p>
    <w:p w14:paraId="5BB8AE4D" w14:textId="111C5D4B" w:rsidR="000E0B0A" w:rsidRPr="001E5EE1" w:rsidRDefault="003D4E6B" w:rsidP="001E5EE1">
      <w:pPr>
        <w:autoSpaceDE w:val="0"/>
        <w:autoSpaceDN w:val="0"/>
        <w:adjustRightInd w:val="0"/>
        <w:spacing w:line="276" w:lineRule="auto"/>
        <w:ind w:right="-45" w:firstLine="567"/>
        <w:jc w:val="both"/>
        <w:rPr>
          <w:rFonts w:ascii="Sylfaen" w:hAnsi="Sylfaen" w:cs="Calibri,Bold"/>
          <w:bCs/>
          <w:sz w:val="22"/>
          <w:szCs w:val="22"/>
          <w:lang w:val="ka-GE"/>
        </w:rPr>
      </w:pPr>
      <w:r w:rsidRPr="001E5EE1">
        <w:rPr>
          <w:rFonts w:ascii="Sylfaen" w:hAnsi="Sylfaen" w:cs="Calibri,Bold"/>
          <w:bCs/>
          <w:sz w:val="22"/>
          <w:szCs w:val="22"/>
          <w:lang w:val="ka-GE"/>
        </w:rPr>
        <w:t xml:space="preserve">2. რეგულირების </w:t>
      </w:r>
      <w:r w:rsidR="004231E4" w:rsidRPr="001E5EE1">
        <w:rPr>
          <w:rFonts w:ascii="Sylfaen" w:hAnsi="Sylfaen" w:cs="Calibri,Bold"/>
          <w:bCs/>
          <w:sz w:val="22"/>
          <w:szCs w:val="22"/>
          <w:lang w:val="ka-GE"/>
        </w:rPr>
        <w:t>ზეგავლენის შეფასებამ</w:t>
      </w:r>
      <w:r w:rsidR="003D655A" w:rsidRPr="001E5EE1">
        <w:rPr>
          <w:rFonts w:ascii="Sylfaen" w:hAnsi="Sylfaen" w:cs="Calibri,Bold"/>
          <w:bCs/>
          <w:sz w:val="22"/>
          <w:szCs w:val="22"/>
          <w:lang w:val="ka-GE"/>
        </w:rPr>
        <w:t>, შესაძლებლობის ფარგლებში,</w:t>
      </w:r>
      <w:r w:rsidR="004231E4" w:rsidRPr="001E5EE1">
        <w:rPr>
          <w:rFonts w:ascii="Sylfaen" w:hAnsi="Sylfaen" w:cs="Calibri,Bold"/>
          <w:bCs/>
          <w:sz w:val="22"/>
          <w:szCs w:val="22"/>
          <w:lang w:val="ka-GE"/>
        </w:rPr>
        <w:t xml:space="preserve"> უნდა უზრუნველყოს </w:t>
      </w:r>
      <w:r w:rsidR="000E0B0A" w:rsidRPr="001E5EE1">
        <w:rPr>
          <w:rFonts w:ascii="Sylfaen" w:hAnsi="Sylfaen" w:cs="Calibri,Bold"/>
          <w:bCs/>
          <w:sz w:val="22"/>
          <w:szCs w:val="22"/>
          <w:lang w:val="ka-GE"/>
        </w:rPr>
        <w:t>საკითხის/პრობლემის მოგვარების გზების ალტერნატივების თაობაზე</w:t>
      </w:r>
      <w:r w:rsidR="00B42382" w:rsidRPr="001E5EE1">
        <w:rPr>
          <w:rFonts w:ascii="Sylfaen" w:hAnsi="Sylfaen" w:cs="Calibri,Bold"/>
          <w:bCs/>
          <w:sz w:val="22"/>
          <w:szCs w:val="22"/>
          <w:lang w:val="ka-GE"/>
        </w:rPr>
        <w:t xml:space="preserve"> </w:t>
      </w:r>
      <w:r w:rsidR="00484D6C" w:rsidRPr="001E5EE1">
        <w:rPr>
          <w:rFonts w:ascii="Sylfaen" w:hAnsi="Sylfaen" w:cs="Calibri,Bold"/>
          <w:bCs/>
          <w:sz w:val="22"/>
          <w:szCs w:val="22"/>
          <w:lang w:val="ka-GE"/>
        </w:rPr>
        <w:t xml:space="preserve">ინფორმირებული და დასაბუთებული გადაწყვეტილების მისაღებად საჭირო </w:t>
      </w:r>
      <w:r w:rsidR="000E0B0A" w:rsidRPr="001E5EE1">
        <w:rPr>
          <w:rFonts w:ascii="Sylfaen" w:hAnsi="Sylfaen" w:cs="Calibri,Bold"/>
          <w:bCs/>
          <w:sz w:val="22"/>
          <w:szCs w:val="22"/>
          <w:lang w:val="ka-GE"/>
        </w:rPr>
        <w:t xml:space="preserve">დანახარჯების, სარგებლიანობისა და რისკების შესახებ </w:t>
      </w:r>
      <w:r w:rsidR="004231E4" w:rsidRPr="001E5EE1">
        <w:rPr>
          <w:rFonts w:ascii="Sylfaen" w:hAnsi="Sylfaen" w:cs="Calibri,Bold"/>
          <w:bCs/>
          <w:sz w:val="22"/>
          <w:szCs w:val="22"/>
          <w:lang w:val="ka-GE"/>
        </w:rPr>
        <w:t>საკმარისი მტკიცებულებები</w:t>
      </w:r>
      <w:r w:rsidR="005F6E36" w:rsidRPr="001E5EE1">
        <w:rPr>
          <w:rFonts w:ascii="Sylfaen" w:hAnsi="Sylfaen" w:cs="Calibri,Bold"/>
          <w:bCs/>
          <w:sz w:val="22"/>
          <w:szCs w:val="22"/>
          <w:lang w:val="ka-GE"/>
        </w:rPr>
        <w:t>ს</w:t>
      </w:r>
      <w:r w:rsidR="000E0B0A" w:rsidRPr="001E5EE1">
        <w:rPr>
          <w:rFonts w:ascii="Sylfaen" w:hAnsi="Sylfaen" w:cs="Calibri,Bold"/>
          <w:bCs/>
          <w:sz w:val="22"/>
          <w:szCs w:val="22"/>
          <w:lang w:val="ka-GE"/>
        </w:rPr>
        <w:t xml:space="preserve">ა და </w:t>
      </w:r>
      <w:r w:rsidR="004231E4" w:rsidRPr="001E5EE1">
        <w:rPr>
          <w:rFonts w:ascii="Sylfaen" w:hAnsi="Sylfaen" w:cs="Calibri,Bold"/>
          <w:bCs/>
          <w:sz w:val="22"/>
          <w:szCs w:val="22"/>
          <w:lang w:val="ka-GE"/>
        </w:rPr>
        <w:t>მონაცემები</w:t>
      </w:r>
      <w:r w:rsidR="005F6E36" w:rsidRPr="001E5EE1">
        <w:rPr>
          <w:rFonts w:ascii="Sylfaen" w:hAnsi="Sylfaen" w:cs="Calibri,Bold"/>
          <w:bCs/>
          <w:sz w:val="22"/>
          <w:szCs w:val="22"/>
          <w:lang w:val="ka-GE"/>
        </w:rPr>
        <w:t>სა</w:t>
      </w:r>
      <w:r w:rsidR="000E0B0A" w:rsidRPr="001E5EE1">
        <w:rPr>
          <w:rFonts w:ascii="Sylfaen" w:hAnsi="Sylfaen" w:cs="Calibri,Bold"/>
          <w:bCs/>
          <w:sz w:val="22"/>
          <w:szCs w:val="22"/>
          <w:lang w:val="ka-GE"/>
        </w:rPr>
        <w:t xml:space="preserve"> შეგროვება</w:t>
      </w:r>
      <w:r w:rsidR="00327808" w:rsidRPr="001E5EE1">
        <w:rPr>
          <w:rFonts w:ascii="Sylfaen" w:hAnsi="Sylfaen" w:cs="Calibri,Bold"/>
          <w:bCs/>
          <w:sz w:val="22"/>
          <w:szCs w:val="22"/>
          <w:lang w:val="ka-GE"/>
        </w:rPr>
        <w:t xml:space="preserve"> და მათი ანგარიშში</w:t>
      </w:r>
      <w:r w:rsidR="00836CB8">
        <w:rPr>
          <w:rFonts w:ascii="Sylfaen" w:hAnsi="Sylfaen" w:cs="Calibri,Bold"/>
          <w:bCs/>
          <w:sz w:val="22"/>
          <w:szCs w:val="22"/>
          <w:lang w:val="ka-GE"/>
        </w:rPr>
        <w:t xml:space="preserve"> </w:t>
      </w:r>
      <w:r w:rsidR="00836CB8" w:rsidRPr="001E5EE1">
        <w:rPr>
          <w:rFonts w:ascii="Sylfaen" w:hAnsi="Sylfaen" w:cs="Calibri,Bold"/>
          <w:bCs/>
          <w:sz w:val="22"/>
          <w:szCs w:val="22"/>
          <w:lang w:val="ka-GE"/>
        </w:rPr>
        <w:t>ასახვა</w:t>
      </w:r>
      <w:r w:rsidR="004231E4" w:rsidRPr="001E5EE1">
        <w:rPr>
          <w:rFonts w:ascii="Sylfaen" w:hAnsi="Sylfaen" w:cs="Calibri,Bold"/>
          <w:bCs/>
          <w:sz w:val="22"/>
          <w:szCs w:val="22"/>
          <w:lang w:val="ka-GE"/>
        </w:rPr>
        <w:t>.</w:t>
      </w:r>
    </w:p>
    <w:p w14:paraId="6E3E971E" w14:textId="150EBA27" w:rsidR="004231E4" w:rsidRPr="001E5EE1" w:rsidRDefault="000E0B0A" w:rsidP="001E5EE1">
      <w:pPr>
        <w:autoSpaceDE w:val="0"/>
        <w:autoSpaceDN w:val="0"/>
        <w:adjustRightInd w:val="0"/>
        <w:spacing w:line="276" w:lineRule="auto"/>
        <w:ind w:right="-45" w:firstLine="567"/>
        <w:jc w:val="both"/>
        <w:rPr>
          <w:rFonts w:ascii="Sylfaen" w:hAnsi="Sylfaen" w:cstheme="majorHAnsi"/>
          <w:sz w:val="22"/>
          <w:szCs w:val="22"/>
          <w:lang w:val="ka-GE"/>
        </w:rPr>
      </w:pPr>
      <w:r w:rsidRPr="001E5EE1">
        <w:rPr>
          <w:rFonts w:ascii="Sylfaen" w:hAnsi="Sylfaen" w:cs="Calibri,Bold"/>
          <w:bCs/>
          <w:sz w:val="22"/>
          <w:szCs w:val="22"/>
          <w:lang w:val="ka-GE"/>
        </w:rPr>
        <w:t xml:space="preserve">3. </w:t>
      </w:r>
      <w:r w:rsidRPr="001E5EE1">
        <w:rPr>
          <w:rFonts w:ascii="Sylfaen" w:hAnsi="Sylfaen" w:cstheme="majorHAnsi"/>
          <w:sz w:val="22"/>
          <w:szCs w:val="22"/>
          <w:lang w:val="ka-GE"/>
        </w:rPr>
        <w:t xml:space="preserve">რეგულირების </w:t>
      </w:r>
      <w:r w:rsidR="004231E4" w:rsidRPr="001E5EE1">
        <w:rPr>
          <w:rFonts w:ascii="Sylfaen" w:hAnsi="Sylfaen" w:cs="Calibri,Bold"/>
          <w:bCs/>
          <w:sz w:val="22"/>
          <w:szCs w:val="22"/>
          <w:lang w:val="ka-GE"/>
        </w:rPr>
        <w:t xml:space="preserve">ზეგავლენის შეფასების </w:t>
      </w:r>
      <w:r w:rsidRPr="001E5EE1">
        <w:rPr>
          <w:rFonts w:ascii="Sylfaen" w:hAnsi="Sylfaen" w:cs="Calibri,Bold"/>
          <w:bCs/>
          <w:sz w:val="22"/>
          <w:szCs w:val="22"/>
          <w:lang w:val="ka-GE"/>
        </w:rPr>
        <w:t>მო</w:t>
      </w:r>
      <w:r w:rsidR="00484D6C" w:rsidRPr="001E5EE1">
        <w:rPr>
          <w:rFonts w:ascii="Sylfaen" w:hAnsi="Sylfaen" w:cs="Calibri,Bold"/>
          <w:bCs/>
          <w:sz w:val="22"/>
          <w:szCs w:val="22"/>
          <w:lang w:val="ka-GE"/>
        </w:rPr>
        <w:t>ც</w:t>
      </w:r>
      <w:r w:rsidRPr="001E5EE1">
        <w:rPr>
          <w:rFonts w:ascii="Sylfaen" w:hAnsi="Sylfaen" w:cs="Calibri,Bold"/>
          <w:bCs/>
          <w:sz w:val="22"/>
          <w:szCs w:val="22"/>
          <w:lang w:val="ka-GE"/>
        </w:rPr>
        <w:t>ულობისა და</w:t>
      </w:r>
      <w:r w:rsidR="00836CB8">
        <w:rPr>
          <w:rFonts w:ascii="Sylfaen" w:hAnsi="Sylfaen" w:cs="Calibri,Bold"/>
          <w:bCs/>
          <w:sz w:val="22"/>
          <w:szCs w:val="22"/>
          <w:lang w:val="ka-GE"/>
        </w:rPr>
        <w:t xml:space="preserve"> სიღრმის განსაზღვრის მიზნით, საჭიროა,</w:t>
      </w:r>
      <w:r w:rsidR="004231E4" w:rsidRPr="001E5EE1">
        <w:rPr>
          <w:rFonts w:ascii="Sylfaen" w:hAnsi="Sylfaen" w:cs="Calibri,Bold"/>
          <w:bCs/>
          <w:sz w:val="22"/>
          <w:szCs w:val="22"/>
          <w:lang w:val="ka-GE"/>
        </w:rPr>
        <w:t xml:space="preserve"> პასუხ</w:t>
      </w:r>
      <w:r w:rsidRPr="001E5EE1">
        <w:rPr>
          <w:rFonts w:ascii="Sylfaen" w:hAnsi="Sylfaen" w:cs="Calibri,Bold"/>
          <w:bCs/>
          <w:sz w:val="22"/>
          <w:szCs w:val="22"/>
          <w:lang w:val="ka-GE"/>
        </w:rPr>
        <w:t>ი</w:t>
      </w:r>
      <w:r w:rsidR="004231E4" w:rsidRPr="001E5EE1">
        <w:rPr>
          <w:rFonts w:ascii="Sylfaen" w:hAnsi="Sylfaen" w:cs="Calibri,Bold"/>
          <w:bCs/>
          <w:sz w:val="22"/>
          <w:szCs w:val="22"/>
          <w:lang w:val="ka-GE"/>
        </w:rPr>
        <w:t xml:space="preserve"> გაეცეს შემდეგ ძირითად კითხვებს: </w:t>
      </w:r>
    </w:p>
    <w:p w14:paraId="19281B3F" w14:textId="60A24663" w:rsidR="000E0B0A" w:rsidRPr="001E5EE1" w:rsidRDefault="000E0B0A" w:rsidP="001E5EE1">
      <w:pPr>
        <w:autoSpaceDE w:val="0"/>
        <w:autoSpaceDN w:val="0"/>
        <w:adjustRightInd w:val="0"/>
        <w:spacing w:line="276" w:lineRule="auto"/>
        <w:ind w:right="-45" w:firstLine="567"/>
        <w:jc w:val="both"/>
        <w:rPr>
          <w:rFonts w:ascii="Sylfaen" w:hAnsi="Sylfaen" w:cs="Calibri,Bold"/>
          <w:bCs/>
          <w:sz w:val="22"/>
          <w:szCs w:val="22"/>
          <w:lang w:val="ka-GE"/>
        </w:rPr>
      </w:pPr>
      <w:r w:rsidRPr="001E5EE1">
        <w:rPr>
          <w:rFonts w:ascii="Sylfaen" w:hAnsi="Sylfaen" w:cs="Calibri,Bold"/>
          <w:bCs/>
          <w:sz w:val="22"/>
          <w:szCs w:val="22"/>
          <w:lang w:val="ka-GE"/>
        </w:rPr>
        <w:t xml:space="preserve">ა) </w:t>
      </w:r>
      <w:r w:rsidR="004231E4" w:rsidRPr="001E5EE1">
        <w:rPr>
          <w:rFonts w:ascii="Sylfaen" w:hAnsi="Sylfaen" w:cs="Calibri,Bold"/>
          <w:bCs/>
          <w:sz w:val="22"/>
          <w:szCs w:val="22"/>
          <w:lang w:val="ka-GE"/>
        </w:rPr>
        <w:t>რა</w:t>
      </w:r>
      <w:r w:rsidRPr="001E5EE1">
        <w:rPr>
          <w:rFonts w:ascii="Sylfaen" w:hAnsi="Sylfaen" w:cs="Calibri,Bold"/>
          <w:bCs/>
          <w:sz w:val="22"/>
          <w:szCs w:val="22"/>
          <w:lang w:val="ka-GE"/>
        </w:rPr>
        <w:t xml:space="preserve"> შედეგს გამოიწვევს ინტერვენცია</w:t>
      </w:r>
      <w:r w:rsidR="00327808" w:rsidRPr="001E5EE1">
        <w:rPr>
          <w:rFonts w:ascii="Sylfaen" w:hAnsi="Sylfaen" w:cs="Calibri,Bold"/>
          <w:bCs/>
          <w:sz w:val="22"/>
          <w:szCs w:val="22"/>
          <w:lang w:val="ka-GE"/>
        </w:rPr>
        <w:t xml:space="preserve"> (დადებითი,</w:t>
      </w:r>
      <w:r w:rsidR="00FF338A" w:rsidRPr="001E5EE1">
        <w:rPr>
          <w:rFonts w:ascii="Sylfaen" w:hAnsi="Sylfaen" w:cs="Calibri,Bold"/>
          <w:bCs/>
          <w:sz w:val="22"/>
          <w:szCs w:val="22"/>
          <w:lang w:val="ka-GE"/>
        </w:rPr>
        <w:t xml:space="preserve"> უარყოფითი ან განუსაზღვრელი</w:t>
      </w:r>
      <w:r w:rsidR="005536F9" w:rsidRPr="001E5EE1">
        <w:rPr>
          <w:rFonts w:ascii="Sylfaen" w:hAnsi="Sylfaen" w:cs="Calibri,Bold"/>
          <w:bCs/>
          <w:sz w:val="22"/>
          <w:szCs w:val="22"/>
          <w:lang w:val="ka-GE"/>
        </w:rPr>
        <w:t>/ნეიტრალური</w:t>
      </w:r>
      <w:r w:rsidR="00327808" w:rsidRPr="001E5EE1">
        <w:rPr>
          <w:rFonts w:ascii="Sylfaen" w:hAnsi="Sylfaen" w:cs="Calibri,Bold"/>
          <w:bCs/>
          <w:sz w:val="22"/>
          <w:szCs w:val="22"/>
          <w:lang w:val="ka-GE"/>
        </w:rPr>
        <w:t>)</w:t>
      </w:r>
      <w:r w:rsidRPr="001E5EE1">
        <w:rPr>
          <w:rFonts w:ascii="Sylfaen" w:hAnsi="Sylfaen" w:cs="Calibri,Bold"/>
          <w:bCs/>
          <w:sz w:val="22"/>
          <w:szCs w:val="22"/>
          <w:lang w:val="ka-GE"/>
        </w:rPr>
        <w:t xml:space="preserve"> </w:t>
      </w:r>
      <w:r w:rsidR="004231E4" w:rsidRPr="001E5EE1">
        <w:rPr>
          <w:rFonts w:ascii="Sylfaen" w:hAnsi="Sylfaen" w:cs="Calibri,Bold"/>
          <w:bCs/>
          <w:sz w:val="22"/>
          <w:szCs w:val="22"/>
          <w:lang w:val="ka-GE"/>
        </w:rPr>
        <w:t xml:space="preserve">და როგორია </w:t>
      </w:r>
      <w:r w:rsidR="00484D6C" w:rsidRPr="001E5EE1">
        <w:rPr>
          <w:rFonts w:ascii="Sylfaen" w:hAnsi="Sylfaen" w:cs="Calibri,Bold"/>
          <w:bCs/>
          <w:sz w:val="22"/>
          <w:szCs w:val="22"/>
          <w:lang w:val="ka-GE"/>
        </w:rPr>
        <w:t xml:space="preserve">მისი </w:t>
      </w:r>
      <w:r w:rsidR="004231E4" w:rsidRPr="001E5EE1">
        <w:rPr>
          <w:rFonts w:ascii="Sylfaen" w:hAnsi="Sylfaen" w:cs="Calibri,Bold"/>
          <w:bCs/>
          <w:sz w:val="22"/>
          <w:szCs w:val="22"/>
          <w:lang w:val="ka-GE"/>
        </w:rPr>
        <w:t>დადგომის ალბათობა;</w:t>
      </w:r>
    </w:p>
    <w:p w14:paraId="65703B5B" w14:textId="5E336CB4" w:rsidR="000E0B0A" w:rsidRPr="001E5EE1" w:rsidRDefault="000E0B0A" w:rsidP="001E5EE1">
      <w:pPr>
        <w:autoSpaceDE w:val="0"/>
        <w:autoSpaceDN w:val="0"/>
        <w:adjustRightInd w:val="0"/>
        <w:spacing w:line="276" w:lineRule="auto"/>
        <w:ind w:right="-45" w:firstLine="567"/>
        <w:jc w:val="both"/>
        <w:rPr>
          <w:rFonts w:ascii="Sylfaen" w:hAnsi="Sylfaen" w:cs="Calibri,Bold"/>
          <w:bCs/>
          <w:sz w:val="22"/>
          <w:szCs w:val="22"/>
          <w:lang w:val="ka-GE"/>
        </w:rPr>
      </w:pPr>
      <w:r w:rsidRPr="001E5EE1">
        <w:rPr>
          <w:rFonts w:ascii="Sylfaen" w:hAnsi="Sylfaen" w:cs="Calibri,Bold"/>
          <w:bCs/>
          <w:sz w:val="22"/>
          <w:szCs w:val="22"/>
          <w:lang w:val="ka-GE"/>
        </w:rPr>
        <w:t xml:space="preserve">ბ) </w:t>
      </w:r>
      <w:r w:rsidR="004231E4" w:rsidRPr="001E5EE1">
        <w:rPr>
          <w:rFonts w:ascii="Sylfaen" w:hAnsi="Sylfaen" w:cs="Calibri,Bold"/>
          <w:bCs/>
          <w:sz w:val="22"/>
          <w:szCs w:val="22"/>
          <w:lang w:val="ka-GE"/>
        </w:rPr>
        <w:t>როგორია</w:t>
      </w:r>
      <w:r w:rsidR="00FF338A" w:rsidRPr="001E5EE1">
        <w:rPr>
          <w:rFonts w:ascii="Sylfaen" w:hAnsi="Sylfaen" w:cs="Calibri,Bold"/>
          <w:bCs/>
          <w:sz w:val="22"/>
          <w:szCs w:val="22"/>
          <w:lang w:val="ka-GE"/>
        </w:rPr>
        <w:t xml:space="preserve"> ინტერვენციის</w:t>
      </w:r>
      <w:r w:rsidR="00327808" w:rsidRPr="001E5EE1">
        <w:rPr>
          <w:rFonts w:ascii="Sylfaen" w:hAnsi="Sylfaen" w:cs="Calibri,Bold"/>
          <w:bCs/>
          <w:sz w:val="22"/>
          <w:szCs w:val="22"/>
          <w:lang w:val="ka-GE"/>
        </w:rPr>
        <w:t xml:space="preserve"> </w:t>
      </w:r>
      <w:r w:rsidR="004231E4" w:rsidRPr="001E5EE1">
        <w:rPr>
          <w:rFonts w:ascii="Sylfaen" w:hAnsi="Sylfaen" w:cs="Calibri,Bold"/>
          <w:bCs/>
          <w:sz w:val="22"/>
          <w:szCs w:val="22"/>
          <w:lang w:val="ka-GE"/>
        </w:rPr>
        <w:t>მოსალოდნელი ზეგავლენის მნიშვნელობა და მასშტაბები;</w:t>
      </w:r>
    </w:p>
    <w:p w14:paraId="2439D260" w14:textId="78482E20" w:rsidR="000E0B0A" w:rsidRPr="001E5EE1" w:rsidRDefault="000E0B0A" w:rsidP="001E5EE1">
      <w:pPr>
        <w:autoSpaceDE w:val="0"/>
        <w:autoSpaceDN w:val="0"/>
        <w:adjustRightInd w:val="0"/>
        <w:spacing w:line="276" w:lineRule="auto"/>
        <w:ind w:right="-45" w:firstLine="567"/>
        <w:jc w:val="both"/>
        <w:rPr>
          <w:rFonts w:ascii="Sylfaen" w:hAnsi="Sylfaen" w:cs="Calibri,Bold"/>
          <w:bCs/>
          <w:sz w:val="22"/>
          <w:szCs w:val="22"/>
          <w:lang w:val="ka-GE"/>
        </w:rPr>
      </w:pPr>
      <w:r w:rsidRPr="001E5EE1">
        <w:rPr>
          <w:rFonts w:ascii="Sylfaen" w:hAnsi="Sylfaen" w:cs="Calibri,Bold"/>
          <w:bCs/>
          <w:sz w:val="22"/>
          <w:szCs w:val="22"/>
          <w:lang w:val="ka-GE"/>
        </w:rPr>
        <w:t>გ)</w:t>
      </w:r>
      <w:r w:rsidR="00327808" w:rsidRPr="001E5EE1">
        <w:rPr>
          <w:rFonts w:ascii="Sylfaen" w:hAnsi="Sylfaen" w:cs="Calibri,Bold"/>
          <w:bCs/>
          <w:sz w:val="22"/>
          <w:szCs w:val="22"/>
          <w:lang w:val="ka-GE"/>
        </w:rPr>
        <w:t xml:space="preserve"> </w:t>
      </w:r>
      <w:r w:rsidR="004231E4" w:rsidRPr="001E5EE1">
        <w:rPr>
          <w:rFonts w:ascii="Sylfaen" w:hAnsi="Sylfaen" w:cs="Calibri,Bold"/>
          <w:bCs/>
          <w:sz w:val="22"/>
          <w:szCs w:val="22"/>
          <w:lang w:val="ka-GE"/>
        </w:rPr>
        <w:t xml:space="preserve">რამდენად მნიშნველოვანია </w:t>
      </w:r>
      <w:r w:rsidRPr="001E5EE1">
        <w:rPr>
          <w:rFonts w:ascii="Sylfaen" w:hAnsi="Sylfaen" w:cs="Calibri,Bold"/>
          <w:bCs/>
          <w:sz w:val="22"/>
          <w:szCs w:val="22"/>
          <w:lang w:val="ka-GE"/>
        </w:rPr>
        <w:t>პრობლემა/საკითხი ან შემოთავაზებული ინტერვენცია</w:t>
      </w:r>
      <w:r w:rsidR="004231E4" w:rsidRPr="001E5EE1">
        <w:rPr>
          <w:rFonts w:ascii="Sylfaen" w:hAnsi="Sylfaen" w:cs="Calibri,Bold"/>
          <w:bCs/>
          <w:sz w:val="22"/>
          <w:szCs w:val="22"/>
          <w:lang w:val="ka-GE"/>
        </w:rPr>
        <w:t xml:space="preserve"> საზოგადოებრივი ინტერესის </w:t>
      </w:r>
      <w:r w:rsidR="00836CB8">
        <w:rPr>
          <w:rFonts w:ascii="Sylfaen" w:hAnsi="Sylfaen" w:cs="Calibri,Bold"/>
          <w:bCs/>
          <w:sz w:val="22"/>
          <w:szCs w:val="22"/>
          <w:lang w:val="ka-GE"/>
        </w:rPr>
        <w:t xml:space="preserve">თვალსაზრისით. </w:t>
      </w:r>
    </w:p>
    <w:p w14:paraId="67E3BE8F" w14:textId="3C5565E9" w:rsidR="000E0B0A" w:rsidRPr="001E5EE1" w:rsidRDefault="000E0B0A" w:rsidP="001E5EE1">
      <w:pPr>
        <w:autoSpaceDE w:val="0"/>
        <w:autoSpaceDN w:val="0"/>
        <w:adjustRightInd w:val="0"/>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4. </w:t>
      </w:r>
      <w:r w:rsidR="00215D3A" w:rsidRPr="001E5EE1">
        <w:rPr>
          <w:rFonts w:ascii="Sylfaen" w:hAnsi="Sylfaen" w:cstheme="majorHAnsi"/>
          <w:sz w:val="22"/>
          <w:szCs w:val="22"/>
          <w:lang w:val="ka-GE"/>
        </w:rPr>
        <w:t xml:space="preserve">ამ დადგენილების მე-7 მუხლით გათვალისწინებული </w:t>
      </w:r>
      <w:r w:rsidRPr="001E5EE1">
        <w:rPr>
          <w:rFonts w:ascii="Sylfaen" w:hAnsi="Sylfaen" w:cstheme="majorHAnsi"/>
          <w:sz w:val="22"/>
          <w:szCs w:val="22"/>
          <w:lang w:val="ka-GE"/>
        </w:rPr>
        <w:t>რეგულირების ზე</w:t>
      </w:r>
      <w:r w:rsidR="003D655A" w:rsidRPr="001E5EE1">
        <w:rPr>
          <w:rFonts w:ascii="Sylfaen" w:hAnsi="Sylfaen" w:cstheme="majorHAnsi"/>
          <w:sz w:val="22"/>
          <w:szCs w:val="22"/>
          <w:lang w:val="ka-GE"/>
        </w:rPr>
        <w:t>გავლენის</w:t>
      </w:r>
      <w:r w:rsidRPr="001E5EE1">
        <w:rPr>
          <w:rFonts w:ascii="Sylfaen" w:hAnsi="Sylfaen" w:cstheme="majorHAnsi"/>
          <w:sz w:val="22"/>
          <w:szCs w:val="22"/>
          <w:lang w:val="ka-GE"/>
        </w:rPr>
        <w:t xml:space="preserve"> შეფასების ანგარიში</w:t>
      </w:r>
      <w:r w:rsidR="00215D3A" w:rsidRPr="001E5EE1">
        <w:rPr>
          <w:rFonts w:ascii="Sylfaen" w:hAnsi="Sylfaen" w:cstheme="majorHAnsi"/>
          <w:sz w:val="22"/>
          <w:szCs w:val="22"/>
          <w:lang w:val="ka-GE"/>
        </w:rPr>
        <w:t>ს</w:t>
      </w:r>
      <w:r w:rsidRPr="001E5EE1">
        <w:rPr>
          <w:rFonts w:ascii="Sylfaen" w:hAnsi="Sylfaen" w:cstheme="majorHAnsi"/>
          <w:sz w:val="22"/>
          <w:szCs w:val="22"/>
          <w:lang w:val="ka-GE"/>
        </w:rPr>
        <w:t xml:space="preserve"> </w:t>
      </w:r>
      <w:r w:rsidR="007A0C70">
        <w:rPr>
          <w:rFonts w:ascii="Sylfaen" w:hAnsi="Sylfaen" w:cstheme="majorHAnsi"/>
          <w:sz w:val="22"/>
          <w:szCs w:val="22"/>
          <w:lang w:val="ka-GE"/>
        </w:rPr>
        <w:t>სახეობის შერჩევისას</w:t>
      </w:r>
      <w:r w:rsidR="00215D3A" w:rsidRPr="001E5EE1">
        <w:rPr>
          <w:rFonts w:ascii="Sylfaen" w:hAnsi="Sylfaen" w:cstheme="majorHAnsi"/>
          <w:sz w:val="22"/>
          <w:szCs w:val="22"/>
          <w:lang w:val="ka-GE"/>
        </w:rPr>
        <w:t xml:space="preserve"> </w:t>
      </w:r>
      <w:r w:rsidR="00836CB8">
        <w:rPr>
          <w:rFonts w:ascii="Sylfaen" w:hAnsi="Sylfaen" w:cstheme="majorHAnsi"/>
          <w:sz w:val="22"/>
          <w:szCs w:val="22"/>
          <w:lang w:val="ka-GE"/>
        </w:rPr>
        <w:t>საჭიროა</w:t>
      </w:r>
      <w:r w:rsidR="00215D3A" w:rsidRPr="001E5EE1">
        <w:rPr>
          <w:rFonts w:ascii="Sylfaen" w:hAnsi="Sylfaen" w:cstheme="majorHAnsi"/>
          <w:sz w:val="22"/>
          <w:szCs w:val="22"/>
          <w:lang w:val="ka-GE"/>
        </w:rPr>
        <w:t xml:space="preserve"> </w:t>
      </w:r>
      <w:r w:rsidR="00836CB8">
        <w:rPr>
          <w:rFonts w:ascii="Sylfaen" w:hAnsi="Sylfaen" w:cstheme="majorHAnsi"/>
          <w:sz w:val="22"/>
          <w:szCs w:val="22"/>
          <w:lang w:val="ka-GE"/>
        </w:rPr>
        <w:t>ბალანსის დაცვა ანალიტიკური ძალისხმევ</w:t>
      </w:r>
      <w:r w:rsidR="00215D3A" w:rsidRPr="001E5EE1">
        <w:rPr>
          <w:rFonts w:ascii="Sylfaen" w:hAnsi="Sylfaen" w:cstheme="majorHAnsi"/>
          <w:sz w:val="22"/>
          <w:szCs w:val="22"/>
          <w:lang w:val="ka-GE"/>
        </w:rPr>
        <w:t>ისა და რეგულირების მნიშვნელობის პროპორციულობა</w:t>
      </w:r>
      <w:r w:rsidR="00836CB8">
        <w:rPr>
          <w:rFonts w:ascii="Sylfaen" w:hAnsi="Sylfaen" w:cstheme="majorHAnsi"/>
          <w:sz w:val="22"/>
          <w:szCs w:val="22"/>
          <w:lang w:val="ka-GE"/>
        </w:rPr>
        <w:t xml:space="preserve">ს შორის. </w:t>
      </w:r>
    </w:p>
    <w:p w14:paraId="37FB2BBC" w14:textId="333371BD" w:rsidR="00D001CE" w:rsidRDefault="00D001CE" w:rsidP="001E5EE1">
      <w:pPr>
        <w:spacing w:line="276" w:lineRule="auto"/>
        <w:ind w:right="-45" w:firstLine="567"/>
        <w:jc w:val="both"/>
        <w:rPr>
          <w:rFonts w:ascii="Sylfaen" w:hAnsi="Sylfaen" w:cs="Calibri,Bold"/>
          <w:b/>
          <w:bCs/>
          <w:sz w:val="22"/>
          <w:szCs w:val="22"/>
          <w:lang w:val="ka-GE"/>
        </w:rPr>
      </w:pPr>
    </w:p>
    <w:p w14:paraId="579F2E2F" w14:textId="77777777" w:rsidR="007A0C70" w:rsidRPr="001E5EE1" w:rsidRDefault="007A0C70" w:rsidP="001E5EE1">
      <w:pPr>
        <w:spacing w:line="276" w:lineRule="auto"/>
        <w:ind w:right="-45" w:firstLine="567"/>
        <w:jc w:val="both"/>
        <w:rPr>
          <w:rFonts w:ascii="Sylfaen" w:hAnsi="Sylfaen" w:cs="Calibri,Bold"/>
          <w:b/>
          <w:bCs/>
          <w:sz w:val="22"/>
          <w:szCs w:val="22"/>
          <w:lang w:val="ka-GE"/>
        </w:rPr>
      </w:pPr>
    </w:p>
    <w:p w14:paraId="62860057" w14:textId="2526F209" w:rsidR="003134EE" w:rsidRPr="001E5EE1" w:rsidRDefault="003134EE" w:rsidP="001E5EE1">
      <w:pPr>
        <w:spacing w:line="276" w:lineRule="auto"/>
        <w:ind w:right="-45" w:firstLine="567"/>
        <w:jc w:val="center"/>
        <w:rPr>
          <w:rFonts w:ascii="Sylfaen" w:hAnsi="Sylfaen"/>
          <w:sz w:val="22"/>
          <w:szCs w:val="22"/>
          <w:lang w:val="ka-GE"/>
        </w:rPr>
      </w:pPr>
      <w:r w:rsidRPr="001E5EE1">
        <w:rPr>
          <w:rFonts w:ascii="Sylfaen" w:hAnsi="Sylfaen" w:cs="Calibri,Bold"/>
          <w:b/>
          <w:bCs/>
          <w:sz w:val="22"/>
          <w:szCs w:val="22"/>
          <w:lang w:val="ka-GE"/>
        </w:rPr>
        <w:t>თავი</w:t>
      </w:r>
      <w:r w:rsidR="00D001CE" w:rsidRPr="001E5EE1">
        <w:rPr>
          <w:rFonts w:ascii="Sylfaen" w:hAnsi="Sylfaen" w:cs="Calibri,Bold"/>
          <w:b/>
          <w:bCs/>
          <w:sz w:val="22"/>
          <w:szCs w:val="22"/>
          <w:lang w:val="ka-GE"/>
        </w:rPr>
        <w:t xml:space="preserve"> </w:t>
      </w:r>
      <w:r w:rsidR="00D001CE" w:rsidRPr="001E5EE1">
        <w:rPr>
          <w:rFonts w:ascii="Sylfaen" w:hAnsi="Sylfaen" w:cs="Calibri,Bold"/>
          <w:b/>
          <w:bCs/>
          <w:sz w:val="22"/>
          <w:szCs w:val="22"/>
        </w:rPr>
        <w:t>II</w:t>
      </w:r>
      <w:r w:rsidR="005536F9" w:rsidRPr="001E5EE1">
        <w:rPr>
          <w:rFonts w:ascii="Sylfaen" w:hAnsi="Sylfaen" w:cs="Calibri,Bold"/>
          <w:b/>
          <w:bCs/>
          <w:sz w:val="22"/>
          <w:szCs w:val="22"/>
          <w:lang w:val="ka-GE"/>
        </w:rPr>
        <w:t xml:space="preserve">. </w:t>
      </w:r>
      <w:r w:rsidRPr="001E5EE1">
        <w:rPr>
          <w:rFonts w:ascii="Sylfaen" w:hAnsi="Sylfaen" w:cs="Calibri,Bold"/>
          <w:b/>
          <w:bCs/>
          <w:sz w:val="22"/>
          <w:szCs w:val="22"/>
          <w:lang w:val="ka-GE"/>
        </w:rPr>
        <w:t xml:space="preserve">რეგულირების ზეგავლენის შეფასების განხორციელების უფლებამოსილი </w:t>
      </w:r>
      <w:r w:rsidR="00E27A09" w:rsidRPr="001E5EE1">
        <w:rPr>
          <w:rFonts w:ascii="Sylfaen" w:hAnsi="Sylfaen" w:cs="Calibri,Bold"/>
          <w:b/>
          <w:bCs/>
          <w:sz w:val="22"/>
          <w:szCs w:val="22"/>
          <w:lang w:val="ka-GE"/>
        </w:rPr>
        <w:t>ო</w:t>
      </w:r>
      <w:r w:rsidRPr="001E5EE1">
        <w:rPr>
          <w:rFonts w:ascii="Sylfaen" w:hAnsi="Sylfaen" w:cs="Calibri,Bold"/>
          <w:b/>
          <w:bCs/>
          <w:sz w:val="22"/>
          <w:szCs w:val="22"/>
          <w:lang w:val="ka-GE"/>
        </w:rPr>
        <w:t>რგანოები</w:t>
      </w:r>
    </w:p>
    <w:p w14:paraId="49C807B6" w14:textId="77777777" w:rsidR="003134EE" w:rsidRPr="001E5EE1" w:rsidRDefault="003134EE" w:rsidP="001E5EE1">
      <w:pPr>
        <w:spacing w:line="276" w:lineRule="auto"/>
        <w:ind w:right="-45" w:firstLine="567"/>
        <w:jc w:val="both"/>
        <w:rPr>
          <w:rFonts w:ascii="Sylfaen" w:hAnsi="Sylfaen"/>
          <w:sz w:val="22"/>
          <w:szCs w:val="22"/>
          <w:lang w:val="ka-GE"/>
        </w:rPr>
      </w:pPr>
    </w:p>
    <w:p w14:paraId="19DC9F7F" w14:textId="2E011318" w:rsidR="003134EE" w:rsidRPr="001E5EE1" w:rsidRDefault="003134EE" w:rsidP="001E5EE1">
      <w:pPr>
        <w:spacing w:line="276" w:lineRule="auto"/>
        <w:ind w:right="-45" w:firstLine="567"/>
        <w:jc w:val="both"/>
        <w:rPr>
          <w:rFonts w:ascii="Sylfaen" w:hAnsi="Sylfaen"/>
          <w:b/>
          <w:sz w:val="22"/>
          <w:szCs w:val="22"/>
          <w:lang w:val="ka-GE"/>
        </w:rPr>
      </w:pPr>
      <w:r w:rsidRPr="001E5EE1">
        <w:rPr>
          <w:rFonts w:ascii="Sylfaen" w:hAnsi="Sylfaen"/>
          <w:b/>
          <w:sz w:val="22"/>
          <w:szCs w:val="22"/>
          <w:lang w:val="ka-GE"/>
        </w:rPr>
        <w:t>მუხლი</w:t>
      </w:r>
      <w:r w:rsidR="00AA5194" w:rsidRPr="001E5EE1">
        <w:rPr>
          <w:rFonts w:ascii="Sylfaen" w:hAnsi="Sylfaen"/>
          <w:b/>
          <w:sz w:val="22"/>
          <w:szCs w:val="22"/>
        </w:rPr>
        <w:t xml:space="preserve"> </w:t>
      </w:r>
      <w:r w:rsidR="00D001CE" w:rsidRPr="001E5EE1">
        <w:rPr>
          <w:rFonts w:ascii="Sylfaen" w:hAnsi="Sylfaen"/>
          <w:b/>
          <w:sz w:val="22"/>
          <w:szCs w:val="22"/>
        </w:rPr>
        <w:t>1</w:t>
      </w:r>
      <w:r w:rsidR="00AA5194" w:rsidRPr="001E5EE1">
        <w:rPr>
          <w:rFonts w:ascii="Sylfaen" w:hAnsi="Sylfaen"/>
          <w:b/>
          <w:sz w:val="22"/>
          <w:szCs w:val="22"/>
          <w:lang w:val="ka-GE"/>
        </w:rPr>
        <w:t>1</w:t>
      </w:r>
      <w:r w:rsidR="00D001CE" w:rsidRPr="001E5EE1">
        <w:rPr>
          <w:rFonts w:ascii="Sylfaen" w:hAnsi="Sylfaen"/>
          <w:b/>
          <w:sz w:val="22"/>
          <w:szCs w:val="22"/>
        </w:rPr>
        <w:t>.</w:t>
      </w:r>
      <w:r w:rsidRPr="001E5EE1">
        <w:rPr>
          <w:rFonts w:ascii="Sylfaen" w:hAnsi="Sylfaen"/>
          <w:b/>
          <w:sz w:val="22"/>
          <w:szCs w:val="22"/>
          <w:lang w:val="ka-GE"/>
        </w:rPr>
        <w:t xml:space="preserve"> რეგულირების ზეგავლენის შეფასების განხორციელებ</w:t>
      </w:r>
      <w:r w:rsidR="00D001CE" w:rsidRPr="001E5EE1">
        <w:rPr>
          <w:rFonts w:ascii="Sylfaen" w:hAnsi="Sylfaen"/>
          <w:b/>
          <w:sz w:val="22"/>
          <w:szCs w:val="22"/>
          <w:lang w:val="ka-GE"/>
        </w:rPr>
        <w:t>ა</w:t>
      </w:r>
      <w:r w:rsidRPr="001E5EE1">
        <w:rPr>
          <w:rFonts w:ascii="Sylfaen" w:hAnsi="Sylfaen"/>
          <w:b/>
          <w:sz w:val="22"/>
          <w:szCs w:val="22"/>
          <w:lang w:val="ka-GE"/>
        </w:rPr>
        <w:t xml:space="preserve"> კანონპროექტის ინიცირების უფლების მქონე სახელმწიფო უწყებების მიერ</w:t>
      </w:r>
    </w:p>
    <w:p w14:paraId="7C035EF6" w14:textId="35E8B657" w:rsidR="003134EE" w:rsidRPr="001E5EE1" w:rsidRDefault="00D001CE"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1. </w:t>
      </w:r>
      <w:r w:rsidR="003134EE" w:rsidRPr="001E5EE1">
        <w:rPr>
          <w:rFonts w:ascii="Sylfaen" w:hAnsi="Sylfaen"/>
          <w:sz w:val="22"/>
          <w:szCs w:val="22"/>
          <w:lang w:val="ka-GE"/>
        </w:rPr>
        <w:t xml:space="preserve">კანონპროექტის </w:t>
      </w:r>
      <w:r w:rsidR="003228D4">
        <w:rPr>
          <w:rFonts w:ascii="Sylfaen" w:hAnsi="Sylfaen"/>
          <w:sz w:val="22"/>
          <w:szCs w:val="22"/>
          <w:lang w:val="ka-GE"/>
        </w:rPr>
        <w:t xml:space="preserve">საქართველოს </w:t>
      </w:r>
      <w:r w:rsidR="003A3C1E" w:rsidRPr="001E5EE1">
        <w:rPr>
          <w:rFonts w:ascii="Sylfaen" w:hAnsi="Sylfaen"/>
          <w:sz w:val="22"/>
          <w:szCs w:val="22"/>
          <w:lang w:val="ka-GE"/>
        </w:rPr>
        <w:t xml:space="preserve">მთავრობისთვის განსახილველად წარდგენაზე </w:t>
      </w:r>
      <w:r w:rsidR="003228D4">
        <w:rPr>
          <w:rFonts w:ascii="Sylfaen" w:hAnsi="Sylfaen"/>
          <w:sz w:val="22"/>
          <w:szCs w:val="22"/>
          <w:lang w:val="ka-GE"/>
        </w:rPr>
        <w:t>უფლებამოსილი</w:t>
      </w:r>
      <w:r w:rsidR="003134EE" w:rsidRPr="001E5EE1">
        <w:rPr>
          <w:rFonts w:ascii="Sylfaen" w:hAnsi="Sylfaen"/>
          <w:sz w:val="22"/>
          <w:szCs w:val="22"/>
          <w:lang w:val="ka-GE"/>
        </w:rPr>
        <w:t xml:space="preserve"> სახელმწიფო </w:t>
      </w:r>
      <w:r w:rsidR="005C75B3">
        <w:rPr>
          <w:rFonts w:ascii="Sylfaen" w:hAnsi="Sylfaen"/>
          <w:sz w:val="22"/>
          <w:szCs w:val="22"/>
          <w:lang w:val="ka-GE"/>
        </w:rPr>
        <w:t xml:space="preserve">დაწესებულებები, </w:t>
      </w:r>
      <w:r w:rsidR="003134EE" w:rsidRPr="001E5EE1">
        <w:rPr>
          <w:rFonts w:ascii="Sylfaen" w:hAnsi="Sylfaen"/>
          <w:sz w:val="22"/>
          <w:szCs w:val="22"/>
          <w:lang w:val="ka-GE"/>
        </w:rPr>
        <w:t xml:space="preserve">მათი მმართველობის სფეროში შემავალ საკითხებთან </w:t>
      </w:r>
      <w:r w:rsidR="003228D4">
        <w:rPr>
          <w:rFonts w:ascii="Sylfaen" w:hAnsi="Sylfaen"/>
          <w:sz w:val="22"/>
          <w:szCs w:val="22"/>
          <w:lang w:val="ka-GE"/>
        </w:rPr>
        <w:t xml:space="preserve">დაკავშირებით, </w:t>
      </w:r>
      <w:r w:rsidR="003134EE" w:rsidRPr="001E5EE1">
        <w:rPr>
          <w:rFonts w:ascii="Sylfaen" w:hAnsi="Sylfaen"/>
          <w:sz w:val="22"/>
          <w:szCs w:val="22"/>
          <w:lang w:val="ka-GE"/>
        </w:rPr>
        <w:t xml:space="preserve">ერთმანეთთან </w:t>
      </w:r>
      <w:r w:rsidR="003228D4">
        <w:rPr>
          <w:rFonts w:ascii="Sylfaen" w:hAnsi="Sylfaen"/>
          <w:sz w:val="22"/>
          <w:szCs w:val="22"/>
          <w:lang w:val="ka-GE"/>
        </w:rPr>
        <w:t xml:space="preserve">კოორინაციით, </w:t>
      </w:r>
      <w:r w:rsidR="003134EE" w:rsidRPr="001E5EE1">
        <w:rPr>
          <w:rFonts w:ascii="Sylfaen" w:hAnsi="Sylfaen"/>
          <w:sz w:val="22"/>
          <w:szCs w:val="22"/>
          <w:lang w:val="ka-GE"/>
        </w:rPr>
        <w:t xml:space="preserve">უზრუნველყოფენ რეგულირების ზეგავლენის შეფასების </w:t>
      </w:r>
      <w:r w:rsidR="003A3C1E" w:rsidRPr="001E5EE1">
        <w:rPr>
          <w:rFonts w:ascii="Sylfaen" w:hAnsi="Sylfaen"/>
          <w:sz w:val="22"/>
          <w:szCs w:val="22"/>
          <w:lang w:val="ka-GE"/>
        </w:rPr>
        <w:t xml:space="preserve">ჩატარებას და შესაბამისი ანგარიშის მომზადებას </w:t>
      </w:r>
      <w:r w:rsidR="003228D4">
        <w:rPr>
          <w:rFonts w:ascii="Sylfaen" w:hAnsi="Sylfaen"/>
          <w:sz w:val="22"/>
          <w:szCs w:val="22"/>
          <w:lang w:val="ka-GE"/>
        </w:rPr>
        <w:t xml:space="preserve">საქართველოს კანონმდებლობით, მათ შორის, </w:t>
      </w:r>
      <w:r w:rsidR="003134EE" w:rsidRPr="001E5EE1">
        <w:rPr>
          <w:rFonts w:ascii="Sylfaen" w:hAnsi="Sylfaen"/>
          <w:sz w:val="22"/>
          <w:szCs w:val="22"/>
          <w:lang w:val="ka-GE"/>
        </w:rPr>
        <w:t>და ამ დადგენი</w:t>
      </w:r>
      <w:r w:rsidR="003228D4">
        <w:rPr>
          <w:rFonts w:ascii="Sylfaen" w:hAnsi="Sylfaen"/>
          <w:sz w:val="22"/>
          <w:szCs w:val="22"/>
          <w:lang w:val="ka-GE"/>
        </w:rPr>
        <w:t xml:space="preserve">ლებით განსაზღვრულ შემთხვევებში და წესით. </w:t>
      </w:r>
    </w:p>
    <w:p w14:paraId="6143BC56" w14:textId="1AC0A239" w:rsidR="003134EE" w:rsidRPr="001E5EE1" w:rsidRDefault="00D001CE"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2. </w:t>
      </w:r>
      <w:r w:rsidR="003134EE" w:rsidRPr="001E5EE1">
        <w:rPr>
          <w:rFonts w:ascii="Sylfaen" w:hAnsi="Sylfaen"/>
          <w:sz w:val="22"/>
          <w:szCs w:val="22"/>
          <w:lang w:val="ka-GE"/>
        </w:rPr>
        <w:t>კანონპროექტის ინიცი</w:t>
      </w:r>
      <w:r w:rsidR="003A3C1E" w:rsidRPr="001E5EE1">
        <w:rPr>
          <w:rFonts w:ascii="Sylfaen" w:hAnsi="Sylfaen"/>
          <w:sz w:val="22"/>
          <w:szCs w:val="22"/>
          <w:lang w:val="ka-GE"/>
        </w:rPr>
        <w:t>ი</w:t>
      </w:r>
      <w:r w:rsidR="003134EE" w:rsidRPr="001E5EE1">
        <w:rPr>
          <w:rFonts w:ascii="Sylfaen" w:hAnsi="Sylfaen"/>
          <w:sz w:val="22"/>
          <w:szCs w:val="22"/>
          <w:lang w:val="ka-GE"/>
        </w:rPr>
        <w:t>რების უფლების მქონე ს</w:t>
      </w:r>
      <w:r w:rsidR="003228D4">
        <w:rPr>
          <w:rFonts w:ascii="Sylfaen" w:hAnsi="Sylfaen"/>
          <w:sz w:val="22"/>
          <w:szCs w:val="22"/>
          <w:lang w:val="ka-GE"/>
        </w:rPr>
        <w:t xml:space="preserve">ახელმწიფო </w:t>
      </w:r>
      <w:r w:rsidR="00B52024">
        <w:rPr>
          <w:rFonts w:ascii="Sylfaen" w:hAnsi="Sylfaen"/>
          <w:sz w:val="22"/>
          <w:szCs w:val="22"/>
          <w:lang w:val="ka-GE"/>
        </w:rPr>
        <w:t>დაწესებულებებში</w:t>
      </w:r>
      <w:r w:rsidR="003228D4">
        <w:rPr>
          <w:rFonts w:ascii="Sylfaen" w:hAnsi="Sylfaen"/>
          <w:sz w:val="22"/>
          <w:szCs w:val="22"/>
          <w:lang w:val="ka-GE"/>
        </w:rPr>
        <w:t xml:space="preserve"> (მათ შორის, </w:t>
      </w:r>
      <w:r w:rsidR="003134EE" w:rsidRPr="001E5EE1">
        <w:rPr>
          <w:rFonts w:ascii="Sylfaen" w:hAnsi="Sylfaen"/>
          <w:sz w:val="22"/>
          <w:szCs w:val="22"/>
          <w:lang w:val="ka-GE"/>
        </w:rPr>
        <w:t xml:space="preserve">მათი მმართველობის სფეროში </w:t>
      </w:r>
      <w:r w:rsidR="006B2B3B" w:rsidRPr="001E5EE1">
        <w:rPr>
          <w:rFonts w:ascii="Sylfaen" w:hAnsi="Sylfaen"/>
          <w:sz w:val="22"/>
          <w:szCs w:val="22"/>
          <w:lang w:val="ka-GE"/>
        </w:rPr>
        <w:t>მოქმედ</w:t>
      </w:r>
      <w:r w:rsidR="003134EE" w:rsidRPr="001E5EE1">
        <w:rPr>
          <w:rFonts w:ascii="Sylfaen" w:hAnsi="Sylfaen"/>
          <w:sz w:val="22"/>
          <w:szCs w:val="22"/>
          <w:lang w:val="ka-GE"/>
        </w:rPr>
        <w:t xml:space="preserve"> სახელმ</w:t>
      </w:r>
      <w:r w:rsidR="003228D4">
        <w:rPr>
          <w:rFonts w:ascii="Sylfaen" w:hAnsi="Sylfaen"/>
          <w:sz w:val="22"/>
          <w:szCs w:val="22"/>
          <w:lang w:val="ka-GE"/>
        </w:rPr>
        <w:t>წიფო საქვეუწყებო დაწესებულებებსა</w:t>
      </w:r>
      <w:r w:rsidR="006B2B3B" w:rsidRPr="001E5EE1">
        <w:rPr>
          <w:rFonts w:ascii="Sylfaen" w:hAnsi="Sylfaen"/>
          <w:sz w:val="22"/>
          <w:szCs w:val="22"/>
          <w:lang w:val="ka-GE"/>
        </w:rPr>
        <w:t xml:space="preserve"> და საჯარო სამართლის იურიდიულ პირებში</w:t>
      </w:r>
      <w:r w:rsidR="003228D4">
        <w:rPr>
          <w:rFonts w:ascii="Sylfaen" w:hAnsi="Sylfaen"/>
          <w:sz w:val="22"/>
          <w:szCs w:val="22"/>
          <w:lang w:val="ka-GE"/>
        </w:rPr>
        <w:t xml:space="preserve">) </w:t>
      </w:r>
      <w:r w:rsidR="003228D4" w:rsidRPr="001E5EE1">
        <w:rPr>
          <w:rFonts w:ascii="Sylfaen" w:hAnsi="Sylfaen"/>
          <w:sz w:val="22"/>
          <w:szCs w:val="22"/>
          <w:lang w:val="ka-GE"/>
        </w:rPr>
        <w:t xml:space="preserve">შესაძლებელია განისაზღვროს </w:t>
      </w:r>
      <w:r w:rsidR="003134EE" w:rsidRPr="001E5EE1">
        <w:rPr>
          <w:rFonts w:ascii="Sylfaen" w:hAnsi="Sylfaen"/>
          <w:sz w:val="22"/>
          <w:szCs w:val="22"/>
          <w:lang w:val="ka-GE"/>
        </w:rPr>
        <w:t>რეგულირების ზეგავლენის შეფასების</w:t>
      </w:r>
      <w:r w:rsidR="003228D4">
        <w:rPr>
          <w:rFonts w:ascii="Sylfaen" w:hAnsi="Sylfaen"/>
          <w:sz w:val="22"/>
          <w:szCs w:val="22"/>
          <w:lang w:val="ka-GE"/>
        </w:rPr>
        <w:t xml:space="preserve"> განხორციელების უფლებამოსილი </w:t>
      </w:r>
      <w:r w:rsidR="003134EE" w:rsidRPr="001E5EE1">
        <w:rPr>
          <w:rFonts w:ascii="Sylfaen" w:hAnsi="Sylfaen"/>
          <w:sz w:val="22"/>
          <w:szCs w:val="22"/>
          <w:lang w:val="ka-GE"/>
        </w:rPr>
        <w:t xml:space="preserve">ერთი ან რამდენიმე სტრუქტურული ქვედანაყოფი. </w:t>
      </w:r>
    </w:p>
    <w:p w14:paraId="696F5C6E" w14:textId="1D3CF5E6" w:rsidR="003134EE" w:rsidRPr="001E5EE1" w:rsidRDefault="00D001CE"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lastRenderedPageBreak/>
        <w:t xml:space="preserve">3. </w:t>
      </w:r>
      <w:r w:rsidR="006B2B3B" w:rsidRPr="001E5EE1">
        <w:rPr>
          <w:rFonts w:ascii="Sylfaen" w:hAnsi="Sylfaen"/>
          <w:sz w:val="22"/>
          <w:szCs w:val="22"/>
          <w:lang w:val="ka-GE"/>
        </w:rPr>
        <w:t>რეგულირების ზეგავლენის შეფასების ჩატარებისა და ანგარიშის მომზადებაზე უფლებამოსილების მინიჭების შემთხვევაში ამის შესახებ შესაძლ</w:t>
      </w:r>
      <w:r w:rsidR="004C5E7B">
        <w:rPr>
          <w:rFonts w:ascii="Sylfaen" w:hAnsi="Sylfaen"/>
          <w:sz w:val="22"/>
          <w:szCs w:val="22"/>
          <w:lang w:val="ka-GE"/>
        </w:rPr>
        <w:t xml:space="preserve">ებელია აღინიშნოს </w:t>
      </w:r>
      <w:r w:rsidR="004C5E7B" w:rsidRPr="001E5EE1">
        <w:rPr>
          <w:rFonts w:ascii="Sylfaen" w:hAnsi="Sylfaen"/>
          <w:sz w:val="22"/>
          <w:szCs w:val="22"/>
          <w:lang w:val="ka-GE"/>
        </w:rPr>
        <w:t>ს</w:t>
      </w:r>
      <w:r w:rsidR="004C5E7B">
        <w:rPr>
          <w:rFonts w:ascii="Sylfaen" w:hAnsi="Sylfaen"/>
          <w:sz w:val="22"/>
          <w:szCs w:val="22"/>
          <w:lang w:val="ka-GE"/>
        </w:rPr>
        <w:t xml:space="preserve">ახელმწიფო </w:t>
      </w:r>
      <w:r w:rsidR="00B52024">
        <w:rPr>
          <w:rFonts w:ascii="Sylfaen" w:hAnsi="Sylfaen"/>
          <w:sz w:val="22"/>
          <w:szCs w:val="22"/>
          <w:lang w:val="ka-GE"/>
        </w:rPr>
        <w:t>დაწესებულების</w:t>
      </w:r>
      <w:r w:rsidR="004C5E7B">
        <w:rPr>
          <w:rFonts w:ascii="Sylfaen" w:hAnsi="Sylfaen"/>
          <w:sz w:val="22"/>
          <w:szCs w:val="22"/>
          <w:lang w:val="ka-GE"/>
        </w:rPr>
        <w:t xml:space="preserve"> ან/და </w:t>
      </w:r>
      <w:r w:rsidR="006B2B3B" w:rsidRPr="001E5EE1">
        <w:rPr>
          <w:rFonts w:ascii="Sylfaen" w:hAnsi="Sylfaen"/>
          <w:sz w:val="22"/>
          <w:szCs w:val="22"/>
          <w:lang w:val="ka-GE"/>
        </w:rPr>
        <w:t xml:space="preserve">მისი სტრუქტურული </w:t>
      </w:r>
      <w:r w:rsidR="00DB6D72" w:rsidRPr="001E5EE1">
        <w:rPr>
          <w:rFonts w:ascii="Sylfaen" w:hAnsi="Sylfaen"/>
          <w:sz w:val="22"/>
          <w:szCs w:val="22"/>
          <w:lang w:val="ka-GE"/>
        </w:rPr>
        <w:t>ქვედანაყოფის</w:t>
      </w:r>
      <w:r w:rsidR="006B2B3B" w:rsidRPr="001E5EE1">
        <w:rPr>
          <w:rFonts w:ascii="Sylfaen" w:hAnsi="Sylfaen"/>
          <w:sz w:val="22"/>
          <w:szCs w:val="22"/>
          <w:lang w:val="ka-GE"/>
        </w:rPr>
        <w:t xml:space="preserve"> დებულებაში</w:t>
      </w:r>
      <w:r w:rsidR="003134EE" w:rsidRPr="001E5EE1">
        <w:rPr>
          <w:rFonts w:ascii="Sylfaen" w:hAnsi="Sylfaen"/>
          <w:sz w:val="22"/>
          <w:szCs w:val="22"/>
          <w:lang w:val="ka-GE"/>
        </w:rPr>
        <w:t>.</w:t>
      </w:r>
      <w:r w:rsidR="006B2B3B" w:rsidRPr="001E5EE1">
        <w:rPr>
          <w:rFonts w:ascii="Sylfaen" w:hAnsi="Sylfaen"/>
          <w:sz w:val="22"/>
          <w:szCs w:val="22"/>
          <w:lang w:val="ka-GE"/>
        </w:rPr>
        <w:t xml:space="preserve"> ასეთი აღნიშვნის არარსებობის შემთხვევაში, რეგულირების </w:t>
      </w:r>
      <w:r w:rsidR="004C5E7B">
        <w:rPr>
          <w:rFonts w:ascii="Sylfaen" w:hAnsi="Sylfaen"/>
          <w:sz w:val="22"/>
          <w:szCs w:val="22"/>
          <w:lang w:val="ka-GE"/>
        </w:rPr>
        <w:t>ზეგავლენის შეფასების ჩატარებასა</w:t>
      </w:r>
      <w:r w:rsidR="006B2B3B" w:rsidRPr="001E5EE1">
        <w:rPr>
          <w:rFonts w:ascii="Sylfaen" w:hAnsi="Sylfaen"/>
          <w:sz w:val="22"/>
          <w:szCs w:val="22"/>
          <w:lang w:val="ka-GE"/>
        </w:rPr>
        <w:t xml:space="preserve"> და ანგარიშის მომზადებაზე უფლებამოსილია ის სტრუქტურული </w:t>
      </w:r>
      <w:r w:rsidR="00DB6D72" w:rsidRPr="001E5EE1">
        <w:rPr>
          <w:rFonts w:ascii="Sylfaen" w:hAnsi="Sylfaen"/>
          <w:sz w:val="22"/>
          <w:szCs w:val="22"/>
          <w:lang w:val="ka-GE"/>
        </w:rPr>
        <w:t xml:space="preserve">ქვედანაყოფი, </w:t>
      </w:r>
      <w:r w:rsidR="006B2B3B" w:rsidRPr="001E5EE1">
        <w:rPr>
          <w:rFonts w:ascii="Sylfaen" w:hAnsi="Sylfaen"/>
          <w:sz w:val="22"/>
          <w:szCs w:val="22"/>
          <w:lang w:val="ka-GE"/>
        </w:rPr>
        <w:t>რომლის ფუნქციებიც ითვალისწი</w:t>
      </w:r>
      <w:r w:rsidR="004C5E7B">
        <w:rPr>
          <w:rFonts w:ascii="Sylfaen" w:hAnsi="Sylfaen"/>
          <w:sz w:val="22"/>
          <w:szCs w:val="22"/>
          <w:lang w:val="ka-GE"/>
        </w:rPr>
        <w:t xml:space="preserve">ნებს კანონპროექტების მომზადებას </w:t>
      </w:r>
      <w:r w:rsidR="00FF338A" w:rsidRPr="001E5EE1">
        <w:rPr>
          <w:rFonts w:ascii="Sylfaen" w:hAnsi="Sylfaen"/>
          <w:sz w:val="22"/>
          <w:szCs w:val="22"/>
          <w:lang w:val="ka-GE"/>
        </w:rPr>
        <w:t>ან/და ანალიტიკური საქმიანობის განხორციელებას</w:t>
      </w:r>
      <w:r w:rsidR="005C75B3">
        <w:rPr>
          <w:rFonts w:ascii="Sylfaen" w:hAnsi="Sylfaen"/>
          <w:sz w:val="22"/>
          <w:szCs w:val="22"/>
          <w:lang w:val="ka-GE"/>
        </w:rPr>
        <w:t xml:space="preserve">. </w:t>
      </w:r>
      <w:r w:rsidR="006B2B3B" w:rsidRPr="001E5EE1">
        <w:rPr>
          <w:rFonts w:ascii="Sylfaen" w:hAnsi="Sylfaen"/>
          <w:sz w:val="22"/>
          <w:szCs w:val="22"/>
          <w:lang w:val="ka-GE"/>
        </w:rPr>
        <w:t>დაწესებულების ხელმძღვანელ</w:t>
      </w:r>
      <w:r w:rsidR="00FF338A" w:rsidRPr="001E5EE1">
        <w:rPr>
          <w:rFonts w:ascii="Sylfaen" w:hAnsi="Sylfaen"/>
          <w:sz w:val="22"/>
          <w:szCs w:val="22"/>
          <w:lang w:val="ka-GE"/>
        </w:rPr>
        <w:t>ი</w:t>
      </w:r>
      <w:r w:rsidR="00A177B5">
        <w:rPr>
          <w:rFonts w:ascii="Sylfaen" w:hAnsi="Sylfaen"/>
          <w:sz w:val="22"/>
          <w:szCs w:val="22"/>
          <w:lang w:val="ka-GE"/>
        </w:rPr>
        <w:t xml:space="preserve"> უფლებამოსილია, </w:t>
      </w:r>
      <w:r w:rsidR="006B2B3B" w:rsidRPr="001E5EE1">
        <w:rPr>
          <w:rFonts w:ascii="Sylfaen" w:hAnsi="Sylfaen"/>
          <w:sz w:val="22"/>
          <w:szCs w:val="22"/>
          <w:lang w:val="ka-GE"/>
        </w:rPr>
        <w:t xml:space="preserve">ცალკეული კანონპროექტების მომზადებისას რეგულირების ზეგავლენის შეფასების ჩატარებისა და </w:t>
      </w:r>
      <w:r w:rsidR="00A177B5">
        <w:rPr>
          <w:rFonts w:ascii="Sylfaen" w:hAnsi="Sylfaen"/>
          <w:sz w:val="22"/>
          <w:szCs w:val="22"/>
          <w:lang w:val="ka-GE"/>
        </w:rPr>
        <w:t xml:space="preserve">შესაბამისი </w:t>
      </w:r>
      <w:r w:rsidR="006B2B3B" w:rsidRPr="001E5EE1">
        <w:rPr>
          <w:rFonts w:ascii="Sylfaen" w:hAnsi="Sylfaen"/>
          <w:sz w:val="22"/>
          <w:szCs w:val="22"/>
          <w:lang w:val="ka-GE"/>
        </w:rPr>
        <w:t>ანგარიშის მომზადების ვალდებულება დ</w:t>
      </w:r>
      <w:r w:rsidR="00A177B5">
        <w:rPr>
          <w:rFonts w:ascii="Sylfaen" w:hAnsi="Sylfaen"/>
          <w:sz w:val="22"/>
          <w:szCs w:val="22"/>
          <w:lang w:val="ka-GE"/>
        </w:rPr>
        <w:t>ააკისროს სხვა სტრუქტურულ ქვედანაყოფს</w:t>
      </w:r>
      <w:r w:rsidR="005C75B3">
        <w:rPr>
          <w:rFonts w:ascii="Sylfaen" w:hAnsi="Sylfaen"/>
          <w:sz w:val="22"/>
          <w:szCs w:val="22"/>
          <w:lang w:val="ka-GE"/>
        </w:rPr>
        <w:t>/</w:t>
      </w:r>
      <w:r w:rsidR="00A177B5">
        <w:rPr>
          <w:rFonts w:ascii="Sylfaen" w:hAnsi="Sylfaen"/>
          <w:sz w:val="22"/>
          <w:szCs w:val="22"/>
          <w:lang w:val="ka-GE"/>
        </w:rPr>
        <w:t>ქვედანაყოფებს</w:t>
      </w:r>
      <w:r w:rsidR="006B2B3B" w:rsidRPr="001E5EE1">
        <w:rPr>
          <w:rFonts w:ascii="Sylfaen" w:hAnsi="Sylfaen"/>
          <w:sz w:val="22"/>
          <w:szCs w:val="22"/>
          <w:lang w:val="ka-GE"/>
        </w:rPr>
        <w:t>.</w:t>
      </w:r>
      <w:r w:rsidR="003134EE" w:rsidRPr="001E5EE1">
        <w:rPr>
          <w:rFonts w:ascii="Sylfaen" w:hAnsi="Sylfaen"/>
          <w:sz w:val="22"/>
          <w:szCs w:val="22"/>
          <w:lang w:val="ka-GE"/>
        </w:rPr>
        <w:t xml:space="preserve"> </w:t>
      </w:r>
    </w:p>
    <w:p w14:paraId="735C60AD" w14:textId="69289921" w:rsidR="003134EE" w:rsidRPr="001E5EE1" w:rsidRDefault="00D001CE"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4. </w:t>
      </w:r>
      <w:r w:rsidR="003134EE" w:rsidRPr="001E5EE1">
        <w:rPr>
          <w:rFonts w:ascii="Sylfaen" w:hAnsi="Sylfaen"/>
          <w:sz w:val="22"/>
          <w:szCs w:val="22"/>
          <w:lang w:val="ka-GE"/>
        </w:rPr>
        <w:t xml:space="preserve">სახელმწიფო </w:t>
      </w:r>
      <w:r w:rsidR="008666A9">
        <w:rPr>
          <w:rFonts w:ascii="Sylfaen" w:hAnsi="Sylfaen"/>
          <w:sz w:val="22"/>
          <w:szCs w:val="22"/>
          <w:lang w:val="ka-GE"/>
        </w:rPr>
        <w:t xml:space="preserve">დაწესებულება უფლებამოსილია </w:t>
      </w:r>
      <w:r w:rsidR="003134EE" w:rsidRPr="001E5EE1">
        <w:rPr>
          <w:rFonts w:ascii="Sylfaen" w:hAnsi="Sylfaen"/>
          <w:sz w:val="22"/>
          <w:szCs w:val="22"/>
          <w:lang w:val="ka-GE"/>
        </w:rPr>
        <w:t xml:space="preserve">რეგულირების ზეგავლენის შეფასების </w:t>
      </w:r>
      <w:r w:rsidR="0027723B" w:rsidRPr="001E5EE1">
        <w:rPr>
          <w:rFonts w:ascii="Sylfaen" w:hAnsi="Sylfaen"/>
          <w:sz w:val="22"/>
          <w:szCs w:val="22"/>
          <w:lang w:val="ka-GE"/>
        </w:rPr>
        <w:t xml:space="preserve">ჩატარებისა და </w:t>
      </w:r>
      <w:r w:rsidR="008666A9">
        <w:rPr>
          <w:rFonts w:ascii="Sylfaen" w:hAnsi="Sylfaen"/>
          <w:sz w:val="22"/>
          <w:szCs w:val="22"/>
          <w:lang w:val="ka-GE"/>
        </w:rPr>
        <w:t xml:space="preserve">შესაბამისი </w:t>
      </w:r>
      <w:r w:rsidR="0027723B" w:rsidRPr="001E5EE1">
        <w:rPr>
          <w:rFonts w:ascii="Sylfaen" w:hAnsi="Sylfaen"/>
          <w:sz w:val="22"/>
          <w:szCs w:val="22"/>
          <w:lang w:val="ka-GE"/>
        </w:rPr>
        <w:t xml:space="preserve">ანგარიშის მოსამზადებლად </w:t>
      </w:r>
      <w:r w:rsidR="008666A9">
        <w:rPr>
          <w:rFonts w:ascii="Sylfaen" w:hAnsi="Sylfaen"/>
          <w:sz w:val="22"/>
          <w:szCs w:val="22"/>
          <w:lang w:val="ka-GE"/>
        </w:rPr>
        <w:t xml:space="preserve">ხელშეკრულება გააფორმოს სხვა ფიზიკურ ან/და იურიდიულ პირებთან. </w:t>
      </w:r>
    </w:p>
    <w:p w14:paraId="39F5BE5D" w14:textId="77777777" w:rsidR="003134EE" w:rsidRPr="001E5EE1" w:rsidRDefault="003134EE" w:rsidP="001E5EE1">
      <w:pPr>
        <w:spacing w:line="276" w:lineRule="auto"/>
        <w:ind w:right="-45" w:firstLine="567"/>
        <w:rPr>
          <w:rFonts w:ascii="Sylfaen" w:hAnsi="Sylfaen"/>
          <w:sz w:val="22"/>
          <w:szCs w:val="22"/>
        </w:rPr>
      </w:pPr>
    </w:p>
    <w:p w14:paraId="2001F262" w14:textId="449BEE9F" w:rsidR="003134EE" w:rsidRPr="001E5EE1" w:rsidRDefault="003134EE" w:rsidP="001E5EE1">
      <w:pPr>
        <w:spacing w:line="276" w:lineRule="auto"/>
        <w:ind w:right="-45" w:firstLine="567"/>
        <w:jc w:val="both"/>
        <w:rPr>
          <w:rFonts w:ascii="Sylfaen" w:hAnsi="Sylfaen"/>
          <w:b/>
          <w:sz w:val="22"/>
          <w:szCs w:val="22"/>
          <w:lang w:val="ka-GE"/>
        </w:rPr>
      </w:pPr>
      <w:r w:rsidRPr="001E5EE1">
        <w:rPr>
          <w:rFonts w:ascii="Sylfaen" w:hAnsi="Sylfaen"/>
          <w:b/>
          <w:sz w:val="22"/>
          <w:szCs w:val="22"/>
          <w:lang w:val="ka-GE"/>
        </w:rPr>
        <w:t>მუხლი</w:t>
      </w:r>
      <w:r w:rsidR="0027723B" w:rsidRPr="001E5EE1">
        <w:rPr>
          <w:rFonts w:ascii="Sylfaen" w:hAnsi="Sylfaen"/>
          <w:b/>
          <w:sz w:val="22"/>
          <w:szCs w:val="22"/>
          <w:lang w:val="ka-GE"/>
        </w:rPr>
        <w:t xml:space="preserve"> 12.</w:t>
      </w:r>
      <w:r w:rsidRPr="001E5EE1">
        <w:rPr>
          <w:rFonts w:ascii="Sylfaen" w:hAnsi="Sylfaen"/>
          <w:b/>
          <w:sz w:val="22"/>
          <w:szCs w:val="22"/>
          <w:lang w:val="ka-GE"/>
        </w:rPr>
        <w:t xml:space="preserve"> საქართველოს მთავრობის ადმინისტრაციის მიერ რეგულირების ზე</w:t>
      </w:r>
      <w:r w:rsidR="0027723B" w:rsidRPr="001E5EE1">
        <w:rPr>
          <w:rFonts w:ascii="Sylfaen" w:hAnsi="Sylfaen"/>
          <w:b/>
          <w:sz w:val="22"/>
          <w:szCs w:val="22"/>
          <w:lang w:val="ka-GE"/>
        </w:rPr>
        <w:t>გავლენის</w:t>
      </w:r>
      <w:r w:rsidRPr="001E5EE1">
        <w:rPr>
          <w:rFonts w:ascii="Sylfaen" w:hAnsi="Sylfaen"/>
          <w:b/>
          <w:sz w:val="22"/>
          <w:szCs w:val="22"/>
          <w:lang w:val="ka-GE"/>
        </w:rPr>
        <w:t xml:space="preserve"> შეფასების განხორციელების უფლებამოსილება </w:t>
      </w:r>
    </w:p>
    <w:p w14:paraId="27C85D31" w14:textId="7D80B6DF" w:rsidR="003134EE" w:rsidRPr="001E5EE1" w:rsidRDefault="00086AC6" w:rsidP="001E5EE1">
      <w:pPr>
        <w:spacing w:line="276" w:lineRule="auto"/>
        <w:ind w:right="-45" w:firstLine="567"/>
        <w:jc w:val="both"/>
        <w:rPr>
          <w:rFonts w:ascii="Sylfaen" w:hAnsi="Sylfaen"/>
          <w:sz w:val="22"/>
          <w:szCs w:val="22"/>
          <w:lang w:val="ka-GE"/>
        </w:rPr>
      </w:pPr>
      <w:r w:rsidRPr="001E5EE1">
        <w:rPr>
          <w:rFonts w:ascii="Sylfaen" w:hAnsi="Sylfaen"/>
          <w:sz w:val="22"/>
          <w:szCs w:val="22"/>
          <w:lang w:val="ka-GE"/>
        </w:rPr>
        <w:t xml:space="preserve">1. </w:t>
      </w:r>
      <w:r w:rsidR="00BD405B" w:rsidRPr="001E5EE1">
        <w:rPr>
          <w:rFonts w:ascii="Sylfaen" w:hAnsi="Sylfaen"/>
          <w:sz w:val="22"/>
          <w:szCs w:val="22"/>
          <w:lang w:val="ka-GE"/>
        </w:rPr>
        <w:t xml:space="preserve">საქართველოს </w:t>
      </w:r>
      <w:r w:rsidR="003134EE" w:rsidRPr="001E5EE1">
        <w:rPr>
          <w:rFonts w:ascii="Sylfaen" w:hAnsi="Sylfaen"/>
          <w:sz w:val="22"/>
          <w:szCs w:val="22"/>
          <w:lang w:val="ka-GE"/>
        </w:rPr>
        <w:t>მთავრობის ადმინისტრაცია, როგორც კანონპროექტის ინიცი</w:t>
      </w:r>
      <w:r w:rsidR="00BD405B" w:rsidRPr="001E5EE1">
        <w:rPr>
          <w:rFonts w:ascii="Sylfaen" w:hAnsi="Sylfaen"/>
          <w:sz w:val="22"/>
          <w:szCs w:val="22"/>
          <w:lang w:val="ka-GE"/>
        </w:rPr>
        <w:t>ი</w:t>
      </w:r>
      <w:r w:rsidR="003134EE" w:rsidRPr="001E5EE1">
        <w:rPr>
          <w:rFonts w:ascii="Sylfaen" w:hAnsi="Sylfaen"/>
          <w:sz w:val="22"/>
          <w:szCs w:val="22"/>
          <w:lang w:val="ka-GE"/>
        </w:rPr>
        <w:t xml:space="preserve">რების უფლების მქონე </w:t>
      </w:r>
      <w:r w:rsidR="00BD405B" w:rsidRPr="001E5EE1">
        <w:rPr>
          <w:rFonts w:ascii="Sylfaen" w:hAnsi="Sylfaen"/>
          <w:sz w:val="22"/>
          <w:szCs w:val="22"/>
          <w:lang w:val="ka-GE"/>
        </w:rPr>
        <w:t>სუბიექტი</w:t>
      </w:r>
      <w:r w:rsidR="003134EE" w:rsidRPr="001E5EE1">
        <w:rPr>
          <w:rFonts w:ascii="Sylfaen" w:hAnsi="Sylfaen"/>
          <w:sz w:val="22"/>
          <w:szCs w:val="22"/>
          <w:lang w:val="ka-GE"/>
        </w:rPr>
        <w:t xml:space="preserve">, სხვა სახელმწიფო უწყებებთან კოორდინაციის გზით, უზრუნველყოფს რეგულირების ზეგავლენის შეფასების </w:t>
      </w:r>
      <w:r w:rsidR="00C8569C">
        <w:rPr>
          <w:rFonts w:ascii="Sylfaen" w:hAnsi="Sylfaen"/>
          <w:sz w:val="22"/>
          <w:szCs w:val="22"/>
          <w:lang w:val="ka-GE"/>
        </w:rPr>
        <w:t xml:space="preserve">უშუალოდ განხორციელებას </w:t>
      </w:r>
      <w:r w:rsidR="003134EE" w:rsidRPr="001E5EE1">
        <w:rPr>
          <w:rFonts w:ascii="Sylfaen" w:hAnsi="Sylfaen"/>
          <w:sz w:val="22"/>
          <w:szCs w:val="22"/>
          <w:lang w:val="ka-GE"/>
        </w:rPr>
        <w:t xml:space="preserve">მის მიერ </w:t>
      </w:r>
      <w:r w:rsidR="00C8569C">
        <w:rPr>
          <w:rFonts w:ascii="Sylfaen" w:hAnsi="Sylfaen"/>
          <w:sz w:val="22"/>
          <w:szCs w:val="22"/>
          <w:lang w:val="ka-GE"/>
        </w:rPr>
        <w:t>მოზმადებული/</w:t>
      </w:r>
      <w:r w:rsidR="003134EE" w:rsidRPr="001E5EE1">
        <w:rPr>
          <w:rFonts w:ascii="Sylfaen" w:hAnsi="Sylfaen"/>
          <w:sz w:val="22"/>
          <w:szCs w:val="22"/>
          <w:lang w:val="ka-GE"/>
        </w:rPr>
        <w:t>ინიცი</w:t>
      </w:r>
      <w:r w:rsidR="00BD405B" w:rsidRPr="001E5EE1">
        <w:rPr>
          <w:rFonts w:ascii="Sylfaen" w:hAnsi="Sylfaen"/>
          <w:sz w:val="22"/>
          <w:szCs w:val="22"/>
          <w:lang w:val="ka-GE"/>
        </w:rPr>
        <w:t>ი</w:t>
      </w:r>
      <w:r w:rsidR="003134EE" w:rsidRPr="001E5EE1">
        <w:rPr>
          <w:rFonts w:ascii="Sylfaen" w:hAnsi="Sylfaen"/>
          <w:sz w:val="22"/>
          <w:szCs w:val="22"/>
          <w:lang w:val="ka-GE"/>
        </w:rPr>
        <w:t>რებულ</w:t>
      </w:r>
      <w:r w:rsidR="00C8569C">
        <w:rPr>
          <w:rFonts w:ascii="Sylfaen" w:hAnsi="Sylfaen"/>
          <w:sz w:val="22"/>
          <w:szCs w:val="22"/>
          <w:lang w:val="ka-GE"/>
        </w:rPr>
        <w:t>ი</w:t>
      </w:r>
      <w:r w:rsidR="003134EE" w:rsidRPr="001E5EE1">
        <w:rPr>
          <w:rFonts w:ascii="Sylfaen" w:hAnsi="Sylfaen"/>
          <w:sz w:val="22"/>
          <w:szCs w:val="22"/>
          <w:lang w:val="ka-GE"/>
        </w:rPr>
        <w:t xml:space="preserve"> </w:t>
      </w:r>
      <w:r w:rsidR="00C8569C">
        <w:rPr>
          <w:rFonts w:ascii="Sylfaen" w:hAnsi="Sylfaen"/>
          <w:sz w:val="22"/>
          <w:szCs w:val="22"/>
          <w:lang w:val="ka-GE"/>
        </w:rPr>
        <w:t>კანონპროექტის</w:t>
      </w:r>
      <w:r w:rsidR="003134EE" w:rsidRPr="001E5EE1">
        <w:rPr>
          <w:rFonts w:ascii="Sylfaen" w:hAnsi="Sylfaen"/>
          <w:sz w:val="22"/>
          <w:szCs w:val="22"/>
          <w:lang w:val="ka-GE"/>
        </w:rPr>
        <w:t xml:space="preserve"> მიმართ საქართველოს კანონმდებლობით და ამ დადგენილებით განსაზღვრულ შემთხვევებში.</w:t>
      </w:r>
    </w:p>
    <w:p w14:paraId="13F55DB4" w14:textId="69EBB854" w:rsidR="003134EE" w:rsidRPr="001E5EE1" w:rsidRDefault="00BD405B" w:rsidP="001E5EE1">
      <w:pPr>
        <w:spacing w:line="276" w:lineRule="auto"/>
        <w:ind w:right="-45" w:firstLine="567"/>
        <w:jc w:val="both"/>
        <w:rPr>
          <w:rFonts w:ascii="Sylfaen" w:hAnsi="Sylfaen"/>
          <w:sz w:val="22"/>
          <w:szCs w:val="22"/>
          <w:lang w:val="ka-GE"/>
        </w:rPr>
      </w:pPr>
      <w:r w:rsidRPr="001E5EE1">
        <w:rPr>
          <w:rFonts w:ascii="Sylfaen" w:hAnsi="Sylfaen" w:cs="Sylfaen"/>
          <w:sz w:val="22"/>
          <w:szCs w:val="22"/>
          <w:lang w:val="ka-GE"/>
        </w:rPr>
        <w:t xml:space="preserve">2. </w:t>
      </w:r>
      <w:r w:rsidR="003134EE" w:rsidRPr="001E5EE1">
        <w:rPr>
          <w:rFonts w:ascii="Sylfaen" w:hAnsi="Sylfaen" w:cs="Sylfaen"/>
          <w:sz w:val="22"/>
          <w:szCs w:val="22"/>
          <w:lang w:val="ka-GE"/>
        </w:rPr>
        <w:t>რეგულირების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ზეგავლენის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შეფასების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განხორციელება</w:t>
      </w:r>
      <w:r w:rsidR="003134EE" w:rsidRPr="001E5EE1">
        <w:rPr>
          <w:rFonts w:ascii="Sylfaen" w:hAnsi="Sylfaen"/>
          <w:sz w:val="22"/>
          <w:szCs w:val="22"/>
          <w:lang w:val="ka-GE"/>
        </w:rPr>
        <w:t xml:space="preserve"> იმ საკანონმდებლ</w:t>
      </w:r>
      <w:r w:rsidR="00C8569C">
        <w:rPr>
          <w:rFonts w:ascii="Sylfaen" w:hAnsi="Sylfaen"/>
          <w:sz w:val="22"/>
          <w:szCs w:val="22"/>
          <w:lang w:val="ka-GE"/>
        </w:rPr>
        <w:t>ო ინიციატივ</w:t>
      </w:r>
      <w:r w:rsidR="003134EE" w:rsidRPr="001E5EE1">
        <w:rPr>
          <w:rFonts w:ascii="Sylfaen" w:hAnsi="Sylfaen"/>
          <w:sz w:val="22"/>
          <w:szCs w:val="22"/>
          <w:lang w:val="ka-GE"/>
        </w:rPr>
        <w:t xml:space="preserve">ის შემთხვევაში, რომლის ავტორიც არის საქართველოს მთავრობა, ხორციელდება საქართველოს მთავრობის საპარლამენტო მდივნის  მიერ. </w:t>
      </w:r>
    </w:p>
    <w:p w14:paraId="4001CA5B" w14:textId="1F34EDE0" w:rsidR="00C8569C" w:rsidRPr="001E5EE1" w:rsidRDefault="00BD405B" w:rsidP="00C8569C">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cs="Sylfaen"/>
          <w:sz w:val="22"/>
          <w:szCs w:val="22"/>
          <w:lang w:val="ka-GE"/>
        </w:rPr>
        <w:t xml:space="preserve">3. </w:t>
      </w:r>
      <w:r w:rsidR="003134EE" w:rsidRPr="001E5EE1">
        <w:rPr>
          <w:rFonts w:ascii="Sylfaen" w:hAnsi="Sylfaen" w:cs="Sylfaen"/>
          <w:sz w:val="22"/>
          <w:szCs w:val="22"/>
          <w:lang w:val="ka-GE"/>
        </w:rPr>
        <w:t>საქართველოს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მთავრობის</w:t>
      </w:r>
      <w:r w:rsidR="003134EE" w:rsidRPr="001E5EE1">
        <w:rPr>
          <w:rFonts w:ascii="Sylfaen" w:hAnsi="Sylfaen"/>
          <w:sz w:val="22"/>
          <w:szCs w:val="22"/>
          <w:lang w:val="ka-GE"/>
        </w:rPr>
        <w:t xml:space="preserve"> </w:t>
      </w:r>
      <w:r w:rsidR="002264F3">
        <w:rPr>
          <w:rFonts w:ascii="Sylfaen" w:hAnsi="Sylfaen" w:cs="Sylfaen"/>
          <w:sz w:val="22"/>
          <w:szCs w:val="22"/>
          <w:lang w:val="ka-GE"/>
        </w:rPr>
        <w:t>ადმინისტრაცია უფლებამოსილია</w:t>
      </w:r>
      <w:r w:rsidRPr="001E5EE1">
        <w:rPr>
          <w:rFonts w:ascii="Sylfaen" w:hAnsi="Sylfaen"/>
          <w:sz w:val="22"/>
          <w:szCs w:val="22"/>
          <w:lang w:val="ka-GE"/>
        </w:rPr>
        <w:t xml:space="preserve"> </w:t>
      </w:r>
      <w:r w:rsidR="00C8569C" w:rsidRPr="001E5EE1">
        <w:rPr>
          <w:rFonts w:ascii="Sylfaen" w:hAnsi="Sylfaen"/>
          <w:sz w:val="22"/>
          <w:szCs w:val="22"/>
          <w:lang w:val="ka-GE"/>
        </w:rPr>
        <w:t xml:space="preserve">რეგულირების ზეგავლენის შეფასების ჩატარებისა და </w:t>
      </w:r>
      <w:r w:rsidR="00C8569C">
        <w:rPr>
          <w:rFonts w:ascii="Sylfaen" w:hAnsi="Sylfaen"/>
          <w:sz w:val="22"/>
          <w:szCs w:val="22"/>
          <w:lang w:val="ka-GE"/>
        </w:rPr>
        <w:t xml:space="preserve">შესაბამისი </w:t>
      </w:r>
      <w:r w:rsidR="00C8569C" w:rsidRPr="001E5EE1">
        <w:rPr>
          <w:rFonts w:ascii="Sylfaen" w:hAnsi="Sylfaen"/>
          <w:sz w:val="22"/>
          <w:szCs w:val="22"/>
          <w:lang w:val="ka-GE"/>
        </w:rPr>
        <w:t xml:space="preserve">ანგარიშის მოსამზადებლად </w:t>
      </w:r>
      <w:r w:rsidR="00C8569C">
        <w:rPr>
          <w:rFonts w:ascii="Sylfaen" w:hAnsi="Sylfaen"/>
          <w:sz w:val="22"/>
          <w:szCs w:val="22"/>
          <w:lang w:val="ka-GE"/>
        </w:rPr>
        <w:t xml:space="preserve">ხელშეკრულება გააფორმოს სხვა ფიზიკურ ან/და იურიდიულ პირებთან. </w:t>
      </w:r>
    </w:p>
    <w:p w14:paraId="67CF9ED7" w14:textId="652497F4" w:rsidR="00FF338A" w:rsidRPr="001E5EE1" w:rsidRDefault="00BD405B" w:rsidP="001E5EE1">
      <w:pPr>
        <w:spacing w:line="276" w:lineRule="auto"/>
        <w:ind w:right="-45" w:firstLine="567"/>
        <w:jc w:val="both"/>
        <w:rPr>
          <w:rFonts w:ascii="Sylfaen" w:hAnsi="Sylfaen"/>
          <w:sz w:val="22"/>
          <w:szCs w:val="22"/>
          <w:lang w:val="ka-GE"/>
        </w:rPr>
      </w:pPr>
      <w:r w:rsidRPr="001E5EE1">
        <w:rPr>
          <w:rFonts w:ascii="Sylfaen" w:hAnsi="Sylfaen" w:cs="Sylfaen"/>
          <w:sz w:val="22"/>
          <w:szCs w:val="22"/>
          <w:lang w:val="ka-GE"/>
        </w:rPr>
        <w:t xml:space="preserve">4. </w:t>
      </w:r>
      <w:r w:rsidR="003134EE" w:rsidRPr="001E5EE1">
        <w:rPr>
          <w:rFonts w:ascii="Sylfaen" w:hAnsi="Sylfaen" w:cs="Sylfaen"/>
          <w:sz w:val="22"/>
          <w:szCs w:val="22"/>
          <w:lang w:val="ka-GE"/>
        </w:rPr>
        <w:t>საქართველოს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მთავრობის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რეგლამენტის</w:t>
      </w:r>
      <w:r w:rsidR="005118BD">
        <w:rPr>
          <w:rFonts w:ascii="Sylfaen" w:hAnsi="Sylfaen"/>
          <w:sz w:val="22"/>
          <w:szCs w:val="22"/>
          <w:lang w:val="ka-GE"/>
        </w:rPr>
        <w:t xml:space="preserve"> VII</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თავის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შესაბამისად</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საქართველოს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მთავრობის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ადმინისტრაცია</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საპარლამენტო</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მდივ</w:t>
      </w:r>
      <w:r w:rsidR="00FF338A" w:rsidRPr="001E5EE1">
        <w:rPr>
          <w:rFonts w:ascii="Sylfaen" w:hAnsi="Sylfaen" w:cs="Sylfaen"/>
          <w:sz w:val="22"/>
          <w:szCs w:val="22"/>
          <w:lang w:val="ka-GE"/>
        </w:rPr>
        <w:t>ა</w:t>
      </w:r>
      <w:r w:rsidR="003134EE" w:rsidRPr="001E5EE1">
        <w:rPr>
          <w:rFonts w:ascii="Sylfaen" w:hAnsi="Sylfaen" w:cs="Sylfaen"/>
          <w:sz w:val="22"/>
          <w:szCs w:val="22"/>
          <w:lang w:val="ka-GE"/>
        </w:rPr>
        <w:t>ნი</w:t>
      </w:r>
      <w:r w:rsidR="00FF338A" w:rsidRPr="001E5EE1">
        <w:rPr>
          <w:rFonts w:ascii="Sylfaen" w:hAnsi="Sylfaen" w:cs="Sylfaen"/>
          <w:sz w:val="22"/>
          <w:szCs w:val="22"/>
          <w:lang w:val="ka-GE"/>
        </w:rPr>
        <w:t xml:space="preserve">) </w:t>
      </w:r>
      <w:r w:rsidR="003134EE" w:rsidRPr="001E5EE1">
        <w:rPr>
          <w:rFonts w:ascii="Sylfaen" w:hAnsi="Sylfaen" w:cs="Sylfaen"/>
          <w:sz w:val="22"/>
          <w:szCs w:val="22"/>
          <w:lang w:val="ka-GE"/>
        </w:rPr>
        <w:t>კანონპროექტის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შეთანხმების</w:t>
      </w:r>
      <w:r w:rsidR="003134EE" w:rsidRPr="001E5EE1">
        <w:rPr>
          <w:rFonts w:ascii="Sylfaen" w:hAnsi="Sylfaen"/>
          <w:sz w:val="22"/>
          <w:szCs w:val="22"/>
          <w:lang w:val="ka-GE"/>
        </w:rPr>
        <w:t xml:space="preserve"> </w:t>
      </w:r>
      <w:r w:rsidR="005118BD">
        <w:rPr>
          <w:rFonts w:ascii="Sylfaen" w:hAnsi="Sylfaen" w:cs="Sylfaen"/>
          <w:sz w:val="22"/>
          <w:szCs w:val="22"/>
          <w:lang w:val="ka-GE"/>
        </w:rPr>
        <w:t xml:space="preserve">პროცესში </w:t>
      </w:r>
      <w:r w:rsidR="003134EE" w:rsidRPr="001E5EE1">
        <w:rPr>
          <w:rFonts w:ascii="Sylfaen" w:hAnsi="Sylfaen"/>
          <w:sz w:val="22"/>
          <w:szCs w:val="22"/>
          <w:lang w:val="ka-GE"/>
        </w:rPr>
        <w:t>უზრუნველყოფს კანონპროექტის ინიცი</w:t>
      </w:r>
      <w:r w:rsidR="008E65AE" w:rsidRPr="001E5EE1">
        <w:rPr>
          <w:rFonts w:ascii="Sylfaen" w:hAnsi="Sylfaen"/>
          <w:sz w:val="22"/>
          <w:szCs w:val="22"/>
          <w:lang w:val="ka-GE"/>
        </w:rPr>
        <w:t>ი</w:t>
      </w:r>
      <w:r w:rsidR="003134EE" w:rsidRPr="001E5EE1">
        <w:rPr>
          <w:rFonts w:ascii="Sylfaen" w:hAnsi="Sylfaen"/>
          <w:sz w:val="22"/>
          <w:szCs w:val="22"/>
          <w:lang w:val="ka-GE"/>
        </w:rPr>
        <w:t>რების უფლების მ</w:t>
      </w:r>
      <w:r w:rsidR="005118BD">
        <w:rPr>
          <w:rFonts w:ascii="Sylfaen" w:hAnsi="Sylfaen"/>
          <w:sz w:val="22"/>
          <w:szCs w:val="22"/>
          <w:lang w:val="ka-GE"/>
        </w:rPr>
        <w:t xml:space="preserve">ქონე სახელმწიფო უწყებების მიერ </w:t>
      </w:r>
      <w:r w:rsidR="003134EE" w:rsidRPr="001E5EE1">
        <w:rPr>
          <w:rFonts w:ascii="Sylfaen" w:hAnsi="Sylfaen"/>
          <w:sz w:val="22"/>
          <w:szCs w:val="22"/>
          <w:lang w:val="ka-GE"/>
        </w:rPr>
        <w:t xml:space="preserve">მათი </w:t>
      </w:r>
      <w:r w:rsidR="008E65AE" w:rsidRPr="001E5EE1">
        <w:rPr>
          <w:rFonts w:ascii="Sylfaen" w:hAnsi="Sylfaen"/>
          <w:sz w:val="22"/>
          <w:szCs w:val="22"/>
          <w:lang w:val="ka-GE"/>
        </w:rPr>
        <w:t>მ</w:t>
      </w:r>
      <w:r w:rsidR="003134EE" w:rsidRPr="001E5EE1">
        <w:rPr>
          <w:rFonts w:ascii="Sylfaen" w:hAnsi="Sylfaen"/>
          <w:sz w:val="22"/>
          <w:szCs w:val="22"/>
          <w:lang w:val="ka-GE"/>
        </w:rPr>
        <w:t xml:space="preserve">მართველობის სფეროში შემავალ საკითხებთან </w:t>
      </w:r>
      <w:r w:rsidR="005118BD">
        <w:rPr>
          <w:rFonts w:ascii="Sylfaen" w:hAnsi="Sylfaen"/>
          <w:sz w:val="22"/>
          <w:szCs w:val="22"/>
          <w:lang w:val="ka-GE"/>
        </w:rPr>
        <w:t>დაკავშირებით</w:t>
      </w:r>
      <w:r w:rsidR="003134EE" w:rsidRPr="001E5EE1">
        <w:rPr>
          <w:rFonts w:ascii="Sylfaen" w:hAnsi="Sylfaen"/>
          <w:sz w:val="22"/>
          <w:szCs w:val="22"/>
          <w:lang w:val="ka-GE"/>
        </w:rPr>
        <w:t xml:space="preserve"> მომზადებულ</w:t>
      </w:r>
      <w:r w:rsidR="008E65AE" w:rsidRPr="001E5EE1">
        <w:rPr>
          <w:rFonts w:ascii="Sylfaen" w:hAnsi="Sylfaen"/>
          <w:sz w:val="22"/>
          <w:szCs w:val="22"/>
          <w:lang w:val="ka-GE"/>
        </w:rPr>
        <w:t>ი</w:t>
      </w:r>
      <w:r w:rsidR="003134EE" w:rsidRPr="001E5EE1">
        <w:rPr>
          <w:rFonts w:ascii="Sylfaen" w:hAnsi="Sylfaen"/>
          <w:sz w:val="22"/>
          <w:szCs w:val="22"/>
          <w:lang w:val="ka-GE"/>
        </w:rPr>
        <w:t xml:space="preserve"> რეგულირების ზეგავლენის შეფასების ანგარიშების შემოწმებას</w:t>
      </w:r>
      <w:r w:rsidR="008E65AE" w:rsidRPr="001E5EE1">
        <w:rPr>
          <w:rFonts w:ascii="Sylfaen" w:hAnsi="Sylfaen"/>
          <w:sz w:val="22"/>
          <w:szCs w:val="22"/>
          <w:lang w:val="ka-GE"/>
        </w:rPr>
        <w:t xml:space="preserve">, რაც გულისხმობს რეგულირების ზეგავლენის შეფასების </w:t>
      </w:r>
      <w:r w:rsidR="00102047" w:rsidRPr="001E5EE1">
        <w:rPr>
          <w:rFonts w:ascii="Sylfaen" w:hAnsi="Sylfaen"/>
          <w:sz w:val="22"/>
          <w:szCs w:val="22"/>
          <w:lang w:val="ka-GE"/>
        </w:rPr>
        <w:t xml:space="preserve">ანგარიშის </w:t>
      </w:r>
      <w:r w:rsidR="003134EE" w:rsidRPr="001E5EE1">
        <w:rPr>
          <w:rFonts w:ascii="Sylfaen" w:hAnsi="Sylfaen"/>
          <w:sz w:val="22"/>
          <w:szCs w:val="22"/>
          <w:lang w:val="ka-GE"/>
        </w:rPr>
        <w:t xml:space="preserve">საქართველოს </w:t>
      </w:r>
      <w:r w:rsidR="008E65AE" w:rsidRPr="001E5EE1">
        <w:rPr>
          <w:rFonts w:ascii="Sylfaen" w:hAnsi="Sylfaen"/>
          <w:sz w:val="22"/>
          <w:szCs w:val="22"/>
          <w:lang w:val="ka-GE"/>
        </w:rPr>
        <w:t>კანონმდებლობის, მათ შორის</w:t>
      </w:r>
      <w:r w:rsidR="00102047" w:rsidRPr="001E5EE1">
        <w:rPr>
          <w:rFonts w:ascii="Sylfaen" w:hAnsi="Sylfaen"/>
          <w:sz w:val="22"/>
          <w:szCs w:val="22"/>
          <w:lang w:val="ka-GE"/>
        </w:rPr>
        <w:t>,</w:t>
      </w:r>
      <w:r w:rsidR="008E65AE" w:rsidRPr="001E5EE1">
        <w:rPr>
          <w:rFonts w:ascii="Sylfaen" w:hAnsi="Sylfaen"/>
          <w:sz w:val="22"/>
          <w:szCs w:val="22"/>
          <w:lang w:val="ka-GE"/>
        </w:rPr>
        <w:t xml:space="preserve"> ამ </w:t>
      </w:r>
      <w:r w:rsidR="00FF338A" w:rsidRPr="001E5EE1">
        <w:rPr>
          <w:rFonts w:ascii="Sylfaen" w:hAnsi="Sylfaen"/>
          <w:sz w:val="22"/>
          <w:szCs w:val="22"/>
          <w:lang w:val="ka-GE"/>
        </w:rPr>
        <w:t>დადგენილების</w:t>
      </w:r>
      <w:r w:rsidR="008E65AE" w:rsidRPr="001E5EE1">
        <w:rPr>
          <w:rFonts w:ascii="Sylfaen" w:hAnsi="Sylfaen"/>
          <w:sz w:val="22"/>
          <w:szCs w:val="22"/>
          <w:lang w:val="ka-GE"/>
        </w:rPr>
        <w:t xml:space="preserve"> მოთხოვნებთან შესაბამისობის შეფასებას</w:t>
      </w:r>
      <w:r w:rsidR="00102047" w:rsidRPr="001E5EE1">
        <w:rPr>
          <w:rFonts w:ascii="Sylfaen" w:hAnsi="Sylfaen"/>
          <w:sz w:val="22"/>
          <w:szCs w:val="22"/>
          <w:lang w:val="ka-GE"/>
        </w:rPr>
        <w:t xml:space="preserve"> ამ მუხლის მე-5 პუნქტში მოცემული ცხრილის მიხედვით</w:t>
      </w:r>
      <w:r w:rsidR="003134EE" w:rsidRPr="001E5EE1">
        <w:rPr>
          <w:rFonts w:ascii="Sylfaen" w:hAnsi="Sylfaen"/>
          <w:sz w:val="22"/>
          <w:szCs w:val="22"/>
          <w:lang w:val="ka-GE"/>
        </w:rPr>
        <w:t xml:space="preserve">. </w:t>
      </w:r>
    </w:p>
    <w:p w14:paraId="59630B4D" w14:textId="4D9A82E6" w:rsidR="003134EE" w:rsidRDefault="007A1416" w:rsidP="001E5EE1">
      <w:pPr>
        <w:spacing w:line="276" w:lineRule="auto"/>
        <w:ind w:right="-45" w:firstLine="567"/>
        <w:jc w:val="both"/>
        <w:rPr>
          <w:rFonts w:ascii="Sylfaen" w:hAnsi="Sylfaen"/>
          <w:sz w:val="22"/>
          <w:szCs w:val="22"/>
          <w:lang w:val="ka-GE"/>
        </w:rPr>
      </w:pPr>
      <w:r w:rsidRPr="001E5EE1">
        <w:rPr>
          <w:rFonts w:ascii="Sylfaen" w:hAnsi="Sylfaen" w:cs="Sylfaen"/>
          <w:sz w:val="22"/>
          <w:szCs w:val="22"/>
          <w:lang w:val="ka-GE"/>
        </w:rPr>
        <w:t xml:space="preserve">5. </w:t>
      </w:r>
      <w:r w:rsidR="003134EE" w:rsidRPr="001E5EE1">
        <w:rPr>
          <w:rFonts w:ascii="Sylfaen" w:hAnsi="Sylfaen" w:cs="Sylfaen"/>
          <w:sz w:val="22"/>
          <w:szCs w:val="22"/>
          <w:lang w:val="ka-GE"/>
        </w:rPr>
        <w:t>რეგულირების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ზეგავლენის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შეფასების</w:t>
      </w:r>
      <w:r w:rsidR="003134EE" w:rsidRPr="001E5EE1">
        <w:rPr>
          <w:rFonts w:ascii="Sylfaen" w:hAnsi="Sylfaen"/>
          <w:sz w:val="22"/>
          <w:szCs w:val="22"/>
          <w:lang w:val="ka-GE"/>
        </w:rPr>
        <w:t xml:space="preserve"> </w:t>
      </w:r>
      <w:r w:rsidR="00102047" w:rsidRPr="001E5EE1">
        <w:rPr>
          <w:rFonts w:ascii="Sylfaen" w:hAnsi="Sylfaen"/>
          <w:sz w:val="22"/>
          <w:szCs w:val="22"/>
          <w:lang w:val="ka-GE"/>
        </w:rPr>
        <w:t xml:space="preserve">ანგარიშის </w:t>
      </w:r>
      <w:r w:rsidR="003134EE" w:rsidRPr="001E5EE1">
        <w:rPr>
          <w:rFonts w:ascii="Sylfaen" w:hAnsi="Sylfaen" w:cs="Sylfaen"/>
          <w:sz w:val="22"/>
          <w:szCs w:val="22"/>
          <w:lang w:val="ka-GE"/>
        </w:rPr>
        <w:t>შემოწმებისას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საქართველოს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მთავრობის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ადმინისტრაცია</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საპარლამენტო</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მდივ</w:t>
      </w:r>
      <w:r w:rsidR="00FF338A" w:rsidRPr="001E5EE1">
        <w:rPr>
          <w:rFonts w:ascii="Sylfaen" w:hAnsi="Sylfaen" w:cs="Sylfaen"/>
          <w:sz w:val="22"/>
          <w:szCs w:val="22"/>
          <w:lang w:val="ka-GE"/>
        </w:rPr>
        <w:t>ა</w:t>
      </w:r>
      <w:r w:rsidR="003134EE" w:rsidRPr="001E5EE1">
        <w:rPr>
          <w:rFonts w:ascii="Sylfaen" w:hAnsi="Sylfaen" w:cs="Sylfaen"/>
          <w:sz w:val="22"/>
          <w:szCs w:val="22"/>
          <w:lang w:val="ka-GE"/>
        </w:rPr>
        <w:t>ნი</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იხილავს</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შემდეგ</w:t>
      </w:r>
      <w:r w:rsidR="003134EE" w:rsidRPr="001E5EE1">
        <w:rPr>
          <w:rFonts w:ascii="Sylfaen" w:hAnsi="Sylfaen"/>
          <w:sz w:val="22"/>
          <w:szCs w:val="22"/>
          <w:lang w:val="ka-GE"/>
        </w:rPr>
        <w:t xml:space="preserve"> </w:t>
      </w:r>
      <w:r w:rsidR="003134EE" w:rsidRPr="001E5EE1">
        <w:rPr>
          <w:rFonts w:ascii="Sylfaen" w:hAnsi="Sylfaen" w:cs="Sylfaen"/>
          <w:sz w:val="22"/>
          <w:szCs w:val="22"/>
          <w:lang w:val="ka-GE"/>
        </w:rPr>
        <w:t>საკითხებს</w:t>
      </w:r>
      <w:r w:rsidR="003134EE" w:rsidRPr="001E5EE1">
        <w:rPr>
          <w:rFonts w:ascii="Sylfaen" w:hAnsi="Sylfaen"/>
          <w:sz w:val="22"/>
          <w:szCs w:val="22"/>
          <w:lang w:val="ka-GE"/>
        </w:rPr>
        <w:t xml:space="preserve">: </w:t>
      </w:r>
    </w:p>
    <w:p w14:paraId="50CF3593" w14:textId="77777777" w:rsidR="001D4AA5" w:rsidRPr="001E5EE1" w:rsidRDefault="001D4AA5" w:rsidP="001E5EE1">
      <w:pPr>
        <w:spacing w:line="276" w:lineRule="auto"/>
        <w:ind w:right="-45" w:firstLine="567"/>
        <w:jc w:val="both"/>
        <w:rPr>
          <w:rFonts w:ascii="Sylfaen" w:hAnsi="Sylfaen"/>
          <w:sz w:val="22"/>
          <w:szCs w:val="22"/>
          <w:lang w:val="ka-GE"/>
        </w:rPr>
      </w:pPr>
    </w:p>
    <w:p w14:paraId="47B57312" w14:textId="77777777" w:rsidR="003134EE" w:rsidRPr="001E5EE1" w:rsidRDefault="003134EE" w:rsidP="001E5EE1">
      <w:pPr>
        <w:pStyle w:val="ListParagraph"/>
        <w:spacing w:line="276" w:lineRule="auto"/>
        <w:ind w:left="426" w:right="-45" w:firstLine="567"/>
        <w:contextualSpacing w:val="0"/>
        <w:jc w:val="both"/>
        <w:rPr>
          <w:rFonts w:ascii="Sylfaen" w:hAnsi="Sylfaen"/>
          <w:sz w:val="22"/>
          <w:szCs w:val="22"/>
          <w:lang w:val="ka-GE"/>
        </w:rPr>
      </w:pPr>
    </w:p>
    <w:tbl>
      <w:tblPr>
        <w:tblStyle w:val="TableGrid"/>
        <w:tblW w:w="0" w:type="auto"/>
        <w:tblInd w:w="137" w:type="dxa"/>
        <w:tblLook w:val="04A0" w:firstRow="1" w:lastRow="0" w:firstColumn="1" w:lastColumn="0" w:noHBand="0" w:noVBand="1"/>
      </w:tblPr>
      <w:tblGrid>
        <w:gridCol w:w="425"/>
        <w:gridCol w:w="3402"/>
        <w:gridCol w:w="5477"/>
      </w:tblGrid>
      <w:tr w:rsidR="002C45DB" w:rsidRPr="001E5EE1" w14:paraId="06823996" w14:textId="77777777" w:rsidTr="00EB5F76">
        <w:tc>
          <w:tcPr>
            <w:tcW w:w="425" w:type="dxa"/>
          </w:tcPr>
          <w:p w14:paraId="170C5B2C" w14:textId="4247949B" w:rsidR="003134EE" w:rsidRPr="001E5EE1" w:rsidRDefault="00DB6D72" w:rsidP="001E5EE1">
            <w:pPr>
              <w:spacing w:line="276" w:lineRule="auto"/>
              <w:ind w:right="-45"/>
              <w:rPr>
                <w:rFonts w:ascii="Sylfaen" w:hAnsi="Sylfaen"/>
                <w:lang w:val="ka-GE"/>
              </w:rPr>
            </w:pPr>
            <w:r w:rsidRPr="001E5EE1">
              <w:rPr>
                <w:rFonts w:ascii="Sylfaen" w:hAnsi="Sylfaen"/>
                <w:lang w:val="ka-GE"/>
              </w:rPr>
              <w:lastRenderedPageBreak/>
              <w:t>1</w:t>
            </w:r>
          </w:p>
        </w:tc>
        <w:tc>
          <w:tcPr>
            <w:tcW w:w="3402" w:type="dxa"/>
          </w:tcPr>
          <w:p w14:paraId="50127476" w14:textId="77777777" w:rsidR="003134EE" w:rsidRPr="001E5EE1" w:rsidRDefault="003134EE" w:rsidP="001E5EE1">
            <w:pPr>
              <w:pStyle w:val="ListParagraph"/>
              <w:spacing w:line="276" w:lineRule="auto"/>
              <w:ind w:left="0" w:right="-45"/>
              <w:contextualSpacing w:val="0"/>
              <w:rPr>
                <w:rFonts w:ascii="Sylfaen" w:hAnsi="Sylfaen"/>
                <w:b/>
                <w:lang w:val="ka-GE"/>
              </w:rPr>
            </w:pPr>
            <w:r w:rsidRPr="001E5EE1">
              <w:rPr>
                <w:rFonts w:ascii="Sylfaen" w:hAnsi="Sylfaen"/>
                <w:b/>
                <w:lang w:val="ka-GE"/>
              </w:rPr>
              <w:t>რამდენად სრულყოფილია წარმოდგენილი ანგარიში?</w:t>
            </w:r>
          </w:p>
        </w:tc>
        <w:tc>
          <w:tcPr>
            <w:tcW w:w="5477" w:type="dxa"/>
          </w:tcPr>
          <w:p w14:paraId="26309BE9" w14:textId="5AE1E956" w:rsidR="003134EE" w:rsidRPr="001E5EE1" w:rsidRDefault="003134EE" w:rsidP="001E5EE1">
            <w:pPr>
              <w:pStyle w:val="ListParagraph"/>
              <w:spacing w:line="276" w:lineRule="auto"/>
              <w:ind w:left="34" w:right="-45"/>
              <w:contextualSpacing w:val="0"/>
              <w:rPr>
                <w:rFonts w:ascii="Sylfaen" w:hAnsi="Sylfaen"/>
                <w:lang w:val="ka-GE"/>
              </w:rPr>
            </w:pPr>
            <w:r w:rsidRPr="001E5EE1">
              <w:rPr>
                <w:rFonts w:ascii="Sylfaen" w:hAnsi="Sylfaen"/>
                <w:lang w:val="ka-GE"/>
              </w:rPr>
              <w:t>რამდენად შეესაბამება ანგარიში (მისი ნაწილები)</w:t>
            </w:r>
            <w:r w:rsidR="00671BA7" w:rsidRPr="001E5EE1">
              <w:rPr>
                <w:rFonts w:ascii="Sylfaen" w:hAnsi="Sylfaen"/>
                <w:lang w:val="ka-GE"/>
              </w:rPr>
              <w:t xml:space="preserve"> დამტკიცებულ ფორმატს</w:t>
            </w:r>
          </w:p>
          <w:p w14:paraId="6F0AA5A9" w14:textId="3B9C864D" w:rsidR="00671BA7" w:rsidRPr="001E5EE1" w:rsidRDefault="00671BA7" w:rsidP="001E5EE1">
            <w:pPr>
              <w:pStyle w:val="ListParagraph"/>
              <w:spacing w:line="276" w:lineRule="auto"/>
              <w:ind w:left="34" w:right="-45"/>
              <w:contextualSpacing w:val="0"/>
              <w:rPr>
                <w:rFonts w:ascii="Sylfaen" w:hAnsi="Sylfaen"/>
                <w:lang w:val="ka-GE"/>
              </w:rPr>
            </w:pPr>
          </w:p>
        </w:tc>
      </w:tr>
      <w:tr w:rsidR="002C45DB" w:rsidRPr="001E5EE1" w14:paraId="77211E5F" w14:textId="77777777" w:rsidTr="00EB5F76">
        <w:tc>
          <w:tcPr>
            <w:tcW w:w="425" w:type="dxa"/>
          </w:tcPr>
          <w:p w14:paraId="4CE7E644" w14:textId="25C3969A" w:rsidR="003134EE" w:rsidRPr="001E5EE1" w:rsidRDefault="00DB6D72" w:rsidP="001E5EE1">
            <w:pPr>
              <w:spacing w:line="276" w:lineRule="auto"/>
              <w:ind w:right="-45"/>
              <w:rPr>
                <w:rFonts w:ascii="Sylfaen" w:hAnsi="Sylfaen"/>
                <w:lang w:val="ka-GE"/>
              </w:rPr>
            </w:pPr>
            <w:r w:rsidRPr="001E5EE1">
              <w:rPr>
                <w:rFonts w:ascii="Sylfaen" w:hAnsi="Sylfaen"/>
                <w:lang w:val="ka-GE"/>
              </w:rPr>
              <w:t>2</w:t>
            </w:r>
          </w:p>
        </w:tc>
        <w:tc>
          <w:tcPr>
            <w:tcW w:w="3402" w:type="dxa"/>
          </w:tcPr>
          <w:p w14:paraId="77799012" w14:textId="05117612" w:rsidR="003134EE" w:rsidRPr="001E5EE1" w:rsidRDefault="003134EE" w:rsidP="001E5EE1">
            <w:pPr>
              <w:pStyle w:val="ListParagraph"/>
              <w:spacing w:line="276" w:lineRule="auto"/>
              <w:ind w:left="0" w:right="-45"/>
              <w:contextualSpacing w:val="0"/>
              <w:jc w:val="left"/>
              <w:rPr>
                <w:rFonts w:ascii="Sylfaen" w:hAnsi="Sylfaen"/>
                <w:b/>
                <w:lang w:val="ka-GE"/>
              </w:rPr>
            </w:pPr>
            <w:r w:rsidRPr="001E5EE1">
              <w:rPr>
                <w:rFonts w:ascii="Sylfaen" w:hAnsi="Sylfaen"/>
                <w:b/>
                <w:lang w:val="ka-GE"/>
              </w:rPr>
              <w:t xml:space="preserve">რამდენად </w:t>
            </w:r>
            <w:r w:rsidR="00F24843" w:rsidRPr="001E5EE1">
              <w:rPr>
                <w:rFonts w:ascii="Sylfaen" w:hAnsi="Sylfaen"/>
                <w:b/>
                <w:lang w:val="en-US"/>
              </w:rPr>
              <w:t>სარწმუნოა</w:t>
            </w:r>
            <w:r w:rsidR="00F24843" w:rsidRPr="001E5EE1">
              <w:rPr>
                <w:rFonts w:ascii="Sylfaen" w:hAnsi="Sylfaen"/>
                <w:b/>
                <w:lang w:val="ka-GE"/>
              </w:rPr>
              <w:t xml:space="preserve"> </w:t>
            </w:r>
            <w:r w:rsidRPr="001E5EE1">
              <w:rPr>
                <w:rFonts w:ascii="Sylfaen" w:hAnsi="Sylfaen"/>
                <w:b/>
                <w:lang w:val="ka-GE"/>
              </w:rPr>
              <w:t>(მტკიცებულებებზე დაფუძნებული) წარმოდგენილი ანგარიში?</w:t>
            </w:r>
          </w:p>
        </w:tc>
        <w:tc>
          <w:tcPr>
            <w:tcW w:w="5477" w:type="dxa"/>
          </w:tcPr>
          <w:p w14:paraId="0D990CC9" w14:textId="411BCE75" w:rsidR="003134EE" w:rsidRPr="001E5EE1" w:rsidRDefault="003134EE" w:rsidP="001E5EE1">
            <w:pPr>
              <w:pStyle w:val="ListParagraph"/>
              <w:numPr>
                <w:ilvl w:val="0"/>
                <w:numId w:val="12"/>
              </w:numPr>
              <w:spacing w:line="276" w:lineRule="auto"/>
              <w:ind w:left="34" w:right="-45" w:firstLine="0"/>
              <w:contextualSpacing w:val="0"/>
              <w:rPr>
                <w:rFonts w:ascii="Sylfaen" w:hAnsi="Sylfaen"/>
                <w:lang w:val="ka-GE"/>
              </w:rPr>
            </w:pPr>
            <w:r w:rsidRPr="001E5EE1">
              <w:rPr>
                <w:rFonts w:ascii="Sylfaen" w:hAnsi="Sylfaen"/>
                <w:lang w:val="ka-GE"/>
              </w:rPr>
              <w:t>რამდენად ზუსტი, სრულყოფილი და დაბალანსებულ</w:t>
            </w:r>
            <w:r w:rsidR="00671BA7" w:rsidRPr="001E5EE1">
              <w:rPr>
                <w:rFonts w:ascii="Sylfaen" w:hAnsi="Sylfaen"/>
                <w:lang w:val="ka-GE"/>
              </w:rPr>
              <w:t>ია ანგარიში</w:t>
            </w:r>
          </w:p>
          <w:p w14:paraId="438C3371" w14:textId="4D727278" w:rsidR="003134EE" w:rsidRPr="001E5EE1" w:rsidRDefault="003134EE" w:rsidP="001E5EE1">
            <w:pPr>
              <w:pStyle w:val="ListParagraph"/>
              <w:numPr>
                <w:ilvl w:val="0"/>
                <w:numId w:val="12"/>
              </w:numPr>
              <w:spacing w:line="276" w:lineRule="auto"/>
              <w:ind w:left="34" w:right="-45" w:firstLine="0"/>
              <w:contextualSpacing w:val="0"/>
              <w:rPr>
                <w:rFonts w:ascii="Sylfaen" w:hAnsi="Sylfaen"/>
                <w:lang w:val="ka-GE"/>
              </w:rPr>
            </w:pPr>
            <w:r w:rsidRPr="001E5EE1">
              <w:rPr>
                <w:rFonts w:ascii="Sylfaen" w:hAnsi="Sylfaen"/>
                <w:lang w:val="ka-GE"/>
              </w:rPr>
              <w:t>რამდენად არის ანგარიშში მოცემული ანალიზი და დასკვნები გა</w:t>
            </w:r>
            <w:r w:rsidR="00102047" w:rsidRPr="001E5EE1">
              <w:rPr>
                <w:rFonts w:ascii="Sylfaen" w:hAnsi="Sylfaen"/>
                <w:lang w:val="ka-GE"/>
              </w:rPr>
              <w:t>მყარებული ანალიტიკური მსჯელობით</w:t>
            </w:r>
            <w:r w:rsidRPr="001E5EE1">
              <w:rPr>
                <w:rFonts w:ascii="Sylfaen" w:hAnsi="Sylfaen"/>
                <w:lang w:val="ka-GE"/>
              </w:rPr>
              <w:t xml:space="preserve"> და რამდენად </w:t>
            </w:r>
            <w:r w:rsidR="00F24843" w:rsidRPr="001E5EE1">
              <w:rPr>
                <w:rFonts w:ascii="Sylfaen" w:hAnsi="Sylfaen"/>
                <w:lang w:val="ka-GE"/>
              </w:rPr>
              <w:t xml:space="preserve">სარწმუნოა </w:t>
            </w:r>
            <w:r w:rsidRPr="001E5EE1">
              <w:rPr>
                <w:rFonts w:ascii="Sylfaen" w:hAnsi="Sylfaen"/>
                <w:lang w:val="ka-GE"/>
              </w:rPr>
              <w:t>(მტკიცებულებებზე დაფუძნებული</w:t>
            </w:r>
            <w:r w:rsidR="00102047" w:rsidRPr="001E5EE1">
              <w:rPr>
                <w:rFonts w:ascii="Sylfaen" w:hAnsi="Sylfaen"/>
                <w:lang w:val="ka-GE"/>
              </w:rPr>
              <w:t>ა</w:t>
            </w:r>
            <w:r w:rsidRPr="001E5EE1">
              <w:rPr>
                <w:rFonts w:ascii="Sylfaen" w:hAnsi="Sylfaen"/>
                <w:lang w:val="ka-GE"/>
              </w:rPr>
              <w:t>) ხარჯე</w:t>
            </w:r>
            <w:r w:rsidR="00671BA7" w:rsidRPr="001E5EE1">
              <w:rPr>
                <w:rFonts w:ascii="Sylfaen" w:hAnsi="Sylfaen"/>
                <w:lang w:val="ka-GE"/>
              </w:rPr>
              <w:t>ბისა და სარგებლიანობის ანალიზი</w:t>
            </w:r>
          </w:p>
          <w:p w14:paraId="2F5E4A86" w14:textId="677AEE63" w:rsidR="003134EE" w:rsidRPr="001E5EE1" w:rsidRDefault="003134EE" w:rsidP="001E5EE1">
            <w:pPr>
              <w:pStyle w:val="ListParagraph"/>
              <w:numPr>
                <w:ilvl w:val="0"/>
                <w:numId w:val="12"/>
              </w:numPr>
              <w:spacing w:line="276" w:lineRule="auto"/>
              <w:ind w:left="34" w:right="-45" w:firstLine="0"/>
              <w:contextualSpacing w:val="0"/>
              <w:rPr>
                <w:rFonts w:ascii="Sylfaen" w:hAnsi="Sylfaen"/>
                <w:lang w:val="ka-GE"/>
              </w:rPr>
            </w:pPr>
            <w:r w:rsidRPr="001E5EE1">
              <w:rPr>
                <w:rFonts w:ascii="Sylfaen" w:hAnsi="Sylfaen"/>
                <w:lang w:val="ka-GE"/>
              </w:rPr>
              <w:t xml:space="preserve">რამდენად </w:t>
            </w:r>
            <w:r w:rsidR="00F24843" w:rsidRPr="001E5EE1">
              <w:rPr>
                <w:rFonts w:ascii="Sylfaen" w:hAnsi="Sylfaen"/>
                <w:lang w:val="ka-GE"/>
              </w:rPr>
              <w:t>ლოგიკური</w:t>
            </w:r>
            <w:r w:rsidR="00102047" w:rsidRPr="001E5EE1">
              <w:rPr>
                <w:rFonts w:ascii="Sylfaen" w:hAnsi="Sylfaen"/>
                <w:lang w:val="ka-GE"/>
              </w:rPr>
              <w:t xml:space="preserve">ა </w:t>
            </w:r>
            <w:r w:rsidRPr="001E5EE1">
              <w:rPr>
                <w:rFonts w:ascii="Sylfaen" w:hAnsi="Sylfaen"/>
                <w:lang w:val="ka-GE"/>
              </w:rPr>
              <w:t>ანგარიშში მოყვან</w:t>
            </w:r>
            <w:r w:rsidR="00F24843" w:rsidRPr="001E5EE1">
              <w:rPr>
                <w:rFonts w:ascii="Sylfaen" w:hAnsi="Sylfaen"/>
                <w:lang w:val="ka-GE"/>
              </w:rPr>
              <w:t>ი</w:t>
            </w:r>
            <w:r w:rsidRPr="001E5EE1">
              <w:rPr>
                <w:rFonts w:ascii="Sylfaen" w:hAnsi="Sylfaen"/>
                <w:lang w:val="ka-GE"/>
              </w:rPr>
              <w:t>ლი დასკვნები და გაანგარი</w:t>
            </w:r>
            <w:r w:rsidR="00671BA7" w:rsidRPr="001E5EE1">
              <w:rPr>
                <w:rFonts w:ascii="Sylfaen" w:hAnsi="Sylfaen"/>
                <w:lang w:val="ka-GE"/>
              </w:rPr>
              <w:t>შებები</w:t>
            </w:r>
          </w:p>
          <w:p w14:paraId="749E4745" w14:textId="13C60945" w:rsidR="00671BA7" w:rsidRPr="001E5EE1" w:rsidRDefault="00671BA7" w:rsidP="001E5EE1">
            <w:pPr>
              <w:pStyle w:val="ListParagraph"/>
              <w:numPr>
                <w:ilvl w:val="0"/>
                <w:numId w:val="12"/>
              </w:numPr>
              <w:spacing w:line="276" w:lineRule="auto"/>
              <w:ind w:left="34" w:right="-45" w:firstLine="0"/>
              <w:contextualSpacing w:val="0"/>
              <w:rPr>
                <w:rFonts w:ascii="Sylfaen" w:hAnsi="Sylfaen"/>
                <w:lang w:val="ka-GE"/>
              </w:rPr>
            </w:pPr>
          </w:p>
        </w:tc>
      </w:tr>
      <w:tr w:rsidR="002C45DB" w:rsidRPr="001E5EE1" w14:paraId="2140EB53" w14:textId="77777777" w:rsidTr="00EB5F76">
        <w:tc>
          <w:tcPr>
            <w:tcW w:w="425" w:type="dxa"/>
          </w:tcPr>
          <w:p w14:paraId="4C97098A" w14:textId="5D56B7F3" w:rsidR="003134EE" w:rsidRPr="001E5EE1" w:rsidRDefault="00DB6D72" w:rsidP="001E5EE1">
            <w:pPr>
              <w:spacing w:line="276" w:lineRule="auto"/>
              <w:ind w:right="-45"/>
              <w:rPr>
                <w:rFonts w:ascii="Sylfaen" w:hAnsi="Sylfaen"/>
                <w:lang w:val="ka-GE"/>
              </w:rPr>
            </w:pPr>
            <w:r w:rsidRPr="001E5EE1">
              <w:rPr>
                <w:rFonts w:ascii="Sylfaen" w:hAnsi="Sylfaen"/>
                <w:lang w:val="ka-GE"/>
              </w:rPr>
              <w:t>3</w:t>
            </w:r>
          </w:p>
        </w:tc>
        <w:tc>
          <w:tcPr>
            <w:tcW w:w="3402" w:type="dxa"/>
          </w:tcPr>
          <w:p w14:paraId="5955C3AE" w14:textId="5B08C918" w:rsidR="003134EE" w:rsidRPr="001E5EE1" w:rsidRDefault="003134EE" w:rsidP="001E5EE1">
            <w:pPr>
              <w:pStyle w:val="ListParagraph"/>
              <w:spacing w:line="276" w:lineRule="auto"/>
              <w:ind w:left="0" w:right="-45"/>
              <w:contextualSpacing w:val="0"/>
              <w:rPr>
                <w:rFonts w:ascii="Sylfaen" w:hAnsi="Sylfaen"/>
                <w:b/>
                <w:lang w:val="ka-GE"/>
              </w:rPr>
            </w:pPr>
            <w:r w:rsidRPr="001E5EE1">
              <w:rPr>
                <w:rFonts w:ascii="Sylfaen" w:hAnsi="Sylfaen"/>
                <w:b/>
                <w:lang w:val="ka-GE"/>
              </w:rPr>
              <w:t>რამდენად განხორციელდა კონსულტაციები ანგარიშში განხილულ საკით</w:t>
            </w:r>
            <w:r w:rsidR="00102047" w:rsidRPr="001E5EE1">
              <w:rPr>
                <w:rFonts w:ascii="Sylfaen" w:hAnsi="Sylfaen"/>
                <w:b/>
                <w:lang w:val="ka-GE"/>
              </w:rPr>
              <w:t>ებ</w:t>
            </w:r>
            <w:r w:rsidRPr="001E5EE1">
              <w:rPr>
                <w:rFonts w:ascii="Sylfaen" w:hAnsi="Sylfaen"/>
                <w:b/>
                <w:lang w:val="ka-GE"/>
              </w:rPr>
              <w:t>ხთან მიმართებით?</w:t>
            </w:r>
          </w:p>
        </w:tc>
        <w:tc>
          <w:tcPr>
            <w:tcW w:w="5477" w:type="dxa"/>
          </w:tcPr>
          <w:p w14:paraId="4A40CE2A" w14:textId="24EA9070" w:rsidR="003134EE" w:rsidRPr="001E5EE1" w:rsidRDefault="003134EE" w:rsidP="001E5EE1">
            <w:pPr>
              <w:pStyle w:val="ListParagraph"/>
              <w:numPr>
                <w:ilvl w:val="0"/>
                <w:numId w:val="12"/>
              </w:numPr>
              <w:spacing w:line="276" w:lineRule="auto"/>
              <w:ind w:left="34" w:right="-45" w:firstLine="0"/>
              <w:contextualSpacing w:val="0"/>
              <w:rPr>
                <w:rFonts w:ascii="Sylfaen" w:hAnsi="Sylfaen"/>
                <w:lang w:val="ka-GE"/>
              </w:rPr>
            </w:pPr>
            <w:r w:rsidRPr="001E5EE1">
              <w:rPr>
                <w:rFonts w:ascii="Sylfaen" w:hAnsi="Sylfaen"/>
                <w:lang w:val="ka-GE"/>
              </w:rPr>
              <w:t>რამდენად დგინდება ანგარიშიდან, რომ განხორციელდა და</w:t>
            </w:r>
            <w:r w:rsidR="00F24843" w:rsidRPr="001E5EE1">
              <w:rPr>
                <w:rFonts w:ascii="Sylfaen" w:hAnsi="Sylfaen"/>
                <w:lang w:val="ka-GE"/>
              </w:rPr>
              <w:t>ი</w:t>
            </w:r>
            <w:r w:rsidRPr="001E5EE1">
              <w:rPr>
                <w:rFonts w:ascii="Sylfaen" w:hAnsi="Sylfaen"/>
                <w:lang w:val="ka-GE"/>
              </w:rPr>
              <w:t>ნტერესებულ მხარე</w:t>
            </w:r>
            <w:r w:rsidR="00F24843" w:rsidRPr="001E5EE1">
              <w:rPr>
                <w:rFonts w:ascii="Sylfaen" w:hAnsi="Sylfaen"/>
                <w:lang w:val="ka-GE"/>
              </w:rPr>
              <w:t>ე</w:t>
            </w:r>
            <w:r w:rsidR="00671BA7" w:rsidRPr="001E5EE1">
              <w:rPr>
                <w:rFonts w:ascii="Sylfaen" w:hAnsi="Sylfaen"/>
                <w:lang w:val="ka-GE"/>
              </w:rPr>
              <w:t>ბთან ეფექტიანი კონსულტაციები</w:t>
            </w:r>
          </w:p>
          <w:p w14:paraId="14D15CD9" w14:textId="77777777" w:rsidR="003134EE" w:rsidRPr="001E5EE1" w:rsidRDefault="003134EE" w:rsidP="001E5EE1">
            <w:pPr>
              <w:pStyle w:val="ListParagraph"/>
              <w:numPr>
                <w:ilvl w:val="0"/>
                <w:numId w:val="12"/>
              </w:numPr>
              <w:spacing w:line="276" w:lineRule="auto"/>
              <w:ind w:left="34" w:right="-45" w:firstLine="0"/>
              <w:contextualSpacing w:val="0"/>
              <w:rPr>
                <w:rFonts w:ascii="Sylfaen" w:hAnsi="Sylfaen"/>
                <w:lang w:val="ka-GE"/>
              </w:rPr>
            </w:pPr>
            <w:r w:rsidRPr="001E5EE1">
              <w:rPr>
                <w:rFonts w:ascii="Sylfaen" w:hAnsi="Sylfaen"/>
                <w:lang w:val="ka-GE"/>
              </w:rPr>
              <w:t>რამდენად მოიცავს ანგარიში კონსულტაციების პროცესში მიღებული ძირითადი მოსაზრებების მოკლე ანალიზს და მათი გათვალისწინების ან/და გაუთვალის</w:t>
            </w:r>
            <w:r w:rsidR="00671BA7" w:rsidRPr="001E5EE1">
              <w:rPr>
                <w:rFonts w:ascii="Sylfaen" w:hAnsi="Sylfaen"/>
                <w:lang w:val="ka-GE"/>
              </w:rPr>
              <w:t>წინებლობის შედეგების შეჯამებას</w:t>
            </w:r>
          </w:p>
          <w:p w14:paraId="333206F0" w14:textId="72580321" w:rsidR="00671BA7" w:rsidRPr="001E5EE1" w:rsidRDefault="00671BA7" w:rsidP="001E5EE1">
            <w:pPr>
              <w:pStyle w:val="ListParagraph"/>
              <w:numPr>
                <w:ilvl w:val="0"/>
                <w:numId w:val="12"/>
              </w:numPr>
              <w:spacing w:line="276" w:lineRule="auto"/>
              <w:ind w:left="34" w:right="-45" w:firstLine="0"/>
              <w:contextualSpacing w:val="0"/>
              <w:rPr>
                <w:rFonts w:ascii="Sylfaen" w:hAnsi="Sylfaen"/>
                <w:lang w:val="ka-GE"/>
              </w:rPr>
            </w:pPr>
          </w:p>
        </w:tc>
      </w:tr>
      <w:tr w:rsidR="003134EE" w:rsidRPr="001E5EE1" w14:paraId="2A23125E" w14:textId="77777777" w:rsidTr="00EB5F76">
        <w:tc>
          <w:tcPr>
            <w:tcW w:w="425" w:type="dxa"/>
          </w:tcPr>
          <w:p w14:paraId="5290833A" w14:textId="4C8C4E06" w:rsidR="003134EE" w:rsidRPr="001E5EE1" w:rsidRDefault="00DB6D72" w:rsidP="001E5EE1">
            <w:pPr>
              <w:spacing w:line="276" w:lineRule="auto"/>
              <w:ind w:right="-45"/>
              <w:rPr>
                <w:rFonts w:ascii="Sylfaen" w:hAnsi="Sylfaen"/>
                <w:lang w:val="ka-GE"/>
              </w:rPr>
            </w:pPr>
            <w:r w:rsidRPr="001E5EE1">
              <w:rPr>
                <w:rFonts w:ascii="Sylfaen" w:hAnsi="Sylfaen"/>
                <w:lang w:val="ka-GE"/>
              </w:rPr>
              <w:t>4</w:t>
            </w:r>
          </w:p>
        </w:tc>
        <w:tc>
          <w:tcPr>
            <w:tcW w:w="3402" w:type="dxa"/>
          </w:tcPr>
          <w:p w14:paraId="0D072B21" w14:textId="77777777" w:rsidR="003134EE" w:rsidRPr="001E5EE1" w:rsidRDefault="003134EE" w:rsidP="001E5EE1">
            <w:pPr>
              <w:pStyle w:val="ListParagraph"/>
              <w:spacing w:line="276" w:lineRule="auto"/>
              <w:ind w:left="0" w:right="-45"/>
              <w:contextualSpacing w:val="0"/>
              <w:rPr>
                <w:rFonts w:ascii="Sylfaen" w:hAnsi="Sylfaen"/>
                <w:b/>
                <w:lang w:val="ka-GE"/>
              </w:rPr>
            </w:pPr>
            <w:r w:rsidRPr="001E5EE1">
              <w:rPr>
                <w:rFonts w:ascii="Sylfaen" w:hAnsi="Sylfaen"/>
                <w:b/>
                <w:lang w:val="ka-GE"/>
              </w:rPr>
              <w:t>რამდენად ნათელია ანგარიში?</w:t>
            </w:r>
          </w:p>
        </w:tc>
        <w:tc>
          <w:tcPr>
            <w:tcW w:w="5477" w:type="dxa"/>
          </w:tcPr>
          <w:p w14:paraId="3EE3BC5C" w14:textId="77777777" w:rsidR="003134EE" w:rsidRPr="001E5EE1" w:rsidRDefault="003134EE" w:rsidP="001E5EE1">
            <w:pPr>
              <w:pStyle w:val="ListParagraph"/>
              <w:spacing w:line="276" w:lineRule="auto"/>
              <w:ind w:left="34" w:right="-45"/>
              <w:contextualSpacing w:val="0"/>
              <w:rPr>
                <w:rFonts w:ascii="Sylfaen" w:hAnsi="Sylfaen"/>
                <w:lang w:val="ka-GE"/>
              </w:rPr>
            </w:pPr>
            <w:r w:rsidRPr="001E5EE1">
              <w:rPr>
                <w:rFonts w:ascii="Sylfaen" w:hAnsi="Sylfaen"/>
                <w:lang w:val="ka-GE"/>
              </w:rPr>
              <w:t xml:space="preserve">რამდენად </w:t>
            </w:r>
            <w:r w:rsidR="00F24843" w:rsidRPr="001E5EE1">
              <w:rPr>
                <w:rFonts w:ascii="Sylfaen" w:hAnsi="Sylfaen"/>
                <w:lang w:val="ka-GE"/>
              </w:rPr>
              <w:t>მკაფიოდ არის გადმოცემული ანგარიშის შინაარსი, შესაბამისი დასკვნები და მსჯელობა</w:t>
            </w:r>
          </w:p>
          <w:p w14:paraId="670E4968" w14:textId="357CEE5E" w:rsidR="00671BA7" w:rsidRPr="001E5EE1" w:rsidRDefault="00671BA7" w:rsidP="001E5EE1">
            <w:pPr>
              <w:pStyle w:val="ListParagraph"/>
              <w:spacing w:line="276" w:lineRule="auto"/>
              <w:ind w:left="34" w:right="-45"/>
              <w:contextualSpacing w:val="0"/>
              <w:rPr>
                <w:rFonts w:ascii="Sylfaen" w:hAnsi="Sylfaen"/>
                <w:lang w:val="ka-GE"/>
              </w:rPr>
            </w:pPr>
          </w:p>
        </w:tc>
      </w:tr>
    </w:tbl>
    <w:p w14:paraId="41B064E7" w14:textId="77777777" w:rsidR="00871A98" w:rsidRPr="001E5EE1" w:rsidRDefault="00871A98" w:rsidP="001E5EE1">
      <w:pPr>
        <w:spacing w:line="276" w:lineRule="auto"/>
        <w:ind w:right="-45" w:firstLine="567"/>
        <w:jc w:val="both"/>
        <w:rPr>
          <w:rFonts w:ascii="Sylfaen" w:hAnsi="Sylfaen" w:cs="Calibri,Bold"/>
          <w:b/>
          <w:bCs/>
          <w:sz w:val="22"/>
          <w:szCs w:val="22"/>
          <w:lang w:val="ka-GE"/>
        </w:rPr>
      </w:pPr>
    </w:p>
    <w:p w14:paraId="45648398" w14:textId="77777777" w:rsidR="003134EE" w:rsidRPr="001E5EE1" w:rsidRDefault="003134EE" w:rsidP="001E5EE1">
      <w:pPr>
        <w:autoSpaceDE w:val="0"/>
        <w:autoSpaceDN w:val="0"/>
        <w:adjustRightInd w:val="0"/>
        <w:spacing w:line="276" w:lineRule="auto"/>
        <w:ind w:right="-45" w:firstLine="567"/>
        <w:jc w:val="both"/>
        <w:rPr>
          <w:rFonts w:ascii="Sylfaen" w:hAnsi="Sylfaen" w:cs="Calibri,Bold"/>
          <w:b/>
          <w:bCs/>
          <w:sz w:val="22"/>
          <w:szCs w:val="22"/>
          <w:lang w:val="ka-GE"/>
        </w:rPr>
      </w:pPr>
    </w:p>
    <w:p w14:paraId="7052B628" w14:textId="78486739" w:rsidR="00A941C1" w:rsidRPr="001E5EE1" w:rsidRDefault="00A941C1" w:rsidP="001E5EE1">
      <w:pPr>
        <w:autoSpaceDE w:val="0"/>
        <w:autoSpaceDN w:val="0"/>
        <w:adjustRightInd w:val="0"/>
        <w:spacing w:line="276" w:lineRule="auto"/>
        <w:ind w:right="-45" w:firstLine="567"/>
        <w:jc w:val="center"/>
        <w:rPr>
          <w:rFonts w:ascii="Sylfaen" w:hAnsi="Sylfaen" w:cs="Calibri,Bold"/>
          <w:b/>
          <w:bCs/>
          <w:sz w:val="22"/>
          <w:szCs w:val="22"/>
          <w:lang w:val="ka-GE"/>
        </w:rPr>
      </w:pPr>
      <w:r w:rsidRPr="001E5EE1">
        <w:rPr>
          <w:rFonts w:ascii="Sylfaen" w:hAnsi="Sylfaen" w:cs="Calibri,Bold"/>
          <w:b/>
          <w:bCs/>
          <w:sz w:val="22"/>
          <w:szCs w:val="22"/>
          <w:lang w:val="ka-GE"/>
        </w:rPr>
        <w:t>თავი</w:t>
      </w:r>
      <w:r w:rsidR="006E076B" w:rsidRPr="001E5EE1">
        <w:rPr>
          <w:rFonts w:ascii="Sylfaen" w:hAnsi="Sylfaen" w:cs="Calibri,Bold"/>
          <w:b/>
          <w:bCs/>
          <w:sz w:val="22"/>
          <w:szCs w:val="22"/>
          <w:lang w:val="ka-GE"/>
        </w:rPr>
        <w:t xml:space="preserve"> </w:t>
      </w:r>
      <w:r w:rsidR="006E076B" w:rsidRPr="001E5EE1">
        <w:rPr>
          <w:rFonts w:ascii="Sylfaen" w:hAnsi="Sylfaen" w:cs="Calibri,Bold"/>
          <w:b/>
          <w:bCs/>
          <w:sz w:val="22"/>
          <w:szCs w:val="22"/>
        </w:rPr>
        <w:t>III</w:t>
      </w:r>
      <w:r w:rsidR="00AA5194" w:rsidRPr="001E5EE1">
        <w:rPr>
          <w:rFonts w:ascii="Sylfaen" w:hAnsi="Sylfaen" w:cs="Calibri,Bold"/>
          <w:b/>
          <w:bCs/>
          <w:sz w:val="22"/>
          <w:szCs w:val="22"/>
          <w:lang w:val="ka-GE"/>
        </w:rPr>
        <w:t>.</w:t>
      </w:r>
      <w:r w:rsidRPr="001E5EE1">
        <w:rPr>
          <w:rFonts w:ascii="Sylfaen" w:hAnsi="Sylfaen" w:cs="Calibri,Bold"/>
          <w:b/>
          <w:bCs/>
          <w:sz w:val="22"/>
          <w:szCs w:val="22"/>
          <w:lang w:val="ka-GE"/>
        </w:rPr>
        <w:t xml:space="preserve"> რეგულირების ზეგავლენის შეფასების ანალიტიკური ეტაპები</w:t>
      </w:r>
    </w:p>
    <w:p w14:paraId="3022FE9D" w14:textId="77777777" w:rsidR="00A941C1" w:rsidRPr="001E5EE1" w:rsidRDefault="00A941C1" w:rsidP="001E5EE1">
      <w:pPr>
        <w:spacing w:line="276" w:lineRule="auto"/>
        <w:ind w:right="-45" w:firstLine="567"/>
        <w:jc w:val="both"/>
        <w:rPr>
          <w:rFonts w:ascii="Sylfaen" w:hAnsi="Sylfaen"/>
          <w:sz w:val="22"/>
          <w:szCs w:val="22"/>
        </w:rPr>
      </w:pPr>
    </w:p>
    <w:p w14:paraId="498E9E08" w14:textId="5B78CD3C" w:rsidR="00A941C1" w:rsidRPr="001E5EE1" w:rsidRDefault="00A941C1" w:rsidP="001E5EE1">
      <w:pPr>
        <w:spacing w:line="276" w:lineRule="auto"/>
        <w:ind w:right="-45" w:firstLine="567"/>
        <w:jc w:val="both"/>
        <w:rPr>
          <w:rFonts w:ascii="Sylfaen" w:hAnsi="Sylfaen" w:cstheme="majorHAnsi"/>
          <w:b/>
          <w:bCs/>
          <w:sz w:val="22"/>
          <w:szCs w:val="22"/>
          <w:lang w:val="ka-GE"/>
        </w:rPr>
      </w:pPr>
      <w:r w:rsidRPr="001E5EE1">
        <w:rPr>
          <w:rFonts w:ascii="Sylfaen" w:hAnsi="Sylfaen" w:cstheme="majorHAnsi"/>
          <w:b/>
          <w:bCs/>
          <w:sz w:val="22"/>
          <w:szCs w:val="22"/>
          <w:lang w:val="ka-GE"/>
        </w:rPr>
        <w:t>მუხლი</w:t>
      </w:r>
      <w:r w:rsidR="006E076B" w:rsidRPr="001E5EE1">
        <w:rPr>
          <w:rFonts w:ascii="Sylfaen" w:hAnsi="Sylfaen" w:cstheme="majorHAnsi"/>
          <w:b/>
          <w:bCs/>
          <w:sz w:val="22"/>
          <w:szCs w:val="22"/>
          <w:lang w:val="ka-GE"/>
        </w:rPr>
        <w:t xml:space="preserve"> 13.</w:t>
      </w:r>
      <w:r w:rsidRPr="001E5EE1">
        <w:rPr>
          <w:rFonts w:ascii="Sylfaen" w:hAnsi="Sylfaen" w:cstheme="majorHAnsi"/>
          <w:b/>
          <w:bCs/>
          <w:sz w:val="22"/>
          <w:szCs w:val="22"/>
          <w:lang w:val="ka-GE"/>
        </w:rPr>
        <w:t xml:space="preserve"> რეგულირების ზეგავლენის შეფასების </w:t>
      </w:r>
      <w:r w:rsidR="005B1DB8" w:rsidRPr="001E5EE1">
        <w:rPr>
          <w:rFonts w:ascii="Sylfaen" w:hAnsi="Sylfaen" w:cstheme="majorHAnsi"/>
          <w:b/>
          <w:bCs/>
          <w:sz w:val="22"/>
          <w:szCs w:val="22"/>
          <w:lang w:val="ka-GE"/>
        </w:rPr>
        <w:t>ანალიტიკური</w:t>
      </w:r>
      <w:r w:rsidRPr="001E5EE1">
        <w:rPr>
          <w:rFonts w:ascii="Sylfaen" w:hAnsi="Sylfaen" w:cstheme="majorHAnsi"/>
          <w:b/>
          <w:bCs/>
          <w:sz w:val="22"/>
          <w:szCs w:val="22"/>
          <w:lang w:val="ka-GE"/>
        </w:rPr>
        <w:t xml:space="preserve"> ეტაპები</w:t>
      </w:r>
    </w:p>
    <w:p w14:paraId="74B423A6" w14:textId="44665A87"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1.</w:t>
      </w:r>
      <w:r w:rsidRPr="001E5EE1">
        <w:rPr>
          <w:rFonts w:ascii="Sylfaen" w:hAnsi="Sylfaen" w:cstheme="majorHAnsi"/>
          <w:b/>
          <w:bCs/>
          <w:sz w:val="22"/>
          <w:szCs w:val="22"/>
          <w:lang w:val="ka-GE"/>
        </w:rPr>
        <w:t xml:space="preserve"> </w:t>
      </w:r>
      <w:r w:rsidRPr="001E5EE1">
        <w:rPr>
          <w:rFonts w:ascii="Sylfaen" w:hAnsi="Sylfaen" w:cstheme="majorHAnsi"/>
          <w:bCs/>
          <w:sz w:val="22"/>
          <w:szCs w:val="22"/>
          <w:lang w:val="ka-GE"/>
        </w:rPr>
        <w:t xml:space="preserve">რეგულირების ზეგავლენის შეფასების </w:t>
      </w:r>
      <w:r w:rsidR="00BD6A5D" w:rsidRPr="001E5EE1">
        <w:rPr>
          <w:rFonts w:ascii="Sylfaen" w:hAnsi="Sylfaen" w:cstheme="majorHAnsi"/>
          <w:bCs/>
          <w:sz w:val="22"/>
          <w:szCs w:val="22"/>
          <w:lang w:val="ka-GE"/>
        </w:rPr>
        <w:t xml:space="preserve">ჩატარების </w:t>
      </w:r>
      <w:r w:rsidR="005B1DB8" w:rsidRPr="001E5EE1">
        <w:rPr>
          <w:rFonts w:ascii="Sylfaen" w:hAnsi="Sylfaen" w:cstheme="majorHAnsi"/>
          <w:bCs/>
          <w:sz w:val="22"/>
          <w:szCs w:val="22"/>
          <w:lang w:val="ka-GE"/>
        </w:rPr>
        <w:t xml:space="preserve">ანალიტიკური </w:t>
      </w:r>
      <w:r w:rsidRPr="001E5EE1">
        <w:rPr>
          <w:rFonts w:ascii="Sylfaen" w:hAnsi="Sylfaen" w:cstheme="majorHAnsi"/>
          <w:bCs/>
          <w:sz w:val="22"/>
          <w:szCs w:val="22"/>
          <w:lang w:val="ka-GE"/>
        </w:rPr>
        <w:t>ეტაპებია</w:t>
      </w:r>
      <w:r w:rsidRPr="001E5EE1">
        <w:rPr>
          <w:rFonts w:ascii="Sylfaen" w:hAnsi="Sylfaen" w:cstheme="majorHAnsi"/>
          <w:sz w:val="22"/>
          <w:szCs w:val="22"/>
          <w:lang w:val="ka-GE"/>
        </w:rPr>
        <w:t xml:space="preserve">: </w:t>
      </w:r>
    </w:p>
    <w:p w14:paraId="3DC88620" w14:textId="4DE0AC14"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ა) პრობლემის</w:t>
      </w:r>
      <w:r w:rsidR="005118BD">
        <w:rPr>
          <w:rFonts w:ascii="Sylfaen" w:hAnsi="Sylfaen" w:cstheme="majorHAnsi"/>
          <w:sz w:val="22"/>
          <w:szCs w:val="22"/>
          <w:lang w:val="ka-GE"/>
        </w:rPr>
        <w:t>/საკითხის</w:t>
      </w:r>
      <w:r w:rsidRPr="001E5EE1">
        <w:rPr>
          <w:rFonts w:ascii="Sylfaen" w:hAnsi="Sylfaen" w:cstheme="majorHAnsi"/>
          <w:sz w:val="22"/>
          <w:szCs w:val="22"/>
          <w:lang w:val="ka-GE"/>
        </w:rPr>
        <w:t xml:space="preserve"> განსაზღვრა;</w:t>
      </w:r>
    </w:p>
    <w:p w14:paraId="50CE45FA" w14:textId="77777777"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ბ) საბაზისო სცენარის შემუშავება;</w:t>
      </w:r>
    </w:p>
    <w:p w14:paraId="145F652F" w14:textId="21941432"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გ) </w:t>
      </w:r>
      <w:r w:rsidR="001A61E8" w:rsidRPr="001E5EE1">
        <w:rPr>
          <w:rFonts w:ascii="Sylfaen" w:hAnsi="Sylfaen" w:cstheme="majorHAnsi"/>
          <w:sz w:val="22"/>
          <w:szCs w:val="22"/>
          <w:lang w:val="ka-GE"/>
        </w:rPr>
        <w:t xml:space="preserve">ინტერვენციის </w:t>
      </w:r>
      <w:r w:rsidRPr="001E5EE1">
        <w:rPr>
          <w:rFonts w:ascii="Sylfaen" w:hAnsi="Sylfaen" w:cstheme="majorHAnsi"/>
          <w:sz w:val="22"/>
          <w:szCs w:val="22"/>
          <w:lang w:val="ka-GE"/>
        </w:rPr>
        <w:t>მიზნების დასახვა;</w:t>
      </w:r>
    </w:p>
    <w:p w14:paraId="2AB97BFD" w14:textId="692C001E"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დ) ალტერნატივების შემუშავება</w:t>
      </w:r>
      <w:r w:rsidR="005118BD">
        <w:rPr>
          <w:rFonts w:ascii="Sylfaen" w:hAnsi="Sylfaen" w:cstheme="majorHAnsi"/>
          <w:sz w:val="22"/>
          <w:szCs w:val="22"/>
          <w:lang w:val="ka-GE"/>
        </w:rPr>
        <w:t xml:space="preserve"> (მათ შორის, </w:t>
      </w:r>
      <w:r w:rsidR="003D4230" w:rsidRPr="001E5EE1">
        <w:rPr>
          <w:rFonts w:ascii="Sylfaen" w:hAnsi="Sylfaen" w:cstheme="majorHAnsi"/>
          <w:sz w:val="22"/>
          <w:szCs w:val="22"/>
          <w:lang w:val="ka-GE"/>
        </w:rPr>
        <w:t>ინტერვენციისგან თავის შეკავების ვარიანტი)</w:t>
      </w:r>
      <w:r w:rsidRPr="001E5EE1">
        <w:rPr>
          <w:rFonts w:ascii="Sylfaen" w:hAnsi="Sylfaen" w:cstheme="majorHAnsi"/>
          <w:sz w:val="22"/>
          <w:szCs w:val="22"/>
          <w:lang w:val="ka-GE"/>
        </w:rPr>
        <w:t>;</w:t>
      </w:r>
    </w:p>
    <w:p w14:paraId="28D6706E" w14:textId="580D718A"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ე) ზეგავლენების ანალიზი</w:t>
      </w:r>
      <w:r w:rsidR="003D4230" w:rsidRPr="001E5EE1">
        <w:rPr>
          <w:rFonts w:ascii="Sylfaen" w:hAnsi="Sylfaen" w:cstheme="majorHAnsi"/>
          <w:sz w:val="22"/>
          <w:szCs w:val="22"/>
          <w:lang w:val="ka-GE"/>
        </w:rPr>
        <w:t xml:space="preserve"> (მოვლენა</w:t>
      </w:r>
      <w:r w:rsidR="005118BD">
        <w:rPr>
          <w:rFonts w:ascii="Sylfaen" w:hAnsi="Sylfaen" w:cstheme="majorHAnsi"/>
          <w:sz w:val="22"/>
          <w:szCs w:val="22"/>
          <w:lang w:val="ka-GE"/>
        </w:rPr>
        <w:t>თ</w:t>
      </w:r>
      <w:r w:rsidR="003D4230" w:rsidRPr="001E5EE1">
        <w:rPr>
          <w:rFonts w:ascii="Sylfaen" w:hAnsi="Sylfaen" w:cstheme="majorHAnsi"/>
          <w:sz w:val="22"/>
          <w:szCs w:val="22"/>
          <w:lang w:val="ka-GE"/>
        </w:rPr>
        <w:t>ა შესაძლო განვითარების პროგნოზები)</w:t>
      </w:r>
      <w:r w:rsidRPr="001E5EE1">
        <w:rPr>
          <w:rFonts w:ascii="Sylfaen" w:hAnsi="Sylfaen" w:cstheme="majorHAnsi"/>
          <w:sz w:val="22"/>
          <w:szCs w:val="22"/>
          <w:lang w:val="ka-GE"/>
        </w:rPr>
        <w:t xml:space="preserve">; </w:t>
      </w:r>
    </w:p>
    <w:p w14:paraId="45A3E56E" w14:textId="77777777"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ვ) ალტერნატივების შედარება და შეფასება;</w:t>
      </w:r>
    </w:p>
    <w:p w14:paraId="5A05C310" w14:textId="6150852D"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ზ) მონიტორინგისა და განხორციელების გეგმის შედგენა.</w:t>
      </w:r>
    </w:p>
    <w:p w14:paraId="2A192903" w14:textId="6EBF21B3"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lastRenderedPageBreak/>
        <w:t xml:space="preserve">2. </w:t>
      </w:r>
      <w:r w:rsidR="002C0D87" w:rsidRPr="001E5EE1">
        <w:rPr>
          <w:rFonts w:ascii="Sylfaen" w:hAnsi="Sylfaen" w:cstheme="majorHAnsi"/>
          <w:sz w:val="22"/>
          <w:szCs w:val="22"/>
          <w:lang w:val="ka-GE"/>
        </w:rPr>
        <w:t>ამ დადგენილები</w:t>
      </w:r>
      <w:r w:rsidR="00203F4A" w:rsidRPr="001E5EE1">
        <w:rPr>
          <w:rFonts w:ascii="Sylfaen" w:hAnsi="Sylfaen" w:cstheme="majorHAnsi"/>
          <w:sz w:val="22"/>
          <w:szCs w:val="22"/>
          <w:lang w:val="ka-GE"/>
        </w:rPr>
        <w:t>ს</w:t>
      </w:r>
      <w:r w:rsidR="002C0D87" w:rsidRPr="001E5EE1">
        <w:rPr>
          <w:rFonts w:ascii="Sylfaen" w:hAnsi="Sylfaen" w:cstheme="majorHAnsi"/>
          <w:sz w:val="22"/>
          <w:szCs w:val="22"/>
          <w:lang w:val="ka-GE"/>
        </w:rPr>
        <w:t xml:space="preserve"> 25-ე </w:t>
      </w:r>
      <w:r w:rsidR="00CF43D8" w:rsidRPr="001E5EE1">
        <w:rPr>
          <w:rFonts w:ascii="Sylfaen" w:hAnsi="Sylfaen" w:cstheme="majorHAnsi"/>
          <w:sz w:val="22"/>
          <w:szCs w:val="22"/>
          <w:lang w:val="ka-GE"/>
        </w:rPr>
        <w:t xml:space="preserve"> მუხლის შესაბამისად, </w:t>
      </w:r>
      <w:r w:rsidRPr="001E5EE1">
        <w:rPr>
          <w:rFonts w:ascii="Sylfaen" w:hAnsi="Sylfaen" w:cstheme="majorHAnsi"/>
          <w:sz w:val="22"/>
          <w:szCs w:val="22"/>
          <w:lang w:val="ka-GE"/>
        </w:rPr>
        <w:t>რეგულირების ზეგავლენის შეფასების პროცესს თან ახლავს შესაბამის დაინტერესებულ მხარეებთან კონსულტაციები, რათა რეგულირების ზეგავლენის შეფასების შედეგად მომზადებული ანგარიში და მისი შემუშავების პროცესი იყოს</w:t>
      </w:r>
      <w:r w:rsidR="003D4230" w:rsidRPr="001E5EE1">
        <w:rPr>
          <w:rFonts w:ascii="Sylfaen" w:hAnsi="Sylfaen" w:cstheme="majorHAnsi"/>
          <w:sz w:val="22"/>
          <w:szCs w:val="22"/>
          <w:lang w:val="ka-GE"/>
        </w:rPr>
        <w:t xml:space="preserve"> მაქსიმალურად</w:t>
      </w:r>
      <w:r w:rsidRPr="001E5EE1">
        <w:rPr>
          <w:rFonts w:ascii="Sylfaen" w:hAnsi="Sylfaen" w:cstheme="majorHAnsi"/>
          <w:sz w:val="22"/>
          <w:szCs w:val="22"/>
          <w:lang w:val="ka-GE"/>
        </w:rPr>
        <w:t xml:space="preserve"> გამჭვირვალე, მტკიცებულებებზე დაფუძნებული და ღია ყველა დაინტერესებული მხარისთვის. </w:t>
      </w:r>
    </w:p>
    <w:p w14:paraId="2F627E85" w14:textId="77777777" w:rsidR="003F63E3" w:rsidRPr="001E5EE1" w:rsidRDefault="003F63E3" w:rsidP="001E5EE1">
      <w:pPr>
        <w:spacing w:line="276" w:lineRule="auto"/>
        <w:ind w:right="-45" w:firstLine="567"/>
        <w:jc w:val="both"/>
        <w:rPr>
          <w:rFonts w:ascii="Sylfaen" w:hAnsi="Sylfaen" w:cstheme="majorHAnsi"/>
          <w:sz w:val="22"/>
          <w:szCs w:val="22"/>
          <w:lang w:val="ka-GE"/>
        </w:rPr>
      </w:pPr>
    </w:p>
    <w:p w14:paraId="224716A8" w14:textId="3F365268" w:rsidR="00A941C1" w:rsidRPr="001E5EE1" w:rsidRDefault="00A941C1" w:rsidP="001E5EE1">
      <w:pPr>
        <w:spacing w:line="276" w:lineRule="auto"/>
        <w:ind w:right="-45" w:firstLine="567"/>
        <w:jc w:val="both"/>
        <w:rPr>
          <w:rFonts w:ascii="Sylfaen" w:hAnsi="Sylfaen" w:cstheme="majorHAnsi"/>
          <w:b/>
          <w:bCs/>
          <w:sz w:val="22"/>
          <w:szCs w:val="22"/>
          <w:lang w:val="en"/>
        </w:rPr>
      </w:pPr>
      <w:r w:rsidRPr="001E5EE1">
        <w:rPr>
          <w:rFonts w:ascii="Sylfaen" w:hAnsi="Sylfaen" w:cstheme="majorHAnsi"/>
          <w:b/>
          <w:bCs/>
          <w:sz w:val="22"/>
          <w:szCs w:val="22"/>
          <w:lang w:val="ka-GE"/>
        </w:rPr>
        <w:t>მუხლი</w:t>
      </w:r>
      <w:r w:rsidR="003D4230" w:rsidRPr="001E5EE1">
        <w:rPr>
          <w:rFonts w:ascii="Sylfaen" w:hAnsi="Sylfaen" w:cstheme="majorHAnsi"/>
          <w:b/>
          <w:bCs/>
          <w:sz w:val="22"/>
          <w:szCs w:val="22"/>
          <w:lang w:val="ka-GE"/>
        </w:rPr>
        <w:t xml:space="preserve"> 14.</w:t>
      </w:r>
      <w:r w:rsidRPr="001E5EE1">
        <w:rPr>
          <w:rFonts w:ascii="Sylfaen" w:hAnsi="Sylfaen" w:cstheme="majorHAnsi"/>
          <w:b/>
          <w:bCs/>
          <w:sz w:val="22"/>
          <w:szCs w:val="22"/>
          <w:lang w:val="en"/>
        </w:rPr>
        <w:t xml:space="preserve"> </w:t>
      </w:r>
      <w:r w:rsidRPr="001E5EE1">
        <w:rPr>
          <w:rFonts w:ascii="Sylfaen" w:hAnsi="Sylfaen" w:cstheme="majorHAnsi"/>
          <w:b/>
          <w:bCs/>
          <w:sz w:val="22"/>
          <w:szCs w:val="22"/>
          <w:lang w:val="ka-GE"/>
        </w:rPr>
        <w:t>პრობლემის</w:t>
      </w:r>
      <w:r w:rsidR="005118BD">
        <w:rPr>
          <w:rFonts w:ascii="Sylfaen" w:hAnsi="Sylfaen" w:cstheme="majorHAnsi"/>
          <w:b/>
          <w:bCs/>
          <w:sz w:val="22"/>
          <w:szCs w:val="22"/>
          <w:lang w:val="ka-GE"/>
        </w:rPr>
        <w:t>/საკითხის</w:t>
      </w:r>
      <w:r w:rsidRPr="001E5EE1">
        <w:rPr>
          <w:rFonts w:ascii="Sylfaen" w:hAnsi="Sylfaen" w:cstheme="majorHAnsi"/>
          <w:b/>
          <w:bCs/>
          <w:sz w:val="22"/>
          <w:szCs w:val="22"/>
          <w:lang w:val="ka-GE"/>
        </w:rPr>
        <w:t xml:space="preserve"> განსაზღვრა </w:t>
      </w:r>
    </w:p>
    <w:p w14:paraId="6A0AE68A" w14:textId="622F5D75" w:rsidR="00A941C1" w:rsidRPr="001E5EE1" w:rsidRDefault="00A941C1" w:rsidP="001E5EE1">
      <w:pPr>
        <w:spacing w:line="276" w:lineRule="auto"/>
        <w:ind w:right="-45" w:firstLine="567"/>
        <w:jc w:val="both"/>
        <w:rPr>
          <w:rFonts w:ascii="Sylfaen" w:hAnsi="Sylfaen" w:cstheme="majorHAnsi"/>
          <w:sz w:val="22"/>
          <w:szCs w:val="22"/>
          <w:lang w:val="en"/>
        </w:rPr>
      </w:pPr>
      <w:r w:rsidRPr="001E5EE1">
        <w:rPr>
          <w:rFonts w:ascii="Sylfaen" w:hAnsi="Sylfaen" w:cstheme="majorHAnsi"/>
          <w:sz w:val="22"/>
          <w:szCs w:val="22"/>
          <w:lang w:val="en"/>
        </w:rPr>
        <w:t xml:space="preserve">1. </w:t>
      </w:r>
      <w:r w:rsidRPr="001E5EE1">
        <w:rPr>
          <w:rFonts w:ascii="Sylfaen" w:hAnsi="Sylfaen" w:cstheme="majorHAnsi"/>
          <w:sz w:val="22"/>
          <w:szCs w:val="22"/>
          <w:lang w:val="ka-GE"/>
        </w:rPr>
        <w:t>პრობლემის</w:t>
      </w:r>
      <w:r w:rsidR="00215D3A" w:rsidRPr="001E5EE1">
        <w:rPr>
          <w:rFonts w:ascii="Sylfaen" w:hAnsi="Sylfaen" w:cstheme="majorHAnsi"/>
          <w:sz w:val="22"/>
          <w:szCs w:val="22"/>
          <w:lang w:val="ka-GE"/>
        </w:rPr>
        <w:t>/საკითხის</w:t>
      </w:r>
      <w:r w:rsidRPr="001E5EE1">
        <w:rPr>
          <w:rFonts w:ascii="Sylfaen" w:hAnsi="Sylfaen" w:cstheme="majorHAnsi"/>
          <w:sz w:val="22"/>
          <w:szCs w:val="22"/>
          <w:lang w:val="ka-GE"/>
        </w:rPr>
        <w:t xml:space="preserve"> განსაზღვრა წარმოადგენს რეგულირების ზეგავლენის შეფასების საწყის ეტაპს</w:t>
      </w:r>
      <w:r w:rsidR="00CC1D44" w:rsidRPr="001E5EE1">
        <w:rPr>
          <w:rFonts w:ascii="Sylfaen" w:hAnsi="Sylfaen" w:cstheme="majorHAnsi"/>
          <w:sz w:val="22"/>
          <w:szCs w:val="22"/>
          <w:lang w:val="ka-GE"/>
        </w:rPr>
        <w:t xml:space="preserve">, რომლის დროსაც ხდება </w:t>
      </w:r>
      <w:r w:rsidR="003F63E3" w:rsidRPr="001E5EE1">
        <w:rPr>
          <w:rFonts w:ascii="Sylfaen" w:hAnsi="Sylfaen" w:cstheme="majorHAnsi"/>
          <w:sz w:val="22"/>
          <w:szCs w:val="22"/>
          <w:lang w:val="ka-GE"/>
        </w:rPr>
        <w:t>ინტერვენციის</w:t>
      </w:r>
      <w:r w:rsidR="00CC1D44" w:rsidRPr="001E5EE1">
        <w:rPr>
          <w:rFonts w:ascii="Sylfaen" w:hAnsi="Sylfaen" w:cstheme="majorHAnsi"/>
          <w:sz w:val="22"/>
          <w:szCs w:val="22"/>
          <w:lang w:val="ka-GE"/>
        </w:rPr>
        <w:t xml:space="preserve"> საჭიროების </w:t>
      </w:r>
      <w:r w:rsidR="00D0087C" w:rsidRPr="001E5EE1">
        <w:rPr>
          <w:rFonts w:ascii="Sylfaen" w:hAnsi="Sylfaen" w:cstheme="majorHAnsi"/>
          <w:sz w:val="22"/>
          <w:szCs w:val="22"/>
          <w:lang w:val="ka-GE"/>
        </w:rPr>
        <w:t>დადგენა</w:t>
      </w:r>
      <w:r w:rsidRPr="001E5EE1">
        <w:rPr>
          <w:rFonts w:ascii="Sylfaen" w:hAnsi="Sylfaen" w:cstheme="majorHAnsi"/>
          <w:sz w:val="22"/>
          <w:szCs w:val="22"/>
          <w:lang w:val="ka-GE"/>
        </w:rPr>
        <w:t xml:space="preserve">. ამ ეტაპზე ხდება კონკრეტული პრობლემის განსაზღვრა, </w:t>
      </w:r>
      <w:r w:rsidR="00456029" w:rsidRPr="001E5EE1">
        <w:rPr>
          <w:rFonts w:ascii="Sylfaen" w:hAnsi="Sylfaen" w:cstheme="majorHAnsi"/>
          <w:sz w:val="22"/>
          <w:szCs w:val="22"/>
          <w:lang w:val="ka-GE"/>
        </w:rPr>
        <w:t xml:space="preserve">მისი </w:t>
      </w:r>
      <w:r w:rsidR="00760943" w:rsidRPr="001E5EE1">
        <w:rPr>
          <w:rFonts w:ascii="Sylfaen" w:hAnsi="Sylfaen" w:cstheme="majorHAnsi"/>
          <w:sz w:val="22"/>
          <w:szCs w:val="22"/>
          <w:lang w:val="ka-GE"/>
        </w:rPr>
        <w:t>აღწერა,</w:t>
      </w:r>
      <w:r w:rsidR="00000F1D" w:rsidRPr="001E5EE1">
        <w:rPr>
          <w:rFonts w:ascii="Sylfaen" w:hAnsi="Sylfaen" w:cstheme="majorHAnsi"/>
          <w:sz w:val="22"/>
          <w:szCs w:val="22"/>
          <w:lang w:val="ka-GE"/>
        </w:rPr>
        <w:t xml:space="preserve"> </w:t>
      </w:r>
      <w:r w:rsidR="00456029" w:rsidRPr="001E5EE1">
        <w:rPr>
          <w:rFonts w:ascii="Sylfaen" w:hAnsi="Sylfaen" w:cstheme="majorHAnsi"/>
          <w:sz w:val="22"/>
          <w:szCs w:val="22"/>
          <w:lang w:val="ka-GE"/>
        </w:rPr>
        <w:t>დასარეგულირებელი საკითხის</w:t>
      </w:r>
      <w:r w:rsidR="00760943" w:rsidRPr="001E5EE1">
        <w:rPr>
          <w:rFonts w:ascii="Sylfaen" w:hAnsi="Sylfaen" w:cstheme="majorHAnsi"/>
          <w:sz w:val="22"/>
          <w:szCs w:val="22"/>
          <w:lang w:val="ka-GE"/>
        </w:rPr>
        <w:t xml:space="preserve"> მნიშვნელობისა და მასშტაბის </w:t>
      </w:r>
      <w:r w:rsidR="005118BD">
        <w:rPr>
          <w:rFonts w:ascii="Sylfaen" w:hAnsi="Sylfaen" w:cstheme="majorHAnsi"/>
          <w:sz w:val="22"/>
          <w:szCs w:val="22"/>
          <w:lang w:val="ka-GE"/>
        </w:rPr>
        <w:t xml:space="preserve">წარმოჩენა და </w:t>
      </w:r>
      <w:r w:rsidR="00456029" w:rsidRPr="001E5EE1">
        <w:rPr>
          <w:rFonts w:ascii="Sylfaen" w:hAnsi="Sylfaen" w:cstheme="majorHAnsi"/>
          <w:sz w:val="22"/>
          <w:szCs w:val="22"/>
          <w:lang w:val="ka-GE"/>
        </w:rPr>
        <w:t xml:space="preserve">მასთან დაკავშირებული საკითხების </w:t>
      </w:r>
      <w:r w:rsidR="005118BD">
        <w:rPr>
          <w:rFonts w:ascii="Sylfaen" w:hAnsi="Sylfaen" w:cstheme="majorHAnsi"/>
          <w:sz w:val="22"/>
          <w:szCs w:val="22"/>
          <w:lang w:val="ka-GE"/>
        </w:rPr>
        <w:t xml:space="preserve">იდენტიფიცირება. </w:t>
      </w:r>
    </w:p>
    <w:p w14:paraId="3F3B1B71" w14:textId="4E212A71" w:rsidR="00A941C1" w:rsidRPr="001E5EE1" w:rsidRDefault="00456029"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2. </w:t>
      </w:r>
      <w:r w:rsidR="00FF338A" w:rsidRPr="001E5EE1">
        <w:rPr>
          <w:rFonts w:ascii="Sylfaen" w:hAnsi="Sylfaen" w:cstheme="majorHAnsi"/>
          <w:sz w:val="22"/>
          <w:szCs w:val="22"/>
          <w:lang w:val="ka-GE"/>
        </w:rPr>
        <w:t>პრობლემის</w:t>
      </w:r>
      <w:r w:rsidR="007974D6" w:rsidRPr="001E5EE1">
        <w:rPr>
          <w:rFonts w:ascii="Sylfaen" w:hAnsi="Sylfaen" w:cstheme="majorHAnsi"/>
          <w:sz w:val="22"/>
          <w:szCs w:val="22"/>
          <w:lang w:val="ka-GE"/>
        </w:rPr>
        <w:t>/საკითხის</w:t>
      </w:r>
      <w:r w:rsidRPr="001E5EE1">
        <w:rPr>
          <w:rFonts w:ascii="Sylfaen" w:hAnsi="Sylfaen" w:cstheme="majorHAnsi"/>
          <w:sz w:val="22"/>
          <w:szCs w:val="22"/>
          <w:lang w:val="ka-GE"/>
        </w:rPr>
        <w:t xml:space="preserve"> </w:t>
      </w:r>
      <w:r w:rsidR="00A941C1" w:rsidRPr="001E5EE1">
        <w:rPr>
          <w:rFonts w:ascii="Sylfaen" w:hAnsi="Sylfaen" w:cstheme="majorHAnsi"/>
          <w:sz w:val="22"/>
          <w:szCs w:val="22"/>
          <w:lang w:val="ka-GE"/>
        </w:rPr>
        <w:t>მნიშვნელო</w:t>
      </w:r>
      <w:r w:rsidR="00760943" w:rsidRPr="001E5EE1">
        <w:rPr>
          <w:rFonts w:ascii="Sylfaen" w:hAnsi="Sylfaen" w:cstheme="majorHAnsi"/>
          <w:sz w:val="22"/>
          <w:szCs w:val="22"/>
          <w:lang w:val="ka-GE"/>
        </w:rPr>
        <w:t>ბა</w:t>
      </w:r>
      <w:r w:rsidR="00A941C1" w:rsidRPr="001E5EE1">
        <w:rPr>
          <w:rFonts w:ascii="Sylfaen" w:hAnsi="Sylfaen" w:cstheme="majorHAnsi"/>
          <w:sz w:val="22"/>
          <w:szCs w:val="22"/>
          <w:lang w:val="en"/>
        </w:rPr>
        <w:t xml:space="preserve"> </w:t>
      </w:r>
      <w:r w:rsidR="00A941C1" w:rsidRPr="001E5EE1">
        <w:rPr>
          <w:rFonts w:ascii="Sylfaen" w:hAnsi="Sylfaen" w:cstheme="majorHAnsi"/>
          <w:sz w:val="22"/>
          <w:szCs w:val="22"/>
          <w:lang w:val="ka-GE"/>
        </w:rPr>
        <w:t>წარმოადგენს</w:t>
      </w:r>
      <w:r w:rsidR="00A941C1" w:rsidRPr="001E5EE1">
        <w:rPr>
          <w:rFonts w:ascii="Sylfaen" w:hAnsi="Sylfaen" w:cstheme="majorHAnsi"/>
          <w:sz w:val="22"/>
          <w:szCs w:val="22"/>
        </w:rPr>
        <w:t xml:space="preserve"> </w:t>
      </w:r>
      <w:r w:rsidR="007974D6" w:rsidRPr="001E5EE1">
        <w:rPr>
          <w:rFonts w:ascii="Sylfaen" w:hAnsi="Sylfaen" w:cstheme="majorHAnsi"/>
          <w:sz w:val="22"/>
          <w:szCs w:val="22"/>
          <w:lang w:val="ka-GE"/>
        </w:rPr>
        <w:t xml:space="preserve">მის </w:t>
      </w:r>
      <w:r w:rsidR="00A941C1" w:rsidRPr="001E5EE1">
        <w:rPr>
          <w:rFonts w:ascii="Sylfaen" w:hAnsi="Sylfaen" w:cstheme="majorHAnsi"/>
          <w:sz w:val="22"/>
          <w:szCs w:val="22"/>
          <w:lang w:val="ka-GE"/>
        </w:rPr>
        <w:t>მიმართ პოლიტიკური ვალდებულებების ხარისხი</w:t>
      </w:r>
      <w:r w:rsidR="00B76200" w:rsidRPr="001E5EE1">
        <w:rPr>
          <w:rFonts w:ascii="Sylfaen" w:hAnsi="Sylfaen" w:cstheme="majorHAnsi"/>
          <w:sz w:val="22"/>
          <w:szCs w:val="22"/>
          <w:lang w:val="ka-GE"/>
        </w:rPr>
        <w:t>ს</w:t>
      </w:r>
      <w:r w:rsidR="00760943" w:rsidRPr="001E5EE1">
        <w:rPr>
          <w:rFonts w:ascii="Sylfaen" w:hAnsi="Sylfaen" w:cstheme="majorHAnsi"/>
          <w:sz w:val="22"/>
          <w:szCs w:val="22"/>
          <w:lang w:val="ka-GE"/>
        </w:rPr>
        <w:t>ა</w:t>
      </w:r>
      <w:r w:rsidR="00A941C1" w:rsidRPr="001E5EE1">
        <w:rPr>
          <w:rFonts w:ascii="Sylfaen" w:hAnsi="Sylfaen" w:cstheme="majorHAnsi"/>
          <w:sz w:val="22"/>
          <w:szCs w:val="22"/>
          <w:lang w:val="ka-GE"/>
        </w:rPr>
        <w:t xml:space="preserve"> და</w:t>
      </w:r>
      <w:r w:rsidR="00A941C1" w:rsidRPr="001E5EE1">
        <w:rPr>
          <w:rFonts w:ascii="Sylfaen" w:hAnsi="Sylfaen" w:cstheme="majorHAnsi"/>
          <w:sz w:val="22"/>
          <w:szCs w:val="22"/>
        </w:rPr>
        <w:t xml:space="preserve"> </w:t>
      </w:r>
      <w:r w:rsidR="00A941C1" w:rsidRPr="001E5EE1">
        <w:rPr>
          <w:rFonts w:ascii="Sylfaen" w:hAnsi="Sylfaen" w:cstheme="majorHAnsi"/>
          <w:sz w:val="22"/>
          <w:szCs w:val="22"/>
          <w:lang w:val="ka-GE"/>
        </w:rPr>
        <w:t>სამთავრობო პროგრამაში მისი სტრატეგიულ</w:t>
      </w:r>
      <w:r w:rsidR="005118BD">
        <w:rPr>
          <w:rFonts w:ascii="Sylfaen" w:hAnsi="Sylfaen" w:cstheme="majorHAnsi"/>
          <w:sz w:val="22"/>
          <w:szCs w:val="22"/>
          <w:lang w:val="ka-GE"/>
        </w:rPr>
        <w:t>ი</w:t>
      </w:r>
      <w:r w:rsidR="00A941C1" w:rsidRPr="001E5EE1">
        <w:rPr>
          <w:rFonts w:ascii="Sylfaen" w:hAnsi="Sylfaen" w:cstheme="majorHAnsi"/>
          <w:sz w:val="22"/>
          <w:szCs w:val="22"/>
          <w:lang w:val="ka-GE"/>
        </w:rPr>
        <w:t xml:space="preserve"> რელევანტურობის ან მისი გადაჭრის გადაუდებლობის შესახებ შეფასების მიმართ საზოგადოების მოსაზრება</w:t>
      </w:r>
      <w:r w:rsidR="00B76200" w:rsidRPr="001E5EE1">
        <w:rPr>
          <w:rFonts w:ascii="Sylfaen" w:hAnsi="Sylfaen" w:cstheme="majorHAnsi"/>
          <w:sz w:val="22"/>
          <w:szCs w:val="22"/>
          <w:lang w:val="ka-GE"/>
        </w:rPr>
        <w:t>ს</w:t>
      </w:r>
      <w:r w:rsidR="00A941C1" w:rsidRPr="001E5EE1">
        <w:rPr>
          <w:rFonts w:ascii="Sylfaen" w:hAnsi="Sylfaen" w:cstheme="majorHAnsi"/>
          <w:sz w:val="22"/>
          <w:szCs w:val="22"/>
        </w:rPr>
        <w:t>.</w:t>
      </w:r>
    </w:p>
    <w:p w14:paraId="599899B0" w14:textId="371BCCD2" w:rsidR="00A941C1" w:rsidRPr="001E5EE1" w:rsidRDefault="00456029"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3.</w:t>
      </w:r>
      <w:r w:rsidR="00A941C1" w:rsidRPr="001E5EE1">
        <w:rPr>
          <w:rFonts w:ascii="Sylfaen" w:hAnsi="Sylfaen" w:cstheme="majorHAnsi"/>
          <w:sz w:val="22"/>
          <w:szCs w:val="22"/>
        </w:rPr>
        <w:t xml:space="preserve"> </w:t>
      </w:r>
      <w:r w:rsidR="00FF338A" w:rsidRPr="001E5EE1">
        <w:rPr>
          <w:rFonts w:ascii="Sylfaen" w:hAnsi="Sylfaen" w:cstheme="majorHAnsi"/>
          <w:sz w:val="22"/>
          <w:szCs w:val="22"/>
          <w:lang w:val="ka-GE"/>
        </w:rPr>
        <w:t>პრობლემის/</w:t>
      </w:r>
      <w:r w:rsidRPr="001E5EE1">
        <w:rPr>
          <w:rFonts w:ascii="Sylfaen" w:hAnsi="Sylfaen" w:cstheme="majorHAnsi"/>
          <w:sz w:val="22"/>
          <w:szCs w:val="22"/>
          <w:lang w:val="ka-GE"/>
        </w:rPr>
        <w:t xml:space="preserve">საკითხის </w:t>
      </w:r>
      <w:r w:rsidR="00A941C1" w:rsidRPr="001E5EE1">
        <w:rPr>
          <w:rFonts w:ascii="Sylfaen" w:hAnsi="Sylfaen" w:cstheme="majorHAnsi"/>
          <w:sz w:val="22"/>
          <w:szCs w:val="22"/>
          <w:lang w:val="ka-GE"/>
        </w:rPr>
        <w:t>მასშტაბი</w:t>
      </w:r>
      <w:r w:rsidR="00A941C1" w:rsidRPr="001E5EE1">
        <w:rPr>
          <w:rFonts w:ascii="Sylfaen" w:hAnsi="Sylfaen" w:cstheme="majorHAnsi"/>
          <w:sz w:val="22"/>
          <w:szCs w:val="22"/>
        </w:rPr>
        <w:t xml:space="preserve"> </w:t>
      </w:r>
      <w:r w:rsidR="00A941C1" w:rsidRPr="001E5EE1">
        <w:rPr>
          <w:rFonts w:ascii="Sylfaen" w:hAnsi="Sylfaen" w:cstheme="majorHAnsi"/>
          <w:sz w:val="22"/>
          <w:szCs w:val="22"/>
          <w:lang w:val="ka-GE"/>
        </w:rPr>
        <w:t xml:space="preserve">განსაზღრავს </w:t>
      </w:r>
      <w:r w:rsidR="00FF338A" w:rsidRPr="001E5EE1">
        <w:rPr>
          <w:rFonts w:ascii="Sylfaen" w:hAnsi="Sylfaen" w:cstheme="majorHAnsi"/>
          <w:sz w:val="22"/>
          <w:szCs w:val="22"/>
          <w:lang w:val="ka-GE"/>
        </w:rPr>
        <w:t>მის</w:t>
      </w:r>
      <w:r w:rsidR="00203F4A" w:rsidRPr="001E5EE1">
        <w:rPr>
          <w:rFonts w:ascii="Sylfaen" w:hAnsi="Sylfaen" w:cstheme="majorHAnsi"/>
          <w:sz w:val="22"/>
          <w:szCs w:val="22"/>
          <w:lang w:val="ka-GE"/>
        </w:rPr>
        <w:t>ი</w:t>
      </w:r>
      <w:r w:rsidR="00FF338A" w:rsidRPr="001E5EE1">
        <w:rPr>
          <w:rFonts w:ascii="Sylfaen" w:hAnsi="Sylfaen" w:cstheme="majorHAnsi"/>
          <w:sz w:val="22"/>
          <w:szCs w:val="22"/>
          <w:lang w:val="ka-GE"/>
        </w:rPr>
        <w:t xml:space="preserve"> </w:t>
      </w:r>
      <w:r w:rsidR="00A941C1" w:rsidRPr="001E5EE1">
        <w:rPr>
          <w:rFonts w:ascii="Sylfaen" w:hAnsi="Sylfaen" w:cstheme="majorHAnsi"/>
          <w:sz w:val="22"/>
          <w:szCs w:val="22"/>
          <w:lang w:val="ka-GE"/>
        </w:rPr>
        <w:t xml:space="preserve">შედეგების ბუნებასა და </w:t>
      </w:r>
      <w:r w:rsidR="006E1D10" w:rsidRPr="001E5EE1">
        <w:rPr>
          <w:rFonts w:ascii="Sylfaen" w:hAnsi="Sylfaen" w:cstheme="majorHAnsi"/>
          <w:sz w:val="22"/>
          <w:szCs w:val="22"/>
          <w:lang w:val="ka-GE"/>
        </w:rPr>
        <w:t>ფარგლებს</w:t>
      </w:r>
      <w:r w:rsidR="00A941C1" w:rsidRPr="001E5EE1">
        <w:rPr>
          <w:rFonts w:ascii="Sylfaen" w:hAnsi="Sylfaen" w:cstheme="majorHAnsi"/>
          <w:sz w:val="22"/>
          <w:szCs w:val="22"/>
          <w:lang w:val="ka-GE"/>
        </w:rPr>
        <w:t xml:space="preserve">, რომელსაც იგი იწვევს ეკონომიკაზე, საზოგადოებასა და გარემოზე.  </w:t>
      </w:r>
    </w:p>
    <w:p w14:paraId="747D1043" w14:textId="4E3E2994" w:rsidR="00A941C1" w:rsidRPr="001E5EE1" w:rsidRDefault="00456029" w:rsidP="001E5EE1">
      <w:pPr>
        <w:spacing w:line="276" w:lineRule="auto"/>
        <w:ind w:right="-45" w:firstLine="567"/>
        <w:jc w:val="both"/>
        <w:rPr>
          <w:rFonts w:ascii="Sylfaen" w:hAnsi="Sylfaen" w:cstheme="majorHAnsi"/>
          <w:sz w:val="22"/>
          <w:szCs w:val="22"/>
          <w:lang w:val="en"/>
        </w:rPr>
      </w:pPr>
      <w:r w:rsidRPr="001E5EE1">
        <w:rPr>
          <w:rFonts w:ascii="Sylfaen" w:hAnsi="Sylfaen" w:cstheme="majorHAnsi"/>
          <w:sz w:val="22"/>
          <w:szCs w:val="22"/>
          <w:lang w:val="ka-GE"/>
        </w:rPr>
        <w:t>4</w:t>
      </w:r>
      <w:r w:rsidR="00A941C1" w:rsidRPr="001E5EE1">
        <w:rPr>
          <w:rFonts w:ascii="Sylfaen" w:hAnsi="Sylfaen" w:cstheme="majorHAnsi"/>
          <w:sz w:val="22"/>
          <w:szCs w:val="22"/>
        </w:rPr>
        <w:t xml:space="preserve">. </w:t>
      </w:r>
      <w:r w:rsidR="00A941C1" w:rsidRPr="001E5EE1">
        <w:rPr>
          <w:rFonts w:ascii="Sylfaen" w:hAnsi="Sylfaen" w:cstheme="majorHAnsi"/>
          <w:sz w:val="22"/>
          <w:szCs w:val="22"/>
          <w:lang w:val="ka-GE"/>
        </w:rPr>
        <w:t>პრობლემის განსაზღვრის ეტაპზე ხდება გამოვლენილი პრობლემის</w:t>
      </w:r>
      <w:r w:rsidR="000449E2" w:rsidRPr="001E5EE1">
        <w:rPr>
          <w:rFonts w:ascii="Sylfaen" w:hAnsi="Sylfaen" w:cstheme="majorHAnsi"/>
          <w:sz w:val="22"/>
          <w:szCs w:val="22"/>
          <w:lang w:val="ka-GE"/>
        </w:rPr>
        <w:t>/საკითხის</w:t>
      </w:r>
      <w:r w:rsidR="00A941C1" w:rsidRPr="001E5EE1">
        <w:rPr>
          <w:rFonts w:ascii="Sylfaen" w:hAnsi="Sylfaen" w:cstheme="majorHAnsi"/>
          <w:sz w:val="22"/>
          <w:szCs w:val="22"/>
          <w:lang w:val="ka-GE"/>
        </w:rPr>
        <w:t xml:space="preserve"> გამომწვევი მიზეზებისა და შედეგების ანალიზი. </w:t>
      </w:r>
      <w:r w:rsidR="00760943" w:rsidRPr="001E5EE1">
        <w:rPr>
          <w:rFonts w:ascii="Sylfaen" w:hAnsi="Sylfaen" w:cstheme="majorHAnsi"/>
          <w:sz w:val="22"/>
          <w:szCs w:val="22"/>
          <w:lang w:val="ka-GE"/>
        </w:rPr>
        <w:t xml:space="preserve">ამ ეტაპზე </w:t>
      </w:r>
      <w:r w:rsidR="00A941C1" w:rsidRPr="001E5EE1">
        <w:rPr>
          <w:rFonts w:ascii="Sylfaen" w:hAnsi="Sylfaen" w:cstheme="majorHAnsi"/>
          <w:sz w:val="22"/>
          <w:szCs w:val="22"/>
          <w:lang w:val="ka-GE"/>
        </w:rPr>
        <w:t xml:space="preserve">პასუხი უნდა გაეცეს შემდეგ </w:t>
      </w:r>
      <w:r w:rsidR="00760943" w:rsidRPr="001E5EE1">
        <w:rPr>
          <w:rFonts w:ascii="Sylfaen" w:hAnsi="Sylfaen" w:cstheme="majorHAnsi"/>
          <w:sz w:val="22"/>
          <w:szCs w:val="22"/>
          <w:lang w:val="ka-GE"/>
        </w:rPr>
        <w:t xml:space="preserve">ძირითად </w:t>
      </w:r>
      <w:r w:rsidR="00A941C1" w:rsidRPr="001E5EE1">
        <w:rPr>
          <w:rFonts w:ascii="Sylfaen" w:hAnsi="Sylfaen" w:cstheme="majorHAnsi"/>
          <w:sz w:val="22"/>
          <w:szCs w:val="22"/>
          <w:lang w:val="ka-GE"/>
        </w:rPr>
        <w:t>კითხვებს</w:t>
      </w:r>
      <w:r w:rsidR="00A941C1" w:rsidRPr="001E5EE1">
        <w:rPr>
          <w:rFonts w:ascii="Sylfaen" w:hAnsi="Sylfaen" w:cstheme="majorHAnsi"/>
          <w:sz w:val="22"/>
          <w:szCs w:val="22"/>
          <w:lang w:val="en"/>
        </w:rPr>
        <w:t>:</w:t>
      </w:r>
    </w:p>
    <w:p w14:paraId="41CDE63C" w14:textId="57DCE653" w:rsidR="00FF338A" w:rsidRPr="001E5EE1" w:rsidRDefault="005118BD" w:rsidP="001E5EE1">
      <w:pPr>
        <w:spacing w:line="276" w:lineRule="auto"/>
        <w:ind w:right="-45" w:firstLine="567"/>
        <w:jc w:val="both"/>
        <w:rPr>
          <w:rFonts w:ascii="Sylfaen" w:hAnsi="Sylfaen" w:cstheme="majorHAnsi"/>
          <w:sz w:val="22"/>
          <w:szCs w:val="22"/>
          <w:lang w:val="ka-GE"/>
        </w:rPr>
      </w:pPr>
      <w:r>
        <w:rPr>
          <w:rFonts w:ascii="Sylfaen" w:hAnsi="Sylfaen" w:cstheme="majorHAnsi"/>
          <w:sz w:val="22"/>
          <w:szCs w:val="22"/>
          <w:lang w:val="ka-GE"/>
        </w:rPr>
        <w:t>ა)</w:t>
      </w:r>
      <w:r w:rsidR="00FF338A" w:rsidRPr="001E5EE1">
        <w:rPr>
          <w:rFonts w:ascii="Sylfaen" w:hAnsi="Sylfaen" w:cstheme="majorHAnsi"/>
          <w:sz w:val="22"/>
          <w:szCs w:val="22"/>
          <w:lang w:val="ka-GE"/>
        </w:rPr>
        <w:t xml:space="preserve"> რა</w:t>
      </w:r>
      <w:r>
        <w:rPr>
          <w:rFonts w:ascii="Sylfaen" w:hAnsi="Sylfaen" w:cstheme="majorHAnsi"/>
          <w:sz w:val="22"/>
          <w:szCs w:val="22"/>
          <w:lang w:val="ka-GE"/>
        </w:rPr>
        <w:t>ში მდგომარეობს პრობლემა/საკითხი;</w:t>
      </w:r>
      <w:r w:rsidR="00FF338A" w:rsidRPr="001E5EE1">
        <w:rPr>
          <w:rFonts w:ascii="Sylfaen" w:hAnsi="Sylfaen" w:cstheme="majorHAnsi"/>
          <w:sz w:val="22"/>
          <w:szCs w:val="22"/>
          <w:lang w:val="ka-GE"/>
        </w:rPr>
        <w:t xml:space="preserve"> </w:t>
      </w:r>
    </w:p>
    <w:p w14:paraId="646CA9ED" w14:textId="62850547" w:rsidR="00FF338A" w:rsidRPr="001E5EE1" w:rsidRDefault="005118BD" w:rsidP="001E5EE1">
      <w:pPr>
        <w:spacing w:line="276" w:lineRule="auto"/>
        <w:ind w:right="-45" w:firstLine="567"/>
        <w:jc w:val="both"/>
        <w:rPr>
          <w:rFonts w:ascii="Sylfaen" w:hAnsi="Sylfaen" w:cstheme="majorHAnsi"/>
          <w:sz w:val="22"/>
          <w:szCs w:val="22"/>
          <w:lang w:val="ka-GE"/>
        </w:rPr>
      </w:pPr>
      <w:r>
        <w:rPr>
          <w:rFonts w:ascii="Sylfaen" w:hAnsi="Sylfaen" w:cstheme="majorHAnsi"/>
          <w:sz w:val="22"/>
          <w:szCs w:val="22"/>
          <w:lang w:val="ka-GE"/>
        </w:rPr>
        <w:t>ბ)</w:t>
      </w:r>
      <w:r w:rsidR="00FF338A" w:rsidRPr="001E5EE1">
        <w:rPr>
          <w:rFonts w:ascii="Sylfaen" w:hAnsi="Sylfaen" w:cstheme="majorHAnsi"/>
          <w:sz w:val="22"/>
          <w:szCs w:val="22"/>
          <w:lang w:val="ka-GE"/>
        </w:rPr>
        <w:t xml:space="preserve"> რაში გამოიხატება პრობლემის/საკითხის შედეგები.</w:t>
      </w:r>
      <w:r w:rsidR="00FF338A" w:rsidRPr="001E5EE1">
        <w:rPr>
          <w:rFonts w:ascii="Sylfaen" w:hAnsi="Sylfaen" w:cstheme="majorHAnsi"/>
          <w:sz w:val="22"/>
          <w:szCs w:val="22"/>
        </w:rPr>
        <w:t xml:space="preserve"> </w:t>
      </w:r>
      <w:r w:rsidR="00FF338A" w:rsidRPr="001E5EE1">
        <w:rPr>
          <w:rFonts w:ascii="Sylfaen" w:hAnsi="Sylfaen" w:cstheme="majorHAnsi"/>
          <w:sz w:val="22"/>
          <w:szCs w:val="22"/>
          <w:lang w:val="ka-GE"/>
        </w:rPr>
        <w:t>რამდენად მწვავე</w:t>
      </w:r>
      <w:r w:rsidR="00FF338A" w:rsidRPr="001E5EE1">
        <w:rPr>
          <w:rFonts w:ascii="Sylfaen" w:hAnsi="Sylfaen" w:cstheme="majorHAnsi"/>
          <w:sz w:val="22"/>
          <w:szCs w:val="22"/>
        </w:rPr>
        <w:t xml:space="preserve"> </w:t>
      </w:r>
      <w:r w:rsidR="00FF338A" w:rsidRPr="001E5EE1">
        <w:rPr>
          <w:rFonts w:ascii="Sylfaen" w:hAnsi="Sylfaen" w:cstheme="majorHAnsi"/>
          <w:sz w:val="22"/>
          <w:szCs w:val="22"/>
          <w:lang w:val="ka-GE"/>
        </w:rPr>
        <w:t>ან/და</w:t>
      </w:r>
      <w:r w:rsidR="00FF338A" w:rsidRPr="001E5EE1">
        <w:rPr>
          <w:rFonts w:ascii="Sylfaen" w:hAnsi="Sylfaen" w:cstheme="majorHAnsi"/>
          <w:sz w:val="22"/>
          <w:szCs w:val="22"/>
        </w:rPr>
        <w:t xml:space="preserve"> </w:t>
      </w:r>
      <w:r>
        <w:rPr>
          <w:rFonts w:ascii="Sylfaen" w:hAnsi="Sylfaen" w:cstheme="majorHAnsi"/>
          <w:sz w:val="22"/>
          <w:szCs w:val="22"/>
          <w:lang w:val="ka-GE"/>
        </w:rPr>
        <w:t>გადაუდებელია მისი მოწესრიგება;</w:t>
      </w:r>
    </w:p>
    <w:p w14:paraId="085362BC" w14:textId="3B4338AB" w:rsidR="00FF338A" w:rsidRPr="001E5EE1" w:rsidRDefault="00FF338A" w:rsidP="001E5EE1">
      <w:pPr>
        <w:spacing w:line="276" w:lineRule="auto"/>
        <w:ind w:right="-45" w:firstLine="567"/>
        <w:jc w:val="both"/>
        <w:rPr>
          <w:rFonts w:ascii="Sylfaen" w:hAnsi="Sylfaen" w:cstheme="majorHAnsi"/>
          <w:sz w:val="22"/>
          <w:szCs w:val="22"/>
        </w:rPr>
      </w:pPr>
      <w:r w:rsidRPr="001E5EE1">
        <w:rPr>
          <w:rFonts w:ascii="Sylfaen" w:hAnsi="Sylfaen" w:cstheme="majorHAnsi"/>
          <w:sz w:val="22"/>
          <w:szCs w:val="22"/>
          <w:lang w:val="ka-GE"/>
        </w:rPr>
        <w:t>გ</w:t>
      </w:r>
      <w:r w:rsidR="005118BD">
        <w:rPr>
          <w:rFonts w:ascii="Sylfaen" w:hAnsi="Sylfaen" w:cstheme="majorHAnsi"/>
          <w:sz w:val="22"/>
          <w:szCs w:val="22"/>
          <w:lang w:val="ka-GE"/>
        </w:rPr>
        <w:t>)</w:t>
      </w:r>
      <w:r w:rsidRPr="001E5EE1">
        <w:rPr>
          <w:rFonts w:ascii="Sylfaen" w:hAnsi="Sylfaen" w:cstheme="majorHAnsi"/>
          <w:sz w:val="22"/>
          <w:szCs w:val="22"/>
          <w:lang w:val="ka-GE"/>
        </w:rPr>
        <w:t xml:space="preserve"> ვისზე/რაზე ახდენს პრობლემა/საკითხი გავლენას და როგორია ეს გავლენა</w:t>
      </w:r>
      <w:r w:rsidR="005118BD">
        <w:rPr>
          <w:rFonts w:ascii="Sylfaen" w:hAnsi="Sylfaen" w:cstheme="majorHAnsi"/>
          <w:sz w:val="22"/>
          <w:szCs w:val="22"/>
        </w:rPr>
        <w:t>;</w:t>
      </w:r>
    </w:p>
    <w:p w14:paraId="52929CA0" w14:textId="1D4C4709" w:rsidR="00FF338A" w:rsidRPr="001E5EE1" w:rsidRDefault="00FF338A"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დ</w:t>
      </w:r>
      <w:r w:rsidR="005118BD">
        <w:rPr>
          <w:rFonts w:ascii="Sylfaen" w:hAnsi="Sylfaen" w:cstheme="majorHAnsi"/>
          <w:sz w:val="22"/>
          <w:szCs w:val="22"/>
          <w:lang w:val="ka-GE"/>
        </w:rPr>
        <w:t>)</w:t>
      </w:r>
      <w:r w:rsidRPr="001E5EE1">
        <w:rPr>
          <w:rFonts w:ascii="Sylfaen" w:hAnsi="Sylfaen" w:cstheme="majorHAnsi"/>
          <w:sz w:val="22"/>
          <w:szCs w:val="22"/>
          <w:lang w:val="ka-GE"/>
        </w:rPr>
        <w:t xml:space="preserve"> რა არის პრობლემის</w:t>
      </w:r>
      <w:r w:rsidR="007974D6" w:rsidRPr="001E5EE1">
        <w:rPr>
          <w:rFonts w:ascii="Sylfaen" w:hAnsi="Sylfaen" w:cstheme="majorHAnsi"/>
          <w:sz w:val="22"/>
          <w:szCs w:val="22"/>
          <w:lang w:val="ka-GE"/>
        </w:rPr>
        <w:t>/საკითხის</w:t>
      </w:r>
      <w:r w:rsidRPr="001E5EE1">
        <w:rPr>
          <w:rFonts w:ascii="Sylfaen" w:hAnsi="Sylfaen" w:cstheme="majorHAnsi"/>
          <w:sz w:val="22"/>
          <w:szCs w:val="22"/>
          <w:lang w:val="ka-GE"/>
        </w:rPr>
        <w:t xml:space="preserve"> გამომწვევი მიზეზი</w:t>
      </w:r>
      <w:r w:rsidR="005118BD">
        <w:rPr>
          <w:rFonts w:ascii="Sylfaen" w:hAnsi="Sylfaen" w:cstheme="majorHAnsi"/>
          <w:sz w:val="22"/>
          <w:szCs w:val="22"/>
          <w:lang w:val="ka-GE"/>
        </w:rPr>
        <w:t>;</w:t>
      </w:r>
    </w:p>
    <w:p w14:paraId="323B3742" w14:textId="5009E42B" w:rsidR="00FF338A" w:rsidRPr="001E5EE1" w:rsidRDefault="005118BD" w:rsidP="001E5EE1">
      <w:pPr>
        <w:spacing w:line="276" w:lineRule="auto"/>
        <w:ind w:right="-45" w:firstLine="567"/>
        <w:jc w:val="both"/>
        <w:rPr>
          <w:rFonts w:ascii="Sylfaen" w:hAnsi="Sylfaen" w:cstheme="majorHAnsi"/>
          <w:sz w:val="22"/>
          <w:szCs w:val="22"/>
        </w:rPr>
      </w:pPr>
      <w:r>
        <w:rPr>
          <w:rFonts w:ascii="Sylfaen" w:hAnsi="Sylfaen" w:cstheme="majorHAnsi"/>
          <w:sz w:val="22"/>
          <w:szCs w:val="22"/>
          <w:lang w:val="ka-GE"/>
        </w:rPr>
        <w:t xml:space="preserve">ე) </w:t>
      </w:r>
      <w:r w:rsidR="00FF338A" w:rsidRPr="001E5EE1">
        <w:rPr>
          <w:rFonts w:ascii="Sylfaen" w:hAnsi="Sylfaen" w:cstheme="majorHAnsi"/>
          <w:sz w:val="22"/>
          <w:szCs w:val="22"/>
          <w:lang w:val="ka-GE"/>
        </w:rPr>
        <w:t>რამდენად საჭიროა მარეგულირებელი ჩარევა პრობლემის</w:t>
      </w:r>
      <w:r w:rsidR="007974D6" w:rsidRPr="001E5EE1">
        <w:rPr>
          <w:rFonts w:ascii="Sylfaen" w:hAnsi="Sylfaen" w:cstheme="majorHAnsi"/>
          <w:sz w:val="22"/>
          <w:szCs w:val="22"/>
          <w:lang w:val="ka-GE"/>
        </w:rPr>
        <w:t>/საკითხის</w:t>
      </w:r>
      <w:r w:rsidR="00FF338A" w:rsidRPr="001E5EE1">
        <w:rPr>
          <w:rFonts w:ascii="Sylfaen" w:hAnsi="Sylfaen" w:cstheme="majorHAnsi"/>
          <w:sz w:val="22"/>
          <w:szCs w:val="22"/>
          <w:lang w:val="ka-GE"/>
        </w:rPr>
        <w:t xml:space="preserve"> მოსაგვარებლად</w:t>
      </w:r>
      <w:r>
        <w:rPr>
          <w:rFonts w:ascii="Sylfaen" w:hAnsi="Sylfaen" w:cstheme="majorHAnsi"/>
          <w:sz w:val="22"/>
          <w:szCs w:val="22"/>
          <w:lang w:val="ka-GE"/>
        </w:rPr>
        <w:t>;</w:t>
      </w:r>
    </w:p>
    <w:p w14:paraId="52BB00DA" w14:textId="11DBC6B4" w:rsidR="00FF338A" w:rsidRPr="001E5EE1" w:rsidRDefault="005118BD" w:rsidP="001E5EE1">
      <w:pPr>
        <w:spacing w:line="276" w:lineRule="auto"/>
        <w:ind w:right="-45" w:firstLine="567"/>
        <w:jc w:val="both"/>
        <w:rPr>
          <w:rFonts w:ascii="Sylfaen" w:hAnsi="Sylfaen" w:cstheme="majorHAnsi"/>
          <w:sz w:val="22"/>
          <w:szCs w:val="22"/>
          <w:lang w:val="ka-GE"/>
        </w:rPr>
      </w:pPr>
      <w:r>
        <w:rPr>
          <w:rFonts w:ascii="Sylfaen" w:hAnsi="Sylfaen" w:cstheme="majorHAnsi"/>
          <w:sz w:val="22"/>
          <w:szCs w:val="22"/>
          <w:lang w:val="ka-GE"/>
        </w:rPr>
        <w:t xml:space="preserve">ვ) </w:t>
      </w:r>
      <w:r w:rsidR="00FF338A" w:rsidRPr="001E5EE1">
        <w:rPr>
          <w:rFonts w:ascii="Sylfaen" w:hAnsi="Sylfaen" w:cstheme="majorHAnsi"/>
          <w:sz w:val="22"/>
          <w:szCs w:val="22"/>
          <w:lang w:val="ka-GE"/>
        </w:rPr>
        <w:t>ვ</w:t>
      </w:r>
      <w:r w:rsidR="00FF338A" w:rsidRPr="001E5EE1">
        <w:rPr>
          <w:rFonts w:ascii="Sylfaen" w:hAnsi="Sylfaen" w:cstheme="majorHAnsi"/>
          <w:sz w:val="22"/>
          <w:szCs w:val="22"/>
        </w:rPr>
        <w:t xml:space="preserve">ინ </w:t>
      </w:r>
      <w:r w:rsidR="00FF338A" w:rsidRPr="001E5EE1">
        <w:rPr>
          <w:rFonts w:ascii="Sylfaen" w:hAnsi="Sylfaen" w:cstheme="majorHAnsi"/>
          <w:sz w:val="22"/>
          <w:szCs w:val="22"/>
          <w:lang w:val="ka-GE"/>
        </w:rPr>
        <w:t xml:space="preserve">განიხილავს დასარეგულირებელ საკითხს </w:t>
      </w:r>
      <w:r w:rsidR="00FF338A" w:rsidRPr="001E5EE1">
        <w:rPr>
          <w:rFonts w:ascii="Sylfaen" w:hAnsi="Sylfaen" w:cstheme="majorHAnsi"/>
          <w:sz w:val="22"/>
          <w:szCs w:val="22"/>
        </w:rPr>
        <w:t>პრობლემ</w:t>
      </w:r>
      <w:r w:rsidR="00FF338A" w:rsidRPr="001E5EE1">
        <w:rPr>
          <w:rFonts w:ascii="Sylfaen" w:hAnsi="Sylfaen" w:cstheme="majorHAnsi"/>
          <w:sz w:val="22"/>
          <w:szCs w:val="22"/>
          <w:lang w:val="ka-GE"/>
        </w:rPr>
        <w:t>ურ</w:t>
      </w:r>
      <w:r w:rsidR="00FF338A" w:rsidRPr="001E5EE1">
        <w:rPr>
          <w:rFonts w:ascii="Sylfaen" w:hAnsi="Sylfaen" w:cstheme="majorHAnsi"/>
          <w:sz w:val="22"/>
          <w:szCs w:val="22"/>
        </w:rPr>
        <w:t>ად</w:t>
      </w:r>
      <w:r>
        <w:rPr>
          <w:rFonts w:ascii="Sylfaen" w:hAnsi="Sylfaen" w:cstheme="majorHAnsi"/>
          <w:sz w:val="22"/>
          <w:szCs w:val="22"/>
          <w:lang w:val="ka-GE"/>
        </w:rPr>
        <w:t>.</w:t>
      </w:r>
    </w:p>
    <w:p w14:paraId="2E891EB7" w14:textId="56871176" w:rsidR="00A941C1" w:rsidRPr="001E5EE1" w:rsidRDefault="00720FD9"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5</w:t>
      </w:r>
      <w:r w:rsidR="00A941C1" w:rsidRPr="001E5EE1">
        <w:rPr>
          <w:rFonts w:ascii="Sylfaen" w:hAnsi="Sylfaen" w:cstheme="majorHAnsi"/>
          <w:sz w:val="22"/>
          <w:szCs w:val="22"/>
          <w:lang w:val="en"/>
        </w:rPr>
        <w:t xml:space="preserve">. </w:t>
      </w:r>
      <w:r w:rsidR="00A941C1" w:rsidRPr="001E5EE1">
        <w:rPr>
          <w:rFonts w:ascii="Sylfaen" w:hAnsi="Sylfaen" w:cstheme="majorHAnsi"/>
          <w:sz w:val="22"/>
          <w:szCs w:val="22"/>
          <w:lang w:val="ka-GE"/>
        </w:rPr>
        <w:t>პრობლემის</w:t>
      </w:r>
      <w:r w:rsidR="00FF338A" w:rsidRPr="001E5EE1">
        <w:rPr>
          <w:rFonts w:ascii="Sylfaen" w:hAnsi="Sylfaen" w:cstheme="majorHAnsi"/>
          <w:sz w:val="22"/>
          <w:szCs w:val="22"/>
          <w:lang w:val="ka-GE"/>
        </w:rPr>
        <w:t>/საკითხის</w:t>
      </w:r>
      <w:r w:rsidR="00A941C1" w:rsidRPr="001E5EE1">
        <w:rPr>
          <w:rFonts w:ascii="Sylfaen" w:hAnsi="Sylfaen" w:cstheme="majorHAnsi"/>
          <w:sz w:val="22"/>
          <w:szCs w:val="22"/>
          <w:lang w:val="ka-GE"/>
        </w:rPr>
        <w:t xml:space="preserve"> განსაზღვრის ეტაპ</w:t>
      </w:r>
      <w:r w:rsidR="004E7884" w:rsidRPr="001E5EE1">
        <w:rPr>
          <w:rFonts w:ascii="Sylfaen" w:hAnsi="Sylfaen" w:cstheme="majorHAnsi"/>
          <w:sz w:val="22"/>
          <w:szCs w:val="22"/>
          <w:lang w:val="ka-GE"/>
        </w:rPr>
        <w:t>ზე</w:t>
      </w:r>
      <w:r w:rsidR="006E1D10" w:rsidRPr="001E5EE1">
        <w:rPr>
          <w:rFonts w:ascii="Sylfaen" w:hAnsi="Sylfaen" w:cstheme="majorHAnsi"/>
          <w:sz w:val="22"/>
          <w:szCs w:val="22"/>
          <w:lang w:val="ka-GE"/>
        </w:rPr>
        <w:t xml:space="preserve"> </w:t>
      </w:r>
      <w:r w:rsidR="003B3DEF" w:rsidRPr="001E5EE1">
        <w:rPr>
          <w:rFonts w:ascii="Sylfaen" w:hAnsi="Sylfaen" w:cstheme="majorHAnsi"/>
          <w:sz w:val="22"/>
          <w:szCs w:val="22"/>
          <w:lang w:val="ka-GE"/>
        </w:rPr>
        <w:t xml:space="preserve">ხდება </w:t>
      </w:r>
      <w:r w:rsidR="00A941C1" w:rsidRPr="001E5EE1">
        <w:rPr>
          <w:rFonts w:ascii="Sylfaen" w:hAnsi="Sylfaen" w:cstheme="majorHAnsi"/>
          <w:sz w:val="22"/>
          <w:szCs w:val="22"/>
          <w:lang w:val="ka-GE"/>
        </w:rPr>
        <w:t>„სიტუაციის ანალიზ</w:t>
      </w:r>
      <w:r w:rsidR="003B3DEF" w:rsidRPr="001E5EE1">
        <w:rPr>
          <w:rFonts w:ascii="Sylfaen" w:hAnsi="Sylfaen" w:cstheme="majorHAnsi"/>
          <w:sz w:val="22"/>
          <w:szCs w:val="22"/>
          <w:lang w:val="ka-GE"/>
        </w:rPr>
        <w:t>ის</w:t>
      </w:r>
      <w:r w:rsidR="00A941C1" w:rsidRPr="001E5EE1">
        <w:rPr>
          <w:rFonts w:ascii="Sylfaen" w:hAnsi="Sylfaen" w:cstheme="majorHAnsi"/>
          <w:sz w:val="22"/>
          <w:szCs w:val="22"/>
          <w:lang w:val="ka-GE"/>
        </w:rPr>
        <w:t>“</w:t>
      </w:r>
      <w:r w:rsidR="003B3DEF" w:rsidRPr="001E5EE1">
        <w:rPr>
          <w:rFonts w:ascii="Sylfaen" w:hAnsi="Sylfaen" w:cstheme="majorHAnsi"/>
          <w:sz w:val="22"/>
          <w:szCs w:val="22"/>
          <w:lang w:val="ka-GE"/>
        </w:rPr>
        <w:t xml:space="preserve"> შემუშავება</w:t>
      </w:r>
      <w:r w:rsidR="00A941C1" w:rsidRPr="001E5EE1">
        <w:rPr>
          <w:rFonts w:ascii="Sylfaen" w:hAnsi="Sylfaen" w:cstheme="majorHAnsi"/>
          <w:sz w:val="22"/>
          <w:szCs w:val="22"/>
          <w:lang w:val="ka-GE"/>
        </w:rPr>
        <w:t>, რომელიც მოიცავს</w:t>
      </w:r>
      <w:r w:rsidR="00A941C1" w:rsidRPr="001E5EE1">
        <w:rPr>
          <w:rFonts w:ascii="Sylfaen" w:hAnsi="Sylfaen" w:cstheme="majorHAnsi"/>
          <w:sz w:val="22"/>
          <w:szCs w:val="22"/>
          <w:lang w:val="en"/>
        </w:rPr>
        <w:t xml:space="preserve"> </w:t>
      </w:r>
      <w:r w:rsidR="00A941C1" w:rsidRPr="001E5EE1">
        <w:rPr>
          <w:rFonts w:ascii="Sylfaen" w:hAnsi="Sylfaen" w:cstheme="majorHAnsi"/>
          <w:sz w:val="22"/>
          <w:szCs w:val="22"/>
          <w:lang w:val="ka-GE"/>
        </w:rPr>
        <w:t>ინსტიტუციური ან</w:t>
      </w:r>
      <w:r w:rsidR="003B3DEF" w:rsidRPr="001E5EE1">
        <w:rPr>
          <w:rFonts w:ascii="Sylfaen" w:hAnsi="Sylfaen" w:cstheme="majorHAnsi"/>
          <w:sz w:val="22"/>
          <w:szCs w:val="22"/>
          <w:lang w:val="ka-GE"/>
        </w:rPr>
        <w:t>/და</w:t>
      </w:r>
      <w:r w:rsidR="00A941C1" w:rsidRPr="001E5EE1">
        <w:rPr>
          <w:rFonts w:ascii="Sylfaen" w:hAnsi="Sylfaen" w:cstheme="majorHAnsi"/>
          <w:sz w:val="22"/>
          <w:szCs w:val="22"/>
          <w:lang w:val="ka-GE"/>
        </w:rPr>
        <w:t xml:space="preserve"> სამართლებრივი ჩარჩოს მოქმედებისა და მათი შესაძლო ნაკლოვანებების ანალიზს. სიტუაც</w:t>
      </w:r>
      <w:r w:rsidR="005118BD">
        <w:rPr>
          <w:rFonts w:ascii="Sylfaen" w:hAnsi="Sylfaen" w:cstheme="majorHAnsi"/>
          <w:sz w:val="22"/>
          <w:szCs w:val="22"/>
          <w:lang w:val="ka-GE"/>
        </w:rPr>
        <w:t>იური ანალიზის განსახორციელებლად</w:t>
      </w:r>
      <w:r w:rsidR="00A941C1" w:rsidRPr="001E5EE1">
        <w:rPr>
          <w:rFonts w:ascii="Sylfaen" w:hAnsi="Sylfaen" w:cstheme="majorHAnsi"/>
          <w:sz w:val="22"/>
          <w:szCs w:val="22"/>
          <w:lang w:val="ka-GE"/>
        </w:rPr>
        <w:t xml:space="preserve"> პასუხი უნდა გაეცეს შემდეგ </w:t>
      </w:r>
      <w:r w:rsidR="003F63E3" w:rsidRPr="001E5EE1">
        <w:rPr>
          <w:rFonts w:ascii="Sylfaen" w:hAnsi="Sylfaen" w:cstheme="majorHAnsi"/>
          <w:sz w:val="22"/>
          <w:szCs w:val="22"/>
          <w:lang w:val="ka-GE"/>
        </w:rPr>
        <w:t xml:space="preserve">ძირითად </w:t>
      </w:r>
      <w:r w:rsidR="00A941C1" w:rsidRPr="001E5EE1">
        <w:rPr>
          <w:rFonts w:ascii="Sylfaen" w:hAnsi="Sylfaen" w:cstheme="majorHAnsi"/>
          <w:sz w:val="22"/>
          <w:szCs w:val="22"/>
          <w:lang w:val="ka-GE"/>
        </w:rPr>
        <w:t>კითხვებს</w:t>
      </w:r>
      <w:r w:rsidR="00A941C1" w:rsidRPr="001E5EE1">
        <w:rPr>
          <w:rFonts w:ascii="Sylfaen" w:hAnsi="Sylfaen" w:cstheme="majorHAnsi"/>
          <w:sz w:val="22"/>
          <w:szCs w:val="22"/>
          <w:lang w:val="en"/>
        </w:rPr>
        <w:t>:</w:t>
      </w:r>
      <w:r w:rsidR="00A941C1" w:rsidRPr="001E5EE1">
        <w:rPr>
          <w:rFonts w:ascii="Sylfaen" w:hAnsi="Sylfaen" w:cstheme="majorHAnsi"/>
          <w:sz w:val="22"/>
          <w:szCs w:val="22"/>
          <w:lang w:val="ka-GE"/>
        </w:rPr>
        <w:t xml:space="preserve"> </w:t>
      </w:r>
    </w:p>
    <w:p w14:paraId="1B71BE5E" w14:textId="0F237D7C" w:rsidR="00FF338A" w:rsidRPr="001E5EE1" w:rsidRDefault="00FF338A"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ა</w:t>
      </w:r>
      <w:r w:rsidR="00203F4A" w:rsidRPr="001E5EE1">
        <w:rPr>
          <w:rFonts w:ascii="Sylfaen" w:hAnsi="Sylfaen" w:cstheme="majorHAnsi"/>
          <w:sz w:val="22"/>
          <w:szCs w:val="22"/>
          <w:lang w:val="ka-GE"/>
        </w:rPr>
        <w:t>)</w:t>
      </w:r>
      <w:r w:rsidR="00102047" w:rsidRPr="001E5EE1">
        <w:rPr>
          <w:rFonts w:ascii="Sylfaen" w:hAnsi="Sylfaen" w:cstheme="majorHAnsi"/>
          <w:sz w:val="22"/>
          <w:szCs w:val="22"/>
          <w:lang w:val="ka-GE"/>
        </w:rPr>
        <w:t xml:space="preserve"> </w:t>
      </w:r>
      <w:r w:rsidRPr="001E5EE1">
        <w:rPr>
          <w:rFonts w:ascii="Sylfaen" w:hAnsi="Sylfaen" w:cstheme="majorHAnsi"/>
          <w:sz w:val="22"/>
          <w:szCs w:val="22"/>
          <w:lang w:val="ka-GE"/>
        </w:rPr>
        <w:t>რომელი საკანონმდებლო, ნორმატიული და/ან ინდივიდუალური აქტები</w:t>
      </w:r>
      <w:r w:rsidR="00203F4A" w:rsidRPr="001E5EE1">
        <w:rPr>
          <w:rFonts w:ascii="Sylfaen" w:hAnsi="Sylfaen" w:cstheme="majorHAnsi"/>
          <w:sz w:val="22"/>
          <w:szCs w:val="22"/>
          <w:lang w:val="ka-GE"/>
        </w:rPr>
        <w:t>თ რეგულირდება</w:t>
      </w:r>
      <w:r w:rsidRPr="001E5EE1">
        <w:rPr>
          <w:rFonts w:ascii="Sylfaen" w:hAnsi="Sylfaen" w:cstheme="majorHAnsi"/>
          <w:sz w:val="22"/>
          <w:szCs w:val="22"/>
          <w:lang w:val="ka-GE"/>
        </w:rPr>
        <w:t xml:space="preserve"> პრობლემასთან/საკითხთან დაკავშირებულ სფერო</w:t>
      </w:r>
      <w:r w:rsidR="00203F4A" w:rsidRPr="001E5EE1">
        <w:rPr>
          <w:rFonts w:ascii="Sylfaen" w:hAnsi="Sylfaen" w:cstheme="majorHAnsi"/>
          <w:sz w:val="22"/>
          <w:szCs w:val="22"/>
          <w:lang w:val="ka-GE"/>
        </w:rPr>
        <w:t>;</w:t>
      </w:r>
    </w:p>
    <w:p w14:paraId="2C0296FE" w14:textId="2B934173" w:rsidR="00FF338A" w:rsidRPr="001E5EE1" w:rsidRDefault="00FF338A"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ბ</w:t>
      </w:r>
      <w:r w:rsidR="00203F4A" w:rsidRPr="001E5EE1">
        <w:rPr>
          <w:rFonts w:ascii="Sylfaen" w:hAnsi="Sylfaen" w:cstheme="majorHAnsi"/>
          <w:sz w:val="22"/>
          <w:szCs w:val="22"/>
          <w:lang w:val="ka-GE"/>
        </w:rPr>
        <w:t>)</w:t>
      </w:r>
      <w:r w:rsidRPr="001E5EE1">
        <w:rPr>
          <w:rFonts w:ascii="Sylfaen" w:hAnsi="Sylfaen" w:cstheme="majorHAnsi"/>
          <w:sz w:val="22"/>
          <w:szCs w:val="22"/>
          <w:lang w:val="ka-GE"/>
        </w:rPr>
        <w:t xml:space="preserve"> დარეგულირებულია თუ არა პრობლემა/საკითხი ნორმატიული აქტით</w:t>
      </w:r>
      <w:r w:rsidR="00203F4A" w:rsidRPr="001E5EE1">
        <w:rPr>
          <w:rFonts w:ascii="Sylfaen" w:hAnsi="Sylfaen" w:cstheme="majorHAnsi"/>
          <w:sz w:val="22"/>
          <w:szCs w:val="22"/>
          <w:lang w:val="ka-GE"/>
        </w:rPr>
        <w:t>;</w:t>
      </w:r>
    </w:p>
    <w:p w14:paraId="696BC926" w14:textId="58806C6E" w:rsidR="00FF338A" w:rsidRPr="001E5EE1" w:rsidRDefault="00FF338A"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გ</w:t>
      </w:r>
      <w:r w:rsidR="00203F4A" w:rsidRPr="001E5EE1">
        <w:rPr>
          <w:rFonts w:ascii="Sylfaen" w:hAnsi="Sylfaen" w:cstheme="majorHAnsi"/>
          <w:sz w:val="22"/>
          <w:szCs w:val="22"/>
          <w:lang w:val="ka-GE"/>
        </w:rPr>
        <w:t>)</w:t>
      </w:r>
      <w:r w:rsidRPr="001E5EE1">
        <w:rPr>
          <w:rFonts w:ascii="Sylfaen" w:hAnsi="Sylfaen" w:cstheme="majorHAnsi"/>
          <w:sz w:val="22"/>
          <w:szCs w:val="22"/>
          <w:lang w:val="ka-GE"/>
        </w:rPr>
        <w:t xml:space="preserve"> გამოვლენილია თუ არა პრობლემის/საკითხის რეგულირების დანერგვასთან ან/და განხორციელებასთან დაკავშირებული სირთულეები</w:t>
      </w:r>
      <w:r w:rsidR="00203F4A" w:rsidRPr="001E5EE1">
        <w:rPr>
          <w:rFonts w:ascii="Sylfaen" w:hAnsi="Sylfaen" w:cstheme="majorHAnsi"/>
          <w:sz w:val="22"/>
          <w:szCs w:val="22"/>
          <w:lang w:val="ka-GE"/>
        </w:rPr>
        <w:t>;</w:t>
      </w:r>
    </w:p>
    <w:p w14:paraId="6D802783" w14:textId="4C048810" w:rsidR="00FF338A" w:rsidRPr="001E5EE1" w:rsidRDefault="00FF338A"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დ</w:t>
      </w:r>
      <w:r w:rsidR="00203F4A" w:rsidRPr="001E5EE1">
        <w:rPr>
          <w:rFonts w:ascii="Sylfaen" w:hAnsi="Sylfaen" w:cstheme="majorHAnsi"/>
          <w:sz w:val="22"/>
          <w:szCs w:val="22"/>
          <w:lang w:val="ka-GE"/>
        </w:rPr>
        <w:t>)</w:t>
      </w:r>
      <w:r w:rsidRPr="001E5EE1">
        <w:rPr>
          <w:rFonts w:ascii="Sylfaen" w:hAnsi="Sylfaen" w:cstheme="majorHAnsi"/>
          <w:sz w:val="22"/>
          <w:szCs w:val="22"/>
          <w:lang w:val="ka-GE"/>
        </w:rPr>
        <w:t xml:space="preserve"> </w:t>
      </w:r>
      <w:r w:rsidR="00C44E3B">
        <w:rPr>
          <w:rFonts w:ascii="Sylfaen" w:hAnsi="Sylfaen" w:cstheme="majorHAnsi"/>
          <w:sz w:val="22"/>
          <w:szCs w:val="22"/>
          <w:lang w:val="ka-GE"/>
        </w:rPr>
        <w:t xml:space="preserve">არსებულ ვითარებაში  </w:t>
      </w:r>
      <w:r w:rsidR="00C44E3B">
        <w:rPr>
          <w:rFonts w:ascii="Sylfaen" w:hAnsi="Sylfaen"/>
          <w:sz w:val="22"/>
          <w:szCs w:val="22"/>
          <w:lang w:val="ka-GE"/>
        </w:rPr>
        <w:t xml:space="preserve">აქვს თუ არა ადგილი </w:t>
      </w:r>
      <w:r w:rsidRPr="001E5EE1">
        <w:rPr>
          <w:rFonts w:ascii="Sylfaen" w:hAnsi="Sylfaen"/>
          <w:sz w:val="22"/>
          <w:szCs w:val="22"/>
          <w:lang w:val="ka-GE"/>
        </w:rPr>
        <w:t xml:space="preserve">სხვადასხვა ჯგუფების მიმართ </w:t>
      </w:r>
      <w:r w:rsidR="00C44E3B">
        <w:rPr>
          <w:rFonts w:ascii="Sylfaen" w:hAnsi="Sylfaen"/>
          <w:sz w:val="22"/>
          <w:szCs w:val="22"/>
          <w:lang w:val="ka-GE"/>
        </w:rPr>
        <w:t xml:space="preserve">არათანაბარ მოპყრობას </w:t>
      </w:r>
      <w:r w:rsidRPr="001E5EE1">
        <w:rPr>
          <w:rFonts w:ascii="Sylfaen" w:hAnsi="Sylfaen"/>
          <w:sz w:val="22"/>
          <w:szCs w:val="22"/>
          <w:lang w:val="ka-GE"/>
        </w:rPr>
        <w:t>ან</w:t>
      </w:r>
      <w:r w:rsidR="00E64C17" w:rsidRPr="001E5EE1">
        <w:rPr>
          <w:rFonts w:ascii="Sylfaen" w:hAnsi="Sylfaen"/>
          <w:sz w:val="22"/>
          <w:szCs w:val="22"/>
          <w:lang w:val="ka-GE"/>
        </w:rPr>
        <w:t xml:space="preserve"> </w:t>
      </w:r>
      <w:r w:rsidRPr="001E5EE1">
        <w:rPr>
          <w:rFonts w:ascii="Sylfaen" w:hAnsi="Sylfaen" w:cstheme="majorHAnsi"/>
          <w:sz w:val="22"/>
          <w:szCs w:val="22"/>
          <w:lang w:val="ka-GE"/>
        </w:rPr>
        <w:t xml:space="preserve">ქვეყნის მასშტაბით </w:t>
      </w:r>
      <w:r w:rsidR="00E64C17" w:rsidRPr="001E5EE1">
        <w:rPr>
          <w:rFonts w:ascii="Sylfaen" w:hAnsi="Sylfaen" w:cstheme="majorHAnsi"/>
          <w:sz w:val="22"/>
          <w:szCs w:val="22"/>
          <w:lang w:val="ka-GE"/>
        </w:rPr>
        <w:t>არსებულ პრობლემ</w:t>
      </w:r>
      <w:r w:rsidR="00203F4A" w:rsidRPr="001E5EE1">
        <w:rPr>
          <w:rFonts w:ascii="Sylfaen" w:hAnsi="Sylfaen" w:cstheme="majorHAnsi"/>
          <w:sz w:val="22"/>
          <w:szCs w:val="22"/>
          <w:lang w:val="ka-GE"/>
        </w:rPr>
        <w:t>ასთან</w:t>
      </w:r>
      <w:r w:rsidR="00C44E3B">
        <w:rPr>
          <w:rFonts w:ascii="Sylfaen" w:hAnsi="Sylfaen" w:cstheme="majorHAnsi"/>
          <w:sz w:val="22"/>
          <w:szCs w:val="22"/>
          <w:lang w:val="ka-GE"/>
        </w:rPr>
        <w:t>/საკითხთან დაკავშირებით</w:t>
      </w:r>
      <w:r w:rsidR="00E64C17" w:rsidRPr="001E5EE1">
        <w:rPr>
          <w:rFonts w:ascii="Sylfaen" w:hAnsi="Sylfaen" w:cstheme="majorHAnsi"/>
          <w:sz w:val="22"/>
          <w:szCs w:val="22"/>
          <w:lang w:val="ka-GE"/>
        </w:rPr>
        <w:t xml:space="preserve"> საკანონმდებლო, </w:t>
      </w:r>
      <w:r w:rsidR="00C44E3B">
        <w:rPr>
          <w:rFonts w:ascii="Sylfaen" w:hAnsi="Sylfaen" w:cstheme="majorHAnsi"/>
          <w:sz w:val="22"/>
          <w:szCs w:val="22"/>
          <w:lang w:val="ka-GE"/>
        </w:rPr>
        <w:t xml:space="preserve">სხვა </w:t>
      </w:r>
      <w:r w:rsidR="00E64C17" w:rsidRPr="001E5EE1">
        <w:rPr>
          <w:rFonts w:ascii="Sylfaen" w:hAnsi="Sylfaen" w:cstheme="majorHAnsi"/>
          <w:sz w:val="22"/>
          <w:szCs w:val="22"/>
          <w:lang w:val="ka-GE"/>
        </w:rPr>
        <w:t>ნორმატიულ</w:t>
      </w:r>
      <w:r w:rsidR="00203F4A" w:rsidRPr="001E5EE1">
        <w:rPr>
          <w:rFonts w:ascii="Sylfaen" w:hAnsi="Sylfaen" w:cstheme="majorHAnsi"/>
          <w:sz w:val="22"/>
          <w:szCs w:val="22"/>
          <w:lang w:val="ka-GE"/>
        </w:rPr>
        <w:t>ი</w:t>
      </w:r>
      <w:r w:rsidR="00E64C17" w:rsidRPr="001E5EE1">
        <w:rPr>
          <w:rFonts w:ascii="Sylfaen" w:hAnsi="Sylfaen" w:cstheme="majorHAnsi"/>
          <w:sz w:val="22"/>
          <w:szCs w:val="22"/>
          <w:lang w:val="ka-GE"/>
        </w:rPr>
        <w:t xml:space="preserve"> </w:t>
      </w:r>
      <w:r w:rsidR="00203F4A" w:rsidRPr="001E5EE1">
        <w:rPr>
          <w:rFonts w:ascii="Sylfaen" w:hAnsi="Sylfaen" w:cstheme="majorHAnsi"/>
          <w:sz w:val="22"/>
          <w:szCs w:val="22"/>
          <w:lang w:val="ka-GE"/>
        </w:rPr>
        <w:t>ან/და</w:t>
      </w:r>
      <w:r w:rsidR="00E64C17" w:rsidRPr="001E5EE1">
        <w:rPr>
          <w:rFonts w:ascii="Sylfaen" w:hAnsi="Sylfaen" w:cstheme="majorHAnsi"/>
          <w:sz w:val="22"/>
          <w:szCs w:val="22"/>
          <w:lang w:val="ka-GE"/>
        </w:rPr>
        <w:t xml:space="preserve"> ინდივიდუალური აქტების არა</w:t>
      </w:r>
      <w:r w:rsidR="00203F4A" w:rsidRPr="001E5EE1">
        <w:rPr>
          <w:rFonts w:ascii="Sylfaen" w:hAnsi="Sylfaen" w:cstheme="majorHAnsi"/>
          <w:sz w:val="22"/>
          <w:szCs w:val="22"/>
          <w:lang w:val="ka-GE"/>
        </w:rPr>
        <w:t>ერთგვაროვან</w:t>
      </w:r>
      <w:r w:rsidR="00E64C17" w:rsidRPr="001E5EE1">
        <w:rPr>
          <w:rFonts w:ascii="Sylfaen" w:hAnsi="Sylfaen" w:cstheme="majorHAnsi"/>
          <w:sz w:val="22"/>
          <w:szCs w:val="22"/>
          <w:lang w:val="ka-GE"/>
        </w:rPr>
        <w:t xml:space="preserve"> </w:t>
      </w:r>
      <w:r w:rsidRPr="001E5EE1">
        <w:rPr>
          <w:rFonts w:ascii="Sylfaen" w:hAnsi="Sylfaen" w:cstheme="majorHAnsi"/>
          <w:sz w:val="22"/>
          <w:szCs w:val="22"/>
          <w:lang w:val="ka-GE"/>
        </w:rPr>
        <w:t>დანერგვას ან/და განხორციელება</w:t>
      </w:r>
      <w:r w:rsidR="00E64C17" w:rsidRPr="001E5EE1">
        <w:rPr>
          <w:rFonts w:ascii="Sylfaen" w:hAnsi="Sylfaen" w:cstheme="majorHAnsi"/>
          <w:sz w:val="22"/>
          <w:szCs w:val="22"/>
          <w:lang w:val="ka-GE"/>
        </w:rPr>
        <w:t xml:space="preserve">ს. </w:t>
      </w:r>
    </w:p>
    <w:p w14:paraId="5F0BBB7E" w14:textId="3D3E647A" w:rsidR="00A941C1" w:rsidRPr="001E5EE1" w:rsidRDefault="00A941C1" w:rsidP="001E5EE1">
      <w:pPr>
        <w:spacing w:line="276" w:lineRule="auto"/>
        <w:ind w:right="-45" w:firstLine="567"/>
        <w:jc w:val="both"/>
        <w:rPr>
          <w:rFonts w:ascii="Sylfaen" w:hAnsi="Sylfaen" w:cstheme="majorHAnsi"/>
          <w:b/>
          <w:bCs/>
          <w:sz w:val="22"/>
          <w:szCs w:val="22"/>
          <w:lang w:val="ka-GE"/>
        </w:rPr>
      </w:pPr>
      <w:r w:rsidRPr="001E5EE1">
        <w:rPr>
          <w:rFonts w:ascii="Sylfaen" w:hAnsi="Sylfaen" w:cstheme="majorHAnsi"/>
          <w:b/>
          <w:bCs/>
          <w:sz w:val="22"/>
          <w:szCs w:val="22"/>
          <w:lang w:val="ka-GE"/>
        </w:rPr>
        <w:lastRenderedPageBreak/>
        <w:t>მუხლი</w:t>
      </w:r>
      <w:r w:rsidR="00720FD9" w:rsidRPr="001E5EE1">
        <w:rPr>
          <w:rFonts w:ascii="Sylfaen" w:hAnsi="Sylfaen" w:cstheme="majorHAnsi"/>
          <w:b/>
          <w:bCs/>
          <w:sz w:val="22"/>
          <w:szCs w:val="22"/>
          <w:lang w:val="ka-GE"/>
        </w:rPr>
        <w:t xml:space="preserve"> 15.</w:t>
      </w:r>
      <w:r w:rsidRPr="001E5EE1">
        <w:rPr>
          <w:rFonts w:ascii="Sylfaen" w:hAnsi="Sylfaen" w:cstheme="majorHAnsi"/>
          <w:b/>
          <w:bCs/>
          <w:sz w:val="22"/>
          <w:szCs w:val="22"/>
          <w:lang w:val="ka-GE"/>
        </w:rPr>
        <w:t xml:space="preserve"> საბაზისო სცენარის</w:t>
      </w:r>
      <w:r w:rsidR="00515661" w:rsidRPr="001E5EE1">
        <w:rPr>
          <w:rFonts w:ascii="Sylfaen" w:hAnsi="Sylfaen" w:cstheme="majorHAnsi"/>
          <w:b/>
          <w:bCs/>
          <w:sz w:val="22"/>
          <w:szCs w:val="22"/>
          <w:lang w:val="ka-GE"/>
        </w:rPr>
        <w:t xml:space="preserve"> შ</w:t>
      </w:r>
      <w:r w:rsidRPr="001E5EE1">
        <w:rPr>
          <w:rFonts w:ascii="Sylfaen" w:hAnsi="Sylfaen" w:cstheme="majorHAnsi"/>
          <w:b/>
          <w:bCs/>
          <w:sz w:val="22"/>
          <w:szCs w:val="22"/>
          <w:lang w:val="ka-GE"/>
        </w:rPr>
        <w:t>ემუშავება</w:t>
      </w:r>
    </w:p>
    <w:p w14:paraId="7E132844" w14:textId="3CE36370"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1. საბაზისო სცენარის შემუშავების დროს </w:t>
      </w:r>
      <w:r w:rsidR="003D7837">
        <w:rPr>
          <w:rFonts w:ascii="Sylfaen" w:hAnsi="Sylfaen" w:cstheme="majorHAnsi"/>
          <w:sz w:val="22"/>
          <w:szCs w:val="22"/>
          <w:lang w:val="ka-GE"/>
        </w:rPr>
        <w:t>ხდება</w:t>
      </w:r>
      <w:r w:rsidRPr="001E5EE1">
        <w:rPr>
          <w:rFonts w:ascii="Sylfaen" w:hAnsi="Sylfaen" w:cstheme="majorHAnsi"/>
          <w:sz w:val="22"/>
          <w:szCs w:val="22"/>
          <w:lang w:val="ka-GE"/>
        </w:rPr>
        <w:t xml:space="preserve"> პრობლემ</w:t>
      </w:r>
      <w:r w:rsidR="00720FD9" w:rsidRPr="001E5EE1">
        <w:rPr>
          <w:rFonts w:ascii="Sylfaen" w:hAnsi="Sylfaen" w:cstheme="majorHAnsi"/>
          <w:sz w:val="22"/>
          <w:szCs w:val="22"/>
          <w:lang w:val="ka-GE"/>
        </w:rPr>
        <w:t>ასთან</w:t>
      </w:r>
      <w:r w:rsidR="00D06DC7" w:rsidRPr="001E5EE1">
        <w:rPr>
          <w:rFonts w:ascii="Sylfaen" w:hAnsi="Sylfaen" w:cstheme="majorHAnsi"/>
          <w:sz w:val="22"/>
          <w:szCs w:val="22"/>
          <w:lang w:val="ka-GE"/>
        </w:rPr>
        <w:t>/საკითხთან</w:t>
      </w:r>
      <w:r w:rsidR="00720FD9" w:rsidRPr="001E5EE1">
        <w:rPr>
          <w:rFonts w:ascii="Sylfaen" w:hAnsi="Sylfaen" w:cstheme="majorHAnsi"/>
          <w:sz w:val="22"/>
          <w:szCs w:val="22"/>
          <w:lang w:val="ka-GE"/>
        </w:rPr>
        <w:t xml:space="preserve"> დაკავშირებული რეგულირების უცვლელად შენარჩუნების ან/და ინტერვენციისგან თავის შეკავების შემთხვევაში</w:t>
      </w:r>
      <w:r w:rsidRPr="001E5EE1">
        <w:rPr>
          <w:rFonts w:ascii="Sylfaen" w:hAnsi="Sylfaen" w:cstheme="majorHAnsi"/>
          <w:sz w:val="22"/>
          <w:szCs w:val="22"/>
          <w:lang w:val="ka-GE"/>
        </w:rPr>
        <w:t xml:space="preserve"> </w:t>
      </w:r>
      <w:r w:rsidR="00720FD9" w:rsidRPr="001E5EE1">
        <w:rPr>
          <w:rFonts w:ascii="Sylfaen" w:hAnsi="Sylfaen" w:cstheme="majorHAnsi"/>
          <w:sz w:val="22"/>
          <w:szCs w:val="22"/>
          <w:lang w:val="ka-GE"/>
        </w:rPr>
        <w:t xml:space="preserve">მოვლენათა </w:t>
      </w:r>
      <w:r w:rsidRPr="001E5EE1">
        <w:rPr>
          <w:rFonts w:ascii="Sylfaen" w:hAnsi="Sylfaen" w:cstheme="majorHAnsi"/>
          <w:sz w:val="22"/>
          <w:szCs w:val="22"/>
          <w:lang w:val="ka-GE"/>
        </w:rPr>
        <w:t>მოსალოდნელი განვითარების ანალიზი</w:t>
      </w:r>
      <w:r w:rsidR="00720FD9" w:rsidRPr="001E5EE1">
        <w:rPr>
          <w:rFonts w:ascii="Sylfaen" w:hAnsi="Sylfaen" w:cstheme="majorHAnsi"/>
          <w:sz w:val="22"/>
          <w:szCs w:val="22"/>
          <w:lang w:val="ka-GE"/>
        </w:rPr>
        <w:t>/პროგნოზი</w:t>
      </w:r>
      <w:r w:rsidRPr="001E5EE1">
        <w:rPr>
          <w:rFonts w:ascii="Sylfaen" w:hAnsi="Sylfaen" w:cstheme="majorHAnsi"/>
          <w:sz w:val="22"/>
          <w:szCs w:val="22"/>
          <w:lang w:val="ka-GE"/>
        </w:rPr>
        <w:t>,</w:t>
      </w:r>
      <w:r w:rsidR="004E7884" w:rsidRPr="001E5EE1">
        <w:rPr>
          <w:rFonts w:ascii="Sylfaen" w:hAnsi="Sylfaen" w:cstheme="majorHAnsi"/>
          <w:sz w:val="22"/>
          <w:szCs w:val="22"/>
          <w:lang w:val="ka-GE"/>
        </w:rPr>
        <w:t xml:space="preserve"> </w:t>
      </w:r>
      <w:r w:rsidR="00C44E3B">
        <w:rPr>
          <w:rFonts w:ascii="Sylfaen" w:hAnsi="Sylfaen" w:cstheme="majorHAnsi"/>
          <w:sz w:val="22"/>
          <w:szCs w:val="22"/>
          <w:lang w:val="ka-GE"/>
        </w:rPr>
        <w:t>არსებული კონტექსტის გათვალისწინებით,</w:t>
      </w:r>
      <w:r w:rsidRPr="001E5EE1">
        <w:rPr>
          <w:rFonts w:ascii="Sylfaen" w:hAnsi="Sylfaen" w:cstheme="majorHAnsi"/>
          <w:sz w:val="22"/>
          <w:szCs w:val="22"/>
          <w:lang w:val="ka-GE"/>
        </w:rPr>
        <w:t xml:space="preserve"> იმ </w:t>
      </w:r>
      <w:r w:rsidR="004E7884" w:rsidRPr="001E5EE1">
        <w:rPr>
          <w:rFonts w:ascii="Sylfaen" w:hAnsi="Sylfaen" w:cstheme="majorHAnsi"/>
          <w:sz w:val="22"/>
          <w:szCs w:val="22"/>
          <w:lang w:val="ka-GE"/>
        </w:rPr>
        <w:t>დაშვებ</w:t>
      </w:r>
      <w:r w:rsidR="00515661" w:rsidRPr="001E5EE1">
        <w:rPr>
          <w:rFonts w:ascii="Sylfaen" w:hAnsi="Sylfaen" w:cstheme="majorHAnsi"/>
          <w:sz w:val="22"/>
          <w:szCs w:val="22"/>
          <w:lang w:val="ka-GE"/>
        </w:rPr>
        <w:t>ი</w:t>
      </w:r>
      <w:r w:rsidR="00C44E3B">
        <w:rPr>
          <w:rFonts w:ascii="Sylfaen" w:hAnsi="Sylfaen" w:cstheme="majorHAnsi"/>
          <w:sz w:val="22"/>
          <w:szCs w:val="22"/>
          <w:lang w:val="ka-GE"/>
        </w:rPr>
        <w:t xml:space="preserve">თ, რომ </w:t>
      </w:r>
      <w:r w:rsidRPr="001E5EE1">
        <w:rPr>
          <w:rFonts w:ascii="Sylfaen" w:hAnsi="Sylfaen" w:cstheme="majorHAnsi"/>
          <w:sz w:val="22"/>
          <w:szCs w:val="22"/>
          <w:lang w:val="ka-GE"/>
        </w:rPr>
        <w:t>პრობლემაზე</w:t>
      </w:r>
      <w:r w:rsidR="00515661" w:rsidRPr="001E5EE1">
        <w:rPr>
          <w:rFonts w:ascii="Sylfaen" w:hAnsi="Sylfaen" w:cstheme="majorHAnsi"/>
          <w:sz w:val="22"/>
          <w:szCs w:val="22"/>
          <w:lang w:val="ka-GE"/>
        </w:rPr>
        <w:t xml:space="preserve"> </w:t>
      </w:r>
      <w:r w:rsidRPr="001E5EE1">
        <w:rPr>
          <w:rFonts w:ascii="Sylfaen" w:hAnsi="Sylfaen" w:cstheme="majorHAnsi"/>
          <w:sz w:val="22"/>
          <w:szCs w:val="22"/>
          <w:lang w:val="ka-GE"/>
        </w:rPr>
        <w:t xml:space="preserve">არ </w:t>
      </w:r>
      <w:r w:rsidR="00C44E3B">
        <w:rPr>
          <w:rFonts w:ascii="Sylfaen" w:hAnsi="Sylfaen" w:cstheme="majorHAnsi"/>
          <w:sz w:val="22"/>
          <w:szCs w:val="22"/>
          <w:lang w:val="ka-GE"/>
        </w:rPr>
        <w:t>განხორციელდება</w:t>
      </w:r>
      <w:r w:rsidRPr="001E5EE1">
        <w:rPr>
          <w:rFonts w:ascii="Sylfaen" w:hAnsi="Sylfaen" w:cstheme="majorHAnsi"/>
          <w:sz w:val="22"/>
          <w:szCs w:val="22"/>
          <w:lang w:val="ka-GE"/>
        </w:rPr>
        <w:t xml:space="preserve"> სათა</w:t>
      </w:r>
      <w:r w:rsidR="00CA7C2A" w:rsidRPr="001E5EE1">
        <w:rPr>
          <w:rFonts w:ascii="Sylfaen" w:hAnsi="Sylfaen" w:cstheme="majorHAnsi"/>
          <w:sz w:val="22"/>
          <w:szCs w:val="22"/>
          <w:lang w:val="ka-GE"/>
        </w:rPr>
        <w:t>ნადო</w:t>
      </w:r>
      <w:r w:rsidRPr="001E5EE1">
        <w:rPr>
          <w:rFonts w:ascii="Sylfaen" w:hAnsi="Sylfaen" w:cstheme="majorHAnsi"/>
          <w:sz w:val="22"/>
          <w:szCs w:val="22"/>
          <w:lang w:val="ka-GE"/>
        </w:rPr>
        <w:t xml:space="preserve"> რეაგირება. </w:t>
      </w:r>
    </w:p>
    <w:p w14:paraId="3FFCBC81" w14:textId="60969372"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2. საბაზისო სცენარის შემუშავებისას ყურად</w:t>
      </w:r>
      <w:r w:rsidR="00720FD9" w:rsidRPr="001E5EE1">
        <w:rPr>
          <w:rFonts w:ascii="Sylfaen" w:hAnsi="Sylfaen" w:cstheme="majorHAnsi"/>
          <w:sz w:val="22"/>
          <w:szCs w:val="22"/>
          <w:lang w:val="ka-GE"/>
        </w:rPr>
        <w:t>ღ</w:t>
      </w:r>
      <w:r w:rsidRPr="001E5EE1">
        <w:rPr>
          <w:rFonts w:ascii="Sylfaen" w:hAnsi="Sylfaen" w:cstheme="majorHAnsi"/>
          <w:sz w:val="22"/>
          <w:szCs w:val="22"/>
          <w:lang w:val="ka-GE"/>
        </w:rPr>
        <w:t xml:space="preserve">ება ექცევა ისეთ ფაქტორებს, როგორიცაა: </w:t>
      </w:r>
    </w:p>
    <w:p w14:paraId="0BA3731B" w14:textId="607E5BE3" w:rsidR="00E64C17" w:rsidRPr="001E5EE1" w:rsidRDefault="00E64C17"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ა</w:t>
      </w:r>
      <w:r w:rsidR="00A62246" w:rsidRPr="001E5EE1">
        <w:rPr>
          <w:rFonts w:ascii="Sylfaen" w:hAnsi="Sylfaen" w:cstheme="majorHAnsi"/>
          <w:sz w:val="22"/>
          <w:szCs w:val="22"/>
          <w:lang w:val="ka-GE"/>
        </w:rPr>
        <w:t>)</w:t>
      </w:r>
      <w:r w:rsidRPr="001E5EE1">
        <w:rPr>
          <w:rFonts w:ascii="Sylfaen" w:hAnsi="Sylfaen" w:cstheme="majorHAnsi"/>
          <w:sz w:val="22"/>
          <w:szCs w:val="22"/>
          <w:lang w:val="ka-GE"/>
        </w:rPr>
        <w:t xml:space="preserve"> რამდენად მოსალოდნელია პრობლემის მოწესრიგება ინტერვენციისგან თავის შეკავების შემთხვევაში</w:t>
      </w:r>
      <w:r w:rsidR="00A62246" w:rsidRPr="001E5EE1">
        <w:rPr>
          <w:rFonts w:ascii="Sylfaen" w:hAnsi="Sylfaen" w:cstheme="majorHAnsi"/>
          <w:sz w:val="22"/>
          <w:szCs w:val="22"/>
          <w:lang w:val="ka-GE"/>
        </w:rPr>
        <w:t>.</w:t>
      </w:r>
      <w:r w:rsidRPr="001E5EE1">
        <w:rPr>
          <w:rFonts w:ascii="Sylfaen" w:hAnsi="Sylfaen" w:cstheme="majorHAnsi"/>
          <w:sz w:val="22"/>
          <w:szCs w:val="22"/>
          <w:lang w:val="ka-GE"/>
        </w:rPr>
        <w:t xml:space="preserve"> რამდენად მოსალოდნელია პრობლემის გამწვავება, მისი მასშტაბის გაზრდა, ასევე</w:t>
      </w:r>
      <w:r w:rsidR="00A62246" w:rsidRPr="001E5EE1">
        <w:rPr>
          <w:rFonts w:ascii="Sylfaen" w:hAnsi="Sylfaen" w:cstheme="majorHAnsi"/>
          <w:sz w:val="22"/>
          <w:szCs w:val="22"/>
          <w:lang w:val="ka-GE"/>
        </w:rPr>
        <w:t>,</w:t>
      </w:r>
      <w:r w:rsidRPr="001E5EE1">
        <w:rPr>
          <w:rFonts w:ascii="Sylfaen" w:hAnsi="Sylfaen" w:cstheme="majorHAnsi"/>
          <w:sz w:val="22"/>
          <w:szCs w:val="22"/>
          <w:lang w:val="ka-GE"/>
        </w:rPr>
        <w:t xml:space="preserve"> ასეთი ვარაუდის წინაპირობები</w:t>
      </w:r>
      <w:r w:rsidR="00A62246" w:rsidRPr="001E5EE1">
        <w:rPr>
          <w:rFonts w:ascii="Sylfaen" w:hAnsi="Sylfaen" w:cstheme="majorHAnsi"/>
          <w:sz w:val="22"/>
          <w:szCs w:val="22"/>
          <w:lang w:val="ka-GE"/>
        </w:rPr>
        <w:t>;</w:t>
      </w:r>
    </w:p>
    <w:p w14:paraId="69F94223" w14:textId="61C81763" w:rsidR="00E64C17" w:rsidRPr="001E5EE1" w:rsidRDefault="00E64C17"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ბ</w:t>
      </w:r>
      <w:r w:rsidR="00A62246" w:rsidRPr="001E5EE1">
        <w:rPr>
          <w:rFonts w:ascii="Sylfaen" w:hAnsi="Sylfaen" w:cstheme="majorHAnsi"/>
          <w:sz w:val="22"/>
          <w:szCs w:val="22"/>
          <w:lang w:val="ka-GE"/>
        </w:rPr>
        <w:t xml:space="preserve">) </w:t>
      </w:r>
      <w:r w:rsidRPr="001E5EE1">
        <w:rPr>
          <w:rFonts w:ascii="Sylfaen" w:hAnsi="Sylfaen" w:cstheme="majorHAnsi"/>
          <w:sz w:val="22"/>
          <w:szCs w:val="22"/>
          <w:lang w:val="ka-GE"/>
        </w:rPr>
        <w:t>რამდენად მაღალია მოცემული სცენარის</w:t>
      </w:r>
      <w:r w:rsidR="00A62246" w:rsidRPr="001E5EE1">
        <w:rPr>
          <w:rFonts w:ascii="Sylfaen" w:hAnsi="Sylfaen" w:cstheme="majorHAnsi"/>
          <w:sz w:val="22"/>
          <w:szCs w:val="22"/>
          <w:lang w:val="ka-GE"/>
        </w:rPr>
        <w:t xml:space="preserve"> მიხედვით მოვლენათა</w:t>
      </w:r>
      <w:r w:rsidRPr="001E5EE1">
        <w:rPr>
          <w:rFonts w:ascii="Sylfaen" w:hAnsi="Sylfaen" w:cstheme="majorHAnsi"/>
          <w:sz w:val="22"/>
          <w:szCs w:val="22"/>
          <w:lang w:val="ka-GE"/>
        </w:rPr>
        <w:t xml:space="preserve"> განვითარების ალბათობა</w:t>
      </w:r>
      <w:r w:rsidR="00A62246" w:rsidRPr="001E5EE1">
        <w:rPr>
          <w:rFonts w:ascii="Sylfaen" w:hAnsi="Sylfaen" w:cstheme="majorHAnsi"/>
          <w:sz w:val="22"/>
          <w:szCs w:val="22"/>
          <w:lang w:val="ka-GE"/>
        </w:rPr>
        <w:t>;</w:t>
      </w:r>
    </w:p>
    <w:p w14:paraId="65804660" w14:textId="382C93CD" w:rsidR="00E64C17" w:rsidRPr="001E5EE1" w:rsidRDefault="00E64C17"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გ</w:t>
      </w:r>
      <w:r w:rsidR="00A62246" w:rsidRPr="001E5EE1">
        <w:rPr>
          <w:rFonts w:ascii="Sylfaen" w:hAnsi="Sylfaen" w:cstheme="majorHAnsi"/>
          <w:sz w:val="22"/>
          <w:szCs w:val="22"/>
          <w:lang w:val="ka-GE"/>
        </w:rPr>
        <w:t xml:space="preserve">) </w:t>
      </w:r>
      <w:r w:rsidRPr="001E5EE1">
        <w:rPr>
          <w:rFonts w:ascii="Sylfaen" w:hAnsi="Sylfaen" w:cstheme="majorHAnsi"/>
          <w:sz w:val="22"/>
          <w:szCs w:val="22"/>
          <w:lang w:val="ka-GE"/>
        </w:rPr>
        <w:t>რამდენად არსებობს შეუქცევადი უარყოფითი შედეგების დადგომის ალბათობა, რომელიც არსებულ პრობლემას/საკითხს განსაკუთრებით სერიოზულს ან გადაუდებელს ხდის</w:t>
      </w:r>
      <w:r w:rsidR="00A62246" w:rsidRPr="001E5EE1">
        <w:rPr>
          <w:rFonts w:ascii="Sylfaen" w:hAnsi="Sylfaen" w:cstheme="majorHAnsi"/>
          <w:sz w:val="22"/>
          <w:szCs w:val="22"/>
          <w:lang w:val="ka-GE"/>
        </w:rPr>
        <w:t>;</w:t>
      </w:r>
    </w:p>
    <w:p w14:paraId="642C441E" w14:textId="227B3F99" w:rsidR="00E64C17" w:rsidRPr="001E5EE1" w:rsidRDefault="00E64C17"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ე</w:t>
      </w:r>
      <w:r w:rsidR="00A62246" w:rsidRPr="001E5EE1">
        <w:rPr>
          <w:rFonts w:ascii="Sylfaen" w:hAnsi="Sylfaen" w:cstheme="majorHAnsi"/>
          <w:sz w:val="22"/>
          <w:szCs w:val="22"/>
          <w:lang w:val="ka-GE"/>
        </w:rPr>
        <w:t xml:space="preserve">) </w:t>
      </w:r>
      <w:r w:rsidRPr="001E5EE1">
        <w:rPr>
          <w:rFonts w:ascii="Sylfaen" w:hAnsi="Sylfaen" w:cstheme="majorHAnsi"/>
          <w:sz w:val="22"/>
          <w:szCs w:val="22"/>
          <w:lang w:val="ka-GE"/>
        </w:rPr>
        <w:t>რა ფაქტორები ახდენს გავლენას პრობლემის განვითარებასა და მის შედეგებზე</w:t>
      </w:r>
      <w:r w:rsidR="00A62246" w:rsidRPr="001E5EE1">
        <w:rPr>
          <w:rFonts w:ascii="Sylfaen" w:hAnsi="Sylfaen" w:cstheme="majorHAnsi"/>
          <w:sz w:val="22"/>
          <w:szCs w:val="22"/>
          <w:lang w:val="ka-GE"/>
        </w:rPr>
        <w:t>;</w:t>
      </w:r>
    </w:p>
    <w:p w14:paraId="33488064" w14:textId="5558A0A6" w:rsidR="00E64C17" w:rsidRPr="001E5EE1" w:rsidRDefault="00E64C17"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ვ</w:t>
      </w:r>
      <w:r w:rsidR="00A62246" w:rsidRPr="001E5EE1">
        <w:rPr>
          <w:rFonts w:ascii="Sylfaen" w:hAnsi="Sylfaen" w:cstheme="majorHAnsi"/>
          <w:sz w:val="22"/>
          <w:szCs w:val="22"/>
          <w:lang w:val="ka-GE"/>
        </w:rPr>
        <w:t>)</w:t>
      </w:r>
      <w:r w:rsidRPr="001E5EE1">
        <w:rPr>
          <w:rFonts w:ascii="Sylfaen" w:hAnsi="Sylfaen" w:cstheme="majorHAnsi"/>
          <w:sz w:val="22"/>
          <w:szCs w:val="22"/>
          <w:lang w:val="ka-GE"/>
        </w:rPr>
        <w:t xml:space="preserve"> რა რისკი ახლავს ინტერვენციისგან თავის შეკავებას</w:t>
      </w:r>
      <w:r w:rsidR="00A62246" w:rsidRPr="001E5EE1">
        <w:rPr>
          <w:rFonts w:ascii="Sylfaen" w:hAnsi="Sylfaen" w:cstheme="majorHAnsi"/>
          <w:sz w:val="22"/>
          <w:szCs w:val="22"/>
          <w:lang w:val="ka-GE"/>
        </w:rPr>
        <w:t>;</w:t>
      </w:r>
    </w:p>
    <w:p w14:paraId="190B9824" w14:textId="67233B1E" w:rsidR="00E64C17" w:rsidRPr="001E5EE1" w:rsidRDefault="00E64C17"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ზ</w:t>
      </w:r>
      <w:r w:rsidR="00A62246" w:rsidRPr="001E5EE1">
        <w:rPr>
          <w:rFonts w:ascii="Sylfaen" w:hAnsi="Sylfaen" w:cstheme="majorHAnsi"/>
          <w:sz w:val="22"/>
          <w:szCs w:val="22"/>
          <w:lang w:val="ka-GE"/>
        </w:rPr>
        <w:t xml:space="preserve">) </w:t>
      </w:r>
      <w:r w:rsidRPr="001E5EE1">
        <w:rPr>
          <w:rFonts w:ascii="Sylfaen" w:hAnsi="Sylfaen" w:cstheme="majorHAnsi"/>
          <w:sz w:val="22"/>
          <w:szCs w:val="22"/>
          <w:lang w:val="ka-GE"/>
        </w:rPr>
        <w:t xml:space="preserve">ჰქონდა თუ არა მთავრობას მოცემული პრობლემის/საკითხის გადაწყვეტის მცდელობა. რა შედეგი იქონია ასეთმა მცდელობამ და რა დასკვნების გაკეთება შეიძლება </w:t>
      </w:r>
      <w:r w:rsidR="003D7837">
        <w:rPr>
          <w:rFonts w:ascii="Sylfaen" w:hAnsi="Sylfaen" w:cstheme="majorHAnsi"/>
          <w:sz w:val="22"/>
          <w:szCs w:val="22"/>
          <w:lang w:val="ka-GE"/>
        </w:rPr>
        <w:t>ამ</w:t>
      </w:r>
      <w:r w:rsidRPr="001E5EE1">
        <w:rPr>
          <w:rFonts w:ascii="Sylfaen" w:hAnsi="Sylfaen" w:cstheme="majorHAnsi"/>
          <w:sz w:val="22"/>
          <w:szCs w:val="22"/>
          <w:lang w:val="ka-GE"/>
        </w:rPr>
        <w:t xml:space="preserve"> გამოცდილებიდან</w:t>
      </w:r>
      <w:r w:rsidR="00A62246" w:rsidRPr="001E5EE1">
        <w:rPr>
          <w:rFonts w:ascii="Sylfaen" w:hAnsi="Sylfaen" w:cstheme="majorHAnsi"/>
          <w:sz w:val="22"/>
          <w:szCs w:val="22"/>
          <w:lang w:val="ka-GE"/>
        </w:rPr>
        <w:t>.</w:t>
      </w:r>
    </w:p>
    <w:p w14:paraId="5271B204" w14:textId="77777777" w:rsidR="00A941C1" w:rsidRPr="001E5EE1" w:rsidRDefault="00A941C1" w:rsidP="001E5EE1">
      <w:pPr>
        <w:spacing w:line="276" w:lineRule="auto"/>
        <w:ind w:right="-45" w:firstLine="567"/>
        <w:jc w:val="both"/>
        <w:rPr>
          <w:rFonts w:ascii="Sylfaen" w:hAnsi="Sylfaen"/>
          <w:sz w:val="22"/>
          <w:szCs w:val="22"/>
          <w:lang w:val="ka-GE"/>
        </w:rPr>
      </w:pPr>
    </w:p>
    <w:p w14:paraId="6EC72DB3" w14:textId="0417391B" w:rsidR="00A941C1" w:rsidRPr="001E5EE1" w:rsidRDefault="00A941C1" w:rsidP="001E5EE1">
      <w:pPr>
        <w:spacing w:line="276" w:lineRule="auto"/>
        <w:ind w:right="-45" w:firstLine="567"/>
        <w:jc w:val="both"/>
        <w:rPr>
          <w:rFonts w:ascii="Sylfaen" w:hAnsi="Sylfaen" w:cstheme="majorHAnsi"/>
          <w:b/>
          <w:bCs/>
          <w:sz w:val="22"/>
          <w:szCs w:val="22"/>
          <w:lang w:val="ka-GE"/>
        </w:rPr>
      </w:pPr>
      <w:r w:rsidRPr="001E5EE1">
        <w:rPr>
          <w:rFonts w:ascii="Sylfaen" w:hAnsi="Sylfaen" w:cstheme="majorHAnsi"/>
          <w:b/>
          <w:bCs/>
          <w:sz w:val="22"/>
          <w:szCs w:val="22"/>
          <w:lang w:val="ka-GE"/>
        </w:rPr>
        <w:t>მუხლი</w:t>
      </w:r>
      <w:r w:rsidR="00772940" w:rsidRPr="001E5EE1">
        <w:rPr>
          <w:rFonts w:ascii="Sylfaen" w:hAnsi="Sylfaen" w:cstheme="majorHAnsi"/>
          <w:b/>
          <w:bCs/>
          <w:sz w:val="22"/>
          <w:szCs w:val="22"/>
          <w:lang w:val="ka-GE"/>
        </w:rPr>
        <w:t xml:space="preserve"> 16.</w:t>
      </w:r>
      <w:r w:rsidRPr="001E5EE1">
        <w:rPr>
          <w:rFonts w:ascii="Sylfaen" w:hAnsi="Sylfaen" w:cstheme="majorHAnsi"/>
          <w:b/>
          <w:bCs/>
          <w:sz w:val="22"/>
          <w:szCs w:val="22"/>
          <w:lang w:val="ka-GE"/>
        </w:rPr>
        <w:t xml:space="preserve"> </w:t>
      </w:r>
      <w:r w:rsidR="004114E5" w:rsidRPr="001E5EE1">
        <w:rPr>
          <w:rFonts w:ascii="Sylfaen" w:hAnsi="Sylfaen" w:cstheme="majorHAnsi"/>
          <w:b/>
          <w:bCs/>
          <w:sz w:val="22"/>
          <w:szCs w:val="22"/>
          <w:lang w:val="ka-GE"/>
        </w:rPr>
        <w:t xml:space="preserve">ინტერვენციის </w:t>
      </w:r>
      <w:r w:rsidRPr="001E5EE1">
        <w:rPr>
          <w:rFonts w:ascii="Sylfaen" w:hAnsi="Sylfaen" w:cstheme="majorHAnsi"/>
          <w:b/>
          <w:bCs/>
          <w:sz w:val="22"/>
          <w:szCs w:val="22"/>
          <w:lang w:val="ka-GE"/>
        </w:rPr>
        <w:t>მიზნების დასახვა</w:t>
      </w:r>
    </w:p>
    <w:p w14:paraId="5C7E8965" w14:textId="3F5D4114" w:rsidR="004E7884" w:rsidRPr="001E5EE1" w:rsidRDefault="00772940"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1. </w:t>
      </w:r>
      <w:r w:rsidR="00A941C1" w:rsidRPr="001E5EE1">
        <w:rPr>
          <w:rFonts w:ascii="Sylfaen" w:hAnsi="Sylfaen" w:cstheme="majorHAnsi"/>
          <w:sz w:val="22"/>
          <w:szCs w:val="22"/>
          <w:lang w:val="ka-GE"/>
        </w:rPr>
        <w:t>პრობლემის განსაზღვრის ეტაპზე გამოვლენილი აქტუალური საკითხებისა და საბაზისო სცენარის საფუძველზე, ხდება იმ მიზნების/ამოცანების განსაზღვრა, რო</w:t>
      </w:r>
      <w:r w:rsidR="00DF7891" w:rsidRPr="001E5EE1">
        <w:rPr>
          <w:rFonts w:ascii="Sylfaen" w:hAnsi="Sylfaen" w:cstheme="majorHAnsi"/>
          <w:sz w:val="22"/>
          <w:szCs w:val="22"/>
          <w:lang w:val="ka-GE"/>
        </w:rPr>
        <w:t>მლის მიღწევასაც</w:t>
      </w:r>
      <w:r w:rsidR="00A941C1" w:rsidRPr="001E5EE1">
        <w:rPr>
          <w:rFonts w:ascii="Sylfaen" w:hAnsi="Sylfaen" w:cstheme="majorHAnsi"/>
          <w:sz w:val="22"/>
          <w:szCs w:val="22"/>
          <w:lang w:val="ka-GE"/>
        </w:rPr>
        <w:t xml:space="preserve"> ემსახ</w:t>
      </w:r>
      <w:r w:rsidR="004E7884" w:rsidRPr="001E5EE1">
        <w:rPr>
          <w:rFonts w:ascii="Sylfaen" w:hAnsi="Sylfaen" w:cstheme="majorHAnsi"/>
          <w:sz w:val="22"/>
          <w:szCs w:val="22"/>
          <w:lang w:val="ka-GE"/>
        </w:rPr>
        <w:t>უ</w:t>
      </w:r>
      <w:r w:rsidR="00A941C1" w:rsidRPr="001E5EE1">
        <w:rPr>
          <w:rFonts w:ascii="Sylfaen" w:hAnsi="Sylfaen" w:cstheme="majorHAnsi"/>
          <w:sz w:val="22"/>
          <w:szCs w:val="22"/>
          <w:lang w:val="ka-GE"/>
        </w:rPr>
        <w:t xml:space="preserve">რება </w:t>
      </w:r>
      <w:r w:rsidR="004114E5" w:rsidRPr="001E5EE1">
        <w:rPr>
          <w:rFonts w:ascii="Sylfaen" w:hAnsi="Sylfaen" w:cstheme="majorHAnsi"/>
          <w:sz w:val="22"/>
          <w:szCs w:val="22"/>
          <w:lang w:val="ka-GE"/>
        </w:rPr>
        <w:t>დაგეგმილი ინტერვენცია</w:t>
      </w:r>
      <w:r w:rsidR="00A941C1" w:rsidRPr="001E5EE1">
        <w:rPr>
          <w:rFonts w:ascii="Sylfaen" w:hAnsi="Sylfaen" w:cstheme="majorHAnsi"/>
          <w:sz w:val="22"/>
          <w:szCs w:val="22"/>
          <w:lang w:val="ka-GE"/>
        </w:rPr>
        <w:t>.</w:t>
      </w:r>
    </w:p>
    <w:p w14:paraId="4BBF4690" w14:textId="0D14BCAE" w:rsidR="004E7884" w:rsidRPr="001E5EE1" w:rsidRDefault="004114E5"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2.</w:t>
      </w:r>
      <w:r w:rsidR="00A941C1" w:rsidRPr="001E5EE1">
        <w:rPr>
          <w:rFonts w:ascii="Sylfaen" w:hAnsi="Sylfaen" w:cstheme="majorHAnsi"/>
          <w:sz w:val="22"/>
          <w:szCs w:val="22"/>
          <w:lang w:val="ka-GE"/>
        </w:rPr>
        <w:t xml:space="preserve"> მიზნები/ამოცანები უნდა განისაზღვროს, როგორც შესრულების </w:t>
      </w:r>
      <w:r w:rsidRPr="001E5EE1">
        <w:rPr>
          <w:rFonts w:ascii="Sylfaen" w:hAnsi="Sylfaen" w:cstheme="majorHAnsi"/>
          <w:sz w:val="22"/>
          <w:szCs w:val="22"/>
          <w:lang w:val="ka-GE"/>
        </w:rPr>
        <w:t xml:space="preserve">გაზომვადი </w:t>
      </w:r>
      <w:r w:rsidR="00A941C1" w:rsidRPr="001E5EE1">
        <w:rPr>
          <w:rFonts w:ascii="Sylfaen" w:hAnsi="Sylfaen" w:cstheme="majorHAnsi"/>
          <w:sz w:val="22"/>
          <w:szCs w:val="22"/>
          <w:lang w:val="ka-GE"/>
        </w:rPr>
        <w:t>ინდიკატორები, მოსალოდნელი ქმედებებისათვის.</w:t>
      </w:r>
    </w:p>
    <w:p w14:paraId="0A0FE258" w14:textId="531BD6F6" w:rsidR="00A941C1" w:rsidRPr="001E5EE1" w:rsidRDefault="004114E5"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3. </w:t>
      </w:r>
      <w:r w:rsidR="00C83C03" w:rsidRPr="001E5EE1">
        <w:rPr>
          <w:rFonts w:ascii="Sylfaen" w:hAnsi="Sylfaen" w:cstheme="majorHAnsi"/>
          <w:sz w:val="22"/>
          <w:szCs w:val="22"/>
          <w:lang w:val="ka-GE"/>
        </w:rPr>
        <w:t>ინტერვენციის</w:t>
      </w:r>
      <w:r w:rsidR="00A941C1" w:rsidRPr="001E5EE1">
        <w:rPr>
          <w:rFonts w:ascii="Sylfaen" w:hAnsi="Sylfaen" w:cstheme="majorHAnsi"/>
          <w:sz w:val="22"/>
          <w:szCs w:val="22"/>
          <w:lang w:val="ka-GE"/>
        </w:rPr>
        <w:t xml:space="preserve"> მიზნები დასახული უნდა იყოს როგორც:</w:t>
      </w:r>
    </w:p>
    <w:p w14:paraId="1E6B0DA2" w14:textId="08AF8D74"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ა) ზოგადი მიზნები - </w:t>
      </w:r>
      <w:r w:rsidR="004E7884" w:rsidRPr="001E5EE1">
        <w:rPr>
          <w:rFonts w:ascii="Sylfaen" w:hAnsi="Sylfaen" w:cstheme="majorHAnsi"/>
          <w:sz w:val="22"/>
          <w:szCs w:val="22"/>
          <w:lang w:val="ka-GE"/>
        </w:rPr>
        <w:t xml:space="preserve">ასახავს </w:t>
      </w:r>
      <w:r w:rsidRPr="001E5EE1">
        <w:rPr>
          <w:rFonts w:ascii="Sylfaen" w:hAnsi="Sylfaen" w:cstheme="majorHAnsi"/>
          <w:sz w:val="22"/>
          <w:szCs w:val="22"/>
          <w:lang w:val="ka-GE"/>
        </w:rPr>
        <w:t>პრობლემის მოგვარების საბოლოო შედეგ</w:t>
      </w:r>
      <w:r w:rsidR="004E7884" w:rsidRPr="001E5EE1">
        <w:rPr>
          <w:rFonts w:ascii="Sylfaen" w:hAnsi="Sylfaen" w:cstheme="majorHAnsi"/>
          <w:sz w:val="22"/>
          <w:szCs w:val="22"/>
          <w:lang w:val="ka-GE"/>
        </w:rPr>
        <w:t>ს</w:t>
      </w:r>
      <w:r w:rsidR="003D7837">
        <w:rPr>
          <w:rFonts w:ascii="Sylfaen" w:hAnsi="Sylfaen" w:cstheme="majorHAnsi"/>
          <w:sz w:val="22"/>
          <w:szCs w:val="22"/>
          <w:lang w:val="ka-GE"/>
        </w:rPr>
        <w:t>;</w:t>
      </w:r>
    </w:p>
    <w:p w14:paraId="0BF6B428" w14:textId="0B38DF6B"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ბ) კონკრეტული მიზნები - </w:t>
      </w:r>
      <w:r w:rsidR="00D30E09" w:rsidRPr="001E5EE1">
        <w:rPr>
          <w:rFonts w:ascii="Sylfaen" w:hAnsi="Sylfaen" w:cstheme="majorHAnsi"/>
          <w:sz w:val="22"/>
          <w:szCs w:val="22"/>
          <w:lang w:val="ka-GE"/>
        </w:rPr>
        <w:t>ასახა</w:t>
      </w:r>
      <w:r w:rsidR="00F57051" w:rsidRPr="001E5EE1">
        <w:rPr>
          <w:rFonts w:ascii="Sylfaen" w:hAnsi="Sylfaen" w:cstheme="majorHAnsi"/>
          <w:sz w:val="22"/>
          <w:szCs w:val="22"/>
          <w:lang w:val="ka-GE"/>
        </w:rPr>
        <w:t>ვ</w:t>
      </w:r>
      <w:r w:rsidR="00D30E09" w:rsidRPr="001E5EE1">
        <w:rPr>
          <w:rFonts w:ascii="Sylfaen" w:hAnsi="Sylfaen" w:cstheme="majorHAnsi"/>
          <w:sz w:val="22"/>
          <w:szCs w:val="22"/>
          <w:lang w:val="ka-GE"/>
        </w:rPr>
        <w:t>ს</w:t>
      </w:r>
      <w:r w:rsidR="00753C58" w:rsidRPr="001E5EE1">
        <w:rPr>
          <w:rFonts w:ascii="Sylfaen" w:hAnsi="Sylfaen" w:cstheme="majorHAnsi"/>
          <w:sz w:val="22"/>
          <w:szCs w:val="22"/>
          <w:lang w:val="ka-GE"/>
        </w:rPr>
        <w:t xml:space="preserve"> სპეციფიური მიზნების ერთობლიობას, რომელიც უკავშირდება პრობლემის მოგვარების სხვადასხვა ქმედებებს და შესაძლებ</w:t>
      </w:r>
      <w:r w:rsidR="003D7837">
        <w:rPr>
          <w:rFonts w:ascii="Sylfaen" w:hAnsi="Sylfaen" w:cstheme="majorHAnsi"/>
          <w:sz w:val="22"/>
          <w:szCs w:val="22"/>
          <w:lang w:val="ka-GE"/>
        </w:rPr>
        <w:t>ელს ხდის ზოგადი მიზნის მიღწევას;</w:t>
      </w:r>
    </w:p>
    <w:p w14:paraId="0C46D4FE" w14:textId="69152476" w:rsidR="00D30E09"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გ) ოპერაციული მიზნები - </w:t>
      </w:r>
      <w:r w:rsidR="003D7837">
        <w:rPr>
          <w:rFonts w:ascii="Sylfaen" w:hAnsi="Sylfaen" w:cstheme="majorHAnsi"/>
          <w:sz w:val="22"/>
          <w:szCs w:val="22"/>
          <w:lang w:val="ka-GE"/>
        </w:rPr>
        <w:t>იმ</w:t>
      </w:r>
      <w:r w:rsidRPr="001E5EE1">
        <w:rPr>
          <w:rFonts w:ascii="Sylfaen" w:hAnsi="Sylfaen" w:cstheme="majorHAnsi"/>
          <w:sz w:val="22"/>
          <w:szCs w:val="22"/>
          <w:lang w:val="ka-GE"/>
        </w:rPr>
        <w:t xml:space="preserve"> ნაბიჯებისა და შედეგების ერთობლიობა, რომელიც ხელს უწყობს კონკრეტული მიზნების მიღწევას.   </w:t>
      </w:r>
    </w:p>
    <w:p w14:paraId="309BCE79" w14:textId="3217C0EF" w:rsidR="00A941C1" w:rsidRPr="001E5EE1" w:rsidRDefault="00696B26"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4. </w:t>
      </w:r>
      <w:r w:rsidR="00A941C1" w:rsidRPr="001E5EE1">
        <w:rPr>
          <w:rFonts w:ascii="Sylfaen" w:hAnsi="Sylfaen" w:cstheme="majorHAnsi"/>
          <w:sz w:val="22"/>
          <w:szCs w:val="22"/>
          <w:lang w:val="ka-GE"/>
        </w:rPr>
        <w:t>მიზნები უნდა</w:t>
      </w:r>
      <w:r w:rsidR="00D30E09" w:rsidRPr="001E5EE1">
        <w:rPr>
          <w:rFonts w:ascii="Sylfaen" w:hAnsi="Sylfaen" w:cstheme="majorHAnsi"/>
          <w:sz w:val="22"/>
          <w:szCs w:val="22"/>
          <w:lang w:val="ka-GE"/>
        </w:rPr>
        <w:t xml:space="preserve"> </w:t>
      </w:r>
      <w:r w:rsidR="00A941C1" w:rsidRPr="001E5EE1">
        <w:rPr>
          <w:rFonts w:ascii="Sylfaen" w:hAnsi="Sylfaen" w:cstheme="majorHAnsi"/>
          <w:sz w:val="22"/>
          <w:szCs w:val="22"/>
          <w:lang w:val="ka-GE"/>
        </w:rPr>
        <w:t xml:space="preserve">იყოს: </w:t>
      </w:r>
    </w:p>
    <w:p w14:paraId="644CC355" w14:textId="1757322A"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ა) კონკრეტული - ზუსტი, მიზანმიმართული, </w:t>
      </w:r>
      <w:r w:rsidR="00696B26" w:rsidRPr="001E5EE1">
        <w:rPr>
          <w:rFonts w:ascii="Sylfaen" w:hAnsi="Sylfaen" w:cstheme="majorHAnsi"/>
          <w:sz w:val="22"/>
          <w:szCs w:val="22"/>
          <w:lang w:val="ka-GE"/>
        </w:rPr>
        <w:t xml:space="preserve">მკაფიოდ უნდა </w:t>
      </w:r>
      <w:r w:rsidRPr="001E5EE1">
        <w:rPr>
          <w:rFonts w:ascii="Sylfaen" w:hAnsi="Sylfaen" w:cstheme="majorHAnsi"/>
          <w:sz w:val="22"/>
          <w:szCs w:val="22"/>
          <w:lang w:val="ka-GE"/>
        </w:rPr>
        <w:t>აღწერდ</w:t>
      </w:r>
      <w:r w:rsidR="00D30E09" w:rsidRPr="001E5EE1">
        <w:rPr>
          <w:rFonts w:ascii="Sylfaen" w:hAnsi="Sylfaen" w:cstheme="majorHAnsi"/>
          <w:sz w:val="22"/>
          <w:szCs w:val="22"/>
          <w:lang w:val="ka-GE"/>
        </w:rPr>
        <w:t>ეს</w:t>
      </w:r>
      <w:r w:rsidRPr="001E5EE1">
        <w:rPr>
          <w:rFonts w:ascii="Sylfaen" w:hAnsi="Sylfaen" w:cstheme="majorHAnsi"/>
          <w:sz w:val="22"/>
          <w:szCs w:val="22"/>
          <w:lang w:val="ka-GE"/>
        </w:rPr>
        <w:t xml:space="preserve"> მისაღწევ შედეგს და ხელს უწყობდეს პრობლემის მოგვარებას;</w:t>
      </w:r>
    </w:p>
    <w:p w14:paraId="6FEE89BD" w14:textId="7C39DCC2"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ბ) გაზომვადი –</w:t>
      </w:r>
      <w:r w:rsidR="00696B26" w:rsidRPr="001E5EE1">
        <w:rPr>
          <w:rFonts w:ascii="Sylfaen" w:hAnsi="Sylfaen" w:cstheme="majorHAnsi"/>
          <w:sz w:val="22"/>
          <w:szCs w:val="22"/>
          <w:lang w:val="ka-GE"/>
        </w:rPr>
        <w:t xml:space="preserve"> </w:t>
      </w:r>
      <w:r w:rsidRPr="001E5EE1">
        <w:rPr>
          <w:rFonts w:ascii="Sylfaen" w:hAnsi="Sylfaen" w:cstheme="majorHAnsi"/>
          <w:sz w:val="22"/>
          <w:szCs w:val="22"/>
          <w:lang w:val="ka-GE"/>
        </w:rPr>
        <w:t xml:space="preserve">რიცხობრივად </w:t>
      </w:r>
      <w:r w:rsidR="003D7837">
        <w:rPr>
          <w:rFonts w:ascii="Sylfaen" w:hAnsi="Sylfaen" w:cstheme="majorHAnsi"/>
          <w:sz w:val="22"/>
          <w:szCs w:val="22"/>
          <w:lang w:val="ka-GE"/>
        </w:rPr>
        <w:t xml:space="preserve">ან/და რაოდენობრივად გამოხატული </w:t>
      </w:r>
      <w:r w:rsidRPr="001E5EE1">
        <w:rPr>
          <w:rFonts w:ascii="Sylfaen" w:hAnsi="Sylfaen" w:cstheme="majorHAnsi"/>
          <w:sz w:val="22"/>
          <w:szCs w:val="22"/>
          <w:lang w:val="ka-GE"/>
        </w:rPr>
        <w:t>გარკვეულ ნიშნულთან ან ვადის პერიოდთან მიმართებით, რაც შესაძლებელს გახდის</w:t>
      </w:r>
      <w:r w:rsidR="00696B26" w:rsidRPr="001E5EE1">
        <w:rPr>
          <w:rFonts w:ascii="Sylfaen" w:hAnsi="Sylfaen" w:cstheme="majorHAnsi"/>
          <w:sz w:val="22"/>
          <w:szCs w:val="22"/>
          <w:lang w:val="ka-GE"/>
        </w:rPr>
        <w:t xml:space="preserve"> </w:t>
      </w:r>
      <w:r w:rsidRPr="001E5EE1">
        <w:rPr>
          <w:rFonts w:ascii="Sylfaen" w:hAnsi="Sylfaen" w:cstheme="majorHAnsi"/>
          <w:sz w:val="22"/>
          <w:szCs w:val="22"/>
          <w:lang w:val="ka-GE"/>
        </w:rPr>
        <w:t>მიზნის მიღწევის პროცესის</w:t>
      </w:r>
      <w:r w:rsidR="00696B26" w:rsidRPr="001E5EE1">
        <w:rPr>
          <w:rFonts w:ascii="Sylfaen" w:hAnsi="Sylfaen" w:cstheme="majorHAnsi"/>
          <w:sz w:val="22"/>
          <w:szCs w:val="22"/>
          <w:lang w:val="ka-GE"/>
        </w:rPr>
        <w:t xml:space="preserve"> მონიტორინგსა და მისი ეფექტიანობის შეფასებას</w:t>
      </w:r>
      <w:r w:rsidRPr="001E5EE1">
        <w:rPr>
          <w:rFonts w:ascii="Sylfaen" w:hAnsi="Sylfaen" w:cstheme="majorHAnsi"/>
          <w:sz w:val="22"/>
          <w:szCs w:val="22"/>
          <w:lang w:val="ka-GE"/>
        </w:rPr>
        <w:t>;</w:t>
      </w:r>
    </w:p>
    <w:p w14:paraId="2D270D26" w14:textId="7C3EBACF"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გ) </w:t>
      </w:r>
      <w:r w:rsidR="00FB0FDB" w:rsidRPr="001E5EE1">
        <w:rPr>
          <w:rFonts w:ascii="Sylfaen" w:hAnsi="Sylfaen" w:cstheme="majorHAnsi"/>
          <w:sz w:val="22"/>
          <w:szCs w:val="22"/>
          <w:lang w:val="ka-GE"/>
        </w:rPr>
        <w:t>მიღწევადი</w:t>
      </w:r>
      <w:r w:rsidRPr="001E5EE1">
        <w:rPr>
          <w:rFonts w:ascii="Sylfaen" w:hAnsi="Sylfaen" w:cstheme="majorHAnsi"/>
          <w:sz w:val="22"/>
          <w:szCs w:val="22"/>
          <w:lang w:val="ka-GE"/>
        </w:rPr>
        <w:t xml:space="preserve"> – </w:t>
      </w:r>
      <w:r w:rsidR="00696B26" w:rsidRPr="001E5EE1">
        <w:rPr>
          <w:rFonts w:ascii="Sylfaen" w:hAnsi="Sylfaen" w:cstheme="majorHAnsi"/>
          <w:sz w:val="22"/>
          <w:szCs w:val="22"/>
          <w:lang w:val="ka-GE"/>
        </w:rPr>
        <w:t xml:space="preserve">მკაფიოდ უნდა </w:t>
      </w:r>
      <w:r w:rsidRPr="001E5EE1">
        <w:rPr>
          <w:rFonts w:ascii="Sylfaen" w:hAnsi="Sylfaen" w:cstheme="majorHAnsi"/>
          <w:sz w:val="22"/>
          <w:szCs w:val="22"/>
          <w:lang w:val="ka-GE"/>
        </w:rPr>
        <w:t>იძლეოდ</w:t>
      </w:r>
      <w:r w:rsidR="00D30E09" w:rsidRPr="001E5EE1">
        <w:rPr>
          <w:rFonts w:ascii="Sylfaen" w:hAnsi="Sylfaen" w:cstheme="majorHAnsi"/>
          <w:sz w:val="22"/>
          <w:szCs w:val="22"/>
          <w:lang w:val="ka-GE"/>
        </w:rPr>
        <w:t>ეს</w:t>
      </w:r>
      <w:r w:rsidRPr="001E5EE1">
        <w:rPr>
          <w:rFonts w:ascii="Sylfaen" w:hAnsi="Sylfaen" w:cstheme="majorHAnsi"/>
          <w:sz w:val="22"/>
          <w:szCs w:val="22"/>
          <w:lang w:val="ka-GE"/>
        </w:rPr>
        <w:t xml:space="preserve"> იმის დადგენის შესაძლებლობას</w:t>
      </w:r>
      <w:r w:rsidR="00696B26" w:rsidRPr="001E5EE1">
        <w:rPr>
          <w:rFonts w:ascii="Sylfaen" w:hAnsi="Sylfaen" w:cstheme="majorHAnsi"/>
          <w:sz w:val="22"/>
          <w:szCs w:val="22"/>
          <w:lang w:val="ka-GE"/>
        </w:rPr>
        <w:t>,</w:t>
      </w:r>
      <w:r w:rsidRPr="001E5EE1">
        <w:rPr>
          <w:rFonts w:ascii="Sylfaen" w:hAnsi="Sylfaen" w:cstheme="majorHAnsi"/>
          <w:sz w:val="22"/>
          <w:szCs w:val="22"/>
          <w:lang w:val="ka-GE"/>
        </w:rPr>
        <w:t xml:space="preserve"> თუ რისი გაუმჯობესება, გაზრდა და გაძლიერება </w:t>
      </w:r>
      <w:r w:rsidR="00D30E09" w:rsidRPr="001E5EE1">
        <w:rPr>
          <w:rFonts w:ascii="Sylfaen" w:hAnsi="Sylfaen" w:cstheme="majorHAnsi"/>
          <w:sz w:val="22"/>
          <w:szCs w:val="22"/>
          <w:lang w:val="ka-GE"/>
        </w:rPr>
        <w:t>იგეგმება;</w:t>
      </w:r>
    </w:p>
    <w:p w14:paraId="4E303D73" w14:textId="38CAFC6C"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lastRenderedPageBreak/>
        <w:t>დ) რეალისტური –</w:t>
      </w:r>
      <w:r w:rsidR="00696B26" w:rsidRPr="001E5EE1">
        <w:rPr>
          <w:rFonts w:ascii="Sylfaen" w:hAnsi="Sylfaen" w:cstheme="majorHAnsi"/>
          <w:sz w:val="22"/>
          <w:szCs w:val="22"/>
          <w:lang w:val="ka-GE"/>
        </w:rPr>
        <w:t xml:space="preserve"> </w:t>
      </w:r>
      <w:r w:rsidRPr="001E5EE1">
        <w:rPr>
          <w:rFonts w:ascii="Sylfaen" w:hAnsi="Sylfaen" w:cstheme="majorHAnsi"/>
          <w:sz w:val="22"/>
          <w:szCs w:val="22"/>
          <w:lang w:val="ka-GE"/>
        </w:rPr>
        <w:t xml:space="preserve">დროისა და </w:t>
      </w:r>
      <w:r w:rsidR="00696B26" w:rsidRPr="001E5EE1">
        <w:rPr>
          <w:rFonts w:ascii="Sylfaen" w:hAnsi="Sylfaen" w:cstheme="majorHAnsi"/>
          <w:sz w:val="22"/>
          <w:szCs w:val="22"/>
          <w:lang w:val="ka-GE"/>
        </w:rPr>
        <w:t xml:space="preserve">საჭირო </w:t>
      </w:r>
      <w:r w:rsidRPr="001E5EE1">
        <w:rPr>
          <w:rFonts w:ascii="Sylfaen" w:hAnsi="Sylfaen" w:cstheme="majorHAnsi"/>
          <w:sz w:val="22"/>
          <w:szCs w:val="22"/>
          <w:lang w:val="ka-GE"/>
        </w:rPr>
        <w:t xml:space="preserve">რესურსების ხელმისაწვდომობის კუთხით; </w:t>
      </w:r>
    </w:p>
    <w:p w14:paraId="2BB24C08" w14:textId="0CF908DC"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ე) დროში </w:t>
      </w:r>
      <w:r w:rsidR="00FB0FDB" w:rsidRPr="001E5EE1">
        <w:rPr>
          <w:rFonts w:ascii="Sylfaen" w:hAnsi="Sylfaen" w:cstheme="majorHAnsi"/>
          <w:sz w:val="22"/>
          <w:szCs w:val="22"/>
          <w:lang w:val="ka-GE"/>
        </w:rPr>
        <w:t>გაწერილი</w:t>
      </w:r>
      <w:r w:rsidRPr="001E5EE1">
        <w:rPr>
          <w:rFonts w:ascii="Sylfaen" w:hAnsi="Sylfaen" w:cstheme="majorHAnsi"/>
          <w:sz w:val="22"/>
          <w:szCs w:val="22"/>
          <w:lang w:val="ka-GE"/>
        </w:rPr>
        <w:t xml:space="preserve"> – მიზნების განხორციელება განსაზღვრული უნდა იყოს დროის </w:t>
      </w:r>
      <w:r w:rsidR="00000F1D" w:rsidRPr="001E5EE1">
        <w:rPr>
          <w:rFonts w:ascii="Sylfaen" w:hAnsi="Sylfaen" w:cstheme="majorHAnsi"/>
          <w:sz w:val="22"/>
          <w:szCs w:val="22"/>
          <w:lang w:val="ka-GE"/>
        </w:rPr>
        <w:t xml:space="preserve">კონკრეტულ </w:t>
      </w:r>
      <w:r w:rsidRPr="001E5EE1">
        <w:rPr>
          <w:rFonts w:ascii="Sylfaen" w:hAnsi="Sylfaen" w:cstheme="majorHAnsi"/>
          <w:sz w:val="22"/>
          <w:szCs w:val="22"/>
          <w:lang w:val="ka-GE"/>
        </w:rPr>
        <w:t xml:space="preserve">მონაკვეთში. </w:t>
      </w:r>
    </w:p>
    <w:p w14:paraId="2620675C" w14:textId="14B5A6CB" w:rsidR="00A941C1" w:rsidRPr="001E5EE1" w:rsidRDefault="00696B26"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5.</w:t>
      </w:r>
      <w:r w:rsidR="00A941C1" w:rsidRPr="001E5EE1">
        <w:rPr>
          <w:rFonts w:ascii="Sylfaen" w:hAnsi="Sylfaen" w:cstheme="majorHAnsi"/>
          <w:sz w:val="22"/>
          <w:szCs w:val="22"/>
          <w:lang w:val="ka-GE"/>
        </w:rPr>
        <w:t xml:space="preserve"> მიზნების შეჯამება უნდა მოხდეს</w:t>
      </w:r>
      <w:r w:rsidR="00E64C17" w:rsidRPr="001E5EE1">
        <w:rPr>
          <w:rFonts w:ascii="Sylfaen" w:hAnsi="Sylfaen" w:cstheme="majorHAnsi"/>
          <w:sz w:val="22"/>
          <w:szCs w:val="22"/>
          <w:lang w:val="ka-GE"/>
        </w:rPr>
        <w:t xml:space="preserve"> </w:t>
      </w:r>
      <w:r w:rsidR="006E2150" w:rsidRPr="001E5EE1">
        <w:rPr>
          <w:rFonts w:ascii="Sylfaen" w:hAnsi="Sylfaen" w:cstheme="majorHAnsi"/>
          <w:sz w:val="22"/>
          <w:szCs w:val="22"/>
          <w:lang w:val="ka-GE"/>
        </w:rPr>
        <w:t xml:space="preserve">რეგულირების ზეგავლენის შეფასების ანგარიშის ნიმუშში (დანართი </w:t>
      </w:r>
      <w:r w:rsidR="00102047" w:rsidRPr="001E5EE1">
        <w:rPr>
          <w:rFonts w:ascii="Sylfaen" w:hAnsi="Sylfaen" w:cstheme="majorHAnsi"/>
          <w:sz w:val="22"/>
          <w:szCs w:val="22"/>
          <w:lang w:val="ka-GE"/>
        </w:rPr>
        <w:t>№</w:t>
      </w:r>
      <w:r w:rsidR="006E2150" w:rsidRPr="001E5EE1">
        <w:rPr>
          <w:rFonts w:ascii="Sylfaen" w:hAnsi="Sylfaen" w:cstheme="majorHAnsi"/>
          <w:sz w:val="22"/>
          <w:szCs w:val="22"/>
          <w:lang w:val="ka-GE"/>
        </w:rPr>
        <w:t xml:space="preserve">3) მოცემულ </w:t>
      </w:r>
      <w:r w:rsidR="00102047" w:rsidRPr="001E5EE1">
        <w:rPr>
          <w:rFonts w:ascii="Sylfaen" w:hAnsi="Sylfaen" w:cstheme="majorHAnsi"/>
          <w:sz w:val="22"/>
          <w:szCs w:val="22"/>
          <w:lang w:val="ka-GE"/>
        </w:rPr>
        <w:t>№</w:t>
      </w:r>
      <w:r w:rsidR="00671BA7" w:rsidRPr="001E5EE1">
        <w:rPr>
          <w:rFonts w:ascii="Sylfaen" w:hAnsi="Sylfaen" w:cstheme="majorHAnsi"/>
          <w:sz w:val="22"/>
          <w:szCs w:val="22"/>
          <w:lang w:val="ka-GE"/>
        </w:rPr>
        <w:t>2</w:t>
      </w:r>
      <w:r w:rsidR="00984F29" w:rsidRPr="001E5EE1">
        <w:rPr>
          <w:rFonts w:ascii="Sylfaen" w:hAnsi="Sylfaen" w:cstheme="majorHAnsi"/>
          <w:sz w:val="22"/>
          <w:szCs w:val="22"/>
          <w:lang w:val="ka-GE"/>
        </w:rPr>
        <w:t xml:space="preserve"> </w:t>
      </w:r>
      <w:r w:rsidR="00671BA7" w:rsidRPr="001E5EE1">
        <w:rPr>
          <w:rFonts w:ascii="Sylfaen" w:hAnsi="Sylfaen" w:cstheme="majorHAnsi"/>
          <w:sz w:val="22"/>
          <w:szCs w:val="22"/>
          <w:lang w:val="ka-GE"/>
        </w:rPr>
        <w:t>ცხრილის</w:t>
      </w:r>
      <w:r w:rsidR="006E2150" w:rsidRPr="001E5EE1">
        <w:rPr>
          <w:rFonts w:ascii="Sylfaen" w:hAnsi="Sylfaen" w:cstheme="majorHAnsi"/>
          <w:sz w:val="22"/>
          <w:szCs w:val="22"/>
          <w:lang w:val="ka-GE"/>
        </w:rPr>
        <w:t xml:space="preserve"> მიხედვით</w:t>
      </w:r>
      <w:r w:rsidR="00102047" w:rsidRPr="001E5EE1">
        <w:rPr>
          <w:rFonts w:ascii="Sylfaen" w:hAnsi="Sylfaen" w:cstheme="majorHAnsi"/>
          <w:sz w:val="22"/>
          <w:szCs w:val="22"/>
          <w:lang w:val="ka-GE"/>
        </w:rPr>
        <w:t>.</w:t>
      </w:r>
    </w:p>
    <w:p w14:paraId="7CEEF3B0" w14:textId="77777777" w:rsidR="00102047" w:rsidRPr="001E5EE1" w:rsidRDefault="00102047" w:rsidP="001E5EE1">
      <w:pPr>
        <w:spacing w:line="276" w:lineRule="auto"/>
        <w:ind w:right="-45" w:firstLine="567"/>
        <w:jc w:val="both"/>
        <w:rPr>
          <w:rFonts w:ascii="Sylfaen" w:hAnsi="Sylfaen" w:cstheme="majorHAnsi"/>
          <w:sz w:val="22"/>
          <w:szCs w:val="22"/>
          <w:lang w:val="ka-GE"/>
        </w:rPr>
      </w:pPr>
    </w:p>
    <w:p w14:paraId="51F081F2" w14:textId="2E688E4B" w:rsidR="00A941C1" w:rsidRPr="001E5EE1" w:rsidRDefault="00A941C1" w:rsidP="001E5EE1">
      <w:pPr>
        <w:spacing w:line="276" w:lineRule="auto"/>
        <w:ind w:right="-45" w:firstLine="567"/>
        <w:jc w:val="both"/>
        <w:rPr>
          <w:rFonts w:ascii="Sylfaen" w:hAnsi="Sylfaen" w:cstheme="majorHAnsi"/>
          <w:b/>
          <w:bCs/>
          <w:sz w:val="22"/>
          <w:szCs w:val="22"/>
          <w:lang w:val="ka-GE"/>
        </w:rPr>
      </w:pPr>
      <w:r w:rsidRPr="001E5EE1">
        <w:rPr>
          <w:rFonts w:ascii="Sylfaen" w:hAnsi="Sylfaen" w:cstheme="majorHAnsi"/>
          <w:b/>
          <w:bCs/>
          <w:sz w:val="22"/>
          <w:szCs w:val="22"/>
          <w:lang w:val="ka-GE"/>
        </w:rPr>
        <w:t>მუხლი</w:t>
      </w:r>
      <w:r w:rsidR="003048BB" w:rsidRPr="001E5EE1">
        <w:rPr>
          <w:rFonts w:ascii="Sylfaen" w:hAnsi="Sylfaen" w:cstheme="majorHAnsi"/>
          <w:b/>
          <w:bCs/>
          <w:sz w:val="22"/>
          <w:szCs w:val="22"/>
          <w:lang w:val="ka-GE"/>
        </w:rPr>
        <w:t xml:space="preserve"> 17.</w:t>
      </w:r>
      <w:r w:rsidRPr="001E5EE1">
        <w:rPr>
          <w:rFonts w:ascii="Sylfaen" w:hAnsi="Sylfaen" w:cstheme="majorHAnsi"/>
          <w:b/>
          <w:bCs/>
          <w:sz w:val="22"/>
          <w:szCs w:val="22"/>
          <w:lang w:val="ka-GE"/>
        </w:rPr>
        <w:t xml:space="preserve"> ალტერნატივის შემუშავება </w:t>
      </w:r>
    </w:p>
    <w:p w14:paraId="6DBD091D" w14:textId="2CD2592D"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1.</w:t>
      </w:r>
      <w:r w:rsidRPr="001E5EE1">
        <w:rPr>
          <w:rFonts w:ascii="Sylfaen" w:hAnsi="Sylfaen" w:cstheme="majorHAnsi"/>
          <w:b/>
          <w:bCs/>
          <w:sz w:val="22"/>
          <w:szCs w:val="22"/>
          <w:lang w:val="ka-GE"/>
        </w:rPr>
        <w:t xml:space="preserve"> </w:t>
      </w:r>
      <w:r w:rsidRPr="001E5EE1">
        <w:rPr>
          <w:rFonts w:ascii="Sylfaen" w:hAnsi="Sylfaen" w:cstheme="majorHAnsi"/>
          <w:bCs/>
          <w:sz w:val="22"/>
          <w:szCs w:val="22"/>
          <w:lang w:val="ka-GE"/>
        </w:rPr>
        <w:t>პრობლემის</w:t>
      </w:r>
      <w:r w:rsidR="00A93A8B" w:rsidRPr="001E5EE1">
        <w:rPr>
          <w:rFonts w:ascii="Sylfaen" w:hAnsi="Sylfaen" w:cstheme="majorHAnsi"/>
          <w:bCs/>
          <w:sz w:val="22"/>
          <w:szCs w:val="22"/>
          <w:lang w:val="ka-GE"/>
        </w:rPr>
        <w:t>/საკითხის</w:t>
      </w:r>
      <w:r w:rsidRPr="001E5EE1">
        <w:rPr>
          <w:rFonts w:ascii="Sylfaen" w:hAnsi="Sylfaen" w:cstheme="majorHAnsi"/>
          <w:bCs/>
          <w:sz w:val="22"/>
          <w:szCs w:val="22"/>
          <w:lang w:val="ka-GE"/>
        </w:rPr>
        <w:t xml:space="preserve"> განსაზღვრ</w:t>
      </w:r>
      <w:r w:rsidR="00000F1D" w:rsidRPr="001E5EE1">
        <w:rPr>
          <w:rFonts w:ascii="Sylfaen" w:hAnsi="Sylfaen" w:cstheme="majorHAnsi"/>
          <w:bCs/>
          <w:sz w:val="22"/>
          <w:szCs w:val="22"/>
          <w:lang w:val="ka-GE"/>
        </w:rPr>
        <w:t>ი</w:t>
      </w:r>
      <w:r w:rsidR="003D7837">
        <w:rPr>
          <w:rFonts w:ascii="Sylfaen" w:hAnsi="Sylfaen" w:cstheme="majorHAnsi"/>
          <w:bCs/>
          <w:sz w:val="22"/>
          <w:szCs w:val="22"/>
          <w:lang w:val="ka-GE"/>
        </w:rPr>
        <w:t>სა და მიზნების დასახვის შემდეგ</w:t>
      </w:r>
      <w:r w:rsidRPr="001E5EE1">
        <w:rPr>
          <w:rFonts w:ascii="Sylfaen" w:hAnsi="Sylfaen" w:cstheme="majorHAnsi"/>
          <w:bCs/>
          <w:sz w:val="22"/>
          <w:szCs w:val="22"/>
          <w:lang w:val="ka-GE"/>
        </w:rPr>
        <w:t xml:space="preserve"> შემუშავდება </w:t>
      </w:r>
      <w:r w:rsidR="00A93A8B" w:rsidRPr="001E5EE1">
        <w:rPr>
          <w:rFonts w:ascii="Sylfaen" w:hAnsi="Sylfaen" w:cstheme="majorHAnsi"/>
          <w:bCs/>
          <w:sz w:val="22"/>
          <w:szCs w:val="22"/>
          <w:lang w:val="ka-GE"/>
        </w:rPr>
        <w:t xml:space="preserve">მისი </w:t>
      </w:r>
      <w:r w:rsidRPr="001E5EE1">
        <w:rPr>
          <w:rFonts w:ascii="Sylfaen" w:hAnsi="Sylfaen" w:cstheme="majorHAnsi"/>
          <w:bCs/>
          <w:sz w:val="22"/>
          <w:szCs w:val="22"/>
          <w:lang w:val="ka-GE"/>
        </w:rPr>
        <w:t xml:space="preserve">მოგვარების </w:t>
      </w:r>
      <w:r w:rsidRPr="001E5EE1">
        <w:rPr>
          <w:rFonts w:ascii="Sylfaen" w:hAnsi="Sylfaen" w:cstheme="majorHAnsi"/>
          <w:sz w:val="22"/>
          <w:szCs w:val="22"/>
          <w:lang w:val="ka-GE"/>
        </w:rPr>
        <w:t xml:space="preserve">ალტერნატივები. ალტერნატივების შემუშავებისას </w:t>
      </w:r>
      <w:r w:rsidR="00000F1D" w:rsidRPr="001E5EE1">
        <w:rPr>
          <w:rFonts w:ascii="Sylfaen" w:hAnsi="Sylfaen" w:cstheme="majorHAnsi"/>
          <w:sz w:val="22"/>
          <w:szCs w:val="22"/>
          <w:lang w:val="ka-GE"/>
        </w:rPr>
        <w:t>ხდება</w:t>
      </w:r>
      <w:r w:rsidRPr="001E5EE1">
        <w:rPr>
          <w:rFonts w:ascii="Sylfaen" w:hAnsi="Sylfaen" w:cstheme="majorHAnsi"/>
          <w:sz w:val="22"/>
          <w:szCs w:val="22"/>
          <w:lang w:val="ka-GE"/>
        </w:rPr>
        <w:t xml:space="preserve"> პრობლე</w:t>
      </w:r>
      <w:r w:rsidR="00363A39" w:rsidRPr="001E5EE1">
        <w:rPr>
          <w:rFonts w:ascii="Sylfaen" w:hAnsi="Sylfaen" w:cstheme="majorHAnsi"/>
          <w:sz w:val="22"/>
          <w:szCs w:val="22"/>
          <w:lang w:val="ka-GE"/>
        </w:rPr>
        <w:t>მ</w:t>
      </w:r>
      <w:r w:rsidRPr="001E5EE1">
        <w:rPr>
          <w:rFonts w:ascii="Sylfaen" w:hAnsi="Sylfaen" w:cstheme="majorHAnsi"/>
          <w:sz w:val="22"/>
          <w:szCs w:val="22"/>
          <w:lang w:val="ka-GE"/>
        </w:rPr>
        <w:t xml:space="preserve">ის გადაჭრისა და დასახული მიზნების მიღწევის </w:t>
      </w:r>
      <w:r w:rsidR="00363A39" w:rsidRPr="001E5EE1">
        <w:rPr>
          <w:rFonts w:ascii="Sylfaen" w:hAnsi="Sylfaen" w:cstheme="majorHAnsi"/>
          <w:sz w:val="22"/>
          <w:szCs w:val="22"/>
          <w:lang w:val="ka-GE"/>
        </w:rPr>
        <w:t xml:space="preserve">შესაბამისი </w:t>
      </w:r>
      <w:r w:rsidRPr="001E5EE1">
        <w:rPr>
          <w:rFonts w:ascii="Sylfaen" w:hAnsi="Sylfaen" w:cstheme="majorHAnsi"/>
          <w:sz w:val="22"/>
          <w:szCs w:val="22"/>
          <w:lang w:val="ka-GE"/>
        </w:rPr>
        <w:t>გზები</w:t>
      </w:r>
      <w:r w:rsidR="00000F1D" w:rsidRPr="001E5EE1">
        <w:rPr>
          <w:rFonts w:ascii="Sylfaen" w:hAnsi="Sylfaen" w:cstheme="majorHAnsi"/>
          <w:sz w:val="22"/>
          <w:szCs w:val="22"/>
          <w:lang w:val="ka-GE"/>
        </w:rPr>
        <w:t>სა</w:t>
      </w:r>
      <w:r w:rsidRPr="001E5EE1">
        <w:rPr>
          <w:rFonts w:ascii="Sylfaen" w:hAnsi="Sylfaen" w:cstheme="majorHAnsi"/>
          <w:sz w:val="22"/>
          <w:szCs w:val="22"/>
          <w:lang w:val="ka-GE"/>
        </w:rPr>
        <w:t xml:space="preserve"> და ინსტრუმენტები</w:t>
      </w:r>
      <w:r w:rsidR="00000F1D" w:rsidRPr="001E5EE1">
        <w:rPr>
          <w:rFonts w:ascii="Sylfaen" w:hAnsi="Sylfaen" w:cstheme="majorHAnsi"/>
          <w:sz w:val="22"/>
          <w:szCs w:val="22"/>
          <w:lang w:val="ka-GE"/>
        </w:rPr>
        <w:t>ს შესწავლა</w:t>
      </w:r>
      <w:r w:rsidRPr="001E5EE1">
        <w:rPr>
          <w:rFonts w:ascii="Sylfaen" w:hAnsi="Sylfaen" w:cstheme="majorHAnsi"/>
          <w:sz w:val="22"/>
          <w:szCs w:val="22"/>
          <w:lang w:val="ka-GE"/>
        </w:rPr>
        <w:t xml:space="preserve">. </w:t>
      </w:r>
      <w:r w:rsidR="003D7837">
        <w:rPr>
          <w:rFonts w:ascii="Sylfaen" w:hAnsi="Sylfaen"/>
          <w:sz w:val="22"/>
          <w:szCs w:val="22"/>
          <w:lang w:val="ka-GE"/>
        </w:rPr>
        <w:t xml:space="preserve">შესაძლებელია </w:t>
      </w:r>
      <w:r w:rsidRPr="001E5EE1">
        <w:rPr>
          <w:rFonts w:ascii="Sylfaen" w:hAnsi="Sylfaen"/>
          <w:sz w:val="22"/>
          <w:szCs w:val="22"/>
          <w:lang w:val="ka-GE"/>
        </w:rPr>
        <w:t xml:space="preserve">ალტერნატივების შემუშავების პროცესში </w:t>
      </w:r>
      <w:r w:rsidR="003D7837">
        <w:rPr>
          <w:rFonts w:ascii="Sylfaen" w:hAnsi="Sylfaen"/>
          <w:sz w:val="22"/>
          <w:szCs w:val="22"/>
          <w:lang w:val="ka-GE"/>
        </w:rPr>
        <w:t xml:space="preserve">სხვადასხვა ვარიანტების გაერთიანება. </w:t>
      </w:r>
    </w:p>
    <w:p w14:paraId="72D695FE" w14:textId="36D6122F"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2. ალტერნატივებს წარმოადგენს: </w:t>
      </w:r>
    </w:p>
    <w:p w14:paraId="2D453898" w14:textId="7CE0CD1C"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ა) უმოქმედობის (</w:t>
      </w:r>
      <w:r w:rsidR="00363A39" w:rsidRPr="001E5EE1">
        <w:rPr>
          <w:rFonts w:ascii="Sylfaen" w:hAnsi="Sylfaen" w:cstheme="majorHAnsi"/>
          <w:sz w:val="22"/>
          <w:szCs w:val="22"/>
          <w:lang w:val="ka-GE"/>
        </w:rPr>
        <w:t>ინტერვენციისგან თავის შეკავების</w:t>
      </w:r>
      <w:r w:rsidRPr="001E5EE1">
        <w:rPr>
          <w:rFonts w:ascii="Sylfaen" w:hAnsi="Sylfaen" w:cstheme="majorHAnsi"/>
          <w:sz w:val="22"/>
          <w:szCs w:val="22"/>
          <w:lang w:val="ka-GE"/>
        </w:rPr>
        <w:t>)</w:t>
      </w:r>
      <w:r w:rsidR="00FB0FDB" w:rsidRPr="001E5EE1">
        <w:rPr>
          <w:rFonts w:ascii="Sylfaen" w:hAnsi="Sylfaen" w:cstheme="majorHAnsi"/>
          <w:sz w:val="22"/>
          <w:szCs w:val="22"/>
          <w:lang w:val="ka-GE"/>
        </w:rPr>
        <w:t xml:space="preserve"> სცენარი</w:t>
      </w:r>
      <w:r w:rsidR="00407430" w:rsidRPr="001E5EE1">
        <w:rPr>
          <w:rFonts w:ascii="Sylfaen" w:hAnsi="Sylfaen" w:cstheme="majorHAnsi"/>
          <w:sz w:val="22"/>
          <w:szCs w:val="22"/>
          <w:lang w:val="ka-GE"/>
        </w:rPr>
        <w:t>;</w:t>
      </w:r>
    </w:p>
    <w:p w14:paraId="5398FADB" w14:textId="1CB3ED6A"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ბ) პრობლემის მოგვარება </w:t>
      </w:r>
      <w:r w:rsidR="00363A39" w:rsidRPr="001E5EE1">
        <w:rPr>
          <w:rFonts w:ascii="Sylfaen" w:hAnsi="Sylfaen" w:cstheme="majorHAnsi"/>
          <w:sz w:val="22"/>
          <w:szCs w:val="22"/>
          <w:lang w:val="ka-GE"/>
        </w:rPr>
        <w:t xml:space="preserve">მხოლოდ </w:t>
      </w:r>
      <w:r w:rsidRPr="001E5EE1">
        <w:rPr>
          <w:rFonts w:ascii="Sylfaen" w:hAnsi="Sylfaen" w:cstheme="majorHAnsi"/>
          <w:sz w:val="22"/>
          <w:szCs w:val="22"/>
          <w:lang w:val="ka-GE"/>
        </w:rPr>
        <w:t>ცნობიერების ამაღლებისა და ინფორმირების გზით - საინფორმაციო კამპანიების მეშვეობით</w:t>
      </w:r>
      <w:r w:rsidR="00E74D7D" w:rsidRPr="001E5EE1">
        <w:rPr>
          <w:rFonts w:ascii="Sylfaen" w:hAnsi="Sylfaen" w:cstheme="majorHAnsi"/>
          <w:sz w:val="22"/>
          <w:szCs w:val="22"/>
          <w:lang w:val="ka-GE"/>
        </w:rPr>
        <w:t>;</w:t>
      </w:r>
    </w:p>
    <w:p w14:paraId="2EDC8305" w14:textId="68597751"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გ) თვითრეგულირება - კონკრეტული სექტორის მიერ, ნებაყოფლობით სა</w:t>
      </w:r>
      <w:r w:rsidR="00FB0FDB" w:rsidRPr="001E5EE1">
        <w:rPr>
          <w:rFonts w:ascii="Sylfaen" w:hAnsi="Sylfaen" w:cstheme="majorHAnsi"/>
          <w:sz w:val="22"/>
          <w:szCs w:val="22"/>
          <w:lang w:val="ka-GE"/>
        </w:rPr>
        <w:t>წყისებზე</w:t>
      </w:r>
      <w:r w:rsidR="00407430" w:rsidRPr="001E5EE1">
        <w:rPr>
          <w:rFonts w:ascii="Sylfaen" w:hAnsi="Sylfaen" w:cstheme="majorHAnsi"/>
          <w:sz w:val="22"/>
          <w:szCs w:val="22"/>
          <w:lang w:val="ka-GE"/>
        </w:rPr>
        <w:t>, პრობლემის გადაჭრის მიზნით</w:t>
      </w:r>
      <w:r w:rsidRPr="001E5EE1">
        <w:rPr>
          <w:rFonts w:ascii="Sylfaen" w:hAnsi="Sylfaen" w:cstheme="majorHAnsi"/>
          <w:sz w:val="22"/>
          <w:szCs w:val="22"/>
          <w:lang w:val="ka-GE"/>
        </w:rPr>
        <w:t xml:space="preserve"> ქცევის წესების შემუშა</w:t>
      </w:r>
      <w:r w:rsidR="00407430" w:rsidRPr="001E5EE1">
        <w:rPr>
          <w:rFonts w:ascii="Sylfaen" w:hAnsi="Sylfaen" w:cstheme="majorHAnsi"/>
          <w:sz w:val="22"/>
          <w:szCs w:val="22"/>
          <w:lang w:val="ka-GE"/>
        </w:rPr>
        <w:t>ვ</w:t>
      </w:r>
      <w:r w:rsidRPr="001E5EE1">
        <w:rPr>
          <w:rFonts w:ascii="Sylfaen" w:hAnsi="Sylfaen" w:cstheme="majorHAnsi"/>
          <w:sz w:val="22"/>
          <w:szCs w:val="22"/>
          <w:lang w:val="ka-GE"/>
        </w:rPr>
        <w:t>ება</w:t>
      </w:r>
      <w:r w:rsidR="00407430" w:rsidRPr="001E5EE1">
        <w:rPr>
          <w:rFonts w:ascii="Sylfaen" w:hAnsi="Sylfaen" w:cstheme="majorHAnsi"/>
          <w:sz w:val="22"/>
          <w:szCs w:val="22"/>
          <w:lang w:val="ka-GE"/>
        </w:rPr>
        <w:t>;</w:t>
      </w:r>
    </w:p>
    <w:p w14:paraId="5C9B1A07" w14:textId="4B4351F7"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დ) თ</w:t>
      </w:r>
      <w:r w:rsidR="00FB0FDB" w:rsidRPr="001E5EE1">
        <w:rPr>
          <w:rFonts w:ascii="Sylfaen" w:hAnsi="Sylfaen" w:cstheme="majorHAnsi"/>
          <w:sz w:val="22"/>
          <w:szCs w:val="22"/>
          <w:lang w:val="ka-GE"/>
        </w:rPr>
        <w:t>ანარე</w:t>
      </w:r>
      <w:r w:rsidRPr="001E5EE1">
        <w:rPr>
          <w:rFonts w:ascii="Sylfaen" w:hAnsi="Sylfaen" w:cstheme="majorHAnsi"/>
          <w:sz w:val="22"/>
          <w:szCs w:val="22"/>
          <w:lang w:val="ka-GE"/>
        </w:rPr>
        <w:t>გულირება - კერძო სექტორის მიერ შემუშავებული ქცევის წესების სავალდებულოდ აღიარება სახელმწიფოს</w:t>
      </w:r>
      <w:r w:rsidR="00E74D7D" w:rsidRPr="001E5EE1">
        <w:rPr>
          <w:rFonts w:ascii="Sylfaen" w:hAnsi="Sylfaen" w:cstheme="majorHAnsi"/>
          <w:sz w:val="22"/>
          <w:szCs w:val="22"/>
          <w:lang w:val="ka-GE"/>
        </w:rPr>
        <w:t xml:space="preserve"> მიერ;</w:t>
      </w:r>
      <w:r w:rsidRPr="001E5EE1">
        <w:rPr>
          <w:rFonts w:ascii="Sylfaen" w:hAnsi="Sylfaen" w:cstheme="majorHAnsi"/>
          <w:sz w:val="22"/>
          <w:szCs w:val="22"/>
          <w:lang w:val="ka-GE"/>
        </w:rPr>
        <w:t xml:space="preserve"> </w:t>
      </w:r>
    </w:p>
    <w:p w14:paraId="454255C2" w14:textId="51F09329"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ე) ნორმატიულ-სამართლებრივი ბაზის რეგულირება - როგორც ახალი რეგულაციის მიღებით, </w:t>
      </w:r>
      <w:r w:rsidR="003D7837">
        <w:rPr>
          <w:rFonts w:ascii="Sylfaen" w:hAnsi="Sylfaen" w:cstheme="majorHAnsi"/>
          <w:sz w:val="22"/>
          <w:szCs w:val="22"/>
          <w:lang w:val="ka-GE"/>
        </w:rPr>
        <w:t>ისე არსებულ ნორმატიულ</w:t>
      </w:r>
      <w:r w:rsidRPr="001E5EE1">
        <w:rPr>
          <w:rFonts w:ascii="Sylfaen" w:hAnsi="Sylfaen" w:cstheme="majorHAnsi"/>
          <w:sz w:val="22"/>
          <w:szCs w:val="22"/>
          <w:lang w:val="ka-GE"/>
        </w:rPr>
        <w:t xml:space="preserve"> ჩარჩოში ცვლილებებისა და დამატებების შეტანის გზით</w:t>
      </w:r>
      <w:r w:rsidR="00E74D7D" w:rsidRPr="001E5EE1">
        <w:rPr>
          <w:rFonts w:ascii="Sylfaen" w:hAnsi="Sylfaen" w:cstheme="majorHAnsi"/>
          <w:sz w:val="22"/>
          <w:szCs w:val="22"/>
          <w:lang w:val="ka-GE"/>
        </w:rPr>
        <w:t>;</w:t>
      </w:r>
    </w:p>
    <w:p w14:paraId="1CE0DDCD" w14:textId="3A2B18DB"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ვ) </w:t>
      </w:r>
      <w:r w:rsidR="00723864" w:rsidRPr="001E5EE1">
        <w:rPr>
          <w:rFonts w:ascii="Sylfaen" w:hAnsi="Sylfaen" w:cstheme="majorHAnsi"/>
          <w:sz w:val="22"/>
          <w:szCs w:val="22"/>
          <w:lang w:val="ka-GE"/>
        </w:rPr>
        <w:t xml:space="preserve">ზემოაღნიშნული </w:t>
      </w:r>
      <w:r w:rsidRPr="001E5EE1">
        <w:rPr>
          <w:rFonts w:ascii="Sylfaen" w:hAnsi="Sylfaen" w:cstheme="majorHAnsi"/>
          <w:sz w:val="22"/>
          <w:szCs w:val="22"/>
          <w:lang w:val="ka-GE"/>
        </w:rPr>
        <w:t>ვარიანტების გაერთიანება.</w:t>
      </w:r>
    </w:p>
    <w:p w14:paraId="02DC8E6C" w14:textId="7F17ABCB"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3.</w:t>
      </w:r>
      <w:r w:rsidRPr="001E5EE1">
        <w:rPr>
          <w:rFonts w:ascii="Sylfaen" w:hAnsi="Sylfaen" w:cstheme="majorHAnsi"/>
          <w:b/>
          <w:bCs/>
          <w:sz w:val="22"/>
          <w:szCs w:val="22"/>
          <w:lang w:val="ka-GE"/>
        </w:rPr>
        <w:t xml:space="preserve"> </w:t>
      </w:r>
      <w:r w:rsidRPr="001E5EE1">
        <w:rPr>
          <w:rFonts w:ascii="Sylfaen" w:hAnsi="Sylfaen" w:cstheme="majorHAnsi"/>
          <w:bCs/>
          <w:sz w:val="22"/>
          <w:szCs w:val="22"/>
          <w:lang w:val="ka-GE"/>
        </w:rPr>
        <w:t>ალტერნატივების შემუშავები</w:t>
      </w:r>
      <w:r w:rsidR="00D30E09" w:rsidRPr="001E5EE1">
        <w:rPr>
          <w:rFonts w:ascii="Sylfaen" w:hAnsi="Sylfaen" w:cstheme="majorHAnsi"/>
          <w:bCs/>
          <w:sz w:val="22"/>
          <w:szCs w:val="22"/>
          <w:lang w:val="ka-GE"/>
        </w:rPr>
        <w:t>სას</w:t>
      </w:r>
      <w:r w:rsidR="00E74D7D" w:rsidRPr="001E5EE1">
        <w:rPr>
          <w:rFonts w:ascii="Sylfaen" w:hAnsi="Sylfaen" w:cstheme="majorHAnsi"/>
          <w:bCs/>
          <w:sz w:val="22"/>
          <w:szCs w:val="22"/>
          <w:lang w:val="ka-GE"/>
        </w:rPr>
        <w:t>,</w:t>
      </w:r>
      <w:r w:rsidR="00D30E09" w:rsidRPr="001E5EE1">
        <w:rPr>
          <w:rFonts w:ascii="Sylfaen" w:hAnsi="Sylfaen" w:cstheme="majorHAnsi"/>
          <w:bCs/>
          <w:sz w:val="22"/>
          <w:szCs w:val="22"/>
          <w:lang w:val="ka-GE"/>
        </w:rPr>
        <w:t xml:space="preserve"> </w:t>
      </w:r>
      <w:r w:rsidRPr="001E5EE1">
        <w:rPr>
          <w:rFonts w:ascii="Sylfaen" w:hAnsi="Sylfaen" w:cstheme="majorHAnsi"/>
          <w:sz w:val="22"/>
          <w:szCs w:val="22"/>
          <w:lang w:val="ka-GE"/>
        </w:rPr>
        <w:t>საბაზისო/უმოქმედობის სცენარ</w:t>
      </w:r>
      <w:r w:rsidR="00D30E09" w:rsidRPr="001E5EE1">
        <w:rPr>
          <w:rFonts w:ascii="Sylfaen" w:hAnsi="Sylfaen" w:cstheme="majorHAnsi"/>
          <w:sz w:val="22"/>
          <w:szCs w:val="22"/>
          <w:lang w:val="ka-GE"/>
        </w:rPr>
        <w:t>ი</w:t>
      </w:r>
      <w:r w:rsidR="00E74D7D" w:rsidRPr="001E5EE1">
        <w:rPr>
          <w:rFonts w:ascii="Sylfaen" w:hAnsi="Sylfaen" w:cstheme="majorHAnsi"/>
          <w:sz w:val="22"/>
          <w:szCs w:val="22"/>
          <w:lang w:val="ka-GE"/>
        </w:rPr>
        <w:t xml:space="preserve"> </w:t>
      </w:r>
      <w:r w:rsidRPr="001E5EE1">
        <w:rPr>
          <w:rFonts w:ascii="Sylfaen" w:hAnsi="Sylfaen" w:cstheme="majorHAnsi"/>
          <w:sz w:val="22"/>
          <w:szCs w:val="22"/>
          <w:lang w:val="ka-GE"/>
        </w:rPr>
        <w:t xml:space="preserve">გამოიყენება როგორც შედარების საფუძველი სხვა </w:t>
      </w:r>
      <w:r w:rsidR="00E74D7D" w:rsidRPr="001E5EE1">
        <w:rPr>
          <w:rFonts w:ascii="Sylfaen" w:hAnsi="Sylfaen" w:cstheme="majorHAnsi"/>
          <w:sz w:val="22"/>
          <w:szCs w:val="22"/>
          <w:lang w:val="ka-GE"/>
        </w:rPr>
        <w:t>ალტრნატივებისთვის</w:t>
      </w:r>
      <w:r w:rsidRPr="001E5EE1">
        <w:rPr>
          <w:rFonts w:ascii="Sylfaen" w:hAnsi="Sylfaen" w:cstheme="majorHAnsi"/>
          <w:sz w:val="22"/>
          <w:szCs w:val="22"/>
          <w:lang w:val="ka-GE"/>
        </w:rPr>
        <w:t xml:space="preserve">. </w:t>
      </w:r>
    </w:p>
    <w:p w14:paraId="625072DD" w14:textId="6413791C" w:rsidR="00A941C1" w:rsidRPr="001E5EE1" w:rsidRDefault="00D30E09"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4</w:t>
      </w:r>
      <w:r w:rsidR="00A941C1" w:rsidRPr="001E5EE1">
        <w:rPr>
          <w:rFonts w:ascii="Sylfaen" w:hAnsi="Sylfaen" w:cstheme="majorHAnsi"/>
          <w:sz w:val="22"/>
          <w:szCs w:val="22"/>
          <w:lang w:val="ka-GE"/>
        </w:rPr>
        <w:t xml:space="preserve">. საბაზისო/უმოქმედობის სცენარი ეფუძნება ვარაუდს, რომ არსებული პირობები და პოლიტიკის პრიორიტეტები უცვლელი დარჩება, </w:t>
      </w:r>
      <w:r w:rsidR="00FE79C0" w:rsidRPr="001E5EE1">
        <w:rPr>
          <w:rFonts w:ascii="Sylfaen" w:hAnsi="Sylfaen" w:cstheme="majorHAnsi"/>
          <w:sz w:val="22"/>
          <w:szCs w:val="22"/>
          <w:lang w:val="ka-GE"/>
        </w:rPr>
        <w:t xml:space="preserve">ხოლო </w:t>
      </w:r>
      <w:r w:rsidR="003D7837">
        <w:rPr>
          <w:rFonts w:ascii="Sylfaen" w:hAnsi="Sylfaen" w:cstheme="majorHAnsi"/>
          <w:sz w:val="22"/>
          <w:szCs w:val="22"/>
          <w:lang w:val="ka-GE"/>
        </w:rPr>
        <w:t xml:space="preserve">პრობლემა განვითარდება, </w:t>
      </w:r>
      <w:r w:rsidR="00A941C1" w:rsidRPr="001E5EE1">
        <w:rPr>
          <w:rFonts w:ascii="Sylfaen" w:hAnsi="Sylfaen" w:cstheme="majorHAnsi"/>
          <w:sz w:val="22"/>
          <w:szCs w:val="22"/>
          <w:lang w:val="ka-GE"/>
        </w:rPr>
        <w:t>როგორც მოსალოდნელი</w:t>
      </w:r>
      <w:r w:rsidR="00FE79C0" w:rsidRPr="001E5EE1">
        <w:rPr>
          <w:rFonts w:ascii="Sylfaen" w:hAnsi="Sylfaen" w:cstheme="majorHAnsi"/>
          <w:sz w:val="22"/>
          <w:szCs w:val="22"/>
          <w:lang w:val="ka-GE"/>
        </w:rPr>
        <w:t xml:space="preserve"> იყო</w:t>
      </w:r>
      <w:r w:rsidR="00A941C1" w:rsidRPr="001E5EE1">
        <w:rPr>
          <w:rFonts w:ascii="Sylfaen" w:hAnsi="Sylfaen" w:cstheme="majorHAnsi"/>
          <w:sz w:val="22"/>
          <w:szCs w:val="22"/>
          <w:lang w:val="ka-GE"/>
        </w:rPr>
        <w:t xml:space="preserve">, ყოველგვარი ჩარევის გარეშე. </w:t>
      </w:r>
    </w:p>
    <w:p w14:paraId="7477854D" w14:textId="4F5B137E" w:rsidR="00A941C1" w:rsidRPr="001E5EE1" w:rsidRDefault="00D30E09"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5</w:t>
      </w:r>
      <w:r w:rsidR="00A941C1" w:rsidRPr="001E5EE1">
        <w:rPr>
          <w:rFonts w:ascii="Sylfaen" w:hAnsi="Sylfaen" w:cstheme="majorHAnsi"/>
          <w:sz w:val="22"/>
          <w:szCs w:val="22"/>
          <w:lang w:val="ka-GE"/>
        </w:rPr>
        <w:t>. ალტერნატივებში დეტალურად უნდა იყოს მოცემული ინფორმაცია სცენართან დაკავშირებული მთავარი სამართლებრივი და ინსტიტუციური ცვლილებების,</w:t>
      </w:r>
      <w:r w:rsidR="00FE79C0" w:rsidRPr="001E5EE1">
        <w:rPr>
          <w:rFonts w:ascii="Sylfaen" w:hAnsi="Sylfaen" w:cstheme="majorHAnsi"/>
          <w:sz w:val="22"/>
          <w:szCs w:val="22"/>
          <w:lang w:val="ka-GE"/>
        </w:rPr>
        <w:t xml:space="preserve"> </w:t>
      </w:r>
      <w:r w:rsidR="00A941C1" w:rsidRPr="001E5EE1">
        <w:rPr>
          <w:rFonts w:ascii="Sylfaen" w:hAnsi="Sylfaen" w:cstheme="majorHAnsi"/>
          <w:sz w:val="22"/>
          <w:szCs w:val="22"/>
          <w:lang w:val="ka-GE"/>
        </w:rPr>
        <w:t>ალტერნატივებთან დაკ</w:t>
      </w:r>
      <w:r w:rsidR="003D7837">
        <w:rPr>
          <w:rFonts w:ascii="Sylfaen" w:hAnsi="Sylfaen" w:cstheme="majorHAnsi"/>
          <w:sz w:val="22"/>
          <w:szCs w:val="22"/>
          <w:lang w:val="ka-GE"/>
        </w:rPr>
        <w:t xml:space="preserve">ავშირებული ძირითადი ვარაუდების, აგრთვე </w:t>
      </w:r>
      <w:r w:rsidR="00A941C1" w:rsidRPr="001E5EE1">
        <w:rPr>
          <w:rFonts w:ascii="Sylfaen" w:hAnsi="Sylfaen" w:cstheme="majorHAnsi"/>
          <w:sz w:val="22"/>
          <w:szCs w:val="22"/>
          <w:lang w:val="ka-GE"/>
        </w:rPr>
        <w:t>მათ</w:t>
      </w:r>
      <w:r w:rsidR="00407430" w:rsidRPr="001E5EE1">
        <w:rPr>
          <w:rFonts w:ascii="Sylfaen" w:hAnsi="Sylfaen" w:cstheme="majorHAnsi"/>
          <w:sz w:val="22"/>
          <w:szCs w:val="22"/>
          <w:lang w:val="ka-GE"/>
        </w:rPr>
        <w:t>ი</w:t>
      </w:r>
      <w:r w:rsidR="00A941C1" w:rsidRPr="001E5EE1">
        <w:rPr>
          <w:rFonts w:ascii="Sylfaen" w:hAnsi="Sylfaen" w:cstheme="majorHAnsi"/>
          <w:sz w:val="22"/>
          <w:szCs w:val="22"/>
          <w:lang w:val="ka-GE"/>
        </w:rPr>
        <w:t xml:space="preserve"> განხორციელებ</w:t>
      </w:r>
      <w:r w:rsidR="00E74D7D" w:rsidRPr="001E5EE1">
        <w:rPr>
          <w:rFonts w:ascii="Sylfaen" w:hAnsi="Sylfaen" w:cstheme="majorHAnsi"/>
          <w:sz w:val="22"/>
          <w:szCs w:val="22"/>
          <w:lang w:val="ka-GE"/>
        </w:rPr>
        <w:t>ის</w:t>
      </w:r>
      <w:r w:rsidR="00A941C1" w:rsidRPr="001E5EE1">
        <w:rPr>
          <w:rFonts w:ascii="Sylfaen" w:hAnsi="Sylfaen" w:cstheme="majorHAnsi"/>
          <w:sz w:val="22"/>
          <w:szCs w:val="22"/>
          <w:lang w:val="ka-GE"/>
        </w:rPr>
        <w:t xml:space="preserve"> შესაძლო რისკების თაობაზე.</w:t>
      </w:r>
    </w:p>
    <w:p w14:paraId="7FC77302" w14:textId="18FE5870"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5. ალტერნატივების არჩევა </w:t>
      </w:r>
      <w:r w:rsidR="00C975D6">
        <w:rPr>
          <w:rFonts w:ascii="Sylfaen" w:hAnsi="Sylfaen" w:cstheme="majorHAnsi"/>
          <w:sz w:val="22"/>
          <w:szCs w:val="22"/>
          <w:lang w:val="ka-GE"/>
        </w:rPr>
        <w:t xml:space="preserve">უნდა მოიცავდეს ყველა ალტერნატივის, მათ შორის, </w:t>
      </w:r>
      <w:r w:rsidRPr="001E5EE1">
        <w:rPr>
          <w:rFonts w:ascii="Sylfaen" w:hAnsi="Sylfaen" w:cstheme="majorHAnsi"/>
          <w:sz w:val="22"/>
          <w:szCs w:val="22"/>
          <w:lang w:val="ka-GE"/>
        </w:rPr>
        <w:t xml:space="preserve">იმ ალტერნატივების აღწერასაც, რომელთა გაანალიზება მოხდა საწყის სტადიაზე და </w:t>
      </w:r>
      <w:r w:rsidR="00FE79C0" w:rsidRPr="001E5EE1">
        <w:rPr>
          <w:rFonts w:ascii="Sylfaen" w:hAnsi="Sylfaen" w:cstheme="majorHAnsi"/>
          <w:sz w:val="22"/>
          <w:szCs w:val="22"/>
          <w:lang w:val="ka-GE"/>
        </w:rPr>
        <w:t xml:space="preserve">არ იქნა </w:t>
      </w:r>
      <w:r w:rsidRPr="001E5EE1">
        <w:rPr>
          <w:rFonts w:ascii="Sylfaen" w:hAnsi="Sylfaen" w:cstheme="majorHAnsi"/>
          <w:sz w:val="22"/>
          <w:szCs w:val="22"/>
          <w:lang w:val="ka-GE"/>
        </w:rPr>
        <w:t>მიჩნეულ</w:t>
      </w:r>
      <w:r w:rsidR="00FE79C0" w:rsidRPr="001E5EE1">
        <w:rPr>
          <w:rFonts w:ascii="Sylfaen" w:hAnsi="Sylfaen" w:cstheme="majorHAnsi"/>
          <w:sz w:val="22"/>
          <w:szCs w:val="22"/>
          <w:lang w:val="ka-GE"/>
        </w:rPr>
        <w:t>ი</w:t>
      </w:r>
      <w:r w:rsidRPr="001E5EE1">
        <w:rPr>
          <w:rFonts w:ascii="Sylfaen" w:hAnsi="Sylfaen" w:cstheme="majorHAnsi"/>
          <w:sz w:val="22"/>
          <w:szCs w:val="22"/>
          <w:lang w:val="ka-GE"/>
        </w:rPr>
        <w:t xml:space="preserve"> გან</w:t>
      </w:r>
      <w:r w:rsidR="00FE79C0" w:rsidRPr="001E5EE1">
        <w:rPr>
          <w:rFonts w:ascii="Sylfaen" w:hAnsi="Sylfaen" w:cstheme="majorHAnsi"/>
          <w:sz w:val="22"/>
          <w:szCs w:val="22"/>
          <w:lang w:val="ka-GE"/>
        </w:rPr>
        <w:t>ხორციელებისათვის ვარგისად</w:t>
      </w:r>
      <w:r w:rsidRPr="001E5EE1">
        <w:rPr>
          <w:rFonts w:ascii="Sylfaen" w:hAnsi="Sylfaen" w:cstheme="majorHAnsi"/>
          <w:sz w:val="22"/>
          <w:szCs w:val="22"/>
          <w:lang w:val="ka-GE"/>
        </w:rPr>
        <w:t xml:space="preserve">.  </w:t>
      </w:r>
    </w:p>
    <w:p w14:paraId="219408EB" w14:textId="33EF43C8" w:rsidR="00A941C1" w:rsidRPr="001E5EE1" w:rsidRDefault="00A941C1" w:rsidP="001E5EE1">
      <w:pPr>
        <w:spacing w:line="276" w:lineRule="auto"/>
        <w:ind w:right="-45" w:firstLine="567"/>
        <w:jc w:val="both"/>
        <w:rPr>
          <w:rFonts w:ascii="Sylfaen" w:hAnsi="Sylfaen"/>
          <w:sz w:val="22"/>
          <w:szCs w:val="22"/>
          <w:lang w:val="ka-GE"/>
        </w:rPr>
      </w:pPr>
    </w:p>
    <w:p w14:paraId="5DFB8171" w14:textId="1438426E" w:rsidR="00A941C1" w:rsidRPr="001E5EE1" w:rsidRDefault="00A941C1" w:rsidP="001E5EE1">
      <w:pPr>
        <w:spacing w:line="276" w:lineRule="auto"/>
        <w:ind w:right="-45" w:firstLine="567"/>
        <w:jc w:val="both"/>
        <w:rPr>
          <w:rFonts w:ascii="Sylfaen" w:hAnsi="Sylfaen" w:cstheme="majorHAnsi"/>
          <w:b/>
          <w:bCs/>
          <w:sz w:val="22"/>
          <w:szCs w:val="22"/>
          <w:lang w:val="ka-GE"/>
        </w:rPr>
      </w:pPr>
      <w:r w:rsidRPr="001E5EE1">
        <w:rPr>
          <w:rFonts w:ascii="Sylfaen" w:hAnsi="Sylfaen" w:cstheme="majorHAnsi"/>
          <w:b/>
          <w:bCs/>
          <w:sz w:val="22"/>
          <w:szCs w:val="22"/>
          <w:lang w:val="ka-GE"/>
        </w:rPr>
        <w:t>მუხლი</w:t>
      </w:r>
      <w:r w:rsidR="00D42143" w:rsidRPr="001E5EE1">
        <w:rPr>
          <w:rFonts w:ascii="Sylfaen" w:hAnsi="Sylfaen" w:cstheme="majorHAnsi"/>
          <w:b/>
          <w:bCs/>
          <w:sz w:val="22"/>
          <w:szCs w:val="22"/>
          <w:lang w:val="ka-GE"/>
        </w:rPr>
        <w:t xml:space="preserve"> 18.</w:t>
      </w:r>
      <w:r w:rsidRPr="001E5EE1">
        <w:rPr>
          <w:rFonts w:ascii="Sylfaen" w:hAnsi="Sylfaen" w:cstheme="majorHAnsi"/>
          <w:b/>
          <w:bCs/>
          <w:sz w:val="22"/>
          <w:szCs w:val="22"/>
          <w:lang w:val="ka-GE"/>
        </w:rPr>
        <w:t xml:space="preserve"> </w:t>
      </w:r>
      <w:r w:rsidR="00A95597" w:rsidRPr="001E5EE1">
        <w:rPr>
          <w:rFonts w:ascii="Sylfaen" w:hAnsi="Sylfaen" w:cstheme="majorHAnsi"/>
          <w:b/>
          <w:bCs/>
          <w:sz w:val="22"/>
          <w:szCs w:val="22"/>
          <w:lang w:val="ka-GE"/>
        </w:rPr>
        <w:t xml:space="preserve">ალტერნატივების </w:t>
      </w:r>
      <w:r w:rsidRPr="001E5EE1">
        <w:rPr>
          <w:rFonts w:ascii="Sylfaen" w:hAnsi="Sylfaen" w:cstheme="majorHAnsi"/>
          <w:b/>
          <w:bCs/>
          <w:sz w:val="22"/>
          <w:szCs w:val="22"/>
          <w:lang w:val="ka-GE"/>
        </w:rPr>
        <w:t>ზეგავლენის შეფასებ</w:t>
      </w:r>
      <w:r w:rsidR="00A95597" w:rsidRPr="001E5EE1">
        <w:rPr>
          <w:rFonts w:ascii="Sylfaen" w:hAnsi="Sylfaen" w:cstheme="majorHAnsi"/>
          <w:b/>
          <w:bCs/>
          <w:sz w:val="22"/>
          <w:szCs w:val="22"/>
          <w:lang w:val="ka-GE"/>
        </w:rPr>
        <w:t>ა</w:t>
      </w:r>
    </w:p>
    <w:p w14:paraId="14A1AAC3" w14:textId="350141ED"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1.</w:t>
      </w:r>
      <w:r w:rsidR="00481D5E" w:rsidRPr="001E5EE1">
        <w:rPr>
          <w:rFonts w:ascii="Sylfaen" w:hAnsi="Sylfaen" w:cstheme="majorHAnsi"/>
          <w:sz w:val="22"/>
          <w:szCs w:val="22"/>
          <w:lang w:val="ka-GE"/>
        </w:rPr>
        <w:t xml:space="preserve"> </w:t>
      </w:r>
      <w:r w:rsidRPr="001E5EE1">
        <w:rPr>
          <w:rFonts w:ascii="Sylfaen" w:hAnsi="Sylfaen" w:cstheme="majorHAnsi"/>
          <w:sz w:val="22"/>
          <w:szCs w:val="22"/>
          <w:lang w:val="ka-GE"/>
        </w:rPr>
        <w:t>ალ</w:t>
      </w:r>
      <w:r w:rsidR="00C975D6">
        <w:rPr>
          <w:rFonts w:ascii="Sylfaen" w:hAnsi="Sylfaen" w:cstheme="majorHAnsi"/>
          <w:sz w:val="22"/>
          <w:szCs w:val="22"/>
          <w:lang w:val="ka-GE"/>
        </w:rPr>
        <w:t>ტერნატივების განსაზღვრის შემდეგ</w:t>
      </w:r>
      <w:r w:rsidRPr="001E5EE1">
        <w:rPr>
          <w:rFonts w:ascii="Sylfaen" w:hAnsi="Sylfaen" w:cstheme="majorHAnsi"/>
          <w:sz w:val="22"/>
          <w:szCs w:val="22"/>
          <w:lang w:val="ka-GE"/>
        </w:rPr>
        <w:t xml:space="preserve"> თითოეული ალტერნ</w:t>
      </w:r>
      <w:r w:rsidR="00407430" w:rsidRPr="001E5EE1">
        <w:rPr>
          <w:rFonts w:ascii="Sylfaen" w:hAnsi="Sylfaen" w:cstheme="majorHAnsi"/>
          <w:sz w:val="22"/>
          <w:szCs w:val="22"/>
          <w:lang w:val="ka-GE"/>
        </w:rPr>
        <w:t>ა</w:t>
      </w:r>
      <w:r w:rsidRPr="001E5EE1">
        <w:rPr>
          <w:rFonts w:ascii="Sylfaen" w:hAnsi="Sylfaen" w:cstheme="majorHAnsi"/>
          <w:sz w:val="22"/>
          <w:szCs w:val="22"/>
          <w:lang w:val="ka-GE"/>
        </w:rPr>
        <w:t xml:space="preserve">ტივა უნდა შეფასდეს, რათა განისაზღვროს </w:t>
      </w:r>
      <w:r w:rsidR="00C975D6">
        <w:rPr>
          <w:rFonts w:ascii="Sylfaen" w:hAnsi="Sylfaen" w:cstheme="majorHAnsi"/>
          <w:sz w:val="22"/>
          <w:szCs w:val="22"/>
          <w:lang w:val="ka-GE"/>
        </w:rPr>
        <w:t>მისი</w:t>
      </w:r>
      <w:r w:rsidRPr="001E5EE1">
        <w:rPr>
          <w:rFonts w:ascii="Sylfaen" w:hAnsi="Sylfaen" w:cstheme="majorHAnsi"/>
          <w:sz w:val="22"/>
          <w:szCs w:val="22"/>
          <w:lang w:val="ka-GE"/>
        </w:rPr>
        <w:t xml:space="preserve"> უპირატესობები და ნაკლოვანებები, რაც გამოიხატება </w:t>
      </w:r>
      <w:r w:rsidR="00C975D6">
        <w:rPr>
          <w:rFonts w:ascii="Sylfaen" w:hAnsi="Sylfaen" w:cstheme="majorHAnsi"/>
          <w:sz w:val="22"/>
          <w:szCs w:val="22"/>
          <w:lang w:val="ka-GE"/>
        </w:rPr>
        <w:t>მის</w:t>
      </w:r>
      <w:r w:rsidR="00855481" w:rsidRPr="001E5EE1">
        <w:rPr>
          <w:rFonts w:ascii="Sylfaen" w:hAnsi="Sylfaen" w:cstheme="majorHAnsi"/>
          <w:sz w:val="22"/>
          <w:szCs w:val="22"/>
          <w:lang w:val="ka-GE"/>
        </w:rPr>
        <w:t xml:space="preserve"> </w:t>
      </w:r>
      <w:r w:rsidR="00481D5E" w:rsidRPr="001E5EE1">
        <w:rPr>
          <w:rFonts w:ascii="Sylfaen" w:hAnsi="Sylfaen" w:cstheme="majorHAnsi"/>
          <w:sz w:val="22"/>
          <w:szCs w:val="22"/>
          <w:lang w:val="ka-GE"/>
        </w:rPr>
        <w:t xml:space="preserve">სავარაუდო </w:t>
      </w:r>
      <w:r w:rsidRPr="001E5EE1">
        <w:rPr>
          <w:rFonts w:ascii="Sylfaen" w:hAnsi="Sylfaen" w:cstheme="majorHAnsi"/>
          <w:sz w:val="22"/>
          <w:szCs w:val="22"/>
          <w:lang w:val="ka-GE"/>
        </w:rPr>
        <w:t>ეფექტიანობა</w:t>
      </w:r>
      <w:r w:rsidR="00481D5E" w:rsidRPr="001E5EE1">
        <w:rPr>
          <w:rFonts w:ascii="Sylfaen" w:hAnsi="Sylfaen" w:cstheme="majorHAnsi"/>
          <w:sz w:val="22"/>
          <w:szCs w:val="22"/>
          <w:lang w:val="ka-GE"/>
        </w:rPr>
        <w:t>ში (მიზნების მიღწევის ოპტიმალურობის შეფასების, ასევე საჭირო</w:t>
      </w:r>
      <w:r w:rsidRPr="001E5EE1">
        <w:rPr>
          <w:rFonts w:ascii="Sylfaen" w:hAnsi="Sylfaen" w:cstheme="majorHAnsi"/>
          <w:sz w:val="22"/>
          <w:szCs w:val="22"/>
          <w:lang w:val="ka-GE"/>
        </w:rPr>
        <w:t xml:space="preserve"> დანახარჯებ</w:t>
      </w:r>
      <w:r w:rsidR="00481D5E" w:rsidRPr="001E5EE1">
        <w:rPr>
          <w:rFonts w:ascii="Sylfaen" w:hAnsi="Sylfaen" w:cstheme="majorHAnsi"/>
          <w:sz w:val="22"/>
          <w:szCs w:val="22"/>
          <w:lang w:val="ka-GE"/>
        </w:rPr>
        <w:t xml:space="preserve">ის </w:t>
      </w:r>
      <w:r w:rsidR="00481D5E" w:rsidRPr="001E5EE1">
        <w:rPr>
          <w:rFonts w:ascii="Sylfaen" w:hAnsi="Sylfaen" w:cstheme="majorHAnsi"/>
          <w:sz w:val="22"/>
          <w:szCs w:val="22"/>
          <w:lang w:val="ka-GE"/>
        </w:rPr>
        <w:lastRenderedPageBreak/>
        <w:t>მხედველობაში მიღებით)</w:t>
      </w:r>
      <w:r w:rsidRPr="001E5EE1">
        <w:rPr>
          <w:rFonts w:ascii="Sylfaen" w:hAnsi="Sylfaen" w:cstheme="majorHAnsi"/>
          <w:sz w:val="22"/>
          <w:szCs w:val="22"/>
          <w:lang w:val="ka-GE"/>
        </w:rPr>
        <w:t>. შეფასებისას</w:t>
      </w:r>
      <w:r w:rsidR="00C975D6">
        <w:rPr>
          <w:rFonts w:ascii="Sylfaen" w:hAnsi="Sylfaen" w:cstheme="majorHAnsi"/>
          <w:sz w:val="22"/>
          <w:szCs w:val="22"/>
          <w:lang w:val="ka-GE"/>
        </w:rPr>
        <w:t xml:space="preserve"> </w:t>
      </w:r>
      <w:r w:rsidR="00A95597" w:rsidRPr="001E5EE1">
        <w:rPr>
          <w:rFonts w:ascii="Sylfaen" w:hAnsi="Sylfaen" w:cstheme="majorHAnsi"/>
          <w:sz w:val="22"/>
          <w:szCs w:val="22"/>
          <w:lang w:val="ka-GE"/>
        </w:rPr>
        <w:t xml:space="preserve">ასევე განისაზღვრება </w:t>
      </w:r>
      <w:r w:rsidRPr="001E5EE1">
        <w:rPr>
          <w:rFonts w:ascii="Sylfaen" w:hAnsi="Sylfaen" w:cstheme="majorHAnsi"/>
          <w:sz w:val="22"/>
          <w:szCs w:val="22"/>
          <w:lang w:val="ka-GE"/>
        </w:rPr>
        <w:t xml:space="preserve">ის მხარეები თუ ჯგუფები, რომლებსაც შესაძლოა შეეხოს კონკრეტული ალტერნატივის განხორციელების შედეგები.  </w:t>
      </w:r>
    </w:p>
    <w:p w14:paraId="193603C9" w14:textId="20673B94"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2. თითოეული შემუშავებული ალტერნატივის ზეგავლენის შეფასება უნდა </w:t>
      </w:r>
      <w:r w:rsidR="00407430" w:rsidRPr="001E5EE1">
        <w:rPr>
          <w:rFonts w:ascii="Sylfaen" w:hAnsi="Sylfaen" w:cstheme="majorHAnsi"/>
          <w:sz w:val="22"/>
          <w:szCs w:val="22"/>
          <w:lang w:val="ka-GE"/>
        </w:rPr>
        <w:t xml:space="preserve">განხორციელდეს </w:t>
      </w:r>
      <w:r w:rsidRPr="001E5EE1">
        <w:rPr>
          <w:rFonts w:ascii="Sylfaen" w:hAnsi="Sylfaen" w:cstheme="majorHAnsi"/>
          <w:sz w:val="22"/>
          <w:szCs w:val="22"/>
          <w:lang w:val="ka-GE"/>
        </w:rPr>
        <w:t xml:space="preserve">საბაზისო/უმოქმედობის სცენართან მიმართებით. </w:t>
      </w:r>
    </w:p>
    <w:p w14:paraId="3F6228D3" w14:textId="34DCCB9A"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3. </w:t>
      </w:r>
      <w:r w:rsidR="00C975D6">
        <w:rPr>
          <w:rFonts w:ascii="Sylfaen" w:hAnsi="Sylfaen" w:cstheme="majorHAnsi"/>
          <w:sz w:val="22"/>
          <w:szCs w:val="22"/>
          <w:lang w:val="ka-GE"/>
        </w:rPr>
        <w:t xml:space="preserve">რეგულირების </w:t>
      </w:r>
      <w:r w:rsidRPr="001E5EE1">
        <w:rPr>
          <w:rFonts w:ascii="Sylfaen" w:hAnsi="Sylfaen" w:cstheme="majorHAnsi"/>
          <w:sz w:val="22"/>
          <w:szCs w:val="22"/>
          <w:lang w:val="ka-GE"/>
        </w:rPr>
        <w:t>ზეგავლენის შეფასების ანალიზი თითოეული ალტერნატივისათვის უნდა მოიცავდეს</w:t>
      </w:r>
      <w:r w:rsidR="00A95597" w:rsidRPr="001E5EE1">
        <w:rPr>
          <w:rFonts w:ascii="Sylfaen" w:hAnsi="Sylfaen" w:cstheme="majorHAnsi"/>
          <w:sz w:val="22"/>
          <w:szCs w:val="22"/>
          <w:lang w:val="ka-GE"/>
        </w:rPr>
        <w:t xml:space="preserve"> გავლენის</w:t>
      </w:r>
      <w:r w:rsidR="00481D5E" w:rsidRPr="001E5EE1">
        <w:rPr>
          <w:rFonts w:ascii="Sylfaen" w:hAnsi="Sylfaen" w:cstheme="majorHAnsi"/>
          <w:sz w:val="22"/>
          <w:szCs w:val="22"/>
          <w:lang w:val="ka-GE"/>
        </w:rPr>
        <w:t xml:space="preserve"> სულ მცირე</w:t>
      </w:r>
      <w:r w:rsidR="00A95597" w:rsidRPr="001E5EE1">
        <w:rPr>
          <w:rFonts w:ascii="Sylfaen" w:hAnsi="Sylfaen" w:cstheme="majorHAnsi"/>
          <w:sz w:val="22"/>
          <w:szCs w:val="22"/>
          <w:lang w:val="ka-GE"/>
        </w:rPr>
        <w:t xml:space="preserve"> შემდეგ მიმართულებებს</w:t>
      </w:r>
      <w:r w:rsidRPr="001E5EE1">
        <w:rPr>
          <w:rFonts w:ascii="Sylfaen" w:hAnsi="Sylfaen" w:cstheme="majorHAnsi"/>
          <w:sz w:val="22"/>
          <w:szCs w:val="22"/>
          <w:lang w:val="ka-GE"/>
        </w:rPr>
        <w:t xml:space="preserve">: </w:t>
      </w:r>
    </w:p>
    <w:p w14:paraId="33C4F601" w14:textId="025FC361"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ა) </w:t>
      </w:r>
      <w:r w:rsidR="00A95597" w:rsidRPr="001E5EE1">
        <w:rPr>
          <w:rFonts w:ascii="Sylfaen" w:hAnsi="Sylfaen" w:cstheme="majorHAnsi"/>
          <w:sz w:val="22"/>
          <w:szCs w:val="22"/>
          <w:lang w:val="ka-GE"/>
        </w:rPr>
        <w:t xml:space="preserve">ზეგავლენა </w:t>
      </w:r>
      <w:r w:rsidRPr="001E5EE1">
        <w:rPr>
          <w:rFonts w:ascii="Sylfaen" w:hAnsi="Sylfaen" w:cstheme="majorHAnsi"/>
          <w:sz w:val="22"/>
          <w:szCs w:val="22"/>
          <w:lang w:val="ka-GE"/>
        </w:rPr>
        <w:t>ეკონომიკ</w:t>
      </w:r>
      <w:r w:rsidR="00A95597" w:rsidRPr="001E5EE1">
        <w:rPr>
          <w:rFonts w:ascii="Sylfaen" w:hAnsi="Sylfaen" w:cstheme="majorHAnsi"/>
          <w:sz w:val="22"/>
          <w:szCs w:val="22"/>
          <w:lang w:val="ka-GE"/>
        </w:rPr>
        <w:t xml:space="preserve">აზე </w:t>
      </w:r>
      <w:r w:rsidRPr="001E5EE1">
        <w:rPr>
          <w:rFonts w:ascii="Sylfaen" w:hAnsi="Sylfaen" w:cstheme="majorHAnsi"/>
          <w:sz w:val="22"/>
          <w:szCs w:val="22"/>
          <w:lang w:val="ka-GE"/>
        </w:rPr>
        <w:t>- გავლენა, რომელსაც ალტერნატივა  ფინანსური და არაფინანსური საშუალებებით მოახდენს ფიზიკური პირებისა და ოჯახების კეთილდღეობაზე, ასევე ფინანსური და არაფინანსური ხარჯები და სარგებელი, რომელსაც იგივე ალტერნატივა გამოიწვევს ბიზნესსა ან</w:t>
      </w:r>
      <w:r w:rsidR="00481D5E" w:rsidRPr="001E5EE1">
        <w:rPr>
          <w:rFonts w:ascii="Sylfaen" w:hAnsi="Sylfaen" w:cstheme="majorHAnsi"/>
          <w:sz w:val="22"/>
          <w:szCs w:val="22"/>
          <w:lang w:val="ka-GE"/>
        </w:rPr>
        <w:t>/და</w:t>
      </w:r>
      <w:r w:rsidRPr="001E5EE1">
        <w:rPr>
          <w:rFonts w:ascii="Sylfaen" w:hAnsi="Sylfaen" w:cstheme="majorHAnsi"/>
          <w:sz w:val="22"/>
          <w:szCs w:val="22"/>
          <w:lang w:val="ka-GE"/>
        </w:rPr>
        <w:t xml:space="preserve"> საჯარო სექტორზე, ნებისმიერი ახალი დაწესებულების, პროცედურის და/ან მეთოდოლოგიის შექმნის საჭიროების ჩათვლით;</w:t>
      </w:r>
    </w:p>
    <w:p w14:paraId="261E458E" w14:textId="255F9F0D"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ბ) </w:t>
      </w:r>
      <w:r w:rsidR="00A95597" w:rsidRPr="001E5EE1">
        <w:rPr>
          <w:rFonts w:ascii="Sylfaen" w:hAnsi="Sylfaen" w:cstheme="majorHAnsi"/>
          <w:sz w:val="22"/>
          <w:szCs w:val="22"/>
          <w:lang w:val="ka-GE"/>
        </w:rPr>
        <w:t>ზეგავლენა გა</w:t>
      </w:r>
      <w:r w:rsidRPr="001E5EE1">
        <w:rPr>
          <w:rFonts w:ascii="Sylfaen" w:hAnsi="Sylfaen" w:cstheme="majorHAnsi"/>
          <w:sz w:val="22"/>
          <w:szCs w:val="22"/>
          <w:lang w:val="ka-GE"/>
        </w:rPr>
        <w:t>რემო</w:t>
      </w:r>
      <w:r w:rsidR="00A95597" w:rsidRPr="001E5EE1">
        <w:rPr>
          <w:rFonts w:ascii="Sylfaen" w:hAnsi="Sylfaen" w:cstheme="majorHAnsi"/>
          <w:sz w:val="22"/>
          <w:szCs w:val="22"/>
          <w:lang w:val="ka-GE"/>
        </w:rPr>
        <w:t xml:space="preserve">ს დაცვაზე </w:t>
      </w:r>
      <w:r w:rsidRPr="001E5EE1">
        <w:rPr>
          <w:rFonts w:ascii="Sylfaen" w:hAnsi="Sylfaen" w:cstheme="majorHAnsi"/>
          <w:sz w:val="22"/>
          <w:szCs w:val="22"/>
          <w:lang w:val="ka-GE"/>
        </w:rPr>
        <w:t>- გავლენა, რომელსაც</w:t>
      </w:r>
      <w:r w:rsidR="00A95597" w:rsidRPr="001E5EE1">
        <w:rPr>
          <w:rFonts w:ascii="Sylfaen" w:hAnsi="Sylfaen" w:cstheme="majorHAnsi"/>
          <w:sz w:val="22"/>
          <w:szCs w:val="22"/>
          <w:lang w:val="ka-GE"/>
        </w:rPr>
        <w:t xml:space="preserve"> ალტერნატივა </w:t>
      </w:r>
      <w:r w:rsidRPr="001E5EE1">
        <w:rPr>
          <w:rFonts w:ascii="Sylfaen" w:hAnsi="Sylfaen" w:cstheme="majorHAnsi"/>
          <w:sz w:val="22"/>
          <w:szCs w:val="22"/>
          <w:lang w:val="ka-GE"/>
        </w:rPr>
        <w:t xml:space="preserve">ახდენს საზოგადოების კეთილდღეობაზე, გარემოზე ზემოქმედების გზით. </w:t>
      </w:r>
      <w:r w:rsidR="00A95597" w:rsidRPr="001E5EE1">
        <w:rPr>
          <w:rFonts w:ascii="Sylfaen" w:hAnsi="Sylfaen" w:cstheme="majorHAnsi"/>
          <w:sz w:val="22"/>
          <w:szCs w:val="22"/>
          <w:lang w:val="ka-GE"/>
        </w:rPr>
        <w:t xml:space="preserve">გარემოსდაცვითი </w:t>
      </w:r>
      <w:r w:rsidRPr="001E5EE1">
        <w:rPr>
          <w:rFonts w:ascii="Sylfaen" w:hAnsi="Sylfaen" w:cstheme="majorHAnsi"/>
          <w:sz w:val="22"/>
          <w:szCs w:val="22"/>
          <w:lang w:val="ka-GE"/>
        </w:rPr>
        <w:t>ზეგავლენების შესაძლო სახეები</w:t>
      </w:r>
      <w:r w:rsidR="00A95597" w:rsidRPr="001E5EE1">
        <w:rPr>
          <w:rFonts w:ascii="Sylfaen" w:hAnsi="Sylfaen" w:cstheme="majorHAnsi"/>
          <w:sz w:val="22"/>
          <w:szCs w:val="22"/>
          <w:lang w:val="ka-GE"/>
        </w:rPr>
        <w:t xml:space="preserve"> უკავშირდება</w:t>
      </w:r>
      <w:r w:rsidRPr="001E5EE1">
        <w:rPr>
          <w:rFonts w:ascii="Sylfaen" w:hAnsi="Sylfaen" w:cstheme="majorHAnsi"/>
          <w:sz w:val="22"/>
          <w:szCs w:val="22"/>
          <w:lang w:val="ka-GE"/>
        </w:rPr>
        <w:t xml:space="preserve"> ჰაერს, წყალს, ნიადაგს, ბიო-მრავალფეროვნებას</w:t>
      </w:r>
      <w:r w:rsidR="00A95597" w:rsidRPr="001E5EE1">
        <w:rPr>
          <w:rFonts w:ascii="Sylfaen" w:hAnsi="Sylfaen" w:cstheme="majorHAnsi"/>
          <w:sz w:val="22"/>
          <w:szCs w:val="22"/>
          <w:lang w:val="ka-GE"/>
        </w:rPr>
        <w:t>,</w:t>
      </w:r>
      <w:r w:rsidRPr="001E5EE1">
        <w:rPr>
          <w:rFonts w:ascii="Sylfaen" w:hAnsi="Sylfaen" w:cstheme="majorHAnsi"/>
          <w:sz w:val="22"/>
          <w:szCs w:val="22"/>
          <w:lang w:val="ka-GE"/>
        </w:rPr>
        <w:t xml:space="preserve"> კლიმატს</w:t>
      </w:r>
      <w:r w:rsidR="00A95597" w:rsidRPr="001E5EE1">
        <w:rPr>
          <w:rFonts w:ascii="Sylfaen" w:hAnsi="Sylfaen" w:cstheme="majorHAnsi"/>
          <w:sz w:val="22"/>
          <w:szCs w:val="22"/>
          <w:lang w:val="ka-GE"/>
        </w:rPr>
        <w:t xml:space="preserve"> და ა.შ.</w:t>
      </w:r>
      <w:r w:rsidRPr="001E5EE1">
        <w:rPr>
          <w:rFonts w:ascii="Sylfaen" w:hAnsi="Sylfaen" w:cstheme="majorHAnsi"/>
          <w:sz w:val="22"/>
          <w:szCs w:val="22"/>
          <w:lang w:val="ka-GE"/>
        </w:rPr>
        <w:t xml:space="preserve">; </w:t>
      </w:r>
    </w:p>
    <w:p w14:paraId="725F0D1C" w14:textId="6B98E735"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გ) სოციალურ</w:t>
      </w:r>
      <w:r w:rsidR="00A95597" w:rsidRPr="001E5EE1">
        <w:rPr>
          <w:rFonts w:ascii="Sylfaen" w:hAnsi="Sylfaen" w:cstheme="majorHAnsi"/>
          <w:sz w:val="22"/>
          <w:szCs w:val="22"/>
          <w:lang w:val="ka-GE"/>
        </w:rPr>
        <w:t>ი</w:t>
      </w:r>
      <w:r w:rsidRPr="001E5EE1">
        <w:rPr>
          <w:rFonts w:ascii="Sylfaen" w:hAnsi="Sylfaen" w:cstheme="majorHAnsi"/>
          <w:sz w:val="22"/>
          <w:szCs w:val="22"/>
          <w:lang w:val="ka-GE"/>
        </w:rPr>
        <w:t xml:space="preserve"> ზეგავლენ</w:t>
      </w:r>
      <w:r w:rsidR="00A95597" w:rsidRPr="001E5EE1">
        <w:rPr>
          <w:rFonts w:ascii="Sylfaen" w:hAnsi="Sylfaen" w:cstheme="majorHAnsi"/>
          <w:sz w:val="22"/>
          <w:szCs w:val="22"/>
          <w:lang w:val="ka-GE"/>
        </w:rPr>
        <w:t>ა</w:t>
      </w:r>
      <w:r w:rsidRPr="001E5EE1">
        <w:rPr>
          <w:rFonts w:ascii="Sylfaen" w:hAnsi="Sylfaen" w:cstheme="majorHAnsi"/>
          <w:sz w:val="22"/>
          <w:szCs w:val="22"/>
          <w:lang w:val="ka-GE"/>
        </w:rPr>
        <w:t xml:space="preserve"> - გავლენა, რომელსაც ალტერნატივა ახდენს საზოგადოების კეთილდღეობაზე, საზოგადოების წევრების ან კონკრეტული ჯგუფების წინაშე არსებულ გამოწვევებ</w:t>
      </w:r>
      <w:r w:rsidR="00A95597" w:rsidRPr="001E5EE1">
        <w:rPr>
          <w:rFonts w:ascii="Sylfaen" w:hAnsi="Sylfaen" w:cstheme="majorHAnsi"/>
          <w:sz w:val="22"/>
          <w:szCs w:val="22"/>
          <w:lang w:val="ka-GE"/>
        </w:rPr>
        <w:t>სა</w:t>
      </w:r>
      <w:r w:rsidRPr="001E5EE1">
        <w:rPr>
          <w:rFonts w:ascii="Sylfaen" w:hAnsi="Sylfaen" w:cstheme="majorHAnsi"/>
          <w:sz w:val="22"/>
          <w:szCs w:val="22"/>
          <w:lang w:val="ka-GE"/>
        </w:rPr>
        <w:t xml:space="preserve"> და შესაძლებლობებზე. სოციალურ განზომილებასთან დაკავშირებული ზეგავლენების სახეებია</w:t>
      </w:r>
      <w:r w:rsidR="00412E6B" w:rsidRPr="001E5EE1">
        <w:rPr>
          <w:rFonts w:ascii="Sylfaen" w:hAnsi="Sylfaen" w:cstheme="majorHAnsi"/>
          <w:sz w:val="22"/>
          <w:szCs w:val="22"/>
          <w:lang w:val="ka-GE"/>
        </w:rPr>
        <w:t>:</w:t>
      </w:r>
      <w:r w:rsidRPr="001E5EE1">
        <w:rPr>
          <w:rFonts w:ascii="Sylfaen" w:hAnsi="Sylfaen" w:cstheme="majorHAnsi"/>
          <w:sz w:val="22"/>
          <w:szCs w:val="22"/>
          <w:lang w:val="ka-GE"/>
        </w:rPr>
        <w:t xml:space="preserve"> გენდერული თანასწორობა</w:t>
      </w:r>
      <w:r w:rsidR="00412E6B" w:rsidRPr="001E5EE1">
        <w:rPr>
          <w:rFonts w:ascii="Sylfaen" w:hAnsi="Sylfaen" w:cstheme="majorHAnsi"/>
          <w:sz w:val="22"/>
          <w:szCs w:val="22"/>
          <w:lang w:val="ka-GE"/>
        </w:rPr>
        <w:t>,</w:t>
      </w:r>
      <w:r w:rsidRPr="001E5EE1">
        <w:rPr>
          <w:rFonts w:ascii="Sylfaen" w:hAnsi="Sylfaen" w:cstheme="majorHAnsi"/>
          <w:sz w:val="22"/>
          <w:szCs w:val="22"/>
          <w:lang w:val="ka-GE"/>
        </w:rPr>
        <w:t xml:space="preserve"> სოციალური თანასწორობა და სოციალური ჩართულობა</w:t>
      </w:r>
      <w:r w:rsidR="00412E6B" w:rsidRPr="001E5EE1">
        <w:rPr>
          <w:rFonts w:ascii="Sylfaen" w:hAnsi="Sylfaen" w:cstheme="majorHAnsi"/>
          <w:sz w:val="22"/>
          <w:szCs w:val="22"/>
          <w:lang w:val="ka-GE"/>
        </w:rPr>
        <w:t>,</w:t>
      </w:r>
      <w:r w:rsidRPr="001E5EE1">
        <w:rPr>
          <w:rFonts w:ascii="Sylfaen" w:hAnsi="Sylfaen" w:cstheme="majorHAnsi"/>
          <w:sz w:val="22"/>
          <w:szCs w:val="22"/>
          <w:lang w:val="ka-GE"/>
        </w:rPr>
        <w:t xml:space="preserve"> ჯანდაცვა</w:t>
      </w:r>
      <w:r w:rsidR="00412E6B" w:rsidRPr="001E5EE1">
        <w:rPr>
          <w:rFonts w:ascii="Sylfaen" w:hAnsi="Sylfaen" w:cstheme="majorHAnsi"/>
          <w:sz w:val="22"/>
          <w:szCs w:val="22"/>
          <w:lang w:val="ka-GE"/>
        </w:rPr>
        <w:t>,</w:t>
      </w:r>
      <w:r w:rsidRPr="001E5EE1">
        <w:rPr>
          <w:rFonts w:ascii="Sylfaen" w:hAnsi="Sylfaen" w:cstheme="majorHAnsi"/>
          <w:sz w:val="22"/>
          <w:szCs w:val="22"/>
          <w:lang w:val="ka-GE"/>
        </w:rPr>
        <w:t xml:space="preserve"> სამუშაო</w:t>
      </w:r>
      <w:r w:rsidR="008B3DFC" w:rsidRPr="001E5EE1">
        <w:rPr>
          <w:rFonts w:ascii="Sylfaen" w:hAnsi="Sylfaen" w:cstheme="majorHAnsi"/>
          <w:sz w:val="22"/>
          <w:szCs w:val="22"/>
          <w:lang w:val="ka-GE"/>
        </w:rPr>
        <w:t xml:space="preserve"> გარემო</w:t>
      </w:r>
      <w:r w:rsidR="00412E6B" w:rsidRPr="001E5EE1">
        <w:rPr>
          <w:rFonts w:ascii="Sylfaen" w:hAnsi="Sylfaen" w:cstheme="majorHAnsi"/>
          <w:sz w:val="22"/>
          <w:szCs w:val="22"/>
          <w:lang w:val="ka-GE"/>
        </w:rPr>
        <w:t>,</w:t>
      </w:r>
      <w:r w:rsidRPr="001E5EE1">
        <w:rPr>
          <w:rFonts w:ascii="Sylfaen" w:hAnsi="Sylfaen" w:cstheme="majorHAnsi"/>
          <w:sz w:val="22"/>
          <w:szCs w:val="22"/>
          <w:lang w:val="ka-GE"/>
        </w:rPr>
        <w:t xml:space="preserve"> განათლება</w:t>
      </w:r>
      <w:r w:rsidR="00412E6B" w:rsidRPr="001E5EE1">
        <w:rPr>
          <w:rFonts w:ascii="Sylfaen" w:hAnsi="Sylfaen" w:cstheme="majorHAnsi"/>
          <w:sz w:val="22"/>
          <w:szCs w:val="22"/>
          <w:lang w:val="ka-GE"/>
        </w:rPr>
        <w:t xml:space="preserve">, </w:t>
      </w:r>
      <w:r w:rsidRPr="001E5EE1">
        <w:rPr>
          <w:rFonts w:ascii="Sylfaen" w:hAnsi="Sylfaen" w:cstheme="majorHAnsi"/>
          <w:sz w:val="22"/>
          <w:szCs w:val="22"/>
          <w:lang w:val="ka-GE"/>
        </w:rPr>
        <w:t>კულტურა</w:t>
      </w:r>
      <w:r w:rsidR="00412E6B" w:rsidRPr="001E5EE1">
        <w:rPr>
          <w:rFonts w:ascii="Sylfaen" w:hAnsi="Sylfaen" w:cstheme="majorHAnsi"/>
          <w:sz w:val="22"/>
          <w:szCs w:val="22"/>
          <w:lang w:val="ka-GE"/>
        </w:rPr>
        <w:t>,</w:t>
      </w:r>
      <w:r w:rsidRPr="001E5EE1">
        <w:rPr>
          <w:rFonts w:ascii="Sylfaen" w:hAnsi="Sylfaen" w:cstheme="majorHAnsi"/>
          <w:sz w:val="22"/>
          <w:szCs w:val="22"/>
          <w:lang w:val="ka-GE"/>
        </w:rPr>
        <w:t xml:space="preserve"> კრიმინალი</w:t>
      </w:r>
      <w:r w:rsidR="00412E6B" w:rsidRPr="001E5EE1">
        <w:rPr>
          <w:rFonts w:ascii="Sylfaen" w:hAnsi="Sylfaen" w:cstheme="majorHAnsi"/>
          <w:sz w:val="22"/>
          <w:szCs w:val="22"/>
          <w:lang w:val="ka-GE"/>
        </w:rPr>
        <w:t>,</w:t>
      </w:r>
      <w:r w:rsidRPr="001E5EE1">
        <w:rPr>
          <w:rFonts w:ascii="Sylfaen" w:hAnsi="Sylfaen" w:cstheme="majorHAnsi"/>
          <w:sz w:val="22"/>
          <w:szCs w:val="22"/>
          <w:lang w:val="ka-GE"/>
        </w:rPr>
        <w:t xml:space="preserve"> ტერორიზმი</w:t>
      </w:r>
      <w:r w:rsidR="00412E6B" w:rsidRPr="001E5EE1">
        <w:rPr>
          <w:rFonts w:ascii="Sylfaen" w:hAnsi="Sylfaen" w:cstheme="majorHAnsi"/>
          <w:sz w:val="22"/>
          <w:szCs w:val="22"/>
          <w:lang w:val="ka-GE"/>
        </w:rPr>
        <w:t>,</w:t>
      </w:r>
      <w:r w:rsidRPr="001E5EE1">
        <w:rPr>
          <w:rFonts w:ascii="Sylfaen" w:hAnsi="Sylfaen" w:cstheme="majorHAnsi"/>
          <w:sz w:val="22"/>
          <w:szCs w:val="22"/>
          <w:lang w:val="ka-GE"/>
        </w:rPr>
        <w:t xml:space="preserve"> უსაფრთხოება</w:t>
      </w:r>
      <w:r w:rsidR="00A95597" w:rsidRPr="001E5EE1">
        <w:rPr>
          <w:rFonts w:ascii="Sylfaen" w:hAnsi="Sylfaen" w:cstheme="majorHAnsi"/>
          <w:sz w:val="22"/>
          <w:szCs w:val="22"/>
          <w:lang w:val="ka-GE"/>
        </w:rPr>
        <w:t xml:space="preserve"> და ა.შ.</w:t>
      </w:r>
      <w:r w:rsidRPr="001E5EE1">
        <w:rPr>
          <w:rFonts w:ascii="Sylfaen" w:hAnsi="Sylfaen" w:cstheme="majorHAnsi"/>
          <w:sz w:val="22"/>
          <w:szCs w:val="22"/>
          <w:lang w:val="ka-GE"/>
        </w:rPr>
        <w:t xml:space="preserve">; </w:t>
      </w:r>
    </w:p>
    <w:p w14:paraId="4386D1AD" w14:textId="289ACBC9"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დ) </w:t>
      </w:r>
      <w:r w:rsidR="00A95597" w:rsidRPr="001E5EE1">
        <w:rPr>
          <w:rFonts w:ascii="Sylfaen" w:hAnsi="Sylfaen" w:cstheme="majorHAnsi"/>
          <w:sz w:val="22"/>
          <w:szCs w:val="22"/>
          <w:lang w:val="ka-GE"/>
        </w:rPr>
        <w:t xml:space="preserve">გავლენა </w:t>
      </w:r>
      <w:r w:rsidRPr="001E5EE1">
        <w:rPr>
          <w:rFonts w:ascii="Sylfaen" w:hAnsi="Sylfaen" w:cstheme="majorHAnsi"/>
          <w:sz w:val="22"/>
          <w:szCs w:val="22"/>
          <w:lang w:val="ka-GE"/>
        </w:rPr>
        <w:t>საჯარო ფინანსებზე</w:t>
      </w:r>
      <w:r w:rsidR="00407430" w:rsidRPr="001E5EE1">
        <w:rPr>
          <w:rFonts w:ascii="Sylfaen" w:hAnsi="Sylfaen" w:cstheme="majorHAnsi"/>
          <w:sz w:val="22"/>
          <w:szCs w:val="22"/>
          <w:lang w:val="ka-GE"/>
        </w:rPr>
        <w:t xml:space="preserve"> -</w:t>
      </w:r>
      <w:r w:rsidRPr="001E5EE1">
        <w:rPr>
          <w:rFonts w:ascii="Sylfaen" w:hAnsi="Sylfaen" w:cstheme="majorHAnsi"/>
          <w:sz w:val="22"/>
          <w:szCs w:val="22"/>
          <w:lang w:val="ka-GE"/>
        </w:rPr>
        <w:t xml:space="preserve"> ცენტრალური</w:t>
      </w:r>
      <w:r w:rsidR="00C77701" w:rsidRPr="001E5EE1">
        <w:rPr>
          <w:rFonts w:ascii="Sylfaen" w:hAnsi="Sylfaen" w:cstheme="majorHAnsi"/>
          <w:sz w:val="22"/>
          <w:szCs w:val="22"/>
          <w:lang w:val="ka-GE"/>
        </w:rPr>
        <w:t xml:space="preserve"> </w:t>
      </w:r>
      <w:r w:rsidRPr="001E5EE1">
        <w:rPr>
          <w:rFonts w:ascii="Sylfaen" w:hAnsi="Sylfaen" w:cstheme="majorHAnsi"/>
          <w:sz w:val="22"/>
          <w:szCs w:val="22"/>
          <w:lang w:val="ka-GE"/>
        </w:rPr>
        <w:t>ან</w:t>
      </w:r>
      <w:r w:rsidR="00C77701" w:rsidRPr="001E5EE1">
        <w:rPr>
          <w:rFonts w:ascii="Sylfaen" w:hAnsi="Sylfaen" w:cstheme="majorHAnsi"/>
          <w:sz w:val="22"/>
          <w:szCs w:val="22"/>
          <w:lang w:val="ka-GE"/>
        </w:rPr>
        <w:t>/და</w:t>
      </w:r>
      <w:r w:rsidRPr="001E5EE1">
        <w:rPr>
          <w:rFonts w:ascii="Sylfaen" w:hAnsi="Sylfaen" w:cstheme="majorHAnsi"/>
          <w:sz w:val="22"/>
          <w:szCs w:val="22"/>
          <w:lang w:val="ka-GE"/>
        </w:rPr>
        <w:t xml:space="preserve"> ადგილობრივი ხელისუფლების შემოსავლებსა და ხარჯებზე ზემოქმედება, რომლის </w:t>
      </w:r>
      <w:r w:rsidR="00412E6B" w:rsidRPr="001E5EE1">
        <w:rPr>
          <w:rFonts w:ascii="Sylfaen" w:hAnsi="Sylfaen" w:cstheme="majorHAnsi"/>
          <w:sz w:val="22"/>
          <w:szCs w:val="22"/>
          <w:lang w:val="ka-GE"/>
        </w:rPr>
        <w:t>შეფასებაც</w:t>
      </w:r>
      <w:r w:rsidRPr="001E5EE1">
        <w:rPr>
          <w:rFonts w:ascii="Sylfaen" w:hAnsi="Sylfaen" w:cstheme="majorHAnsi"/>
          <w:sz w:val="22"/>
          <w:szCs w:val="22"/>
          <w:lang w:val="ka-GE"/>
        </w:rPr>
        <w:t xml:space="preserve"> უნდა </w:t>
      </w:r>
      <w:r w:rsidR="00412E6B" w:rsidRPr="001E5EE1">
        <w:rPr>
          <w:rFonts w:ascii="Sylfaen" w:hAnsi="Sylfaen" w:cstheme="majorHAnsi"/>
          <w:sz w:val="22"/>
          <w:szCs w:val="22"/>
          <w:lang w:val="ka-GE"/>
        </w:rPr>
        <w:t>გან</w:t>
      </w:r>
      <w:r w:rsidR="00407430" w:rsidRPr="001E5EE1">
        <w:rPr>
          <w:rFonts w:ascii="Sylfaen" w:hAnsi="Sylfaen" w:cstheme="majorHAnsi"/>
          <w:sz w:val="22"/>
          <w:szCs w:val="22"/>
          <w:lang w:val="ka-GE"/>
        </w:rPr>
        <w:t>ხ</w:t>
      </w:r>
      <w:r w:rsidR="00412E6B" w:rsidRPr="001E5EE1">
        <w:rPr>
          <w:rFonts w:ascii="Sylfaen" w:hAnsi="Sylfaen" w:cstheme="majorHAnsi"/>
          <w:sz w:val="22"/>
          <w:szCs w:val="22"/>
          <w:lang w:val="ka-GE"/>
        </w:rPr>
        <w:t xml:space="preserve">ორციელდეს </w:t>
      </w:r>
      <w:r w:rsidRPr="001E5EE1">
        <w:rPr>
          <w:rFonts w:ascii="Sylfaen" w:hAnsi="Sylfaen" w:cstheme="majorHAnsi"/>
          <w:sz w:val="22"/>
          <w:szCs w:val="22"/>
          <w:lang w:val="ka-GE"/>
        </w:rPr>
        <w:t xml:space="preserve">ცალკე, ხარჯის/შემოსავლის კატეგორიით; </w:t>
      </w:r>
    </w:p>
    <w:p w14:paraId="10B54BD3" w14:textId="63EAD928" w:rsidR="008B3DFC"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ე)</w:t>
      </w:r>
      <w:r w:rsidR="008B3DFC" w:rsidRPr="001E5EE1">
        <w:rPr>
          <w:rFonts w:ascii="Sylfaen" w:hAnsi="Sylfaen" w:cstheme="majorHAnsi"/>
          <w:sz w:val="22"/>
          <w:szCs w:val="22"/>
          <w:lang w:val="ka-GE"/>
        </w:rPr>
        <w:t xml:space="preserve"> ზეგავლენა ეკონომიკური, გარემოსდაცვითი, სოციალური და საჯარო სექტორების ქვეკატეგორიებზე</w:t>
      </w:r>
      <w:r w:rsidR="00C71410" w:rsidRPr="001E5EE1">
        <w:rPr>
          <w:rFonts w:ascii="Sylfaen" w:hAnsi="Sylfaen" w:cstheme="majorHAnsi"/>
          <w:sz w:val="22"/>
          <w:szCs w:val="22"/>
          <w:lang w:val="ka-GE"/>
        </w:rPr>
        <w:t xml:space="preserve">. </w:t>
      </w:r>
    </w:p>
    <w:p w14:paraId="24935EEE" w14:textId="7805D771"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4. ზეგავლენა შეიძლება იყოს</w:t>
      </w:r>
      <w:r w:rsidR="00C77701" w:rsidRPr="001E5EE1">
        <w:rPr>
          <w:rFonts w:ascii="Sylfaen" w:hAnsi="Sylfaen" w:cstheme="majorHAnsi"/>
          <w:sz w:val="22"/>
          <w:szCs w:val="22"/>
          <w:lang w:val="ka-GE"/>
        </w:rPr>
        <w:t>:</w:t>
      </w:r>
      <w:r w:rsidRPr="001E5EE1">
        <w:rPr>
          <w:rFonts w:ascii="Sylfaen" w:hAnsi="Sylfaen" w:cstheme="majorHAnsi"/>
          <w:sz w:val="22"/>
          <w:szCs w:val="22"/>
          <w:lang w:val="ka-GE"/>
        </w:rPr>
        <w:t xml:space="preserve"> </w:t>
      </w:r>
    </w:p>
    <w:p w14:paraId="44AD8882" w14:textId="493640FD"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ა) პირდაპირი</w:t>
      </w:r>
      <w:r w:rsidR="00C77701" w:rsidRPr="001E5EE1">
        <w:rPr>
          <w:rFonts w:ascii="Sylfaen" w:hAnsi="Sylfaen" w:cstheme="majorHAnsi"/>
          <w:sz w:val="22"/>
          <w:szCs w:val="22"/>
          <w:lang w:val="ka-GE"/>
        </w:rPr>
        <w:t>, რაც გულისხმობს</w:t>
      </w:r>
      <w:r w:rsidRPr="001E5EE1">
        <w:rPr>
          <w:rFonts w:ascii="Sylfaen" w:hAnsi="Sylfaen" w:cstheme="majorHAnsi"/>
          <w:sz w:val="22"/>
          <w:szCs w:val="22"/>
          <w:lang w:val="ka-GE"/>
        </w:rPr>
        <w:t xml:space="preserve"> </w:t>
      </w:r>
      <w:r w:rsidR="00522337" w:rsidRPr="001E5EE1">
        <w:rPr>
          <w:rFonts w:ascii="Sylfaen" w:hAnsi="Sylfaen" w:cstheme="majorHAnsi"/>
          <w:sz w:val="22"/>
          <w:szCs w:val="22"/>
          <w:lang w:val="ka-GE"/>
        </w:rPr>
        <w:t>ისეთ შედეგ</w:t>
      </w:r>
      <w:r w:rsidR="00C77701" w:rsidRPr="001E5EE1">
        <w:rPr>
          <w:rFonts w:ascii="Sylfaen" w:hAnsi="Sylfaen" w:cstheme="majorHAnsi"/>
          <w:sz w:val="22"/>
          <w:szCs w:val="22"/>
          <w:lang w:val="ka-GE"/>
        </w:rPr>
        <w:t>ს</w:t>
      </w:r>
      <w:r w:rsidR="00522337" w:rsidRPr="001E5EE1">
        <w:rPr>
          <w:rFonts w:ascii="Sylfaen" w:hAnsi="Sylfaen" w:cstheme="majorHAnsi"/>
          <w:sz w:val="22"/>
          <w:szCs w:val="22"/>
          <w:lang w:val="ka-GE"/>
        </w:rPr>
        <w:t xml:space="preserve">, რომელიც </w:t>
      </w:r>
      <w:r w:rsidR="00C77701" w:rsidRPr="001E5EE1">
        <w:rPr>
          <w:rFonts w:ascii="Sylfaen" w:hAnsi="Sylfaen" w:cstheme="majorHAnsi"/>
          <w:sz w:val="22"/>
          <w:szCs w:val="22"/>
          <w:lang w:val="ka-GE"/>
        </w:rPr>
        <w:t xml:space="preserve">უშუალოდ </w:t>
      </w:r>
      <w:r w:rsidR="00522337" w:rsidRPr="001E5EE1">
        <w:rPr>
          <w:rFonts w:ascii="Sylfaen" w:hAnsi="Sylfaen" w:cstheme="majorHAnsi"/>
          <w:sz w:val="22"/>
          <w:szCs w:val="22"/>
          <w:lang w:val="ka-GE"/>
        </w:rPr>
        <w:t>გამოწვე</w:t>
      </w:r>
      <w:r w:rsidR="00407430" w:rsidRPr="001E5EE1">
        <w:rPr>
          <w:rFonts w:ascii="Sylfaen" w:hAnsi="Sylfaen" w:cstheme="majorHAnsi"/>
          <w:sz w:val="22"/>
          <w:szCs w:val="22"/>
          <w:lang w:val="ka-GE"/>
        </w:rPr>
        <w:t>უ</w:t>
      </w:r>
      <w:r w:rsidR="00522337" w:rsidRPr="001E5EE1">
        <w:rPr>
          <w:rFonts w:ascii="Sylfaen" w:hAnsi="Sylfaen" w:cstheme="majorHAnsi"/>
          <w:sz w:val="22"/>
          <w:szCs w:val="22"/>
          <w:lang w:val="ka-GE"/>
        </w:rPr>
        <w:t xml:space="preserve">ლია ქმედების მიერ. </w:t>
      </w:r>
      <w:r w:rsidRPr="001E5EE1">
        <w:rPr>
          <w:rFonts w:ascii="Sylfaen" w:hAnsi="Sylfaen" w:cstheme="majorHAnsi"/>
          <w:sz w:val="22"/>
          <w:szCs w:val="22"/>
          <w:lang w:val="ka-GE"/>
        </w:rPr>
        <w:t xml:space="preserve">პირდაპირი ზეგავლენის ანალიზისას ფასდება პირდაპირი ხარჯები, მათ შორის, აღსრულების ხარჯები. </w:t>
      </w:r>
    </w:p>
    <w:p w14:paraId="505AB7F8" w14:textId="6049D3DE"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ბ) არაპირდაპირი</w:t>
      </w:r>
      <w:r w:rsidR="00C77701" w:rsidRPr="001E5EE1">
        <w:rPr>
          <w:rFonts w:ascii="Sylfaen" w:hAnsi="Sylfaen" w:cstheme="majorHAnsi"/>
          <w:sz w:val="22"/>
          <w:szCs w:val="22"/>
          <w:lang w:val="ka-GE"/>
        </w:rPr>
        <w:t>, რაც გულისხმობს</w:t>
      </w:r>
      <w:r w:rsidRPr="001E5EE1">
        <w:rPr>
          <w:rFonts w:ascii="Sylfaen" w:hAnsi="Sylfaen" w:cstheme="majorHAnsi"/>
          <w:sz w:val="22"/>
          <w:szCs w:val="22"/>
          <w:lang w:val="ka-GE"/>
        </w:rPr>
        <w:t xml:space="preserve"> </w:t>
      </w:r>
      <w:r w:rsidR="00522337" w:rsidRPr="001E5EE1">
        <w:rPr>
          <w:rFonts w:ascii="Sylfaen" w:hAnsi="Sylfaen" w:cstheme="majorHAnsi"/>
          <w:sz w:val="22"/>
          <w:szCs w:val="22"/>
          <w:lang w:val="ka-GE"/>
        </w:rPr>
        <w:t>ქმედების ისეთ</w:t>
      </w:r>
      <w:r w:rsidR="00C77701" w:rsidRPr="001E5EE1">
        <w:rPr>
          <w:rFonts w:ascii="Sylfaen" w:hAnsi="Sylfaen" w:cstheme="majorHAnsi"/>
          <w:sz w:val="22"/>
          <w:szCs w:val="22"/>
          <w:lang w:val="ka-GE"/>
        </w:rPr>
        <w:t xml:space="preserve"> შუალობით</w:t>
      </w:r>
      <w:r w:rsidR="00522337" w:rsidRPr="001E5EE1">
        <w:rPr>
          <w:rFonts w:ascii="Sylfaen" w:hAnsi="Sylfaen" w:cstheme="majorHAnsi"/>
          <w:sz w:val="22"/>
          <w:szCs w:val="22"/>
          <w:lang w:val="ka-GE"/>
        </w:rPr>
        <w:t xml:space="preserve"> შედეგ</w:t>
      </w:r>
      <w:r w:rsidR="00C77701" w:rsidRPr="001E5EE1">
        <w:rPr>
          <w:rFonts w:ascii="Sylfaen" w:hAnsi="Sylfaen" w:cstheme="majorHAnsi"/>
          <w:sz w:val="22"/>
          <w:szCs w:val="22"/>
          <w:lang w:val="ka-GE"/>
        </w:rPr>
        <w:t>ს</w:t>
      </w:r>
      <w:r w:rsidR="00522337" w:rsidRPr="001E5EE1">
        <w:rPr>
          <w:rFonts w:ascii="Sylfaen" w:hAnsi="Sylfaen" w:cstheme="majorHAnsi"/>
          <w:sz w:val="22"/>
          <w:szCs w:val="22"/>
          <w:lang w:val="ka-GE"/>
        </w:rPr>
        <w:t>, რომ</w:t>
      </w:r>
      <w:r w:rsidR="00C77701" w:rsidRPr="001E5EE1">
        <w:rPr>
          <w:rFonts w:ascii="Sylfaen" w:hAnsi="Sylfaen" w:cstheme="majorHAnsi"/>
          <w:sz w:val="22"/>
          <w:szCs w:val="22"/>
          <w:lang w:val="ka-GE"/>
        </w:rPr>
        <w:t xml:space="preserve">ელიც </w:t>
      </w:r>
      <w:r w:rsidR="007B2145" w:rsidRPr="001E5EE1">
        <w:rPr>
          <w:rFonts w:ascii="Sylfaen" w:hAnsi="Sylfaen" w:cstheme="majorHAnsi"/>
          <w:sz w:val="22"/>
          <w:szCs w:val="22"/>
          <w:lang w:val="ka-GE"/>
        </w:rPr>
        <w:t>გამოიწვია</w:t>
      </w:r>
      <w:r w:rsidR="00333329" w:rsidRPr="001E5EE1">
        <w:rPr>
          <w:rFonts w:ascii="Sylfaen" w:hAnsi="Sylfaen" w:cstheme="majorHAnsi"/>
          <w:sz w:val="22"/>
          <w:szCs w:val="22"/>
          <w:lang w:val="ka-GE"/>
        </w:rPr>
        <w:t xml:space="preserve"> ქმედების </w:t>
      </w:r>
      <w:r w:rsidR="00C77701" w:rsidRPr="001E5EE1">
        <w:rPr>
          <w:rFonts w:ascii="Sylfaen" w:hAnsi="Sylfaen" w:cstheme="majorHAnsi"/>
          <w:sz w:val="22"/>
          <w:szCs w:val="22"/>
          <w:lang w:val="ka-GE"/>
        </w:rPr>
        <w:t>პირდაპირი შედეგების ზემოქმედებამ</w:t>
      </w:r>
      <w:r w:rsidR="00333329" w:rsidRPr="001E5EE1">
        <w:rPr>
          <w:rFonts w:ascii="Sylfaen" w:hAnsi="Sylfaen" w:cstheme="majorHAnsi"/>
          <w:sz w:val="22"/>
          <w:szCs w:val="22"/>
          <w:lang w:val="ka-GE"/>
        </w:rPr>
        <w:t xml:space="preserve">. </w:t>
      </w:r>
    </w:p>
    <w:p w14:paraId="43508FA4" w14:textId="6912D482"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5. თითოეული ალტერნატივისათვის უნდა მოხდეს პირდაპირი და არაპირდაპირი ზეგავლენების იდენტიფიცირება და დახასიათება ზეგავლენის მასშტაბის</w:t>
      </w:r>
      <w:r w:rsidR="00333329" w:rsidRPr="001E5EE1">
        <w:rPr>
          <w:rFonts w:ascii="Sylfaen" w:hAnsi="Sylfaen" w:cstheme="majorHAnsi"/>
          <w:sz w:val="22"/>
          <w:szCs w:val="22"/>
          <w:lang w:val="ka-GE"/>
        </w:rPr>
        <w:t>ა</w:t>
      </w:r>
      <w:r w:rsidRPr="001E5EE1">
        <w:rPr>
          <w:rFonts w:ascii="Sylfaen" w:hAnsi="Sylfaen" w:cstheme="majorHAnsi"/>
          <w:sz w:val="22"/>
          <w:szCs w:val="22"/>
          <w:lang w:val="ka-GE"/>
        </w:rPr>
        <w:t xml:space="preserve"> და მოსალოდნელი შედეგის (პოზიტიური, ნეგატიური, შედეგის დახასიათება შეუძლებელია) მითითებით.</w:t>
      </w:r>
    </w:p>
    <w:p w14:paraId="0C65E726" w14:textId="3D9E330B"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6. ყველა სახის ზეგავლენისათვის უნდა </w:t>
      </w:r>
      <w:r w:rsidR="00294071" w:rsidRPr="001E5EE1">
        <w:rPr>
          <w:rFonts w:ascii="Sylfaen" w:hAnsi="Sylfaen" w:cstheme="majorHAnsi"/>
          <w:sz w:val="22"/>
          <w:szCs w:val="22"/>
          <w:lang w:val="ka-GE"/>
        </w:rPr>
        <w:t>იყოს შემოთავაზებული თვი</w:t>
      </w:r>
      <w:r w:rsidRPr="001E5EE1">
        <w:rPr>
          <w:rFonts w:ascii="Sylfaen" w:hAnsi="Sylfaen" w:cstheme="majorHAnsi"/>
          <w:sz w:val="22"/>
          <w:szCs w:val="22"/>
          <w:lang w:val="ka-GE"/>
        </w:rPr>
        <w:t>ს</w:t>
      </w:r>
      <w:r w:rsidR="00294071" w:rsidRPr="001E5EE1">
        <w:rPr>
          <w:rFonts w:ascii="Sylfaen" w:hAnsi="Sylfaen" w:cstheme="majorHAnsi"/>
          <w:sz w:val="22"/>
          <w:szCs w:val="22"/>
          <w:lang w:val="ka-GE"/>
        </w:rPr>
        <w:t>ო</w:t>
      </w:r>
      <w:r w:rsidRPr="001E5EE1">
        <w:rPr>
          <w:rFonts w:ascii="Sylfaen" w:hAnsi="Sylfaen" w:cstheme="majorHAnsi"/>
          <w:sz w:val="22"/>
          <w:szCs w:val="22"/>
          <w:lang w:val="ka-GE"/>
        </w:rPr>
        <w:t>ბრივი ან/და რაოდენობრივი გაზომვის ინდიკატორები.</w:t>
      </w:r>
    </w:p>
    <w:p w14:paraId="50A435A3" w14:textId="2B3DFF69" w:rsidR="006E2150"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7. თითოეული ალტერნატივის ზეგავლენის შეფასება </w:t>
      </w:r>
      <w:r w:rsidR="00407430" w:rsidRPr="001E5EE1">
        <w:rPr>
          <w:rFonts w:ascii="Sylfaen" w:hAnsi="Sylfaen" w:cstheme="majorHAnsi"/>
          <w:sz w:val="22"/>
          <w:szCs w:val="22"/>
          <w:lang w:val="ka-GE"/>
        </w:rPr>
        <w:t>ჯამდება</w:t>
      </w:r>
      <w:r w:rsidR="006E2150" w:rsidRPr="001E5EE1">
        <w:rPr>
          <w:rFonts w:ascii="Sylfaen" w:hAnsi="Sylfaen" w:cstheme="majorHAnsi"/>
          <w:sz w:val="22"/>
          <w:szCs w:val="22"/>
          <w:lang w:val="ka-GE"/>
        </w:rPr>
        <w:t xml:space="preserve"> რეგულირების ზეგავლენის შეფასების ანგარიშის ნიმუშ</w:t>
      </w:r>
      <w:r w:rsidR="00102047" w:rsidRPr="001E5EE1">
        <w:rPr>
          <w:rFonts w:ascii="Sylfaen" w:hAnsi="Sylfaen" w:cstheme="majorHAnsi"/>
          <w:sz w:val="22"/>
          <w:szCs w:val="22"/>
          <w:lang w:val="ka-GE"/>
        </w:rPr>
        <w:t>ში (დანართი №3) მოცემულ №</w:t>
      </w:r>
      <w:r w:rsidR="00671BA7" w:rsidRPr="001E5EE1">
        <w:rPr>
          <w:rFonts w:ascii="Sylfaen" w:hAnsi="Sylfaen" w:cstheme="majorHAnsi"/>
          <w:sz w:val="22"/>
          <w:szCs w:val="22"/>
          <w:lang w:val="ka-GE"/>
        </w:rPr>
        <w:t>3 ცხრილის</w:t>
      </w:r>
      <w:r w:rsidR="006E2150" w:rsidRPr="001E5EE1">
        <w:rPr>
          <w:rFonts w:ascii="Sylfaen" w:hAnsi="Sylfaen" w:cstheme="majorHAnsi"/>
          <w:sz w:val="22"/>
          <w:szCs w:val="22"/>
          <w:lang w:val="ka-GE"/>
        </w:rPr>
        <w:t xml:space="preserve"> მიხედვით.</w:t>
      </w:r>
    </w:p>
    <w:p w14:paraId="62F836AA" w14:textId="77777777" w:rsidR="00AA5194" w:rsidRDefault="00AA5194" w:rsidP="001E5EE1">
      <w:pPr>
        <w:spacing w:line="276" w:lineRule="auto"/>
        <w:ind w:right="-45" w:firstLine="567"/>
        <w:jc w:val="both"/>
        <w:rPr>
          <w:rFonts w:ascii="Sylfaen" w:hAnsi="Sylfaen" w:cstheme="majorHAnsi"/>
          <w:b/>
          <w:bCs/>
          <w:sz w:val="22"/>
          <w:szCs w:val="22"/>
          <w:lang w:val="ka-GE"/>
        </w:rPr>
      </w:pPr>
    </w:p>
    <w:p w14:paraId="38472610" w14:textId="77777777" w:rsidR="001D4AA5" w:rsidRPr="001E5EE1" w:rsidRDefault="001D4AA5" w:rsidP="001E5EE1">
      <w:pPr>
        <w:spacing w:line="276" w:lineRule="auto"/>
        <w:ind w:right="-45" w:firstLine="567"/>
        <w:jc w:val="both"/>
        <w:rPr>
          <w:rFonts w:ascii="Sylfaen" w:hAnsi="Sylfaen" w:cstheme="majorHAnsi"/>
          <w:b/>
          <w:bCs/>
          <w:sz w:val="22"/>
          <w:szCs w:val="22"/>
          <w:lang w:val="ka-GE"/>
        </w:rPr>
      </w:pPr>
    </w:p>
    <w:p w14:paraId="74ABC9ED" w14:textId="116178E2" w:rsidR="00A941C1" w:rsidRPr="001E5EE1" w:rsidRDefault="00A941C1" w:rsidP="001E5EE1">
      <w:pPr>
        <w:spacing w:line="276" w:lineRule="auto"/>
        <w:ind w:right="-45" w:firstLine="567"/>
        <w:jc w:val="both"/>
        <w:rPr>
          <w:rFonts w:ascii="Sylfaen" w:hAnsi="Sylfaen" w:cstheme="majorHAnsi"/>
          <w:b/>
          <w:bCs/>
          <w:sz w:val="22"/>
          <w:szCs w:val="22"/>
          <w:lang w:val="ka-GE"/>
        </w:rPr>
      </w:pPr>
      <w:r w:rsidRPr="001E5EE1">
        <w:rPr>
          <w:rFonts w:ascii="Sylfaen" w:hAnsi="Sylfaen" w:cstheme="majorHAnsi"/>
          <w:b/>
          <w:bCs/>
          <w:sz w:val="22"/>
          <w:szCs w:val="22"/>
          <w:lang w:val="ka-GE"/>
        </w:rPr>
        <w:lastRenderedPageBreak/>
        <w:t>მუხლი</w:t>
      </w:r>
      <w:r w:rsidR="00543C64" w:rsidRPr="001E5EE1">
        <w:rPr>
          <w:rFonts w:ascii="Sylfaen" w:hAnsi="Sylfaen" w:cstheme="majorHAnsi"/>
          <w:b/>
          <w:bCs/>
          <w:sz w:val="22"/>
          <w:szCs w:val="22"/>
          <w:lang w:val="ka-GE"/>
        </w:rPr>
        <w:t xml:space="preserve"> 19.</w:t>
      </w:r>
      <w:r w:rsidRPr="001E5EE1">
        <w:rPr>
          <w:rFonts w:ascii="Sylfaen" w:hAnsi="Sylfaen" w:cstheme="majorHAnsi"/>
          <w:b/>
          <w:bCs/>
          <w:sz w:val="22"/>
          <w:szCs w:val="22"/>
          <w:lang w:val="ka-GE"/>
        </w:rPr>
        <w:t xml:space="preserve"> </w:t>
      </w:r>
      <w:r w:rsidR="006110DF" w:rsidRPr="001E5EE1">
        <w:rPr>
          <w:rFonts w:ascii="Sylfaen" w:hAnsi="Sylfaen" w:cstheme="majorHAnsi"/>
          <w:b/>
          <w:bCs/>
          <w:sz w:val="22"/>
          <w:szCs w:val="22"/>
          <w:lang w:val="ka-GE"/>
        </w:rPr>
        <w:t xml:space="preserve">რაოდენობრივი </w:t>
      </w:r>
      <w:r w:rsidRPr="001E5EE1">
        <w:rPr>
          <w:rFonts w:ascii="Sylfaen" w:hAnsi="Sylfaen" w:cstheme="majorHAnsi"/>
          <w:b/>
          <w:bCs/>
          <w:sz w:val="22"/>
          <w:szCs w:val="22"/>
          <w:lang w:val="ka-GE"/>
        </w:rPr>
        <w:t xml:space="preserve">ზეგავლენის </w:t>
      </w:r>
      <w:r w:rsidR="006110DF" w:rsidRPr="001E5EE1">
        <w:rPr>
          <w:rFonts w:ascii="Sylfaen" w:hAnsi="Sylfaen" w:cstheme="majorHAnsi"/>
          <w:b/>
          <w:bCs/>
          <w:sz w:val="22"/>
          <w:szCs w:val="22"/>
          <w:lang w:val="ka-GE"/>
        </w:rPr>
        <w:t>განსაზღვრა</w:t>
      </w:r>
      <w:r w:rsidRPr="001E5EE1">
        <w:rPr>
          <w:rFonts w:ascii="Sylfaen" w:hAnsi="Sylfaen" w:cstheme="majorHAnsi"/>
          <w:b/>
          <w:bCs/>
          <w:sz w:val="22"/>
          <w:szCs w:val="22"/>
          <w:lang w:val="ka-GE"/>
        </w:rPr>
        <w:t>, მონეტიზაცია და  დისკონტირება</w:t>
      </w:r>
    </w:p>
    <w:p w14:paraId="359894D2" w14:textId="53D3EFB7"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1. რეგულირების </w:t>
      </w:r>
      <w:r w:rsidR="00543C64" w:rsidRPr="001E5EE1">
        <w:rPr>
          <w:rFonts w:ascii="Sylfaen" w:hAnsi="Sylfaen" w:cstheme="majorHAnsi"/>
          <w:sz w:val="22"/>
          <w:szCs w:val="22"/>
          <w:lang w:val="ka-GE"/>
        </w:rPr>
        <w:t xml:space="preserve">ზეგავლენის </w:t>
      </w:r>
      <w:r w:rsidRPr="001E5EE1">
        <w:rPr>
          <w:rFonts w:ascii="Sylfaen" w:hAnsi="Sylfaen" w:cstheme="majorHAnsi"/>
          <w:sz w:val="22"/>
          <w:szCs w:val="22"/>
          <w:lang w:val="ka-GE"/>
        </w:rPr>
        <w:t>შეფასების მინიმალური მოთხოვნაა თითოეული ალტერნატივის პირდაპირი შესაბამისობის ხარჯების</w:t>
      </w:r>
      <w:r w:rsidR="00A72A05" w:rsidRPr="001E5EE1">
        <w:rPr>
          <w:rFonts w:ascii="Sylfaen" w:hAnsi="Sylfaen" w:cstheme="majorHAnsi"/>
          <w:sz w:val="22"/>
          <w:szCs w:val="22"/>
          <w:lang w:val="ka-GE"/>
        </w:rPr>
        <w:t>ა</w:t>
      </w:r>
      <w:r w:rsidRPr="001E5EE1">
        <w:rPr>
          <w:rFonts w:ascii="Sylfaen" w:hAnsi="Sylfaen" w:cstheme="majorHAnsi"/>
          <w:sz w:val="22"/>
          <w:szCs w:val="22"/>
          <w:lang w:val="ka-GE"/>
        </w:rPr>
        <w:t xml:space="preserve"> და საჯარო ფინანსებ</w:t>
      </w:r>
      <w:r w:rsidR="00A72A05" w:rsidRPr="001E5EE1">
        <w:rPr>
          <w:rFonts w:ascii="Sylfaen" w:hAnsi="Sylfaen" w:cstheme="majorHAnsi"/>
          <w:sz w:val="22"/>
          <w:szCs w:val="22"/>
          <w:lang w:val="ka-GE"/>
        </w:rPr>
        <w:t>ზე ზეგავლენის განსაზღვრა რაოდენობრივი ინდიკატორით</w:t>
      </w:r>
      <w:r w:rsidRPr="001E5EE1">
        <w:rPr>
          <w:rFonts w:ascii="Sylfaen" w:hAnsi="Sylfaen" w:cstheme="majorHAnsi"/>
          <w:sz w:val="22"/>
          <w:szCs w:val="22"/>
          <w:lang w:val="ka-GE"/>
        </w:rPr>
        <w:t xml:space="preserve"> საბაზისო/უმოქმედობის სცენართან მიმართებით. </w:t>
      </w:r>
    </w:p>
    <w:p w14:paraId="30E12A45" w14:textId="078DA071"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2. </w:t>
      </w:r>
      <w:r w:rsidR="00543C64" w:rsidRPr="001E5EE1">
        <w:rPr>
          <w:rFonts w:ascii="Sylfaen" w:hAnsi="Sylfaen" w:cstheme="majorHAnsi"/>
          <w:sz w:val="22"/>
          <w:szCs w:val="22"/>
          <w:lang w:val="ka-GE"/>
        </w:rPr>
        <w:t xml:space="preserve">ამ </w:t>
      </w:r>
      <w:r w:rsidRPr="001E5EE1">
        <w:rPr>
          <w:rFonts w:ascii="Sylfaen" w:hAnsi="Sylfaen" w:cstheme="majorHAnsi"/>
          <w:sz w:val="22"/>
          <w:szCs w:val="22"/>
          <w:lang w:val="ka-GE"/>
        </w:rPr>
        <w:t>დადგენილების მე-</w:t>
      </w:r>
      <w:r w:rsidR="00A93A8B" w:rsidRPr="001E5EE1">
        <w:rPr>
          <w:rFonts w:ascii="Sylfaen" w:hAnsi="Sylfaen" w:cstheme="majorHAnsi"/>
          <w:sz w:val="22"/>
          <w:szCs w:val="22"/>
          <w:lang w:val="ka-GE"/>
        </w:rPr>
        <w:t>7</w:t>
      </w:r>
      <w:r w:rsidR="00512D71">
        <w:rPr>
          <w:rFonts w:ascii="Sylfaen" w:hAnsi="Sylfaen" w:cstheme="majorHAnsi"/>
          <w:sz w:val="22"/>
          <w:szCs w:val="22"/>
          <w:lang w:val="ka-GE"/>
        </w:rPr>
        <w:t xml:space="preserve"> მუხლით გათვალისწინებული</w:t>
      </w:r>
      <w:r w:rsidR="007225DF" w:rsidRPr="001E5EE1">
        <w:rPr>
          <w:rFonts w:ascii="Sylfaen" w:hAnsi="Sylfaen" w:cstheme="majorHAnsi"/>
          <w:sz w:val="22"/>
          <w:szCs w:val="22"/>
          <w:lang w:val="ka-GE"/>
        </w:rPr>
        <w:t xml:space="preserve"> სიღრმისეული რეგულირების ზეგავლენ</w:t>
      </w:r>
      <w:r w:rsidR="00512D71">
        <w:rPr>
          <w:rFonts w:ascii="Sylfaen" w:hAnsi="Sylfaen" w:cstheme="majorHAnsi"/>
          <w:sz w:val="22"/>
          <w:szCs w:val="22"/>
          <w:lang w:val="ka-GE"/>
        </w:rPr>
        <w:t>ის შეფასების ანგარიშის მომზადებისას</w:t>
      </w:r>
      <w:r w:rsidRPr="001E5EE1">
        <w:rPr>
          <w:rFonts w:ascii="Sylfaen" w:hAnsi="Sylfaen" w:cstheme="majorHAnsi"/>
          <w:sz w:val="22"/>
          <w:szCs w:val="22"/>
          <w:lang w:val="ka-GE"/>
        </w:rPr>
        <w:t xml:space="preserve"> ხდება ალტერნატივების როგორც პირდაპირი, </w:t>
      </w:r>
      <w:r w:rsidR="00512D71">
        <w:rPr>
          <w:rFonts w:ascii="Sylfaen" w:hAnsi="Sylfaen" w:cstheme="majorHAnsi"/>
          <w:sz w:val="22"/>
          <w:szCs w:val="22"/>
          <w:lang w:val="ka-GE"/>
        </w:rPr>
        <w:t>ისე</w:t>
      </w:r>
      <w:r w:rsidRPr="001E5EE1">
        <w:rPr>
          <w:rFonts w:ascii="Sylfaen" w:hAnsi="Sylfaen" w:cstheme="majorHAnsi"/>
          <w:sz w:val="22"/>
          <w:szCs w:val="22"/>
          <w:lang w:val="ka-GE"/>
        </w:rPr>
        <w:t xml:space="preserve"> არაპირდაპირი ზეგავლენების კვანტიფიკაცია საბაზისო/უმოქმედობის სცენართან მიმართებაში.</w:t>
      </w:r>
    </w:p>
    <w:p w14:paraId="54EA1293" w14:textId="55853DD7"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3. საჭიროების შემთხვევაში, ყოველი </w:t>
      </w:r>
      <w:r w:rsidR="00543C64" w:rsidRPr="001E5EE1">
        <w:rPr>
          <w:rFonts w:ascii="Sylfaen" w:hAnsi="Sylfaen" w:cstheme="majorHAnsi"/>
          <w:sz w:val="22"/>
          <w:szCs w:val="22"/>
          <w:lang w:val="ka-GE"/>
        </w:rPr>
        <w:t xml:space="preserve">იდენტიფიცირებული </w:t>
      </w:r>
      <w:r w:rsidR="00512D71">
        <w:rPr>
          <w:rFonts w:ascii="Sylfaen" w:hAnsi="Sylfaen" w:cstheme="majorHAnsi"/>
          <w:sz w:val="22"/>
          <w:szCs w:val="22"/>
          <w:lang w:val="ka-GE"/>
        </w:rPr>
        <w:t>ზეგავლენის არსებობისას</w:t>
      </w:r>
      <w:r w:rsidRPr="001E5EE1">
        <w:rPr>
          <w:rFonts w:ascii="Sylfaen" w:hAnsi="Sylfaen" w:cstheme="majorHAnsi"/>
          <w:sz w:val="22"/>
          <w:szCs w:val="22"/>
          <w:lang w:val="ka-GE"/>
        </w:rPr>
        <w:t xml:space="preserve"> უნდა განისაზღვროს მოცემული ალტერნატივით დაზარალებული ფიზიკური და იურიდიული პირების, საწარმო</w:t>
      </w:r>
      <w:r w:rsidR="00512D71">
        <w:rPr>
          <w:rFonts w:ascii="Sylfaen" w:hAnsi="Sylfaen" w:cstheme="majorHAnsi"/>
          <w:sz w:val="22"/>
          <w:szCs w:val="22"/>
          <w:lang w:val="ka-GE"/>
        </w:rPr>
        <w:t xml:space="preserve">ების, საგნების რაოდენობა, ისევე, </w:t>
      </w:r>
      <w:r w:rsidRPr="001E5EE1">
        <w:rPr>
          <w:rFonts w:ascii="Sylfaen" w:hAnsi="Sylfaen" w:cstheme="majorHAnsi"/>
          <w:sz w:val="22"/>
          <w:szCs w:val="22"/>
          <w:lang w:val="ka-GE"/>
        </w:rPr>
        <w:t>როგორც, იმის შეფასება, თუ რა ზეგავლენას გამოიწვევს ამ ერთეულებზე კონკრეტული ალტერნატივა.</w:t>
      </w:r>
    </w:p>
    <w:p w14:paraId="0FDA9CF0" w14:textId="73A243EF"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4. ალტერნატივით გამოწვეულ ზეგავლენასთან დაკავშირებული ხარჯებისა და სარგებლის </w:t>
      </w:r>
      <w:r w:rsidR="00543C64" w:rsidRPr="001E5EE1">
        <w:rPr>
          <w:rFonts w:ascii="Sylfaen" w:hAnsi="Sylfaen" w:cstheme="majorHAnsi"/>
          <w:sz w:val="22"/>
          <w:szCs w:val="22"/>
          <w:lang w:val="ka-GE"/>
        </w:rPr>
        <w:t>იდენტიფიცირებისათვის</w:t>
      </w:r>
      <w:r w:rsidRPr="001E5EE1">
        <w:rPr>
          <w:rFonts w:ascii="Sylfaen" w:hAnsi="Sylfaen" w:cstheme="majorHAnsi"/>
          <w:sz w:val="22"/>
          <w:szCs w:val="22"/>
          <w:lang w:val="ka-GE"/>
        </w:rPr>
        <w:t xml:space="preserve"> აუცილებელია ზეგავლენის მონეტიზაცია. </w:t>
      </w:r>
    </w:p>
    <w:p w14:paraId="70061341" w14:textId="77777777"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5. მონეტიზაცია მოითხოვს ზეგავლენის სავარაუდო ერთეულის ფასის გამრავლებას შეფასებული ზემოქმედების მოცულობაზე, როდესაც ბაზარი სათანადოდ ფუნქციონირებს და შესაძლებელია საბაზრო ფასზე დაკვირვება.</w:t>
      </w:r>
    </w:p>
    <w:p w14:paraId="57310967" w14:textId="1FACD806" w:rsidR="00512D71" w:rsidRPr="001E5EE1" w:rsidRDefault="008B3DFC" w:rsidP="00512D71">
      <w:pPr>
        <w:spacing w:line="276" w:lineRule="auto"/>
        <w:ind w:right="-45" w:firstLine="567"/>
        <w:jc w:val="both"/>
        <w:rPr>
          <w:rFonts w:ascii="Sylfaen" w:hAnsi="Sylfaen" w:cstheme="majorHAnsi"/>
          <w:color w:val="000000" w:themeColor="text1"/>
          <w:sz w:val="22"/>
          <w:szCs w:val="22"/>
          <w:lang w:val="ka-GE"/>
        </w:rPr>
      </w:pPr>
      <w:r w:rsidRPr="001E5EE1">
        <w:rPr>
          <w:rFonts w:ascii="Sylfaen" w:hAnsi="Sylfaen" w:cstheme="majorHAnsi"/>
          <w:color w:val="000000" w:themeColor="text1"/>
          <w:sz w:val="22"/>
          <w:szCs w:val="22"/>
          <w:lang w:val="ka-GE"/>
        </w:rPr>
        <w:t xml:space="preserve">6. იმ შემთხვევაში, თუ არ არის შესაძლებელი </w:t>
      </w:r>
      <w:r w:rsidR="00512D71" w:rsidRPr="001E5EE1">
        <w:rPr>
          <w:rFonts w:ascii="Sylfaen" w:hAnsi="Sylfaen" w:cstheme="majorHAnsi"/>
          <w:sz w:val="22"/>
          <w:szCs w:val="22"/>
          <w:lang w:val="ka-GE"/>
        </w:rPr>
        <w:t xml:space="preserve">საბაზრო </w:t>
      </w:r>
      <w:r w:rsidR="00512D71">
        <w:rPr>
          <w:rFonts w:ascii="Sylfaen" w:hAnsi="Sylfaen" w:cstheme="majorHAnsi"/>
          <w:color w:val="000000" w:themeColor="text1"/>
          <w:sz w:val="22"/>
          <w:szCs w:val="22"/>
          <w:lang w:val="ka-GE"/>
        </w:rPr>
        <w:t>ფასზე დაკვირვება, ან</w:t>
      </w:r>
      <w:r w:rsidRPr="001E5EE1">
        <w:rPr>
          <w:rFonts w:ascii="Sylfaen" w:hAnsi="Sylfaen" w:cstheme="majorHAnsi"/>
          <w:color w:val="000000" w:themeColor="text1"/>
          <w:sz w:val="22"/>
          <w:szCs w:val="22"/>
          <w:lang w:val="ka-GE"/>
        </w:rPr>
        <w:t xml:space="preserve"> როდესაც შესაძლებელია </w:t>
      </w:r>
      <w:r w:rsidR="00543C64" w:rsidRPr="001E5EE1">
        <w:rPr>
          <w:rFonts w:ascii="Sylfaen" w:hAnsi="Sylfaen" w:cstheme="majorHAnsi"/>
          <w:color w:val="000000" w:themeColor="text1"/>
          <w:sz w:val="22"/>
          <w:szCs w:val="22"/>
          <w:lang w:val="ka-GE"/>
        </w:rPr>
        <w:t xml:space="preserve">მხოლოდ </w:t>
      </w:r>
      <w:r w:rsidRPr="001E5EE1">
        <w:rPr>
          <w:rFonts w:ascii="Sylfaen" w:hAnsi="Sylfaen" w:cstheme="majorHAnsi"/>
          <w:color w:val="000000" w:themeColor="text1"/>
          <w:sz w:val="22"/>
          <w:szCs w:val="22"/>
          <w:lang w:val="ka-GE"/>
        </w:rPr>
        <w:t>ზოგიერთ ფასზე დაკვირვება</w:t>
      </w:r>
      <w:r w:rsidR="00512D71">
        <w:rPr>
          <w:rFonts w:ascii="Sylfaen" w:hAnsi="Sylfaen" w:cstheme="majorHAnsi"/>
          <w:color w:val="000000" w:themeColor="text1"/>
          <w:sz w:val="22"/>
          <w:szCs w:val="22"/>
          <w:lang w:val="ka-GE"/>
        </w:rPr>
        <w:t>,</w:t>
      </w:r>
      <w:r w:rsidRPr="001E5EE1">
        <w:rPr>
          <w:rFonts w:ascii="Sylfaen" w:hAnsi="Sylfaen" w:cstheme="majorHAnsi"/>
          <w:color w:val="000000" w:themeColor="text1"/>
          <w:sz w:val="22"/>
          <w:szCs w:val="22"/>
          <w:lang w:val="ka-GE"/>
        </w:rPr>
        <w:t xml:space="preserve"> ფასი სრულად არ ასახავს ზეგავლენის მონეტარულ ღირებულებას. შესაბამისად, უნდა მოხდეს თითოეული ზეგავლენის სავარაუდო</w:t>
      </w:r>
      <w:r w:rsidR="00BA43AF" w:rsidRPr="001E5EE1">
        <w:rPr>
          <w:rFonts w:ascii="Sylfaen" w:hAnsi="Sylfaen" w:cstheme="majorHAnsi"/>
          <w:color w:val="000000" w:themeColor="text1"/>
          <w:sz w:val="22"/>
          <w:szCs w:val="22"/>
          <w:lang w:val="ka-GE"/>
        </w:rPr>
        <w:t xml:space="preserve"> მონეტარული ღირებულების დადგენა</w:t>
      </w:r>
      <w:r w:rsidR="00984F29" w:rsidRPr="001E5EE1">
        <w:rPr>
          <w:rFonts w:ascii="Sylfaen" w:hAnsi="Sylfaen" w:cstheme="majorHAnsi"/>
          <w:color w:val="000000" w:themeColor="text1"/>
          <w:sz w:val="22"/>
          <w:szCs w:val="22"/>
          <w:lang w:val="ka-GE"/>
        </w:rPr>
        <w:t xml:space="preserve"> სხვა ალტერნატიული მეთოდების გამოყენებით.</w:t>
      </w:r>
      <w:r w:rsidR="00512D71">
        <w:rPr>
          <w:rFonts w:ascii="Sylfaen" w:hAnsi="Sylfaen" w:cstheme="majorHAnsi"/>
          <w:color w:val="000000" w:themeColor="text1"/>
          <w:sz w:val="22"/>
          <w:szCs w:val="22"/>
          <w:lang w:val="ka-GE"/>
        </w:rPr>
        <w:t xml:space="preserve"> </w:t>
      </w:r>
    </w:p>
    <w:p w14:paraId="174E9564" w14:textId="44E81E51"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7. </w:t>
      </w:r>
      <w:r w:rsidR="00543C64" w:rsidRPr="001E5EE1">
        <w:rPr>
          <w:rFonts w:ascii="Sylfaen" w:hAnsi="Sylfaen" w:cstheme="majorHAnsi"/>
          <w:sz w:val="22"/>
          <w:szCs w:val="22"/>
          <w:lang w:val="ka-GE"/>
        </w:rPr>
        <w:t xml:space="preserve">სხვადასხვა </w:t>
      </w:r>
      <w:r w:rsidRPr="001E5EE1">
        <w:rPr>
          <w:rFonts w:ascii="Sylfaen" w:hAnsi="Sylfaen" w:cstheme="majorHAnsi"/>
          <w:sz w:val="22"/>
          <w:szCs w:val="22"/>
          <w:lang w:val="ka-GE"/>
        </w:rPr>
        <w:t>დაინტერესებული მხარეების</w:t>
      </w:r>
      <w:r w:rsidR="00543C64" w:rsidRPr="001E5EE1">
        <w:rPr>
          <w:rFonts w:ascii="Sylfaen" w:hAnsi="Sylfaen" w:cstheme="majorHAnsi"/>
          <w:sz w:val="22"/>
          <w:szCs w:val="22"/>
          <w:lang w:val="ka-GE"/>
        </w:rPr>
        <w:t>ა</w:t>
      </w:r>
      <w:r w:rsidRPr="001E5EE1">
        <w:rPr>
          <w:rFonts w:ascii="Sylfaen" w:hAnsi="Sylfaen" w:cstheme="majorHAnsi"/>
          <w:sz w:val="22"/>
          <w:szCs w:val="22"/>
          <w:lang w:val="ka-GE"/>
        </w:rPr>
        <w:t xml:space="preserve"> </w:t>
      </w:r>
      <w:r w:rsidR="00543C64" w:rsidRPr="001E5EE1">
        <w:rPr>
          <w:rFonts w:ascii="Sylfaen" w:hAnsi="Sylfaen" w:cstheme="majorHAnsi"/>
          <w:sz w:val="22"/>
          <w:szCs w:val="22"/>
          <w:lang w:val="ka-GE"/>
        </w:rPr>
        <w:t>და</w:t>
      </w:r>
      <w:r w:rsidRPr="001E5EE1">
        <w:rPr>
          <w:rFonts w:ascii="Sylfaen" w:hAnsi="Sylfaen" w:cstheme="majorHAnsi"/>
          <w:sz w:val="22"/>
          <w:szCs w:val="22"/>
          <w:lang w:val="ka-GE"/>
        </w:rPr>
        <w:t xml:space="preserve"> ჯგუფებ</w:t>
      </w:r>
      <w:r w:rsidR="001A26D2" w:rsidRPr="001E5EE1">
        <w:rPr>
          <w:rFonts w:ascii="Sylfaen" w:hAnsi="Sylfaen" w:cstheme="majorHAnsi"/>
          <w:sz w:val="22"/>
          <w:szCs w:val="22"/>
          <w:lang w:val="ka-GE"/>
        </w:rPr>
        <w:t>თან მიმართებაში</w:t>
      </w:r>
      <w:r w:rsidRPr="001E5EE1">
        <w:rPr>
          <w:rFonts w:ascii="Sylfaen" w:hAnsi="Sylfaen" w:cstheme="majorHAnsi"/>
          <w:sz w:val="22"/>
          <w:szCs w:val="22"/>
          <w:lang w:val="ka-GE"/>
        </w:rPr>
        <w:t xml:space="preserve"> ზემოქმედების მონეტიზაცია  უნდა განხორციელდეს </w:t>
      </w:r>
      <w:r w:rsidR="00512D71">
        <w:rPr>
          <w:rFonts w:ascii="Sylfaen" w:hAnsi="Sylfaen" w:cstheme="majorHAnsi"/>
          <w:sz w:val="22"/>
          <w:szCs w:val="22"/>
          <w:lang w:val="ka-GE"/>
        </w:rPr>
        <w:t>ცალ-</w:t>
      </w:r>
      <w:r w:rsidRPr="001E5EE1">
        <w:rPr>
          <w:rFonts w:ascii="Sylfaen" w:hAnsi="Sylfaen" w:cstheme="majorHAnsi"/>
          <w:sz w:val="22"/>
          <w:szCs w:val="22"/>
          <w:lang w:val="ka-GE"/>
        </w:rPr>
        <w:t>ცალკე.</w:t>
      </w:r>
    </w:p>
    <w:p w14:paraId="0EAE4091" w14:textId="4F70F25C"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8. ყველა მონეტიზირებული ზეგავლენის დისკონტირება ხდება რეგულირების ზეგავლენის ჩატარების დროს არსებულ</w:t>
      </w:r>
      <w:r w:rsidR="00543C64" w:rsidRPr="001E5EE1">
        <w:rPr>
          <w:rFonts w:ascii="Sylfaen" w:hAnsi="Sylfaen" w:cstheme="majorHAnsi"/>
          <w:sz w:val="22"/>
          <w:szCs w:val="22"/>
          <w:lang w:val="ka-GE"/>
        </w:rPr>
        <w:t>ი</w:t>
      </w:r>
      <w:r w:rsidR="00D06DC7" w:rsidRPr="001E5EE1">
        <w:rPr>
          <w:rFonts w:ascii="Sylfaen" w:hAnsi="Sylfaen" w:cstheme="majorHAnsi"/>
          <w:sz w:val="22"/>
          <w:szCs w:val="22"/>
          <w:lang w:val="ka-GE"/>
        </w:rPr>
        <w:t xml:space="preserve"> მიმდინარე ღირებულებით. </w:t>
      </w:r>
      <w:r w:rsidRPr="001E5EE1">
        <w:rPr>
          <w:rFonts w:ascii="Sylfaen" w:hAnsi="Sylfaen" w:cstheme="majorHAnsi"/>
          <w:sz w:val="22"/>
          <w:szCs w:val="22"/>
          <w:lang w:val="ka-GE"/>
        </w:rPr>
        <w:t xml:space="preserve">   </w:t>
      </w:r>
    </w:p>
    <w:p w14:paraId="0196A1B6" w14:textId="3A33DF28"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9. ზემოქმედების მონეტიზაციის დროს გამოყენებული დისკონტირების განაკვეთი</w:t>
      </w:r>
      <w:r w:rsidR="00984F29" w:rsidRPr="001E5EE1">
        <w:rPr>
          <w:rFonts w:ascii="Sylfaen" w:hAnsi="Sylfaen" w:cstheme="majorHAnsi"/>
          <w:sz w:val="22"/>
          <w:szCs w:val="22"/>
          <w:lang w:val="ka-GE"/>
        </w:rPr>
        <w:t xml:space="preserve"> გამოყენებული უნდა იქნ</w:t>
      </w:r>
      <w:r w:rsidR="00A72509" w:rsidRPr="001E5EE1">
        <w:rPr>
          <w:rFonts w:ascii="Sylfaen" w:hAnsi="Sylfaen" w:cstheme="majorHAnsi"/>
          <w:sz w:val="22"/>
          <w:szCs w:val="22"/>
          <w:lang w:val="ka-GE"/>
        </w:rPr>
        <w:t>ე</w:t>
      </w:r>
      <w:r w:rsidR="00984F29" w:rsidRPr="001E5EE1">
        <w:rPr>
          <w:rFonts w:ascii="Sylfaen" w:hAnsi="Sylfaen" w:cstheme="majorHAnsi"/>
          <w:sz w:val="22"/>
          <w:szCs w:val="22"/>
          <w:lang w:val="ka-GE"/>
        </w:rPr>
        <w:t>ს ერთგვაროვანი მიდგომით</w:t>
      </w:r>
      <w:r w:rsidRPr="001E5EE1">
        <w:rPr>
          <w:rFonts w:ascii="Sylfaen" w:hAnsi="Sylfaen" w:cstheme="majorHAnsi"/>
          <w:sz w:val="22"/>
          <w:szCs w:val="22"/>
          <w:lang w:val="ka-GE"/>
        </w:rPr>
        <w:t>.</w:t>
      </w:r>
    </w:p>
    <w:p w14:paraId="7A84199B" w14:textId="05E7594E" w:rsidR="008B3DFC" w:rsidRPr="001E5EE1" w:rsidRDefault="008B3DFC"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10. ზეგავლენის ყველა რაოდენობრივი შეფასება უნდა ჩატარდეს მინიმუმ </w:t>
      </w:r>
      <w:r w:rsidR="001A26D2" w:rsidRPr="001E5EE1">
        <w:rPr>
          <w:rFonts w:ascii="Sylfaen" w:hAnsi="Sylfaen" w:cstheme="majorHAnsi"/>
          <w:sz w:val="22"/>
          <w:szCs w:val="22"/>
          <w:lang w:val="ka-GE"/>
        </w:rPr>
        <w:t>3</w:t>
      </w:r>
      <w:r w:rsidRPr="001E5EE1">
        <w:rPr>
          <w:rFonts w:ascii="Sylfaen" w:hAnsi="Sylfaen" w:cstheme="majorHAnsi"/>
          <w:sz w:val="22"/>
          <w:szCs w:val="22"/>
          <w:lang w:val="ka-GE"/>
        </w:rPr>
        <w:t xml:space="preserve"> წლიანი პერიოდისთვის, თუ </w:t>
      </w:r>
      <w:r w:rsidR="00512D71">
        <w:rPr>
          <w:rFonts w:ascii="Sylfaen" w:hAnsi="Sylfaen" w:cstheme="majorHAnsi"/>
          <w:sz w:val="22"/>
          <w:szCs w:val="22"/>
          <w:lang w:val="ka-GE"/>
        </w:rPr>
        <w:t>ეს</w:t>
      </w:r>
      <w:r w:rsidRPr="001E5EE1">
        <w:rPr>
          <w:rFonts w:ascii="Sylfaen" w:hAnsi="Sylfaen"/>
          <w:sz w:val="22"/>
          <w:szCs w:val="22"/>
          <w:lang w:val="ka-GE"/>
        </w:rPr>
        <w:t xml:space="preserve"> არ ეწინააღმდეგება კანონით დადგენილ მოთხოვნებს</w:t>
      </w:r>
      <w:r w:rsidRPr="001E5EE1">
        <w:rPr>
          <w:rFonts w:ascii="Sylfaen" w:hAnsi="Sylfaen" w:cstheme="majorHAnsi"/>
          <w:sz w:val="22"/>
          <w:szCs w:val="22"/>
          <w:lang w:val="ka-GE"/>
        </w:rPr>
        <w:t xml:space="preserve">. </w:t>
      </w:r>
    </w:p>
    <w:p w14:paraId="5D158DC6" w14:textId="5661F6C3" w:rsidR="00A941C1" w:rsidRPr="001E5EE1" w:rsidRDefault="00A941C1" w:rsidP="001E5EE1">
      <w:pPr>
        <w:spacing w:line="276" w:lineRule="auto"/>
        <w:ind w:right="-45" w:firstLine="567"/>
        <w:jc w:val="both"/>
        <w:rPr>
          <w:rFonts w:ascii="Sylfaen" w:hAnsi="Sylfaen" w:cstheme="majorHAnsi"/>
          <w:b/>
          <w:bCs/>
          <w:sz w:val="22"/>
          <w:szCs w:val="22"/>
          <w:lang w:val="ka-GE"/>
        </w:rPr>
      </w:pPr>
    </w:p>
    <w:p w14:paraId="35630377" w14:textId="2CB24C5F" w:rsidR="003573C7" w:rsidRPr="001E5EE1" w:rsidRDefault="003573C7" w:rsidP="001E5EE1">
      <w:pPr>
        <w:spacing w:line="276" w:lineRule="auto"/>
        <w:ind w:right="-45" w:firstLine="567"/>
        <w:jc w:val="both"/>
        <w:rPr>
          <w:rFonts w:ascii="Sylfaen" w:hAnsi="Sylfaen" w:cstheme="majorHAnsi"/>
          <w:b/>
          <w:bCs/>
          <w:sz w:val="22"/>
          <w:szCs w:val="22"/>
          <w:lang w:val="ka-GE"/>
        </w:rPr>
      </w:pPr>
      <w:r w:rsidRPr="001E5EE1">
        <w:rPr>
          <w:rFonts w:ascii="Sylfaen" w:hAnsi="Sylfaen" w:cstheme="majorHAnsi"/>
          <w:b/>
          <w:bCs/>
          <w:sz w:val="22"/>
          <w:szCs w:val="22"/>
          <w:lang w:val="ka-GE"/>
        </w:rPr>
        <w:t>მუხლი</w:t>
      </w:r>
      <w:r w:rsidR="00031A39" w:rsidRPr="001E5EE1">
        <w:rPr>
          <w:rFonts w:ascii="Sylfaen" w:hAnsi="Sylfaen" w:cstheme="majorHAnsi"/>
          <w:b/>
          <w:bCs/>
          <w:sz w:val="22"/>
          <w:szCs w:val="22"/>
          <w:lang w:val="ka-GE"/>
        </w:rPr>
        <w:t xml:space="preserve"> 20.</w:t>
      </w:r>
      <w:r w:rsidRPr="001E5EE1">
        <w:rPr>
          <w:rFonts w:ascii="Sylfaen" w:hAnsi="Sylfaen" w:cstheme="majorHAnsi"/>
          <w:b/>
          <w:bCs/>
          <w:sz w:val="22"/>
          <w:szCs w:val="22"/>
          <w:lang w:val="ka-GE"/>
        </w:rPr>
        <w:t xml:space="preserve"> ალტერნატივების შედარების მეთოდები</w:t>
      </w:r>
    </w:p>
    <w:p w14:paraId="4303FF25" w14:textId="4CEC36A9" w:rsidR="003573C7" w:rsidRPr="001E5EE1" w:rsidRDefault="003573C7" w:rsidP="001E5EE1">
      <w:pPr>
        <w:spacing w:line="276" w:lineRule="auto"/>
        <w:ind w:right="-45" w:firstLine="567"/>
        <w:jc w:val="both"/>
        <w:rPr>
          <w:rFonts w:ascii="Sylfaen" w:hAnsi="Sylfaen" w:cstheme="majorHAnsi"/>
          <w:bCs/>
          <w:sz w:val="22"/>
          <w:szCs w:val="22"/>
          <w:lang w:val="ka-GE"/>
        </w:rPr>
      </w:pPr>
      <w:r w:rsidRPr="001E5EE1">
        <w:rPr>
          <w:rFonts w:ascii="Sylfaen" w:hAnsi="Sylfaen" w:cstheme="majorHAnsi"/>
          <w:bCs/>
          <w:sz w:val="22"/>
          <w:szCs w:val="22"/>
          <w:lang w:val="ka-GE"/>
        </w:rPr>
        <w:t>1. ალტერნატივების შედარება მოიცავს შერჩეული ალტერნატივების შეფასებას რაოდენობრივად ან</w:t>
      </w:r>
      <w:r w:rsidR="00031A39" w:rsidRPr="001E5EE1">
        <w:rPr>
          <w:rFonts w:ascii="Sylfaen" w:hAnsi="Sylfaen" w:cstheme="majorHAnsi"/>
          <w:bCs/>
          <w:sz w:val="22"/>
          <w:szCs w:val="22"/>
          <w:lang w:val="ka-GE"/>
        </w:rPr>
        <w:t>/და</w:t>
      </w:r>
      <w:r w:rsidRPr="001E5EE1">
        <w:rPr>
          <w:rFonts w:ascii="Sylfaen" w:hAnsi="Sylfaen" w:cstheme="majorHAnsi"/>
          <w:bCs/>
          <w:sz w:val="22"/>
          <w:szCs w:val="22"/>
          <w:lang w:val="ka-GE"/>
        </w:rPr>
        <w:t xml:space="preserve"> თვის</w:t>
      </w:r>
      <w:r w:rsidR="00294071" w:rsidRPr="001E5EE1">
        <w:rPr>
          <w:rFonts w:ascii="Sylfaen" w:hAnsi="Sylfaen" w:cstheme="majorHAnsi"/>
          <w:bCs/>
          <w:sz w:val="22"/>
          <w:szCs w:val="22"/>
          <w:lang w:val="ka-GE"/>
        </w:rPr>
        <w:t>ო</w:t>
      </w:r>
      <w:r w:rsidRPr="001E5EE1">
        <w:rPr>
          <w:rFonts w:ascii="Sylfaen" w:hAnsi="Sylfaen" w:cstheme="majorHAnsi"/>
          <w:bCs/>
          <w:sz w:val="22"/>
          <w:szCs w:val="22"/>
          <w:lang w:val="ka-GE"/>
        </w:rPr>
        <w:t>ბრივად და მათ შედარებას.</w:t>
      </w:r>
    </w:p>
    <w:p w14:paraId="0B5FFDF2" w14:textId="6A137E36" w:rsidR="003573C7" w:rsidRPr="001E5EE1" w:rsidRDefault="003573C7" w:rsidP="001E5EE1">
      <w:pPr>
        <w:spacing w:line="276" w:lineRule="auto"/>
        <w:ind w:right="-45" w:firstLine="567"/>
        <w:jc w:val="both"/>
        <w:rPr>
          <w:rFonts w:ascii="Sylfaen" w:hAnsi="Sylfaen" w:cstheme="majorHAnsi"/>
          <w:bCs/>
          <w:sz w:val="22"/>
          <w:szCs w:val="22"/>
          <w:lang w:val="ka-GE"/>
        </w:rPr>
      </w:pPr>
      <w:r w:rsidRPr="001E5EE1">
        <w:rPr>
          <w:rFonts w:ascii="Sylfaen" w:hAnsi="Sylfaen" w:cstheme="majorHAnsi"/>
          <w:bCs/>
          <w:sz w:val="22"/>
          <w:szCs w:val="22"/>
          <w:lang w:val="ka-GE"/>
        </w:rPr>
        <w:t>2. ალტერნატივების შედარება ხდება</w:t>
      </w:r>
      <w:r w:rsidR="00512D71">
        <w:rPr>
          <w:rFonts w:ascii="Sylfaen" w:hAnsi="Sylfaen" w:cstheme="majorHAnsi"/>
          <w:bCs/>
          <w:sz w:val="22"/>
          <w:szCs w:val="22"/>
          <w:lang w:val="ka-GE"/>
        </w:rPr>
        <w:t>,</w:t>
      </w:r>
      <w:r w:rsidR="00031A39" w:rsidRPr="001E5EE1">
        <w:rPr>
          <w:rFonts w:ascii="Sylfaen" w:hAnsi="Sylfaen" w:cstheme="majorHAnsi"/>
          <w:bCs/>
          <w:sz w:val="22"/>
          <w:szCs w:val="22"/>
          <w:lang w:val="ka-GE"/>
        </w:rPr>
        <w:t xml:space="preserve"> სულ მცირე</w:t>
      </w:r>
      <w:r w:rsidR="00512D71">
        <w:rPr>
          <w:rFonts w:ascii="Sylfaen" w:hAnsi="Sylfaen" w:cstheme="majorHAnsi"/>
          <w:bCs/>
          <w:sz w:val="22"/>
          <w:szCs w:val="22"/>
          <w:lang w:val="ka-GE"/>
        </w:rPr>
        <w:t>,</w:t>
      </w:r>
      <w:r w:rsidR="00031A39" w:rsidRPr="001E5EE1">
        <w:rPr>
          <w:rFonts w:ascii="Sylfaen" w:hAnsi="Sylfaen" w:cstheme="majorHAnsi"/>
          <w:bCs/>
          <w:sz w:val="22"/>
          <w:szCs w:val="22"/>
          <w:lang w:val="ka-GE"/>
        </w:rPr>
        <w:t xml:space="preserve"> შემდეგი</w:t>
      </w:r>
      <w:r w:rsidRPr="001E5EE1">
        <w:rPr>
          <w:rFonts w:ascii="Sylfaen" w:hAnsi="Sylfaen" w:cstheme="majorHAnsi"/>
          <w:bCs/>
          <w:sz w:val="22"/>
          <w:szCs w:val="22"/>
          <w:lang w:val="ka-GE"/>
        </w:rPr>
        <w:t xml:space="preserve"> სამი ძირითადი </w:t>
      </w:r>
      <w:r w:rsidR="00262B47" w:rsidRPr="001E5EE1">
        <w:rPr>
          <w:rFonts w:ascii="Sylfaen" w:hAnsi="Sylfaen" w:cstheme="majorHAnsi"/>
          <w:bCs/>
          <w:sz w:val="22"/>
          <w:szCs w:val="22"/>
          <w:lang w:val="ka-GE"/>
        </w:rPr>
        <w:t>კრიტერიუმის მიხედვით</w:t>
      </w:r>
      <w:r w:rsidRPr="001E5EE1">
        <w:rPr>
          <w:rFonts w:ascii="Sylfaen" w:hAnsi="Sylfaen" w:cstheme="majorHAnsi"/>
          <w:bCs/>
          <w:sz w:val="22"/>
          <w:szCs w:val="22"/>
          <w:lang w:val="ka-GE"/>
        </w:rPr>
        <w:t>:</w:t>
      </w:r>
    </w:p>
    <w:p w14:paraId="7C9DD5AC" w14:textId="4280CD27" w:rsidR="003573C7" w:rsidRPr="001E5EE1" w:rsidRDefault="003573C7" w:rsidP="001E5EE1">
      <w:pPr>
        <w:spacing w:line="276" w:lineRule="auto"/>
        <w:ind w:right="-45" w:firstLine="567"/>
        <w:jc w:val="both"/>
        <w:rPr>
          <w:rFonts w:ascii="Sylfaen" w:hAnsi="Sylfaen" w:cstheme="majorHAnsi"/>
          <w:bCs/>
          <w:sz w:val="22"/>
          <w:szCs w:val="22"/>
          <w:lang w:val="ka-GE"/>
        </w:rPr>
      </w:pPr>
      <w:r w:rsidRPr="001E5EE1">
        <w:rPr>
          <w:rFonts w:ascii="Sylfaen" w:hAnsi="Sylfaen" w:cstheme="majorHAnsi"/>
          <w:bCs/>
          <w:sz w:val="22"/>
          <w:szCs w:val="22"/>
          <w:lang w:val="ka-GE"/>
        </w:rPr>
        <w:t>ა) ხარჯთსარგებლიანობის ანალიზი</w:t>
      </w:r>
      <w:r w:rsidR="00031A39" w:rsidRPr="001E5EE1">
        <w:rPr>
          <w:rFonts w:ascii="Sylfaen" w:hAnsi="Sylfaen" w:cstheme="majorHAnsi"/>
          <w:bCs/>
          <w:sz w:val="22"/>
          <w:szCs w:val="22"/>
          <w:lang w:val="ka-GE"/>
        </w:rPr>
        <w:t>;</w:t>
      </w:r>
    </w:p>
    <w:p w14:paraId="4E1B207E" w14:textId="276A6619" w:rsidR="003573C7" w:rsidRPr="001E5EE1" w:rsidRDefault="003573C7" w:rsidP="001E5EE1">
      <w:pPr>
        <w:spacing w:line="276" w:lineRule="auto"/>
        <w:ind w:right="-45" w:firstLine="567"/>
        <w:jc w:val="both"/>
        <w:rPr>
          <w:rFonts w:ascii="Sylfaen" w:hAnsi="Sylfaen" w:cstheme="majorHAnsi"/>
          <w:bCs/>
          <w:sz w:val="22"/>
          <w:szCs w:val="22"/>
          <w:lang w:val="ka-GE"/>
        </w:rPr>
      </w:pPr>
      <w:r w:rsidRPr="001E5EE1">
        <w:rPr>
          <w:rFonts w:ascii="Sylfaen" w:hAnsi="Sylfaen" w:cstheme="majorHAnsi"/>
          <w:bCs/>
          <w:sz w:val="22"/>
          <w:szCs w:val="22"/>
          <w:lang w:val="ka-GE"/>
        </w:rPr>
        <w:t>ბ) ხარჯთეფექტიანობის ანალიზი</w:t>
      </w:r>
      <w:r w:rsidR="00031A39" w:rsidRPr="001E5EE1">
        <w:rPr>
          <w:rFonts w:ascii="Sylfaen" w:hAnsi="Sylfaen" w:cstheme="majorHAnsi"/>
          <w:bCs/>
          <w:sz w:val="22"/>
          <w:szCs w:val="22"/>
          <w:lang w:val="ka-GE"/>
        </w:rPr>
        <w:t>;</w:t>
      </w:r>
    </w:p>
    <w:p w14:paraId="01BA691B" w14:textId="14F1B98F" w:rsidR="003573C7" w:rsidRPr="001E5EE1" w:rsidRDefault="003573C7" w:rsidP="001E5EE1">
      <w:pPr>
        <w:spacing w:line="276" w:lineRule="auto"/>
        <w:ind w:right="-45" w:firstLine="567"/>
        <w:jc w:val="both"/>
        <w:rPr>
          <w:rFonts w:ascii="Sylfaen" w:hAnsi="Sylfaen" w:cstheme="majorHAnsi"/>
          <w:bCs/>
          <w:sz w:val="22"/>
          <w:szCs w:val="22"/>
          <w:lang w:val="ka-GE"/>
        </w:rPr>
      </w:pPr>
      <w:r w:rsidRPr="001E5EE1">
        <w:rPr>
          <w:rFonts w:ascii="Sylfaen" w:hAnsi="Sylfaen" w:cstheme="majorHAnsi"/>
          <w:bCs/>
          <w:sz w:val="22"/>
          <w:szCs w:val="22"/>
          <w:lang w:val="ka-GE"/>
        </w:rPr>
        <w:t>გ) მრავალკრიტერიუმიანი ანალიზი</w:t>
      </w:r>
      <w:r w:rsidR="00031A39" w:rsidRPr="001E5EE1">
        <w:rPr>
          <w:rFonts w:ascii="Sylfaen" w:hAnsi="Sylfaen" w:cstheme="majorHAnsi"/>
          <w:bCs/>
          <w:sz w:val="22"/>
          <w:szCs w:val="22"/>
          <w:lang w:val="ka-GE"/>
        </w:rPr>
        <w:t>.</w:t>
      </w:r>
    </w:p>
    <w:p w14:paraId="616953FD" w14:textId="77777777" w:rsidR="003573C7" w:rsidRDefault="003573C7" w:rsidP="001E5EE1">
      <w:pPr>
        <w:spacing w:line="276" w:lineRule="auto"/>
        <w:ind w:right="-45" w:firstLine="567"/>
        <w:jc w:val="both"/>
        <w:rPr>
          <w:rFonts w:ascii="Sylfaen" w:hAnsi="Sylfaen" w:cstheme="majorHAnsi"/>
          <w:b/>
          <w:bCs/>
          <w:sz w:val="22"/>
          <w:szCs w:val="22"/>
          <w:lang w:val="ka-GE"/>
        </w:rPr>
      </w:pPr>
    </w:p>
    <w:p w14:paraId="1C8C0F9A" w14:textId="77777777" w:rsidR="001D4AA5" w:rsidRDefault="001D4AA5" w:rsidP="001E5EE1">
      <w:pPr>
        <w:spacing w:line="276" w:lineRule="auto"/>
        <w:ind w:right="-45" w:firstLine="567"/>
        <w:jc w:val="both"/>
        <w:rPr>
          <w:rFonts w:ascii="Sylfaen" w:hAnsi="Sylfaen" w:cstheme="majorHAnsi"/>
          <w:b/>
          <w:bCs/>
          <w:sz w:val="22"/>
          <w:szCs w:val="22"/>
          <w:lang w:val="ka-GE"/>
        </w:rPr>
      </w:pPr>
    </w:p>
    <w:p w14:paraId="443F4DFA" w14:textId="77777777" w:rsidR="001D4AA5" w:rsidRPr="001E5EE1" w:rsidRDefault="001D4AA5" w:rsidP="001E5EE1">
      <w:pPr>
        <w:spacing w:line="276" w:lineRule="auto"/>
        <w:ind w:right="-45" w:firstLine="567"/>
        <w:jc w:val="both"/>
        <w:rPr>
          <w:rFonts w:ascii="Sylfaen" w:hAnsi="Sylfaen" w:cstheme="majorHAnsi"/>
          <w:b/>
          <w:bCs/>
          <w:sz w:val="22"/>
          <w:szCs w:val="22"/>
          <w:lang w:val="ka-GE"/>
        </w:rPr>
      </w:pPr>
    </w:p>
    <w:p w14:paraId="3B6ED877" w14:textId="5FA5523C" w:rsidR="003573C7" w:rsidRPr="001E5EE1" w:rsidRDefault="003573C7" w:rsidP="001E5EE1">
      <w:pPr>
        <w:spacing w:line="276" w:lineRule="auto"/>
        <w:ind w:right="-45" w:firstLine="567"/>
        <w:jc w:val="both"/>
        <w:rPr>
          <w:rFonts w:ascii="Sylfaen" w:hAnsi="Sylfaen" w:cstheme="majorHAnsi"/>
          <w:b/>
          <w:bCs/>
          <w:sz w:val="22"/>
          <w:szCs w:val="22"/>
          <w:lang w:val="ka-GE"/>
        </w:rPr>
      </w:pPr>
      <w:r w:rsidRPr="001E5EE1">
        <w:rPr>
          <w:rFonts w:ascii="Sylfaen" w:hAnsi="Sylfaen" w:cstheme="majorHAnsi"/>
          <w:b/>
          <w:bCs/>
          <w:sz w:val="22"/>
          <w:szCs w:val="22"/>
          <w:lang w:val="ka-GE"/>
        </w:rPr>
        <w:lastRenderedPageBreak/>
        <w:t>მუხლი</w:t>
      </w:r>
      <w:r w:rsidR="00A164C9" w:rsidRPr="001E5EE1">
        <w:rPr>
          <w:rFonts w:ascii="Sylfaen" w:hAnsi="Sylfaen" w:cstheme="majorHAnsi"/>
          <w:b/>
          <w:bCs/>
          <w:sz w:val="22"/>
          <w:szCs w:val="22"/>
          <w:lang w:val="ka-GE"/>
        </w:rPr>
        <w:t xml:space="preserve"> 21.</w:t>
      </w:r>
      <w:r w:rsidRPr="001E5EE1">
        <w:rPr>
          <w:rFonts w:ascii="Sylfaen" w:hAnsi="Sylfaen" w:cstheme="majorHAnsi"/>
          <w:b/>
          <w:bCs/>
          <w:sz w:val="22"/>
          <w:szCs w:val="22"/>
          <w:lang w:val="ka-GE"/>
        </w:rPr>
        <w:t xml:space="preserve"> ხარჯთსარგებლიანობის ანალიზი</w:t>
      </w:r>
    </w:p>
    <w:p w14:paraId="2AFF2B97" w14:textId="0ED71B73" w:rsidR="003573C7" w:rsidRPr="001E5EE1" w:rsidRDefault="003573C7" w:rsidP="001E5EE1">
      <w:pPr>
        <w:spacing w:line="276" w:lineRule="auto"/>
        <w:ind w:right="-45" w:firstLine="567"/>
        <w:jc w:val="both"/>
        <w:rPr>
          <w:rFonts w:ascii="Sylfaen" w:hAnsi="Sylfaen" w:cstheme="majorHAnsi"/>
          <w:bCs/>
          <w:sz w:val="22"/>
          <w:szCs w:val="22"/>
          <w:lang w:val="ka-GE"/>
        </w:rPr>
      </w:pPr>
      <w:r w:rsidRPr="001E5EE1">
        <w:rPr>
          <w:rFonts w:ascii="Sylfaen" w:hAnsi="Sylfaen" w:cstheme="majorHAnsi"/>
          <w:bCs/>
          <w:sz w:val="22"/>
          <w:szCs w:val="22"/>
          <w:lang w:val="ka-GE"/>
        </w:rPr>
        <w:t>1.</w:t>
      </w:r>
      <w:r w:rsidR="00A164C9" w:rsidRPr="001E5EE1">
        <w:rPr>
          <w:rFonts w:ascii="Sylfaen" w:hAnsi="Sylfaen" w:cstheme="majorHAnsi"/>
          <w:bCs/>
          <w:sz w:val="22"/>
          <w:szCs w:val="22"/>
          <w:lang w:val="ka-GE"/>
        </w:rPr>
        <w:t xml:space="preserve"> </w:t>
      </w:r>
      <w:r w:rsidRPr="001E5EE1">
        <w:rPr>
          <w:rFonts w:ascii="Sylfaen" w:hAnsi="Sylfaen" w:cstheme="majorHAnsi"/>
          <w:bCs/>
          <w:sz w:val="22"/>
          <w:szCs w:val="22"/>
          <w:lang w:val="ka-GE"/>
        </w:rPr>
        <w:t>ხარჯთსარგებლიანობის ანალიზი გულისხმობს ალტერნატივასთან დაკავშირებული პირდაპირი და არაპირდაპირი ხარჯების, სარგებლის მონეტიზებას, წმინდა მიმდინარე ღირებულების გამოთვლას.</w:t>
      </w:r>
    </w:p>
    <w:p w14:paraId="1A3818F3" w14:textId="41D01BC1" w:rsidR="003573C7" w:rsidRPr="001E5EE1" w:rsidRDefault="003573C7" w:rsidP="001E5EE1">
      <w:pPr>
        <w:spacing w:line="276" w:lineRule="auto"/>
        <w:ind w:right="-45" w:firstLine="567"/>
        <w:jc w:val="both"/>
        <w:rPr>
          <w:rFonts w:ascii="Sylfaen" w:hAnsi="Sylfaen" w:cstheme="majorHAnsi"/>
          <w:bCs/>
          <w:sz w:val="22"/>
          <w:szCs w:val="22"/>
          <w:lang w:val="ka-GE"/>
        </w:rPr>
      </w:pPr>
      <w:r w:rsidRPr="001E5EE1">
        <w:rPr>
          <w:rFonts w:ascii="Sylfaen" w:hAnsi="Sylfaen" w:cstheme="majorHAnsi"/>
          <w:sz w:val="22"/>
          <w:szCs w:val="22"/>
          <w:lang w:val="ka-GE"/>
        </w:rPr>
        <w:t>2. ხა</w:t>
      </w:r>
      <w:r w:rsidR="00512D71">
        <w:rPr>
          <w:rFonts w:ascii="Sylfaen" w:hAnsi="Sylfaen" w:cstheme="majorHAnsi"/>
          <w:sz w:val="22"/>
          <w:szCs w:val="22"/>
          <w:lang w:val="ka-GE"/>
        </w:rPr>
        <w:t>რჯთსარგებლიანობის ანალიზის დროს</w:t>
      </w:r>
      <w:r w:rsidRPr="001E5EE1">
        <w:rPr>
          <w:rFonts w:ascii="Sylfaen" w:hAnsi="Sylfaen" w:cstheme="majorHAnsi"/>
          <w:sz w:val="22"/>
          <w:szCs w:val="22"/>
          <w:lang w:val="ka-GE"/>
        </w:rPr>
        <w:t xml:space="preserve"> უნდა მოხდეს ალტე</w:t>
      </w:r>
      <w:r w:rsidR="00414DF7" w:rsidRPr="001E5EE1">
        <w:rPr>
          <w:rFonts w:ascii="Sylfaen" w:hAnsi="Sylfaen" w:cstheme="majorHAnsi"/>
          <w:sz w:val="22"/>
          <w:szCs w:val="22"/>
          <w:lang w:val="ka-GE"/>
        </w:rPr>
        <w:t>რ</w:t>
      </w:r>
      <w:r w:rsidRPr="001E5EE1">
        <w:rPr>
          <w:rFonts w:ascii="Sylfaen" w:hAnsi="Sylfaen" w:cstheme="majorHAnsi"/>
          <w:sz w:val="22"/>
          <w:szCs w:val="22"/>
          <w:lang w:val="ka-GE"/>
        </w:rPr>
        <w:t>ნატივების ზეგავლენის შეფასების შედეგების შედარება ჩაურევლობის სცენართან მიმართებით.</w:t>
      </w:r>
    </w:p>
    <w:p w14:paraId="7521D4A0" w14:textId="2E3BD8D7" w:rsidR="003573C7" w:rsidRPr="001E5EE1" w:rsidRDefault="003573C7" w:rsidP="001E5EE1">
      <w:pPr>
        <w:spacing w:line="276" w:lineRule="auto"/>
        <w:ind w:right="-45" w:firstLine="567"/>
        <w:jc w:val="both"/>
        <w:rPr>
          <w:rFonts w:ascii="Sylfaen" w:hAnsi="Sylfaen" w:cstheme="majorHAnsi"/>
          <w:bCs/>
          <w:sz w:val="22"/>
          <w:szCs w:val="22"/>
          <w:lang w:val="ka-GE"/>
        </w:rPr>
      </w:pPr>
      <w:r w:rsidRPr="001E5EE1">
        <w:rPr>
          <w:rFonts w:ascii="Sylfaen" w:hAnsi="Sylfaen" w:cstheme="majorHAnsi"/>
          <w:bCs/>
          <w:sz w:val="22"/>
          <w:szCs w:val="22"/>
          <w:lang w:val="ka-GE"/>
        </w:rPr>
        <w:t>3. ხარჯთსარგებლ</w:t>
      </w:r>
      <w:r w:rsidR="00414DF7" w:rsidRPr="001E5EE1">
        <w:rPr>
          <w:rFonts w:ascii="Sylfaen" w:hAnsi="Sylfaen" w:cstheme="majorHAnsi"/>
          <w:bCs/>
          <w:sz w:val="22"/>
          <w:szCs w:val="22"/>
          <w:lang w:val="ka-GE"/>
        </w:rPr>
        <w:t>ი</w:t>
      </w:r>
      <w:r w:rsidRPr="001E5EE1">
        <w:rPr>
          <w:rFonts w:ascii="Sylfaen" w:hAnsi="Sylfaen" w:cstheme="majorHAnsi"/>
          <w:bCs/>
          <w:sz w:val="22"/>
          <w:szCs w:val="22"/>
          <w:lang w:val="ka-GE"/>
        </w:rPr>
        <w:t>ანობის ანალიზი</w:t>
      </w:r>
      <w:r w:rsidR="00414DF7" w:rsidRPr="001E5EE1">
        <w:rPr>
          <w:rFonts w:ascii="Sylfaen" w:hAnsi="Sylfaen" w:cstheme="majorHAnsi"/>
          <w:bCs/>
          <w:sz w:val="22"/>
          <w:szCs w:val="22"/>
          <w:lang w:val="ka-GE"/>
        </w:rPr>
        <w:t>ს</w:t>
      </w:r>
      <w:r w:rsidRPr="001E5EE1">
        <w:rPr>
          <w:rFonts w:ascii="Sylfaen" w:hAnsi="Sylfaen" w:cstheme="majorHAnsi"/>
          <w:bCs/>
          <w:sz w:val="22"/>
          <w:szCs w:val="22"/>
          <w:lang w:val="ka-GE"/>
        </w:rPr>
        <w:t xml:space="preserve"> განხორციელ</w:t>
      </w:r>
      <w:r w:rsidR="00414DF7" w:rsidRPr="001E5EE1">
        <w:rPr>
          <w:rFonts w:ascii="Sylfaen" w:hAnsi="Sylfaen" w:cstheme="majorHAnsi"/>
          <w:bCs/>
          <w:sz w:val="22"/>
          <w:szCs w:val="22"/>
          <w:lang w:val="ka-GE"/>
        </w:rPr>
        <w:t>ება სავალდებულოა</w:t>
      </w:r>
      <w:r w:rsidR="007225DF" w:rsidRPr="001E5EE1">
        <w:rPr>
          <w:rFonts w:ascii="Sylfaen" w:hAnsi="Sylfaen" w:cstheme="majorHAnsi"/>
          <w:bCs/>
          <w:sz w:val="22"/>
          <w:szCs w:val="22"/>
          <w:lang w:val="ka-GE"/>
        </w:rPr>
        <w:t xml:space="preserve"> </w:t>
      </w:r>
      <w:r w:rsidR="007225DF" w:rsidRPr="001E5EE1">
        <w:rPr>
          <w:rFonts w:ascii="Sylfaen" w:hAnsi="Sylfaen" w:cstheme="majorHAnsi"/>
          <w:sz w:val="22"/>
          <w:szCs w:val="22"/>
          <w:lang w:val="ka-GE"/>
        </w:rPr>
        <w:t>სიღრმისეული რეგულირების ზეგავლენის შეფასების ანგარიშის მომზადებისას</w:t>
      </w:r>
      <w:r w:rsidRPr="001E5EE1">
        <w:rPr>
          <w:rFonts w:ascii="Sylfaen" w:hAnsi="Sylfaen" w:cstheme="majorHAnsi"/>
          <w:bCs/>
          <w:sz w:val="22"/>
          <w:szCs w:val="22"/>
          <w:lang w:val="ka-GE"/>
        </w:rPr>
        <w:t xml:space="preserve">, როდესაც სარგებლის მონეტიზაცია შესაძლებელია. </w:t>
      </w:r>
    </w:p>
    <w:p w14:paraId="2DE700BA" w14:textId="77777777" w:rsidR="003573C7" w:rsidRPr="001E5EE1" w:rsidRDefault="003573C7" w:rsidP="001E5EE1">
      <w:pPr>
        <w:spacing w:line="276" w:lineRule="auto"/>
        <w:ind w:right="-45" w:firstLine="567"/>
        <w:jc w:val="both"/>
        <w:rPr>
          <w:rFonts w:ascii="Sylfaen" w:hAnsi="Sylfaen" w:cstheme="majorHAnsi"/>
          <w:b/>
          <w:bCs/>
          <w:sz w:val="22"/>
          <w:szCs w:val="22"/>
          <w:lang w:val="ka-GE"/>
        </w:rPr>
      </w:pPr>
    </w:p>
    <w:p w14:paraId="1213AA21" w14:textId="34BC067E" w:rsidR="003573C7" w:rsidRPr="001E5EE1" w:rsidRDefault="003573C7" w:rsidP="001E5EE1">
      <w:pPr>
        <w:spacing w:line="276" w:lineRule="auto"/>
        <w:ind w:right="-45" w:firstLine="567"/>
        <w:jc w:val="both"/>
        <w:rPr>
          <w:rFonts w:ascii="Sylfaen" w:hAnsi="Sylfaen" w:cstheme="majorHAnsi"/>
          <w:b/>
          <w:bCs/>
          <w:sz w:val="22"/>
          <w:szCs w:val="22"/>
          <w:lang w:val="ka-GE"/>
        </w:rPr>
      </w:pPr>
      <w:r w:rsidRPr="001E5EE1">
        <w:rPr>
          <w:rFonts w:ascii="Sylfaen" w:hAnsi="Sylfaen" w:cstheme="majorHAnsi"/>
          <w:b/>
          <w:bCs/>
          <w:sz w:val="22"/>
          <w:szCs w:val="22"/>
          <w:lang w:val="ka-GE"/>
        </w:rPr>
        <w:t>მუხლი</w:t>
      </w:r>
      <w:r w:rsidR="00414DF7" w:rsidRPr="001E5EE1">
        <w:rPr>
          <w:rFonts w:ascii="Sylfaen" w:hAnsi="Sylfaen" w:cstheme="majorHAnsi"/>
          <w:b/>
          <w:bCs/>
          <w:sz w:val="22"/>
          <w:szCs w:val="22"/>
          <w:lang w:val="ka-GE"/>
        </w:rPr>
        <w:t xml:space="preserve"> 22.</w:t>
      </w:r>
      <w:r w:rsidRPr="001E5EE1">
        <w:rPr>
          <w:rFonts w:ascii="Sylfaen" w:hAnsi="Sylfaen" w:cstheme="majorHAnsi"/>
          <w:b/>
          <w:bCs/>
          <w:sz w:val="22"/>
          <w:szCs w:val="22"/>
          <w:lang w:val="ka-GE"/>
        </w:rPr>
        <w:t xml:space="preserve"> ხარჯთეფექტიანობის ანალიზი</w:t>
      </w:r>
    </w:p>
    <w:p w14:paraId="17725D34" w14:textId="5D3AC2C7" w:rsidR="003573C7" w:rsidRPr="001E5EE1" w:rsidRDefault="003573C7" w:rsidP="001E5EE1">
      <w:pPr>
        <w:spacing w:line="276" w:lineRule="auto"/>
        <w:ind w:right="-45" w:firstLine="567"/>
        <w:jc w:val="both"/>
        <w:rPr>
          <w:rFonts w:ascii="Sylfaen" w:hAnsi="Sylfaen" w:cstheme="majorHAnsi"/>
          <w:bCs/>
          <w:sz w:val="22"/>
          <w:szCs w:val="22"/>
          <w:lang w:val="ka-GE"/>
        </w:rPr>
      </w:pPr>
      <w:r w:rsidRPr="001E5EE1">
        <w:rPr>
          <w:rFonts w:ascii="Sylfaen" w:hAnsi="Sylfaen" w:cstheme="majorHAnsi"/>
          <w:bCs/>
          <w:sz w:val="22"/>
          <w:szCs w:val="22"/>
          <w:lang w:val="ka-GE"/>
        </w:rPr>
        <w:t>1.</w:t>
      </w:r>
      <w:r w:rsidR="00414DF7" w:rsidRPr="001E5EE1">
        <w:rPr>
          <w:rFonts w:ascii="Sylfaen" w:hAnsi="Sylfaen" w:cstheme="majorHAnsi"/>
          <w:bCs/>
          <w:sz w:val="22"/>
          <w:szCs w:val="22"/>
          <w:lang w:val="ka-GE"/>
        </w:rPr>
        <w:t xml:space="preserve"> </w:t>
      </w:r>
      <w:r w:rsidRPr="001E5EE1">
        <w:rPr>
          <w:rFonts w:ascii="Sylfaen" w:hAnsi="Sylfaen" w:cstheme="majorHAnsi"/>
          <w:bCs/>
          <w:sz w:val="22"/>
          <w:szCs w:val="22"/>
          <w:lang w:val="ka-GE"/>
        </w:rPr>
        <w:t>ხარჯთეფექტიანობის ანალიზი მოიცავს ალტერნატივის პირდაპირი და არაპირდაპირი ხარჯების მონეტიზაციას, მისი ზეგავლენის რაოდენობრივ განსაზღვრას. ხარჯთე</w:t>
      </w:r>
      <w:r w:rsidR="00512D71">
        <w:rPr>
          <w:rFonts w:ascii="Sylfaen" w:hAnsi="Sylfaen" w:cstheme="majorHAnsi"/>
          <w:bCs/>
          <w:sz w:val="22"/>
          <w:szCs w:val="22"/>
          <w:lang w:val="ka-GE"/>
        </w:rPr>
        <w:t>ფექტიანობის ანალიზის დროს ხდება</w:t>
      </w:r>
      <w:r w:rsidRPr="001E5EE1">
        <w:rPr>
          <w:rFonts w:ascii="Sylfaen" w:hAnsi="Sylfaen" w:cstheme="majorHAnsi"/>
          <w:bCs/>
          <w:sz w:val="22"/>
          <w:szCs w:val="22"/>
          <w:lang w:val="ka-GE"/>
        </w:rPr>
        <w:t xml:space="preserve"> ჩ</w:t>
      </w:r>
      <w:r w:rsidR="00512D71">
        <w:rPr>
          <w:rFonts w:ascii="Sylfaen" w:hAnsi="Sylfaen" w:cstheme="majorHAnsi"/>
          <w:bCs/>
          <w:sz w:val="22"/>
          <w:szCs w:val="22"/>
          <w:lang w:val="ka-GE"/>
        </w:rPr>
        <w:t>აურევლობის სცენართან მიმართებით</w:t>
      </w:r>
      <w:r w:rsidRPr="001E5EE1">
        <w:rPr>
          <w:rFonts w:ascii="Sylfaen" w:hAnsi="Sylfaen" w:cstheme="majorHAnsi"/>
          <w:bCs/>
          <w:sz w:val="22"/>
          <w:szCs w:val="22"/>
          <w:lang w:val="ka-GE"/>
        </w:rPr>
        <w:t xml:space="preserve"> ხარჯებსა და ზეგავლენის რაოდენობრივ მაჩვენებელს შორის თანაფარდობის გამოთვლა.  </w:t>
      </w:r>
    </w:p>
    <w:p w14:paraId="196E439F" w14:textId="22652EFC" w:rsidR="003573C7" w:rsidRPr="001E5EE1" w:rsidRDefault="003573C7" w:rsidP="001E5EE1">
      <w:pPr>
        <w:spacing w:line="276" w:lineRule="auto"/>
        <w:ind w:right="-45" w:firstLine="567"/>
        <w:jc w:val="both"/>
        <w:rPr>
          <w:rFonts w:ascii="Sylfaen" w:hAnsi="Sylfaen" w:cstheme="majorHAnsi"/>
          <w:bCs/>
          <w:sz w:val="22"/>
          <w:szCs w:val="22"/>
          <w:lang w:val="ka-GE"/>
        </w:rPr>
      </w:pPr>
      <w:r w:rsidRPr="001E5EE1">
        <w:rPr>
          <w:rFonts w:ascii="Sylfaen" w:hAnsi="Sylfaen" w:cstheme="majorHAnsi"/>
          <w:bCs/>
          <w:sz w:val="22"/>
          <w:szCs w:val="22"/>
          <w:lang w:val="ka-GE"/>
        </w:rPr>
        <w:t>2. ხარჯთეფექტიანობის ანალიზი უნდა განხორციელდეს ისეთ შემთხვევებში, როდესაც ალტერნატივის  პირდაპირი და არაპირდაპირი სარგებლის შეფასება შეუძლებელია ან/და არ არის მიზანშეწონილი (მაგალითად, გადარჩენილი ადამიანის სიცოცხლის ღირებულების გამოთვლა)</w:t>
      </w:r>
      <w:r w:rsidR="00DD548D" w:rsidRPr="001E5EE1">
        <w:rPr>
          <w:rFonts w:ascii="Sylfaen" w:hAnsi="Sylfaen" w:cstheme="majorHAnsi"/>
          <w:bCs/>
          <w:sz w:val="22"/>
          <w:szCs w:val="22"/>
          <w:lang w:val="ka-GE"/>
        </w:rPr>
        <w:t>.</w:t>
      </w:r>
    </w:p>
    <w:p w14:paraId="487E6E87" w14:textId="77777777" w:rsidR="003573C7" w:rsidRPr="001E5EE1" w:rsidRDefault="003573C7" w:rsidP="001E5EE1">
      <w:pPr>
        <w:spacing w:line="276" w:lineRule="auto"/>
        <w:ind w:right="-45" w:firstLine="567"/>
        <w:jc w:val="both"/>
        <w:rPr>
          <w:rFonts w:ascii="Sylfaen" w:hAnsi="Sylfaen" w:cstheme="majorHAnsi"/>
          <w:b/>
          <w:bCs/>
          <w:sz w:val="22"/>
          <w:szCs w:val="22"/>
          <w:lang w:val="ka-GE"/>
        </w:rPr>
      </w:pPr>
    </w:p>
    <w:p w14:paraId="6C07562A" w14:textId="41DE666C" w:rsidR="00A941C1" w:rsidRPr="001E5EE1" w:rsidRDefault="003573C7" w:rsidP="001E5EE1">
      <w:pPr>
        <w:spacing w:line="276" w:lineRule="auto"/>
        <w:ind w:right="-45" w:firstLine="567"/>
        <w:jc w:val="both"/>
        <w:rPr>
          <w:rFonts w:ascii="Sylfaen" w:hAnsi="Sylfaen" w:cstheme="majorHAnsi"/>
          <w:b/>
          <w:bCs/>
          <w:sz w:val="22"/>
          <w:szCs w:val="22"/>
          <w:lang w:val="ka-GE"/>
        </w:rPr>
      </w:pPr>
      <w:r w:rsidRPr="00836E1D">
        <w:rPr>
          <w:rFonts w:ascii="Sylfaen" w:hAnsi="Sylfaen" w:cstheme="majorHAnsi"/>
          <w:b/>
          <w:bCs/>
          <w:sz w:val="22"/>
          <w:szCs w:val="22"/>
          <w:lang w:val="ka-GE"/>
        </w:rPr>
        <w:t>მუხლი</w:t>
      </w:r>
      <w:r w:rsidR="00DD548D" w:rsidRPr="00836E1D">
        <w:rPr>
          <w:rFonts w:ascii="Sylfaen" w:hAnsi="Sylfaen" w:cstheme="majorHAnsi"/>
          <w:b/>
          <w:bCs/>
          <w:sz w:val="22"/>
          <w:szCs w:val="22"/>
          <w:lang w:val="ka-GE"/>
        </w:rPr>
        <w:t xml:space="preserve"> 23.</w:t>
      </w:r>
      <w:r w:rsidRPr="00836E1D">
        <w:rPr>
          <w:rFonts w:ascii="Sylfaen" w:hAnsi="Sylfaen" w:cstheme="majorHAnsi"/>
          <w:b/>
          <w:bCs/>
          <w:sz w:val="22"/>
          <w:szCs w:val="22"/>
          <w:lang w:val="ka-GE"/>
        </w:rPr>
        <w:t xml:space="preserve"> ალტერნატივების შეფასება მრავალკრიტერიუმიანი ანალიზით</w:t>
      </w:r>
    </w:p>
    <w:p w14:paraId="697B97C4" w14:textId="77777777" w:rsidR="009E3ACF" w:rsidRPr="00262B47" w:rsidRDefault="009E3ACF" w:rsidP="00836E1D">
      <w:pPr>
        <w:spacing w:line="276" w:lineRule="auto"/>
        <w:ind w:firstLine="567"/>
        <w:jc w:val="both"/>
        <w:rPr>
          <w:rFonts w:ascii="Sylfaen" w:hAnsi="Sylfaen" w:cstheme="majorHAnsi"/>
          <w:sz w:val="22"/>
          <w:szCs w:val="22"/>
          <w:lang w:val="ka-GE"/>
        </w:rPr>
      </w:pPr>
      <w:r>
        <w:rPr>
          <w:rFonts w:ascii="Sylfaen" w:hAnsi="Sylfaen" w:cstheme="majorHAnsi"/>
          <w:sz w:val="22"/>
          <w:szCs w:val="22"/>
          <w:lang w:val="ka-GE"/>
        </w:rPr>
        <w:t xml:space="preserve">1. </w:t>
      </w:r>
      <w:r w:rsidRPr="00262B47">
        <w:rPr>
          <w:rFonts w:ascii="Sylfaen" w:hAnsi="Sylfaen" w:cstheme="majorHAnsi"/>
          <w:sz w:val="22"/>
          <w:szCs w:val="22"/>
          <w:lang w:val="ka-GE"/>
        </w:rPr>
        <w:t>მრავალკრიტერიუმიანი ანალიზი აერთიანებს ა</w:t>
      </w:r>
      <w:r>
        <w:rPr>
          <w:rFonts w:ascii="Sylfaen" w:hAnsi="Sylfaen" w:cstheme="majorHAnsi"/>
          <w:sz w:val="22"/>
          <w:szCs w:val="22"/>
          <w:lang w:val="ka-GE"/>
        </w:rPr>
        <w:t>ლ</w:t>
      </w:r>
      <w:r w:rsidRPr="00262B47">
        <w:rPr>
          <w:rFonts w:ascii="Sylfaen" w:hAnsi="Sylfaen" w:cstheme="majorHAnsi"/>
          <w:sz w:val="22"/>
          <w:szCs w:val="22"/>
          <w:lang w:val="ka-GE"/>
        </w:rPr>
        <w:t>ტერნატივის ზეგავლენის რაოდენობრივ და თვისებრივ შეფასებას.</w:t>
      </w:r>
    </w:p>
    <w:p w14:paraId="457A287F" w14:textId="77777777" w:rsidR="009E3ACF" w:rsidRPr="00212B16" w:rsidRDefault="009E3ACF" w:rsidP="00836E1D">
      <w:pPr>
        <w:spacing w:line="276" w:lineRule="auto"/>
        <w:ind w:firstLine="567"/>
        <w:jc w:val="both"/>
        <w:rPr>
          <w:rFonts w:ascii="Sylfaen" w:hAnsi="Sylfaen" w:cstheme="majorHAnsi"/>
          <w:sz w:val="22"/>
          <w:szCs w:val="22"/>
          <w:lang w:val="ka-GE"/>
        </w:rPr>
      </w:pPr>
      <w:r w:rsidRPr="00212B16">
        <w:rPr>
          <w:rFonts w:ascii="Sylfaen" w:hAnsi="Sylfaen" w:cstheme="majorHAnsi"/>
          <w:sz w:val="22"/>
          <w:szCs w:val="22"/>
          <w:lang w:val="ka-GE"/>
        </w:rPr>
        <w:t>2. მრავალკრიტერიუმიანი ანალიზის დროს, უნდა მოხდეს ზეგავლენის შეფასების შედეგების შედარება,</w:t>
      </w:r>
      <w:r>
        <w:rPr>
          <w:rFonts w:ascii="Sylfaen" w:hAnsi="Sylfaen" w:cstheme="majorHAnsi"/>
          <w:sz w:val="22"/>
          <w:szCs w:val="22"/>
        </w:rPr>
        <w:t xml:space="preserve"> </w:t>
      </w:r>
      <w:r>
        <w:rPr>
          <w:rFonts w:ascii="Sylfaen" w:hAnsi="Sylfaen" w:cstheme="majorHAnsi"/>
          <w:sz w:val="22"/>
          <w:szCs w:val="22"/>
          <w:lang w:val="ka-GE"/>
        </w:rPr>
        <w:t>საბაზისო/უმოქმედობის</w:t>
      </w:r>
      <w:r w:rsidRPr="00212B16">
        <w:rPr>
          <w:rFonts w:ascii="Sylfaen" w:hAnsi="Sylfaen" w:cstheme="majorHAnsi"/>
          <w:sz w:val="22"/>
          <w:szCs w:val="22"/>
          <w:lang w:val="ka-GE"/>
        </w:rPr>
        <w:t xml:space="preserve"> სცენართან მიმართებით. </w:t>
      </w:r>
    </w:p>
    <w:p w14:paraId="7A70785C" w14:textId="77777777" w:rsidR="009E3ACF" w:rsidRPr="00212B16" w:rsidRDefault="009E3ACF" w:rsidP="00836E1D">
      <w:pPr>
        <w:spacing w:line="276" w:lineRule="auto"/>
        <w:ind w:firstLine="567"/>
        <w:jc w:val="both"/>
        <w:rPr>
          <w:rFonts w:ascii="Sylfaen" w:hAnsi="Sylfaen" w:cstheme="majorHAnsi"/>
          <w:sz w:val="22"/>
          <w:szCs w:val="22"/>
          <w:lang w:val="ka-GE"/>
        </w:rPr>
      </w:pPr>
      <w:r w:rsidRPr="00212B16">
        <w:rPr>
          <w:rFonts w:ascii="Sylfaen" w:hAnsi="Sylfaen" w:cstheme="majorHAnsi"/>
          <w:sz w:val="22"/>
          <w:szCs w:val="22"/>
          <w:lang w:val="ka-GE"/>
        </w:rPr>
        <w:t>3. მრავალკრიტერიუმიანი ანალიზის კრიტერიუმები მოიცავს:</w:t>
      </w:r>
    </w:p>
    <w:p w14:paraId="47C654A9" w14:textId="77777777" w:rsidR="009E3ACF" w:rsidRPr="00212B16" w:rsidRDefault="009E3ACF" w:rsidP="00836E1D">
      <w:pPr>
        <w:spacing w:line="276" w:lineRule="auto"/>
        <w:ind w:firstLine="567"/>
        <w:jc w:val="both"/>
        <w:rPr>
          <w:rFonts w:ascii="Sylfaen" w:hAnsi="Sylfaen" w:cstheme="majorHAnsi"/>
          <w:sz w:val="22"/>
          <w:szCs w:val="22"/>
          <w:lang w:val="ka-GE"/>
        </w:rPr>
      </w:pPr>
      <w:r w:rsidRPr="00212B16">
        <w:rPr>
          <w:rFonts w:ascii="Sylfaen" w:hAnsi="Sylfaen" w:cstheme="majorHAnsi"/>
          <w:sz w:val="22"/>
          <w:szCs w:val="22"/>
          <w:lang w:val="ka-GE"/>
        </w:rPr>
        <w:t>ა) რაოდენობრივი ანალიზის შედეგებს, ასეთის არსებობის შემთხვევაში, რაც მოიცავს:</w:t>
      </w:r>
    </w:p>
    <w:p w14:paraId="1EAABF53" w14:textId="77777777" w:rsidR="009E3ACF" w:rsidRPr="00212B16" w:rsidRDefault="009E3ACF" w:rsidP="00836E1D">
      <w:pPr>
        <w:spacing w:line="276" w:lineRule="auto"/>
        <w:ind w:firstLine="567"/>
        <w:jc w:val="both"/>
        <w:rPr>
          <w:rFonts w:ascii="Sylfaen" w:hAnsi="Sylfaen" w:cstheme="majorHAnsi"/>
          <w:sz w:val="22"/>
          <w:szCs w:val="22"/>
          <w:lang w:val="ka-GE"/>
        </w:rPr>
      </w:pPr>
      <w:r w:rsidRPr="00212B16">
        <w:rPr>
          <w:rFonts w:ascii="Sylfaen" w:hAnsi="Sylfaen" w:cstheme="majorHAnsi"/>
          <w:sz w:val="22"/>
          <w:szCs w:val="22"/>
          <w:lang w:val="ka-GE"/>
        </w:rPr>
        <w:t>ა.ა) ხარჯ</w:t>
      </w:r>
      <w:r>
        <w:rPr>
          <w:rFonts w:ascii="Sylfaen" w:hAnsi="Sylfaen" w:cstheme="majorHAnsi"/>
          <w:sz w:val="22"/>
          <w:szCs w:val="22"/>
          <w:lang w:val="ka-GE"/>
        </w:rPr>
        <w:t>თ</w:t>
      </w:r>
      <w:r w:rsidRPr="00212B16">
        <w:rPr>
          <w:rFonts w:ascii="Sylfaen" w:hAnsi="Sylfaen" w:cstheme="majorHAnsi"/>
          <w:sz w:val="22"/>
          <w:szCs w:val="22"/>
          <w:lang w:val="ka-GE"/>
        </w:rPr>
        <w:t xml:space="preserve">სარგებლიანობის ანალიზის შეჯამებულ შედეგებს, როგორც წმინდა </w:t>
      </w:r>
      <w:r>
        <w:rPr>
          <w:rFonts w:ascii="Sylfaen" w:hAnsi="Sylfaen" w:cstheme="majorHAnsi"/>
          <w:sz w:val="22"/>
          <w:szCs w:val="22"/>
          <w:lang w:val="ka-GE"/>
        </w:rPr>
        <w:t xml:space="preserve">მიმდინარე </w:t>
      </w:r>
      <w:r w:rsidRPr="00212B16">
        <w:rPr>
          <w:rFonts w:ascii="Sylfaen" w:hAnsi="Sylfaen" w:cstheme="majorHAnsi"/>
          <w:sz w:val="22"/>
          <w:szCs w:val="22"/>
          <w:lang w:val="ka-GE"/>
        </w:rPr>
        <w:t>ღირებულება;</w:t>
      </w:r>
    </w:p>
    <w:p w14:paraId="177A8429" w14:textId="77777777" w:rsidR="009E3ACF" w:rsidRPr="00212B16" w:rsidRDefault="009E3ACF" w:rsidP="00836E1D">
      <w:pPr>
        <w:spacing w:line="276" w:lineRule="auto"/>
        <w:ind w:firstLine="567"/>
        <w:jc w:val="both"/>
        <w:rPr>
          <w:rFonts w:ascii="Sylfaen" w:hAnsi="Sylfaen" w:cstheme="majorHAnsi"/>
          <w:sz w:val="22"/>
          <w:szCs w:val="22"/>
          <w:lang w:val="ka-GE"/>
        </w:rPr>
      </w:pPr>
      <w:r w:rsidRPr="00212B16">
        <w:rPr>
          <w:rFonts w:ascii="Sylfaen" w:hAnsi="Sylfaen" w:cstheme="majorHAnsi"/>
          <w:sz w:val="22"/>
          <w:szCs w:val="22"/>
          <w:lang w:val="ka-GE"/>
        </w:rPr>
        <w:t>ა.ბ) ხარჯ</w:t>
      </w:r>
      <w:r>
        <w:rPr>
          <w:rFonts w:ascii="Sylfaen" w:hAnsi="Sylfaen" w:cstheme="majorHAnsi"/>
          <w:sz w:val="22"/>
          <w:szCs w:val="22"/>
          <w:lang w:val="ka-GE"/>
        </w:rPr>
        <w:t>თ</w:t>
      </w:r>
      <w:r w:rsidRPr="00212B16">
        <w:rPr>
          <w:rFonts w:ascii="Sylfaen" w:hAnsi="Sylfaen" w:cstheme="majorHAnsi"/>
          <w:sz w:val="22"/>
          <w:szCs w:val="22"/>
          <w:lang w:val="ka-GE"/>
        </w:rPr>
        <w:t>ეფექტიანობის ანალიზის შეჯამებულ შედეგებს, როგორც ხარჯ</w:t>
      </w:r>
      <w:r>
        <w:rPr>
          <w:rFonts w:ascii="Sylfaen" w:hAnsi="Sylfaen" w:cstheme="majorHAnsi"/>
          <w:sz w:val="22"/>
          <w:szCs w:val="22"/>
          <w:lang w:val="ka-GE"/>
        </w:rPr>
        <w:t>თ</w:t>
      </w:r>
      <w:r w:rsidRPr="00212B16">
        <w:rPr>
          <w:rFonts w:ascii="Sylfaen" w:hAnsi="Sylfaen" w:cstheme="majorHAnsi"/>
          <w:sz w:val="22"/>
          <w:szCs w:val="22"/>
          <w:lang w:val="ka-GE"/>
        </w:rPr>
        <w:t>ეფექტიანობის კოეფიციენტი</w:t>
      </w:r>
      <w:r>
        <w:rPr>
          <w:rFonts w:ascii="Sylfaen" w:hAnsi="Sylfaen" w:cstheme="majorHAnsi"/>
          <w:sz w:val="22"/>
          <w:szCs w:val="22"/>
          <w:lang w:val="ka-GE"/>
        </w:rPr>
        <w:t>;</w:t>
      </w:r>
    </w:p>
    <w:p w14:paraId="522CC46D" w14:textId="77777777" w:rsidR="009E3ACF" w:rsidRDefault="009E3ACF" w:rsidP="00836E1D">
      <w:pPr>
        <w:spacing w:line="276" w:lineRule="auto"/>
        <w:ind w:firstLine="567"/>
        <w:jc w:val="both"/>
        <w:rPr>
          <w:rFonts w:ascii="Sylfaen" w:hAnsi="Sylfaen" w:cstheme="majorHAnsi"/>
          <w:sz w:val="22"/>
          <w:szCs w:val="22"/>
          <w:lang w:val="ka-GE"/>
        </w:rPr>
      </w:pPr>
      <w:r w:rsidRPr="00212B16">
        <w:rPr>
          <w:rFonts w:ascii="Sylfaen" w:hAnsi="Sylfaen" w:cstheme="majorHAnsi"/>
          <w:sz w:val="22"/>
          <w:szCs w:val="22"/>
          <w:lang w:val="ka-GE"/>
        </w:rPr>
        <w:t xml:space="preserve">ბ) </w:t>
      </w:r>
      <w:r>
        <w:rPr>
          <w:rFonts w:ascii="Sylfaen" w:hAnsi="Sylfaen" w:cstheme="majorHAnsi"/>
          <w:sz w:val="22"/>
          <w:szCs w:val="22"/>
          <w:lang w:val="ka-GE"/>
        </w:rPr>
        <w:t>თვისობრივ</w:t>
      </w:r>
      <w:r w:rsidRPr="00212B16">
        <w:rPr>
          <w:rFonts w:ascii="Sylfaen" w:hAnsi="Sylfaen" w:cstheme="majorHAnsi"/>
          <w:sz w:val="22"/>
          <w:szCs w:val="22"/>
          <w:lang w:val="ka-GE"/>
        </w:rPr>
        <w:t xml:space="preserve"> ანალიზის შედეგებს, </w:t>
      </w:r>
      <w:r>
        <w:rPr>
          <w:rFonts w:ascii="Sylfaen" w:hAnsi="Sylfaen" w:cstheme="majorHAnsi"/>
          <w:sz w:val="22"/>
          <w:szCs w:val="22"/>
          <w:lang w:val="ka-GE"/>
        </w:rPr>
        <w:t xml:space="preserve">რაც მოცავს: </w:t>
      </w:r>
    </w:p>
    <w:p w14:paraId="1A7877E5" w14:textId="77777777" w:rsidR="009E3ACF" w:rsidRPr="00212B16" w:rsidRDefault="009E3ACF" w:rsidP="00836E1D">
      <w:pPr>
        <w:spacing w:line="276" w:lineRule="auto"/>
        <w:ind w:firstLine="567"/>
        <w:jc w:val="both"/>
        <w:rPr>
          <w:rFonts w:ascii="Sylfaen" w:hAnsi="Sylfaen" w:cstheme="majorHAnsi"/>
          <w:sz w:val="22"/>
          <w:szCs w:val="22"/>
          <w:lang w:val="ka-GE"/>
        </w:rPr>
      </w:pPr>
      <w:r>
        <w:rPr>
          <w:rFonts w:ascii="Sylfaen" w:hAnsi="Sylfaen" w:cstheme="majorHAnsi"/>
          <w:sz w:val="22"/>
          <w:szCs w:val="22"/>
          <w:lang w:val="ka-GE"/>
        </w:rPr>
        <w:t xml:space="preserve">ბ.ა) </w:t>
      </w:r>
      <w:r w:rsidRPr="00212B16">
        <w:rPr>
          <w:rFonts w:ascii="Sylfaen" w:hAnsi="Sylfaen" w:cstheme="majorHAnsi"/>
          <w:sz w:val="22"/>
          <w:szCs w:val="22"/>
          <w:lang w:val="ka-GE"/>
        </w:rPr>
        <w:t>თითოეული ალტერნატივის</w:t>
      </w:r>
      <w:r>
        <w:rPr>
          <w:rFonts w:ascii="Sylfaen" w:hAnsi="Sylfaen" w:cstheme="majorHAnsi"/>
          <w:sz w:val="22"/>
          <w:szCs w:val="22"/>
          <w:lang w:val="ka-GE"/>
        </w:rPr>
        <w:t xml:space="preserve"> შეფასებას</w:t>
      </w:r>
      <w:r w:rsidRPr="00212B16">
        <w:rPr>
          <w:rFonts w:ascii="Sylfaen" w:hAnsi="Sylfaen" w:cstheme="majorHAnsi"/>
          <w:sz w:val="22"/>
          <w:szCs w:val="22"/>
          <w:lang w:val="ka-GE"/>
        </w:rPr>
        <w:t xml:space="preserve"> რეგულირების ზეგავლენის შეფასების ფარგლებში განსაზღვრული კონკრეტული მიზნების მისაღწე</w:t>
      </w:r>
      <w:r>
        <w:rPr>
          <w:rFonts w:ascii="Sylfaen" w:hAnsi="Sylfaen" w:cstheme="majorHAnsi"/>
          <w:sz w:val="22"/>
          <w:szCs w:val="22"/>
          <w:lang w:val="ka-GE"/>
        </w:rPr>
        <w:t>ვაში.</w:t>
      </w:r>
    </w:p>
    <w:p w14:paraId="1A9C4E0E" w14:textId="77777777" w:rsidR="009E3ACF" w:rsidRPr="00212B16" w:rsidRDefault="009E3ACF" w:rsidP="00836E1D">
      <w:pPr>
        <w:spacing w:line="276" w:lineRule="auto"/>
        <w:ind w:firstLine="567"/>
        <w:jc w:val="both"/>
        <w:rPr>
          <w:rFonts w:ascii="Sylfaen" w:hAnsi="Sylfaen" w:cstheme="majorHAnsi"/>
          <w:sz w:val="22"/>
          <w:szCs w:val="22"/>
          <w:lang w:val="ka-GE"/>
        </w:rPr>
      </w:pPr>
      <w:r>
        <w:rPr>
          <w:rFonts w:ascii="Sylfaen" w:hAnsi="Sylfaen" w:cstheme="majorHAnsi"/>
          <w:sz w:val="22"/>
          <w:szCs w:val="22"/>
          <w:lang w:val="ka-GE"/>
        </w:rPr>
        <w:t>ბ.ბ</w:t>
      </w:r>
      <w:r w:rsidRPr="00212B16">
        <w:rPr>
          <w:rFonts w:ascii="Sylfaen" w:hAnsi="Sylfaen" w:cstheme="majorHAnsi"/>
          <w:sz w:val="22"/>
          <w:szCs w:val="22"/>
          <w:lang w:val="ka-GE"/>
        </w:rPr>
        <w:t xml:space="preserve">) </w:t>
      </w:r>
      <w:r>
        <w:rPr>
          <w:rFonts w:ascii="Sylfaen" w:hAnsi="Sylfaen" w:cstheme="majorHAnsi"/>
          <w:sz w:val="22"/>
          <w:szCs w:val="22"/>
          <w:lang w:val="ka-GE"/>
        </w:rPr>
        <w:t>თითოეული</w:t>
      </w:r>
      <w:r w:rsidRPr="00212B16">
        <w:rPr>
          <w:rFonts w:ascii="Sylfaen" w:hAnsi="Sylfaen" w:cstheme="majorHAnsi"/>
          <w:sz w:val="22"/>
          <w:szCs w:val="22"/>
          <w:lang w:val="ka-GE"/>
        </w:rPr>
        <w:t xml:space="preserve"> ალტერნატივის პრაქტიკაში </w:t>
      </w:r>
      <w:r>
        <w:rPr>
          <w:rFonts w:ascii="Sylfaen" w:hAnsi="Sylfaen" w:cstheme="majorHAnsi"/>
          <w:sz w:val="22"/>
          <w:szCs w:val="22"/>
          <w:lang w:val="ka-GE"/>
        </w:rPr>
        <w:t>განხორციელებადობას</w:t>
      </w:r>
      <w:r w:rsidRPr="00212B16">
        <w:rPr>
          <w:rFonts w:ascii="Sylfaen" w:hAnsi="Sylfaen" w:cstheme="majorHAnsi"/>
          <w:sz w:val="22"/>
          <w:szCs w:val="22"/>
          <w:lang w:val="ka-GE"/>
        </w:rPr>
        <w:t>, მათ შორის რამდენად არის პოლიტიკურად</w:t>
      </w:r>
      <w:r>
        <w:rPr>
          <w:rFonts w:ascii="Sylfaen" w:hAnsi="Sylfaen" w:cstheme="majorHAnsi"/>
          <w:sz w:val="22"/>
          <w:szCs w:val="22"/>
          <w:lang w:val="ka-GE"/>
        </w:rPr>
        <w:t xml:space="preserve">, </w:t>
      </w:r>
      <w:r w:rsidRPr="007225DF">
        <w:rPr>
          <w:rFonts w:ascii="Sylfaen" w:hAnsi="Sylfaen"/>
          <w:sz w:val="22"/>
          <w:szCs w:val="22"/>
          <w:lang w:val="ka-GE"/>
        </w:rPr>
        <w:t>სოციალურ</w:t>
      </w:r>
      <w:r>
        <w:rPr>
          <w:rFonts w:ascii="Sylfaen" w:hAnsi="Sylfaen"/>
          <w:sz w:val="22"/>
          <w:szCs w:val="22"/>
          <w:lang w:val="ka-GE"/>
        </w:rPr>
        <w:t>ად</w:t>
      </w:r>
      <w:r w:rsidRPr="007225DF">
        <w:rPr>
          <w:rFonts w:ascii="Sylfaen" w:hAnsi="Sylfaen"/>
          <w:sz w:val="22"/>
          <w:szCs w:val="22"/>
          <w:lang w:val="ka-GE"/>
        </w:rPr>
        <w:t>, საზოგადოებრივი</w:t>
      </w:r>
      <w:r>
        <w:rPr>
          <w:rFonts w:ascii="Sylfaen" w:hAnsi="Sylfaen"/>
          <w:sz w:val="22"/>
          <w:szCs w:val="22"/>
          <w:lang w:val="ka-GE"/>
        </w:rPr>
        <w:t xml:space="preserve"> კუთხით </w:t>
      </w:r>
      <w:r w:rsidRPr="007225DF">
        <w:rPr>
          <w:rFonts w:ascii="Sylfaen" w:hAnsi="Sylfaen"/>
          <w:sz w:val="22"/>
          <w:szCs w:val="22"/>
          <w:lang w:val="ka-GE"/>
        </w:rPr>
        <w:t xml:space="preserve">და </w:t>
      </w:r>
      <w:r>
        <w:rPr>
          <w:rFonts w:ascii="Sylfaen" w:hAnsi="Sylfaen"/>
          <w:sz w:val="22"/>
          <w:szCs w:val="22"/>
          <w:lang w:val="ka-GE"/>
        </w:rPr>
        <w:t>ა.შ.</w:t>
      </w:r>
      <w:r w:rsidRPr="00212B16">
        <w:rPr>
          <w:rFonts w:ascii="Sylfaen" w:hAnsi="Sylfaen" w:cstheme="majorHAnsi"/>
          <w:sz w:val="22"/>
          <w:szCs w:val="22"/>
          <w:lang w:val="ka-GE"/>
        </w:rPr>
        <w:t xml:space="preserve"> მისაღები ალტერნატივა.</w:t>
      </w:r>
    </w:p>
    <w:p w14:paraId="796B3BF6" w14:textId="77777777" w:rsidR="009E3ACF" w:rsidRPr="00212B16" w:rsidRDefault="009E3ACF" w:rsidP="00836E1D">
      <w:pPr>
        <w:spacing w:line="276" w:lineRule="auto"/>
        <w:ind w:firstLine="567"/>
        <w:jc w:val="both"/>
        <w:rPr>
          <w:rFonts w:ascii="Sylfaen" w:hAnsi="Sylfaen" w:cstheme="majorHAnsi"/>
          <w:sz w:val="22"/>
          <w:szCs w:val="22"/>
          <w:lang w:val="ka-GE"/>
        </w:rPr>
      </w:pPr>
      <w:r>
        <w:rPr>
          <w:rFonts w:ascii="Sylfaen" w:hAnsi="Sylfaen" w:cstheme="majorHAnsi"/>
          <w:sz w:val="22"/>
          <w:szCs w:val="22"/>
          <w:lang w:val="ka-GE"/>
        </w:rPr>
        <w:t>ბ.გ</w:t>
      </w:r>
      <w:r w:rsidRPr="00212B16">
        <w:rPr>
          <w:rFonts w:ascii="Sylfaen" w:hAnsi="Sylfaen" w:cstheme="majorHAnsi"/>
          <w:sz w:val="22"/>
          <w:szCs w:val="22"/>
          <w:lang w:val="ka-GE"/>
        </w:rPr>
        <w:t xml:space="preserve">) </w:t>
      </w:r>
      <w:r>
        <w:rPr>
          <w:rFonts w:ascii="Sylfaen" w:hAnsi="Sylfaen" w:cstheme="majorHAnsi"/>
          <w:sz w:val="22"/>
          <w:szCs w:val="22"/>
          <w:lang w:val="ka-GE"/>
        </w:rPr>
        <w:t xml:space="preserve">თითოეულ </w:t>
      </w:r>
      <w:r w:rsidRPr="00212B16">
        <w:rPr>
          <w:rFonts w:ascii="Sylfaen" w:hAnsi="Sylfaen" w:cstheme="majorHAnsi"/>
          <w:sz w:val="22"/>
          <w:szCs w:val="22"/>
          <w:lang w:val="ka-GE"/>
        </w:rPr>
        <w:t xml:space="preserve">ალტერნატივასთან დაკავშირებულ </w:t>
      </w:r>
      <w:r>
        <w:rPr>
          <w:rFonts w:ascii="Sylfaen" w:hAnsi="Sylfaen" w:cstheme="majorHAnsi"/>
          <w:sz w:val="22"/>
          <w:szCs w:val="22"/>
          <w:lang w:val="ka-GE"/>
        </w:rPr>
        <w:t xml:space="preserve">მოსალოდნელ </w:t>
      </w:r>
      <w:r w:rsidRPr="00212B16">
        <w:rPr>
          <w:rFonts w:ascii="Sylfaen" w:hAnsi="Sylfaen" w:cstheme="majorHAnsi"/>
          <w:sz w:val="22"/>
          <w:szCs w:val="22"/>
          <w:lang w:val="ka-GE"/>
        </w:rPr>
        <w:t>კონკრეტულ რისკებს;</w:t>
      </w:r>
    </w:p>
    <w:p w14:paraId="21E83425" w14:textId="77777777" w:rsidR="009E3ACF" w:rsidRPr="00212B16" w:rsidRDefault="009E3ACF" w:rsidP="00836E1D">
      <w:pPr>
        <w:spacing w:line="276" w:lineRule="auto"/>
        <w:ind w:firstLine="567"/>
        <w:jc w:val="both"/>
        <w:rPr>
          <w:rFonts w:ascii="Sylfaen" w:hAnsi="Sylfaen" w:cstheme="majorHAnsi"/>
          <w:sz w:val="22"/>
          <w:szCs w:val="22"/>
          <w:lang w:val="ka-GE"/>
        </w:rPr>
      </w:pPr>
      <w:r>
        <w:rPr>
          <w:rFonts w:ascii="Sylfaen" w:hAnsi="Sylfaen" w:cstheme="majorHAnsi"/>
          <w:sz w:val="22"/>
          <w:szCs w:val="22"/>
          <w:lang w:val="ka-GE"/>
        </w:rPr>
        <w:t>ბ.დ</w:t>
      </w:r>
      <w:r w:rsidRPr="00212B16">
        <w:rPr>
          <w:rFonts w:ascii="Sylfaen" w:hAnsi="Sylfaen" w:cstheme="majorHAnsi"/>
          <w:sz w:val="22"/>
          <w:szCs w:val="22"/>
          <w:lang w:val="ka-GE"/>
        </w:rPr>
        <w:t xml:space="preserve">) </w:t>
      </w:r>
      <w:r>
        <w:rPr>
          <w:rFonts w:ascii="Sylfaen" w:hAnsi="Sylfaen" w:cstheme="majorHAnsi"/>
          <w:sz w:val="22"/>
          <w:szCs w:val="22"/>
          <w:lang w:val="ka-GE"/>
        </w:rPr>
        <w:t xml:space="preserve">თითოეულ </w:t>
      </w:r>
      <w:r w:rsidRPr="00212B16">
        <w:rPr>
          <w:rFonts w:ascii="Sylfaen" w:hAnsi="Sylfaen" w:cstheme="majorHAnsi"/>
          <w:sz w:val="22"/>
          <w:szCs w:val="22"/>
          <w:lang w:val="ka-GE"/>
        </w:rPr>
        <w:t>ალტერნატივის კონკრეტულ</w:t>
      </w:r>
      <w:r>
        <w:rPr>
          <w:rFonts w:ascii="Sylfaen" w:hAnsi="Sylfaen" w:cstheme="majorHAnsi"/>
          <w:sz w:val="22"/>
          <w:szCs w:val="22"/>
          <w:lang w:val="ka-GE"/>
        </w:rPr>
        <w:t xml:space="preserve"> მოსალოდნელ</w:t>
      </w:r>
      <w:r w:rsidRPr="00212B16">
        <w:rPr>
          <w:rFonts w:ascii="Sylfaen" w:hAnsi="Sylfaen" w:cstheme="majorHAnsi"/>
          <w:sz w:val="22"/>
          <w:szCs w:val="22"/>
          <w:lang w:val="ka-GE"/>
        </w:rPr>
        <w:t xml:space="preserve"> სარგებელს;</w:t>
      </w:r>
    </w:p>
    <w:p w14:paraId="642538F2" w14:textId="77777777" w:rsidR="009E3ACF" w:rsidRPr="00212B16" w:rsidRDefault="009E3ACF" w:rsidP="00836E1D">
      <w:pPr>
        <w:spacing w:line="276" w:lineRule="auto"/>
        <w:ind w:firstLine="567"/>
        <w:jc w:val="both"/>
        <w:rPr>
          <w:rFonts w:ascii="Sylfaen" w:hAnsi="Sylfaen" w:cstheme="majorHAnsi"/>
          <w:sz w:val="22"/>
          <w:szCs w:val="22"/>
          <w:lang w:val="ka-GE"/>
        </w:rPr>
      </w:pPr>
      <w:r>
        <w:rPr>
          <w:rFonts w:ascii="Sylfaen" w:hAnsi="Sylfaen" w:cstheme="majorHAnsi"/>
          <w:sz w:val="22"/>
          <w:szCs w:val="22"/>
          <w:lang w:val="ka-GE"/>
        </w:rPr>
        <w:t>ბ.ე</w:t>
      </w:r>
      <w:r w:rsidRPr="00212B16">
        <w:rPr>
          <w:rFonts w:ascii="Sylfaen" w:hAnsi="Sylfaen" w:cstheme="majorHAnsi"/>
          <w:sz w:val="22"/>
          <w:szCs w:val="22"/>
          <w:lang w:val="ka-GE"/>
        </w:rPr>
        <w:t>) ნებისმიერ სხვა კრიტერიუმს, რომელიც ეხება ალტერნატივების შედარებას</w:t>
      </w:r>
      <w:r>
        <w:rPr>
          <w:rFonts w:ascii="Sylfaen" w:hAnsi="Sylfaen" w:cstheme="majorHAnsi"/>
          <w:sz w:val="22"/>
          <w:szCs w:val="22"/>
          <w:lang w:val="ka-GE"/>
        </w:rPr>
        <w:t xml:space="preserve"> და იძლევა შედარების მეთოდით საუკეთესო ვარიანტის შერჩევის უკეთეს შესაძლებლობებს</w:t>
      </w:r>
      <w:r w:rsidRPr="00212B16">
        <w:rPr>
          <w:rFonts w:ascii="Sylfaen" w:hAnsi="Sylfaen" w:cstheme="majorHAnsi"/>
          <w:sz w:val="22"/>
          <w:szCs w:val="22"/>
          <w:lang w:val="ka-GE"/>
        </w:rPr>
        <w:t>.</w:t>
      </w:r>
    </w:p>
    <w:p w14:paraId="03067D06" w14:textId="77777777" w:rsidR="009E3ACF" w:rsidRPr="005844A6" w:rsidRDefault="009E3ACF" w:rsidP="00836E1D">
      <w:pPr>
        <w:spacing w:line="276" w:lineRule="auto"/>
        <w:ind w:firstLine="567"/>
        <w:jc w:val="both"/>
        <w:rPr>
          <w:rFonts w:ascii="Sylfaen" w:hAnsi="Sylfaen" w:cstheme="majorHAnsi"/>
          <w:sz w:val="22"/>
          <w:szCs w:val="22"/>
          <w:lang w:val="ka-GE"/>
        </w:rPr>
      </w:pPr>
      <w:r w:rsidRPr="00212B16">
        <w:rPr>
          <w:rFonts w:ascii="Sylfaen" w:hAnsi="Sylfaen" w:cstheme="majorHAnsi"/>
          <w:sz w:val="22"/>
          <w:szCs w:val="22"/>
          <w:lang w:val="ka-GE"/>
        </w:rPr>
        <w:lastRenderedPageBreak/>
        <w:t>4</w:t>
      </w:r>
      <w:r w:rsidRPr="005844A6">
        <w:rPr>
          <w:rFonts w:ascii="Sylfaen" w:hAnsi="Sylfaen" w:cstheme="majorHAnsi"/>
          <w:sz w:val="22"/>
          <w:szCs w:val="22"/>
          <w:lang w:val="ka-GE"/>
        </w:rPr>
        <w:t>.</w:t>
      </w:r>
      <w:r w:rsidRPr="00212B16">
        <w:rPr>
          <w:rFonts w:ascii="Sylfaen" w:hAnsi="Sylfaen" w:cstheme="majorHAnsi"/>
          <w:sz w:val="22"/>
          <w:szCs w:val="22"/>
          <w:lang w:val="ka-GE"/>
        </w:rPr>
        <w:t xml:space="preserve"> მრავალკრიტერიუმიანი ანალიზის დროს, </w:t>
      </w:r>
      <w:r>
        <w:rPr>
          <w:rFonts w:ascii="Sylfaen" w:hAnsi="Sylfaen" w:cstheme="majorHAnsi"/>
          <w:sz w:val="22"/>
          <w:szCs w:val="22"/>
          <w:lang w:val="ka-GE"/>
        </w:rPr>
        <w:t>თვისობრივი</w:t>
      </w:r>
      <w:r w:rsidRPr="00212B16">
        <w:rPr>
          <w:rFonts w:ascii="Sylfaen" w:hAnsi="Sylfaen" w:cstheme="majorHAnsi"/>
          <w:sz w:val="22"/>
          <w:szCs w:val="22"/>
          <w:lang w:val="ka-GE"/>
        </w:rPr>
        <w:t xml:space="preserve"> კრიტერიუმ</w:t>
      </w:r>
      <w:r>
        <w:rPr>
          <w:rFonts w:ascii="Sylfaen" w:hAnsi="Sylfaen" w:cstheme="majorHAnsi"/>
          <w:sz w:val="22"/>
          <w:szCs w:val="22"/>
          <w:lang w:val="ka-GE"/>
        </w:rPr>
        <w:t>ების</w:t>
      </w:r>
      <w:r w:rsidRPr="00212B16">
        <w:rPr>
          <w:rFonts w:ascii="Sylfaen" w:hAnsi="Sylfaen" w:cstheme="majorHAnsi"/>
          <w:sz w:val="22"/>
          <w:szCs w:val="22"/>
          <w:lang w:val="ka-GE"/>
        </w:rPr>
        <w:t xml:space="preserve"> შესადარებლად  თითოეულ ალტერნატივას ენიჭება ქულა.</w:t>
      </w:r>
    </w:p>
    <w:p w14:paraId="2AF7123E" w14:textId="77777777" w:rsidR="009E3ACF" w:rsidRPr="000B4ED5" w:rsidRDefault="009E3ACF" w:rsidP="00836E1D">
      <w:pPr>
        <w:spacing w:line="276" w:lineRule="auto"/>
        <w:ind w:firstLine="567"/>
        <w:jc w:val="both"/>
        <w:rPr>
          <w:rFonts w:ascii="Sylfaen" w:hAnsi="Sylfaen" w:cstheme="majorHAnsi"/>
          <w:sz w:val="22"/>
          <w:szCs w:val="22"/>
          <w:lang w:val="ka-GE"/>
        </w:rPr>
      </w:pPr>
      <w:r w:rsidRPr="005A12AA">
        <w:rPr>
          <w:rFonts w:ascii="Sylfaen" w:hAnsi="Sylfaen" w:cstheme="majorHAnsi"/>
          <w:sz w:val="22"/>
          <w:szCs w:val="22"/>
          <w:lang w:val="ka-GE"/>
        </w:rPr>
        <w:t>5. მრავალკრიტერიუმიანი ანალიზის თვისობრივი შედეგებისათვის მინიჭებული ქულა შესაძლოა მერყეობდეს  (-5)-დან (5)-მდე. ამ შუალედში ქულები (-5)-დან (-1)-მდე აღნიშნავს უმოქმედობის</w:t>
      </w:r>
      <w:r>
        <w:rPr>
          <w:rFonts w:ascii="Sylfaen" w:hAnsi="Sylfaen" w:cstheme="majorHAnsi"/>
          <w:sz w:val="22"/>
          <w:szCs w:val="22"/>
          <w:lang w:val="ka-GE"/>
        </w:rPr>
        <w:t xml:space="preserve"> სცენართან მიმართებაში მდგომარეობის გაუარესებას, სადაც (-5) მნიშვნელოვან, ხოლო (-1) მცირედ გაუარესებაზე მიუთითებს. (0) აღნიშნავს უმოქმედობის სცენართან მიმართებაში მდგომარეობის უცვლელად დატოვებას. ქულები (1)-დან (5)-მდე აღნიშნავს მდგომარეობის გაუმჯობესებას, სადაც (1) აღნიშნავს მცირე უკეთესობას, ხოლო 5 მნიშნელოვან გაუმჯობესებას. </w:t>
      </w:r>
    </w:p>
    <w:p w14:paraId="63839DCE" w14:textId="77777777" w:rsidR="009E3ACF" w:rsidRPr="005A12AA" w:rsidRDefault="009E3ACF" w:rsidP="00836E1D">
      <w:pPr>
        <w:pStyle w:val="CommentText"/>
        <w:spacing w:line="276" w:lineRule="auto"/>
        <w:ind w:firstLine="567"/>
        <w:rPr>
          <w:rFonts w:ascii="Sylfaen" w:hAnsi="Sylfaen" w:cstheme="majorHAnsi"/>
          <w:sz w:val="22"/>
          <w:szCs w:val="22"/>
          <w:lang w:val="ka-GE"/>
        </w:rPr>
      </w:pPr>
      <w:r w:rsidRPr="00212B16">
        <w:rPr>
          <w:rFonts w:ascii="Sylfaen" w:hAnsi="Sylfaen" w:cstheme="majorHAnsi"/>
          <w:sz w:val="22"/>
          <w:szCs w:val="22"/>
          <w:lang w:val="ka-GE"/>
        </w:rPr>
        <w:t>6</w:t>
      </w:r>
      <w:r w:rsidRPr="005844A6">
        <w:rPr>
          <w:rFonts w:ascii="Sylfaen" w:hAnsi="Sylfaen" w:cstheme="majorHAnsi"/>
          <w:sz w:val="22"/>
          <w:szCs w:val="22"/>
          <w:lang w:val="ka-GE"/>
        </w:rPr>
        <w:t xml:space="preserve">. </w:t>
      </w:r>
      <w:r w:rsidRPr="00212B16">
        <w:rPr>
          <w:rFonts w:ascii="Sylfaen" w:hAnsi="Sylfaen" w:cstheme="majorHAnsi"/>
          <w:sz w:val="22"/>
          <w:szCs w:val="22"/>
          <w:lang w:val="ka-GE"/>
        </w:rPr>
        <w:t xml:space="preserve">პრიორიტეტულობის </w:t>
      </w:r>
      <w:r>
        <w:rPr>
          <w:rFonts w:ascii="Sylfaen" w:hAnsi="Sylfaen" w:cstheme="majorHAnsi"/>
          <w:sz w:val="22"/>
          <w:szCs w:val="22"/>
          <w:lang w:val="ka-GE"/>
        </w:rPr>
        <w:t>განსაზღვრის მიზნით</w:t>
      </w:r>
      <w:r w:rsidRPr="005844A6">
        <w:rPr>
          <w:rFonts w:ascii="Sylfaen" w:hAnsi="Sylfaen" w:cstheme="majorHAnsi"/>
          <w:sz w:val="22"/>
          <w:szCs w:val="22"/>
          <w:lang w:val="ka-GE"/>
        </w:rPr>
        <w:t>,</w:t>
      </w:r>
      <w:r>
        <w:rPr>
          <w:rFonts w:ascii="Sylfaen" w:hAnsi="Sylfaen" w:cstheme="majorHAnsi"/>
          <w:sz w:val="22"/>
          <w:szCs w:val="22"/>
          <w:lang w:val="ka-GE"/>
        </w:rPr>
        <w:t xml:space="preserve"> ამ მუხლის მე-3 პუნქტის ბ ქვეპუნქტის კრიტერიუმებს, შეიძლება მიეკუთვოს წონის კოეფიციენტი მათი პრიორიტეტულობის დადგენის მიზნით. აღნიშნული კოეფიციენტი შეიძლება მერყეობდეს 0-დან 1-მდე და იგი განისაზღვრება რეგულირების ზეგავლენის შეფასების ავტორი  </w:t>
      </w:r>
      <w:r w:rsidRPr="005A12AA">
        <w:rPr>
          <w:rFonts w:ascii="Sylfaen" w:hAnsi="Sylfaen" w:cstheme="majorHAnsi"/>
          <w:sz w:val="22"/>
          <w:szCs w:val="22"/>
          <w:lang w:val="ka-GE"/>
        </w:rPr>
        <w:t xml:space="preserve">უწყების უფლებამოსილი პირის მიერ.  </w:t>
      </w:r>
      <w:r w:rsidRPr="005A12AA">
        <w:rPr>
          <w:rFonts w:ascii="Sylfaen" w:hAnsi="Sylfaen"/>
          <w:sz w:val="22"/>
          <w:szCs w:val="22"/>
          <w:lang w:val="ka-GE"/>
        </w:rPr>
        <w:t>თუ უფლებამოსილი პირი გამოყოფილ კოეფიციენტს არ განსაზღვრავს, გამოყოფილ კოეფიციენტად გამოყენებული უნდა იყოს 1. ნებისმიერი შეფასება უნდა იყოს დასაბუთებული და დაზუსტებული, რეგულირების ზეგავლენის შეფასების ანგარიშის, მრავალკრიტერიუმიანი ანალიზის აღწერილობაში.</w:t>
      </w:r>
    </w:p>
    <w:p w14:paraId="4B49CB0A" w14:textId="77777777" w:rsidR="009E3ACF" w:rsidRPr="00212B16" w:rsidRDefault="009E3ACF" w:rsidP="00836E1D">
      <w:pPr>
        <w:pStyle w:val="CommentText"/>
        <w:spacing w:line="276" w:lineRule="auto"/>
        <w:ind w:firstLine="567"/>
        <w:rPr>
          <w:rFonts w:ascii="Sylfaen" w:hAnsi="Sylfaen"/>
          <w:sz w:val="22"/>
          <w:szCs w:val="22"/>
          <w:lang w:val="ka-GE"/>
        </w:rPr>
      </w:pPr>
      <w:r>
        <w:rPr>
          <w:rFonts w:ascii="Sylfaen" w:hAnsi="Sylfaen"/>
          <w:sz w:val="22"/>
          <w:szCs w:val="22"/>
          <w:lang w:val="ka-GE"/>
        </w:rPr>
        <w:t xml:space="preserve">7. თითოეული თვისებრივი კრიტერიუმის წონითი კოეფიციენტი უნდა გამრავლდეს თოთეული ალტერნატივისთვის ამ კრიტერიუმში მინიჭებულ ქულაზე. აღნიშნული ნამრავლი იქნება ალტერნატივის შეფასება კონკრეტული კრიტერიუმის მიხედვით. </w:t>
      </w:r>
    </w:p>
    <w:p w14:paraId="68FF2B5A" w14:textId="77777777" w:rsidR="009E3ACF" w:rsidRPr="00212B16" w:rsidRDefault="009E3ACF" w:rsidP="00836E1D">
      <w:pPr>
        <w:spacing w:line="276" w:lineRule="auto"/>
        <w:ind w:firstLine="567"/>
        <w:jc w:val="both"/>
        <w:rPr>
          <w:rFonts w:ascii="Sylfaen" w:hAnsi="Sylfaen" w:cstheme="majorHAnsi"/>
          <w:sz w:val="22"/>
          <w:szCs w:val="22"/>
          <w:lang w:val="ka-GE"/>
        </w:rPr>
      </w:pPr>
      <w:r>
        <w:rPr>
          <w:rFonts w:ascii="Sylfaen" w:hAnsi="Sylfaen" w:cstheme="majorHAnsi"/>
          <w:sz w:val="22"/>
          <w:szCs w:val="22"/>
          <w:lang w:val="ka-GE"/>
        </w:rPr>
        <w:t>8</w:t>
      </w:r>
      <w:r w:rsidRPr="005844A6">
        <w:rPr>
          <w:rFonts w:ascii="Sylfaen" w:hAnsi="Sylfaen" w:cstheme="majorHAnsi"/>
          <w:sz w:val="22"/>
          <w:szCs w:val="22"/>
          <w:lang w:val="ka-GE"/>
        </w:rPr>
        <w:t xml:space="preserve">. </w:t>
      </w:r>
      <w:r w:rsidRPr="00212B16">
        <w:rPr>
          <w:rFonts w:ascii="Sylfaen" w:hAnsi="Sylfaen" w:cstheme="majorHAnsi"/>
          <w:sz w:val="22"/>
          <w:szCs w:val="22"/>
          <w:lang w:val="ka-GE"/>
        </w:rPr>
        <w:t xml:space="preserve">მრავალკრიტერიუმიანი ანალიზის </w:t>
      </w:r>
      <w:r>
        <w:rPr>
          <w:rFonts w:ascii="Sylfaen" w:hAnsi="Sylfaen" w:cstheme="majorHAnsi"/>
          <w:sz w:val="22"/>
          <w:szCs w:val="22"/>
          <w:lang w:val="ka-GE"/>
        </w:rPr>
        <w:t xml:space="preserve">თვისებრივი </w:t>
      </w:r>
      <w:r w:rsidRPr="00212B16">
        <w:rPr>
          <w:rFonts w:ascii="Sylfaen" w:hAnsi="Sylfaen" w:cstheme="majorHAnsi"/>
          <w:sz w:val="22"/>
          <w:szCs w:val="22"/>
          <w:lang w:val="ka-GE"/>
        </w:rPr>
        <w:t>შედეგები შეიძლება შეჯამდეს, როგორც ყველა კრიტერიუმში მოცემული პოლიტიკის ალტერნატივების მიერ მიღებული ქულების არითმეტიკული ჯამი.</w:t>
      </w:r>
    </w:p>
    <w:p w14:paraId="202F0B0B" w14:textId="77777777" w:rsidR="009E3ACF" w:rsidRPr="005844A6" w:rsidRDefault="009E3ACF" w:rsidP="00836E1D">
      <w:pPr>
        <w:spacing w:line="276" w:lineRule="auto"/>
        <w:ind w:firstLine="567"/>
        <w:jc w:val="both"/>
        <w:rPr>
          <w:rFonts w:ascii="Sylfaen" w:hAnsi="Sylfaen" w:cstheme="majorHAnsi"/>
          <w:sz w:val="22"/>
          <w:szCs w:val="22"/>
          <w:lang w:val="ka-GE"/>
        </w:rPr>
      </w:pPr>
      <w:r>
        <w:rPr>
          <w:rFonts w:ascii="Sylfaen" w:hAnsi="Sylfaen" w:cstheme="majorHAnsi"/>
          <w:sz w:val="22"/>
          <w:szCs w:val="22"/>
          <w:lang w:val="ka-GE"/>
        </w:rPr>
        <w:t>9</w:t>
      </w:r>
      <w:r w:rsidRPr="005844A6">
        <w:rPr>
          <w:rFonts w:ascii="Sylfaen" w:hAnsi="Sylfaen" w:cstheme="majorHAnsi"/>
          <w:sz w:val="22"/>
          <w:szCs w:val="22"/>
          <w:lang w:val="ka-GE"/>
        </w:rPr>
        <w:t xml:space="preserve">. </w:t>
      </w:r>
      <w:r w:rsidRPr="00212B16">
        <w:rPr>
          <w:rFonts w:ascii="Sylfaen" w:hAnsi="Sylfaen" w:cstheme="majorHAnsi"/>
          <w:sz w:val="22"/>
          <w:szCs w:val="22"/>
          <w:lang w:val="ka-GE"/>
        </w:rPr>
        <w:t xml:space="preserve">მრავალკრიტერიუმიანი ანალიზი უნდა განხორციელდეს ყველა შემთხვევაში მიუხედავად იმისა განხორციელდა თუ არა რაოდენობრივი ზეგავლენის შეფასება ხარჯთსარგებლიანობის ან/და ხარჯთეფექტიანობის ანალიზის საფუძველზე. </w:t>
      </w:r>
    </w:p>
    <w:p w14:paraId="47C75553" w14:textId="77777777" w:rsidR="009E3ACF" w:rsidRDefault="009E3ACF" w:rsidP="00836E1D">
      <w:pPr>
        <w:spacing w:line="276" w:lineRule="auto"/>
        <w:ind w:firstLine="567"/>
        <w:jc w:val="both"/>
        <w:rPr>
          <w:rFonts w:ascii="Sylfaen" w:hAnsi="Sylfaen" w:cstheme="majorHAnsi"/>
          <w:sz w:val="22"/>
          <w:szCs w:val="22"/>
          <w:lang w:val="ka-GE"/>
        </w:rPr>
      </w:pPr>
      <w:r>
        <w:rPr>
          <w:rFonts w:ascii="Sylfaen" w:hAnsi="Sylfaen" w:cstheme="majorHAnsi"/>
          <w:sz w:val="22"/>
          <w:szCs w:val="22"/>
          <w:lang w:val="ka-GE"/>
        </w:rPr>
        <w:t>10</w:t>
      </w:r>
      <w:r w:rsidRPr="00212B16">
        <w:rPr>
          <w:rFonts w:ascii="Sylfaen" w:hAnsi="Sylfaen" w:cstheme="majorHAnsi"/>
          <w:sz w:val="22"/>
          <w:szCs w:val="22"/>
          <w:lang w:val="ka-GE"/>
        </w:rPr>
        <w:t>. მრავალკრიტერიუმიანი ანალიზის შედეგების შეჯამება უნდა მოხდეს</w:t>
      </w:r>
      <w:r>
        <w:rPr>
          <w:rFonts w:ascii="Sylfaen" w:hAnsi="Sylfaen" w:cstheme="majorHAnsi"/>
          <w:sz w:val="22"/>
          <w:szCs w:val="22"/>
          <w:lang w:val="ka-GE"/>
        </w:rPr>
        <w:t xml:space="preserve"> </w:t>
      </w:r>
      <w:r w:rsidRPr="00BA226D">
        <w:rPr>
          <w:rFonts w:ascii="Sylfaen" w:hAnsi="Sylfaen" w:cstheme="majorHAnsi"/>
          <w:sz w:val="22"/>
          <w:szCs w:val="22"/>
          <w:lang w:val="ka-GE"/>
        </w:rPr>
        <w:t>რეგულირების ზეგავლენის შეფასების ანგარიშის ნიმუ</w:t>
      </w:r>
      <w:r>
        <w:rPr>
          <w:rFonts w:ascii="Sylfaen" w:hAnsi="Sylfaen" w:cstheme="majorHAnsi"/>
          <w:sz w:val="22"/>
          <w:szCs w:val="22"/>
          <w:lang w:val="ka-GE"/>
        </w:rPr>
        <w:t>შში (დანართი N3) მოცემული N-5 ცხრილის შესაბამისად.</w:t>
      </w:r>
    </w:p>
    <w:p w14:paraId="45213110" w14:textId="77777777" w:rsidR="009E3ACF" w:rsidRPr="00E77B3C" w:rsidRDefault="009E3ACF" w:rsidP="00836E1D">
      <w:pPr>
        <w:spacing w:line="276" w:lineRule="auto"/>
        <w:ind w:firstLine="567"/>
        <w:jc w:val="both"/>
        <w:rPr>
          <w:rFonts w:ascii="Sylfaen" w:hAnsi="Sylfaen" w:cstheme="majorHAnsi"/>
          <w:sz w:val="22"/>
          <w:szCs w:val="22"/>
          <w:lang w:val="ka-GE"/>
        </w:rPr>
      </w:pPr>
      <w:r w:rsidRPr="00E77B3C">
        <w:rPr>
          <w:rFonts w:ascii="Sylfaen" w:hAnsi="Sylfaen" w:cstheme="majorHAnsi"/>
          <w:sz w:val="22"/>
          <w:szCs w:val="22"/>
          <w:lang w:val="ka-GE"/>
        </w:rPr>
        <w:t>1</w:t>
      </w:r>
      <w:r>
        <w:rPr>
          <w:rFonts w:ascii="Sylfaen" w:hAnsi="Sylfaen" w:cstheme="majorHAnsi"/>
          <w:sz w:val="22"/>
          <w:szCs w:val="22"/>
          <w:lang w:val="ka-GE"/>
        </w:rPr>
        <w:t>1</w:t>
      </w:r>
      <w:r w:rsidRPr="00E77B3C">
        <w:rPr>
          <w:rFonts w:ascii="Sylfaen" w:hAnsi="Sylfaen" w:cstheme="majorHAnsi"/>
          <w:sz w:val="22"/>
          <w:szCs w:val="22"/>
          <w:lang w:val="ka-GE"/>
        </w:rPr>
        <w:t xml:space="preserve">. </w:t>
      </w:r>
      <w:r>
        <w:rPr>
          <w:rFonts w:ascii="Sylfaen" w:hAnsi="Sylfaen" w:cstheme="majorHAnsi"/>
          <w:sz w:val="22"/>
          <w:szCs w:val="22"/>
          <w:lang w:val="ka-GE"/>
        </w:rPr>
        <w:t>რეგულირების ზეგავლენის შეფასების ავტორის მიერ შესაძლებელია</w:t>
      </w:r>
      <w:r w:rsidRPr="00E77B3C">
        <w:rPr>
          <w:rFonts w:ascii="Sylfaen" w:hAnsi="Sylfaen" w:cs="Arial"/>
          <w:sz w:val="22"/>
          <w:szCs w:val="22"/>
          <w:lang w:val="ka-GE"/>
        </w:rPr>
        <w:t xml:space="preserve"> მომზადდეს </w:t>
      </w:r>
      <w:r w:rsidRPr="005844A6">
        <w:rPr>
          <w:rFonts w:asciiTheme="majorHAnsi" w:hAnsiTheme="majorHAnsi" w:cstheme="majorHAnsi"/>
          <w:sz w:val="22"/>
          <w:szCs w:val="22"/>
          <w:lang w:val="ka-GE"/>
        </w:rPr>
        <w:t xml:space="preserve"> </w:t>
      </w:r>
      <w:r w:rsidRPr="005844A6">
        <w:rPr>
          <w:rFonts w:ascii="Sylfaen" w:hAnsi="Sylfaen" w:cs="Sylfaen"/>
          <w:sz w:val="22"/>
          <w:szCs w:val="22"/>
          <w:lang w:val="ka-GE"/>
        </w:rPr>
        <w:t>შეფასების</w:t>
      </w:r>
      <w:r w:rsidRPr="005844A6">
        <w:rPr>
          <w:rFonts w:asciiTheme="majorHAnsi" w:hAnsiTheme="majorHAnsi" w:cstheme="majorHAnsi"/>
          <w:sz w:val="22"/>
          <w:szCs w:val="22"/>
          <w:lang w:val="ka-GE"/>
        </w:rPr>
        <w:t xml:space="preserve"> </w:t>
      </w:r>
      <w:r w:rsidRPr="005844A6">
        <w:rPr>
          <w:rFonts w:ascii="Sylfaen" w:hAnsi="Sylfaen" w:cs="Sylfaen"/>
          <w:sz w:val="22"/>
          <w:szCs w:val="22"/>
          <w:lang w:val="ka-GE"/>
        </w:rPr>
        <w:t>კრიტერიუმების</w:t>
      </w:r>
      <w:r w:rsidRPr="00E77B3C">
        <w:rPr>
          <w:rFonts w:ascii="Sylfaen" w:hAnsi="Sylfaen" w:cs="Sylfaen"/>
          <w:sz w:val="22"/>
          <w:szCs w:val="22"/>
          <w:lang w:val="ka-GE"/>
        </w:rPr>
        <w:t xml:space="preserve"> ალტერნატიული</w:t>
      </w:r>
      <w:r w:rsidRPr="005844A6">
        <w:rPr>
          <w:rFonts w:asciiTheme="majorHAnsi" w:hAnsiTheme="majorHAnsi" w:cstheme="majorHAnsi"/>
          <w:sz w:val="22"/>
          <w:szCs w:val="22"/>
          <w:lang w:val="ka-GE"/>
        </w:rPr>
        <w:t xml:space="preserve"> </w:t>
      </w:r>
      <w:r w:rsidRPr="005844A6">
        <w:rPr>
          <w:rFonts w:ascii="Sylfaen" w:hAnsi="Sylfaen" w:cs="Sylfaen"/>
          <w:sz w:val="22"/>
          <w:szCs w:val="22"/>
          <w:lang w:val="ka-GE"/>
        </w:rPr>
        <w:t>სია</w:t>
      </w:r>
      <w:r w:rsidRPr="005844A6">
        <w:rPr>
          <w:rFonts w:asciiTheme="majorHAnsi" w:hAnsiTheme="majorHAnsi" w:cstheme="majorHAnsi"/>
          <w:sz w:val="22"/>
          <w:szCs w:val="22"/>
          <w:lang w:val="ka-GE"/>
        </w:rPr>
        <w:t xml:space="preserve">, </w:t>
      </w:r>
      <w:r w:rsidRPr="005844A6">
        <w:rPr>
          <w:rFonts w:ascii="Sylfaen" w:hAnsi="Sylfaen" w:cs="Sylfaen"/>
          <w:sz w:val="22"/>
          <w:szCs w:val="22"/>
          <w:lang w:val="ka-GE"/>
        </w:rPr>
        <w:t>მიზნების</w:t>
      </w:r>
      <w:r w:rsidRPr="005844A6">
        <w:rPr>
          <w:rFonts w:asciiTheme="majorHAnsi" w:hAnsiTheme="majorHAnsi" w:cstheme="majorHAnsi"/>
          <w:sz w:val="22"/>
          <w:szCs w:val="22"/>
          <w:lang w:val="ka-GE"/>
        </w:rPr>
        <w:t xml:space="preserve"> </w:t>
      </w:r>
      <w:r w:rsidRPr="005844A6">
        <w:rPr>
          <w:rFonts w:ascii="Sylfaen" w:hAnsi="Sylfaen" w:cs="Sylfaen"/>
          <w:sz w:val="22"/>
          <w:szCs w:val="22"/>
          <w:lang w:val="ka-GE"/>
        </w:rPr>
        <w:t>შესაბამისად</w:t>
      </w:r>
      <w:r w:rsidRPr="005844A6">
        <w:rPr>
          <w:rFonts w:asciiTheme="majorHAnsi" w:hAnsiTheme="majorHAnsi" w:cstheme="majorHAnsi"/>
          <w:sz w:val="22"/>
          <w:szCs w:val="22"/>
          <w:lang w:val="ka-GE"/>
        </w:rPr>
        <w:t xml:space="preserve">. </w:t>
      </w:r>
      <w:r w:rsidRPr="00E77B3C">
        <w:rPr>
          <w:rFonts w:ascii="Sylfaen" w:hAnsi="Sylfaen" w:cstheme="majorHAnsi"/>
          <w:sz w:val="22"/>
          <w:szCs w:val="22"/>
          <w:lang w:val="ka-GE"/>
        </w:rPr>
        <w:t>კრიტერიუმების ჩამონათვალის შემუშავება უნდა მოხდეს მათი შეფასების მომზადებამდე</w:t>
      </w:r>
      <w:r w:rsidRPr="005844A6">
        <w:rPr>
          <w:rFonts w:asciiTheme="majorHAnsi" w:hAnsiTheme="majorHAnsi" w:cstheme="majorHAnsi"/>
          <w:sz w:val="22"/>
          <w:szCs w:val="22"/>
          <w:lang w:val="ka-GE"/>
        </w:rPr>
        <w:t>.</w:t>
      </w:r>
    </w:p>
    <w:p w14:paraId="2256CA6A" w14:textId="071DF486" w:rsidR="001350B9" w:rsidRPr="001E5EE1" w:rsidRDefault="001350B9" w:rsidP="009E3ACF">
      <w:pPr>
        <w:spacing w:line="276" w:lineRule="auto"/>
        <w:ind w:right="-45"/>
        <w:jc w:val="both"/>
        <w:rPr>
          <w:rFonts w:ascii="Sylfaen" w:hAnsi="Sylfaen" w:cstheme="majorHAnsi"/>
          <w:sz w:val="22"/>
          <w:szCs w:val="22"/>
          <w:highlight w:val="yellow"/>
          <w:lang w:val="ka-GE"/>
        </w:rPr>
      </w:pPr>
    </w:p>
    <w:p w14:paraId="6B478CA6" w14:textId="033A2B8A" w:rsidR="00A941C1" w:rsidRPr="001E5EE1" w:rsidRDefault="00A941C1" w:rsidP="001E5EE1">
      <w:pPr>
        <w:spacing w:line="276" w:lineRule="auto"/>
        <w:ind w:right="-45" w:firstLine="567"/>
        <w:jc w:val="both"/>
        <w:rPr>
          <w:rFonts w:ascii="Sylfaen" w:hAnsi="Sylfaen"/>
          <w:b/>
          <w:sz w:val="22"/>
          <w:szCs w:val="22"/>
          <w:lang w:val="ka-GE"/>
        </w:rPr>
      </w:pPr>
      <w:r w:rsidRPr="001E5EE1">
        <w:rPr>
          <w:rFonts w:ascii="Sylfaen" w:hAnsi="Sylfaen"/>
          <w:b/>
          <w:sz w:val="22"/>
          <w:szCs w:val="22"/>
          <w:lang w:val="ka-GE"/>
        </w:rPr>
        <w:t>მუხლი</w:t>
      </w:r>
      <w:r w:rsidR="00E769EA" w:rsidRPr="001E5EE1">
        <w:rPr>
          <w:rFonts w:ascii="Sylfaen" w:hAnsi="Sylfaen"/>
          <w:b/>
          <w:sz w:val="22"/>
          <w:szCs w:val="22"/>
          <w:lang w:val="ka-GE"/>
        </w:rPr>
        <w:t xml:space="preserve"> 24.</w:t>
      </w:r>
      <w:r w:rsidRPr="001E5EE1">
        <w:rPr>
          <w:rFonts w:ascii="Sylfaen" w:hAnsi="Sylfaen"/>
          <w:b/>
          <w:sz w:val="22"/>
          <w:szCs w:val="22"/>
          <w:lang w:val="ka-GE"/>
        </w:rPr>
        <w:t xml:space="preserve"> განხორციელება, მონიტორინგი და შეფასება</w:t>
      </w:r>
    </w:p>
    <w:p w14:paraId="14EB842C" w14:textId="10CA1ACA" w:rsidR="00A941C1" w:rsidRPr="001E5EE1" w:rsidRDefault="00E769EA" w:rsidP="001E5EE1">
      <w:pPr>
        <w:pStyle w:val="ListParagraph"/>
        <w:spacing w:line="276" w:lineRule="auto"/>
        <w:ind w:left="0" w:right="-45" w:firstLine="567"/>
        <w:contextualSpacing w:val="0"/>
        <w:jc w:val="both"/>
        <w:rPr>
          <w:rFonts w:ascii="Sylfaen" w:hAnsi="Sylfaen" w:cstheme="majorHAnsi"/>
          <w:sz w:val="22"/>
          <w:szCs w:val="22"/>
          <w:lang w:val="ka-GE"/>
        </w:rPr>
      </w:pPr>
      <w:r w:rsidRPr="001E5EE1">
        <w:rPr>
          <w:rFonts w:ascii="Sylfaen" w:hAnsi="Sylfaen" w:cs="Sylfaen"/>
          <w:sz w:val="22"/>
          <w:szCs w:val="22"/>
          <w:lang w:val="ka-GE"/>
        </w:rPr>
        <w:t xml:space="preserve">1. </w:t>
      </w:r>
      <w:r w:rsidR="00A941C1" w:rsidRPr="001E5EE1">
        <w:rPr>
          <w:rFonts w:ascii="Sylfaen" w:hAnsi="Sylfaen" w:cs="Sylfaen"/>
          <w:sz w:val="22"/>
          <w:szCs w:val="22"/>
          <w:lang w:val="ka-GE"/>
        </w:rPr>
        <w:t>შერჩეული</w:t>
      </w:r>
      <w:r w:rsidR="00A941C1" w:rsidRPr="001E5EE1">
        <w:rPr>
          <w:rFonts w:ascii="Sylfaen" w:hAnsi="Sylfaen"/>
          <w:sz w:val="22"/>
          <w:szCs w:val="22"/>
          <w:lang w:val="ka-GE"/>
        </w:rPr>
        <w:t xml:space="preserve"> </w:t>
      </w:r>
      <w:r w:rsidR="00A941C1" w:rsidRPr="001E5EE1">
        <w:rPr>
          <w:rFonts w:ascii="Sylfaen" w:hAnsi="Sylfaen" w:cs="Sylfaen"/>
          <w:sz w:val="22"/>
          <w:szCs w:val="22"/>
          <w:lang w:val="ka-GE"/>
        </w:rPr>
        <w:t>ალტერნატივ</w:t>
      </w:r>
      <w:r w:rsidR="0016337F" w:rsidRPr="001E5EE1">
        <w:rPr>
          <w:rFonts w:ascii="Sylfaen" w:hAnsi="Sylfaen" w:cs="Sylfaen"/>
          <w:sz w:val="22"/>
          <w:szCs w:val="22"/>
          <w:lang w:val="ka-GE"/>
        </w:rPr>
        <w:t>ის</w:t>
      </w:r>
      <w:r w:rsidR="00A941C1" w:rsidRPr="001E5EE1">
        <w:rPr>
          <w:rFonts w:ascii="Sylfaen" w:hAnsi="Sylfaen"/>
          <w:sz w:val="22"/>
          <w:szCs w:val="22"/>
          <w:lang w:val="ka-GE"/>
        </w:rPr>
        <w:t xml:space="preserve"> </w:t>
      </w:r>
      <w:r w:rsidR="00A941C1" w:rsidRPr="001E5EE1">
        <w:rPr>
          <w:rFonts w:ascii="Sylfaen" w:hAnsi="Sylfaen" w:cs="Sylfaen"/>
          <w:sz w:val="22"/>
          <w:szCs w:val="22"/>
          <w:lang w:val="ka-GE"/>
        </w:rPr>
        <w:t>განხორციელების მიზნით,</w:t>
      </w:r>
      <w:r w:rsidR="00BF52D6" w:rsidRPr="001E5EE1">
        <w:rPr>
          <w:rFonts w:ascii="Sylfaen" w:hAnsi="Sylfaen" w:cs="Sylfaen"/>
          <w:sz w:val="22"/>
          <w:szCs w:val="22"/>
          <w:lang w:val="ka-GE"/>
        </w:rPr>
        <w:t xml:space="preserve"> რეგულირების ზე</w:t>
      </w:r>
      <w:r w:rsidR="003134EE" w:rsidRPr="001E5EE1">
        <w:rPr>
          <w:rFonts w:ascii="Sylfaen" w:hAnsi="Sylfaen" w:cs="Sylfaen"/>
          <w:sz w:val="22"/>
          <w:szCs w:val="22"/>
          <w:lang w:val="ka-GE"/>
        </w:rPr>
        <w:t>გავლენის</w:t>
      </w:r>
      <w:r w:rsidR="00BF52D6" w:rsidRPr="001E5EE1">
        <w:rPr>
          <w:rFonts w:ascii="Sylfaen" w:hAnsi="Sylfaen" w:cs="Sylfaen"/>
          <w:sz w:val="22"/>
          <w:szCs w:val="22"/>
          <w:lang w:val="ka-GE"/>
        </w:rPr>
        <w:t xml:space="preserve"> შეფასების ანგარიშში</w:t>
      </w:r>
      <w:r w:rsidR="00A941C1" w:rsidRPr="001E5EE1">
        <w:rPr>
          <w:rFonts w:ascii="Sylfaen" w:hAnsi="Sylfaen"/>
          <w:sz w:val="22"/>
          <w:szCs w:val="22"/>
          <w:lang w:val="ka-GE"/>
        </w:rPr>
        <w:t xml:space="preserve"> </w:t>
      </w:r>
      <w:r w:rsidR="00A941C1" w:rsidRPr="001E5EE1">
        <w:rPr>
          <w:rFonts w:ascii="Sylfaen" w:hAnsi="Sylfaen" w:cs="Sylfaen"/>
          <w:sz w:val="22"/>
          <w:szCs w:val="22"/>
          <w:lang w:val="ka-GE"/>
        </w:rPr>
        <w:t>მკაფიოდ</w:t>
      </w:r>
      <w:r w:rsidR="00A941C1" w:rsidRPr="001E5EE1">
        <w:rPr>
          <w:rFonts w:ascii="Sylfaen" w:hAnsi="Sylfaen"/>
          <w:sz w:val="22"/>
          <w:szCs w:val="22"/>
          <w:lang w:val="ka-GE"/>
        </w:rPr>
        <w:t xml:space="preserve"> უნდა </w:t>
      </w:r>
      <w:r w:rsidR="00A941C1" w:rsidRPr="001E5EE1">
        <w:rPr>
          <w:rFonts w:ascii="Sylfaen" w:hAnsi="Sylfaen" w:cs="Sylfaen"/>
          <w:sz w:val="22"/>
          <w:szCs w:val="22"/>
          <w:lang w:val="ka-GE"/>
        </w:rPr>
        <w:t>გაიწეროს განხორციელების დროში გაწერილი ნაბიჯები,</w:t>
      </w:r>
      <w:r w:rsidR="00A941C1" w:rsidRPr="001E5EE1">
        <w:rPr>
          <w:rFonts w:ascii="Sylfaen" w:hAnsi="Sylfaen"/>
          <w:sz w:val="22"/>
          <w:szCs w:val="22"/>
          <w:lang w:val="ka-GE"/>
        </w:rPr>
        <w:t xml:space="preserve"> </w:t>
      </w:r>
      <w:r w:rsidR="00A941C1" w:rsidRPr="001E5EE1">
        <w:rPr>
          <w:rFonts w:ascii="Sylfaen" w:hAnsi="Sylfaen" w:cs="Sylfaen"/>
          <w:sz w:val="22"/>
          <w:szCs w:val="22"/>
          <w:lang w:val="ka-GE"/>
        </w:rPr>
        <w:t>საფეხურები</w:t>
      </w:r>
      <w:r w:rsidR="00A941C1" w:rsidRPr="001E5EE1">
        <w:rPr>
          <w:rFonts w:ascii="Sylfaen" w:hAnsi="Sylfaen"/>
          <w:sz w:val="22"/>
          <w:szCs w:val="22"/>
          <w:lang w:val="ka-GE"/>
        </w:rPr>
        <w:t xml:space="preserve">, </w:t>
      </w:r>
      <w:r w:rsidR="00A941C1" w:rsidRPr="001E5EE1">
        <w:rPr>
          <w:rFonts w:ascii="Sylfaen" w:hAnsi="Sylfaen" w:cs="Sylfaen"/>
          <w:sz w:val="22"/>
          <w:szCs w:val="22"/>
          <w:lang w:val="ka-GE"/>
        </w:rPr>
        <w:t>პასუხისმგებელი</w:t>
      </w:r>
      <w:r w:rsidR="00A941C1" w:rsidRPr="001E5EE1">
        <w:rPr>
          <w:rFonts w:ascii="Sylfaen" w:hAnsi="Sylfaen"/>
          <w:sz w:val="22"/>
          <w:szCs w:val="22"/>
          <w:lang w:val="ka-GE"/>
        </w:rPr>
        <w:t xml:space="preserve"> </w:t>
      </w:r>
      <w:r w:rsidR="00A941C1" w:rsidRPr="001E5EE1">
        <w:rPr>
          <w:rFonts w:ascii="Sylfaen" w:hAnsi="Sylfaen" w:cs="Sylfaen"/>
          <w:sz w:val="22"/>
          <w:szCs w:val="22"/>
          <w:lang w:val="ka-GE"/>
        </w:rPr>
        <w:t>უწყებები</w:t>
      </w:r>
      <w:r w:rsidR="00A941C1" w:rsidRPr="001E5EE1">
        <w:rPr>
          <w:rFonts w:ascii="Sylfaen" w:hAnsi="Sylfaen"/>
          <w:sz w:val="22"/>
          <w:szCs w:val="22"/>
          <w:lang w:val="ka-GE"/>
        </w:rPr>
        <w:t xml:space="preserve"> </w:t>
      </w:r>
      <w:r w:rsidR="00A941C1" w:rsidRPr="001E5EE1">
        <w:rPr>
          <w:rFonts w:ascii="Sylfaen" w:hAnsi="Sylfaen" w:cs="Sylfaen"/>
          <w:sz w:val="22"/>
          <w:szCs w:val="22"/>
          <w:lang w:val="ka-GE"/>
        </w:rPr>
        <w:t>და</w:t>
      </w:r>
      <w:r w:rsidR="00A941C1" w:rsidRPr="001E5EE1">
        <w:rPr>
          <w:rFonts w:ascii="Sylfaen" w:hAnsi="Sylfaen"/>
          <w:sz w:val="22"/>
          <w:szCs w:val="22"/>
          <w:lang w:val="ka-GE"/>
        </w:rPr>
        <w:t xml:space="preserve"> </w:t>
      </w:r>
      <w:r w:rsidR="00A941C1" w:rsidRPr="001E5EE1">
        <w:rPr>
          <w:rFonts w:ascii="Sylfaen" w:hAnsi="Sylfaen" w:cs="Sylfaen"/>
          <w:sz w:val="22"/>
          <w:szCs w:val="22"/>
          <w:lang w:val="ka-GE"/>
        </w:rPr>
        <w:t>შესრულების</w:t>
      </w:r>
      <w:r w:rsidR="00A941C1" w:rsidRPr="001E5EE1">
        <w:rPr>
          <w:rFonts w:ascii="Sylfaen" w:hAnsi="Sylfaen"/>
          <w:sz w:val="22"/>
          <w:szCs w:val="22"/>
          <w:lang w:val="ka-GE"/>
        </w:rPr>
        <w:t xml:space="preserve"> </w:t>
      </w:r>
      <w:r w:rsidR="00A941C1" w:rsidRPr="001E5EE1">
        <w:rPr>
          <w:rFonts w:ascii="Sylfaen" w:hAnsi="Sylfaen" w:cs="Sylfaen"/>
          <w:sz w:val="22"/>
          <w:szCs w:val="22"/>
          <w:lang w:val="ka-GE"/>
        </w:rPr>
        <w:t>ინდიკატორები</w:t>
      </w:r>
      <w:r w:rsidR="00A941C1" w:rsidRPr="001E5EE1">
        <w:rPr>
          <w:rFonts w:ascii="Sylfaen" w:hAnsi="Sylfaen"/>
          <w:sz w:val="22"/>
          <w:szCs w:val="22"/>
          <w:lang w:val="ka-GE"/>
        </w:rPr>
        <w:t xml:space="preserve">. აღნიშნული მოიცავს: </w:t>
      </w:r>
    </w:p>
    <w:p w14:paraId="2A3A4156" w14:textId="5BFD3158" w:rsidR="00A941C1" w:rsidRPr="001E5EE1" w:rsidRDefault="00A941C1" w:rsidP="001E5EE1">
      <w:pPr>
        <w:pStyle w:val="HTMLPreformatted"/>
        <w:spacing w:line="276" w:lineRule="auto"/>
        <w:ind w:right="-45" w:firstLine="567"/>
        <w:jc w:val="both"/>
        <w:rPr>
          <w:rFonts w:ascii="Sylfaen" w:hAnsi="Sylfaen"/>
          <w:sz w:val="22"/>
          <w:szCs w:val="22"/>
          <w:lang w:val="ka-GE"/>
        </w:rPr>
      </w:pPr>
      <w:r w:rsidRPr="001E5EE1">
        <w:rPr>
          <w:rFonts w:ascii="Sylfaen" w:hAnsi="Sylfaen" w:cstheme="majorHAnsi"/>
          <w:sz w:val="22"/>
          <w:szCs w:val="22"/>
          <w:lang w:val="ka-GE"/>
        </w:rPr>
        <w:t>ა) განხორციელებასთან დაკავშირებულ</w:t>
      </w:r>
      <w:r w:rsidR="00E769EA" w:rsidRPr="001E5EE1">
        <w:rPr>
          <w:rFonts w:ascii="Sylfaen" w:hAnsi="Sylfaen" w:cstheme="majorHAnsi"/>
          <w:sz w:val="22"/>
          <w:szCs w:val="22"/>
          <w:lang w:val="ka-GE"/>
        </w:rPr>
        <w:t>ი</w:t>
      </w:r>
      <w:r w:rsidRPr="001E5EE1">
        <w:rPr>
          <w:rFonts w:ascii="Sylfaen" w:hAnsi="Sylfaen" w:cstheme="majorHAnsi"/>
          <w:sz w:val="22"/>
          <w:szCs w:val="22"/>
          <w:lang w:val="ka-GE"/>
        </w:rPr>
        <w:t xml:space="preserve"> ნებისმიერ</w:t>
      </w:r>
      <w:r w:rsidR="00E769EA" w:rsidRPr="001E5EE1">
        <w:rPr>
          <w:rFonts w:ascii="Sylfaen" w:hAnsi="Sylfaen" w:cstheme="majorHAnsi"/>
          <w:sz w:val="22"/>
          <w:szCs w:val="22"/>
          <w:lang w:val="ka-GE"/>
        </w:rPr>
        <w:t>ი მოსალოდნელი სირთულის აღწერას</w:t>
      </w:r>
      <w:r w:rsidRPr="001E5EE1">
        <w:rPr>
          <w:rFonts w:ascii="Sylfaen" w:hAnsi="Sylfaen" w:cstheme="majorHAnsi"/>
          <w:sz w:val="22"/>
          <w:szCs w:val="22"/>
          <w:lang w:val="ka-GE"/>
        </w:rPr>
        <w:t xml:space="preserve">; </w:t>
      </w:r>
    </w:p>
    <w:p w14:paraId="17E9404F" w14:textId="27DA6D0E" w:rsidR="00A941C1" w:rsidRPr="001E5EE1" w:rsidRDefault="00A941C1" w:rsidP="001E5EE1">
      <w:pPr>
        <w:pStyle w:val="HTMLPreformatted"/>
        <w:spacing w:line="276" w:lineRule="auto"/>
        <w:ind w:right="-45" w:firstLine="567"/>
        <w:jc w:val="both"/>
        <w:rPr>
          <w:rFonts w:ascii="Sylfaen" w:hAnsi="Sylfaen"/>
          <w:sz w:val="22"/>
          <w:szCs w:val="22"/>
          <w:lang w:val="ka-GE"/>
        </w:rPr>
      </w:pPr>
      <w:r w:rsidRPr="001E5EE1">
        <w:rPr>
          <w:rFonts w:ascii="Sylfaen" w:hAnsi="Sylfaen" w:cstheme="majorHAnsi"/>
          <w:sz w:val="22"/>
          <w:szCs w:val="22"/>
          <w:lang w:val="ka-GE"/>
        </w:rPr>
        <w:lastRenderedPageBreak/>
        <w:t xml:space="preserve">ბ) შერჩეული ალტერნატივის განხორციელებასთან დაკავშირებულ რისკებს, კერძოდ, მათი </w:t>
      </w:r>
      <w:r w:rsidR="00E769EA" w:rsidRPr="001E5EE1">
        <w:rPr>
          <w:rFonts w:ascii="Sylfaen" w:hAnsi="Sylfaen" w:cstheme="majorHAnsi"/>
          <w:sz w:val="22"/>
          <w:szCs w:val="22"/>
          <w:lang w:val="ka-GE"/>
        </w:rPr>
        <w:t xml:space="preserve">დადგომის </w:t>
      </w:r>
      <w:r w:rsidRPr="001E5EE1">
        <w:rPr>
          <w:rFonts w:ascii="Sylfaen" w:hAnsi="Sylfaen" w:cstheme="majorHAnsi"/>
          <w:sz w:val="22"/>
          <w:szCs w:val="22"/>
          <w:lang w:val="ka-GE"/>
        </w:rPr>
        <w:t xml:space="preserve">ალბათობის, </w:t>
      </w:r>
      <w:r w:rsidR="00E769EA" w:rsidRPr="001E5EE1">
        <w:rPr>
          <w:rFonts w:ascii="Sylfaen" w:hAnsi="Sylfaen" w:cstheme="majorHAnsi"/>
          <w:sz w:val="22"/>
          <w:szCs w:val="22"/>
          <w:lang w:val="ka-GE"/>
        </w:rPr>
        <w:t xml:space="preserve">მოსალოდნელი </w:t>
      </w:r>
      <w:r w:rsidRPr="001E5EE1">
        <w:rPr>
          <w:rFonts w:ascii="Sylfaen" w:hAnsi="Sylfaen" w:cstheme="majorHAnsi"/>
          <w:sz w:val="22"/>
          <w:szCs w:val="22"/>
          <w:lang w:val="ka-GE"/>
        </w:rPr>
        <w:t>შედეგების და რისკების გადასაჭრელად საჭირო ღონისძიებების შეფასებას;</w:t>
      </w:r>
    </w:p>
    <w:p w14:paraId="6A54D5C9" w14:textId="2D2025E5" w:rsidR="00A941C1" w:rsidRPr="001E5EE1" w:rsidRDefault="00A941C1" w:rsidP="001E5EE1">
      <w:pPr>
        <w:pStyle w:val="ListParagraph"/>
        <w:spacing w:line="276" w:lineRule="auto"/>
        <w:ind w:left="0" w:right="-45" w:firstLine="567"/>
        <w:contextualSpacing w:val="0"/>
        <w:jc w:val="both"/>
        <w:rPr>
          <w:rFonts w:ascii="Sylfaen" w:hAnsi="Sylfaen" w:cstheme="majorHAnsi"/>
          <w:sz w:val="22"/>
          <w:szCs w:val="22"/>
          <w:lang w:val="ka-GE"/>
        </w:rPr>
      </w:pPr>
      <w:r w:rsidRPr="001E5EE1">
        <w:rPr>
          <w:rFonts w:ascii="Sylfaen" w:hAnsi="Sylfaen" w:cstheme="majorHAnsi"/>
          <w:sz w:val="22"/>
          <w:szCs w:val="22"/>
          <w:lang w:val="ka-GE"/>
        </w:rPr>
        <w:t>გ) შერჩეული ალტერნატივის განხორციელებისთვის საჭირო გარდამავალი ღონისძიების ჩამონათვალს</w:t>
      </w:r>
      <w:r w:rsidR="00BF52D6" w:rsidRPr="001E5EE1">
        <w:rPr>
          <w:rFonts w:ascii="Sylfaen" w:hAnsi="Sylfaen" w:cstheme="majorHAnsi"/>
          <w:sz w:val="22"/>
          <w:szCs w:val="22"/>
          <w:lang w:val="ka-GE"/>
        </w:rPr>
        <w:t xml:space="preserve"> (საჭიროების შემთხვევაში)</w:t>
      </w:r>
      <w:r w:rsidR="009E3607" w:rsidRPr="001E5EE1">
        <w:rPr>
          <w:rFonts w:ascii="Sylfaen" w:hAnsi="Sylfaen" w:cstheme="majorHAnsi"/>
          <w:sz w:val="22"/>
          <w:szCs w:val="22"/>
          <w:lang w:val="ka-GE"/>
        </w:rPr>
        <w:t xml:space="preserve"> და </w:t>
      </w:r>
      <w:r w:rsidR="00DD3CAE">
        <w:rPr>
          <w:rFonts w:ascii="Sylfaen" w:hAnsi="Sylfaen" w:cstheme="majorHAnsi"/>
          <w:sz w:val="22"/>
          <w:szCs w:val="22"/>
          <w:lang w:val="ka-GE"/>
        </w:rPr>
        <w:t xml:space="preserve">მათ </w:t>
      </w:r>
      <w:r w:rsidR="009E3607" w:rsidRPr="001E5EE1">
        <w:rPr>
          <w:rFonts w:ascii="Sylfaen" w:hAnsi="Sylfaen" w:cstheme="majorHAnsi"/>
          <w:sz w:val="22"/>
          <w:szCs w:val="22"/>
          <w:lang w:val="ka-GE"/>
        </w:rPr>
        <w:t>აღწერას</w:t>
      </w:r>
      <w:r w:rsidRPr="001E5EE1">
        <w:rPr>
          <w:rFonts w:ascii="Sylfaen" w:hAnsi="Sylfaen" w:cstheme="majorHAnsi"/>
          <w:sz w:val="22"/>
          <w:szCs w:val="22"/>
          <w:lang w:val="ka-GE"/>
        </w:rPr>
        <w:t>;</w:t>
      </w:r>
    </w:p>
    <w:p w14:paraId="539A7DF9" w14:textId="292372C0" w:rsidR="00A941C1" w:rsidRPr="001E5EE1" w:rsidRDefault="00A941C1" w:rsidP="001E5EE1">
      <w:pPr>
        <w:pStyle w:val="ListParagraph"/>
        <w:spacing w:line="276" w:lineRule="auto"/>
        <w:ind w:left="0" w:right="-45" w:firstLine="567"/>
        <w:contextualSpacing w:val="0"/>
        <w:jc w:val="both"/>
        <w:rPr>
          <w:rFonts w:ascii="Sylfaen" w:hAnsi="Sylfaen" w:cstheme="majorHAnsi"/>
          <w:sz w:val="22"/>
          <w:szCs w:val="22"/>
          <w:lang w:val="ka-GE"/>
        </w:rPr>
      </w:pPr>
      <w:r w:rsidRPr="001E5EE1">
        <w:rPr>
          <w:rFonts w:ascii="Sylfaen" w:hAnsi="Sylfaen" w:cstheme="majorHAnsi"/>
          <w:sz w:val="22"/>
          <w:szCs w:val="22"/>
          <w:lang w:val="ka-GE"/>
        </w:rPr>
        <w:t xml:space="preserve">დ) აღწერას, თუ როგორ განხორციელდება </w:t>
      </w:r>
      <w:r w:rsidR="009E3607" w:rsidRPr="001E5EE1">
        <w:rPr>
          <w:rFonts w:ascii="Sylfaen" w:hAnsi="Sylfaen" w:cstheme="majorHAnsi"/>
          <w:sz w:val="22"/>
          <w:szCs w:val="22"/>
          <w:lang w:val="ka-GE"/>
        </w:rPr>
        <w:t xml:space="preserve">დასახულ მიზნებთან მიმართებით </w:t>
      </w:r>
      <w:r w:rsidRPr="001E5EE1">
        <w:rPr>
          <w:rFonts w:ascii="Sylfaen" w:hAnsi="Sylfaen" w:cstheme="majorHAnsi"/>
          <w:sz w:val="22"/>
          <w:szCs w:val="22"/>
          <w:lang w:val="ka-GE"/>
        </w:rPr>
        <w:t>შერჩეული ალტერნატივის შეფასება მის</w:t>
      </w:r>
      <w:r w:rsidR="009E3607" w:rsidRPr="001E5EE1">
        <w:rPr>
          <w:rFonts w:ascii="Sylfaen" w:hAnsi="Sylfaen" w:cstheme="majorHAnsi"/>
          <w:sz w:val="22"/>
          <w:szCs w:val="22"/>
          <w:lang w:val="ka-GE"/>
        </w:rPr>
        <w:t>ი</w:t>
      </w:r>
      <w:r w:rsidRPr="001E5EE1">
        <w:rPr>
          <w:rFonts w:ascii="Sylfaen" w:hAnsi="Sylfaen" w:cstheme="majorHAnsi"/>
          <w:sz w:val="22"/>
          <w:szCs w:val="22"/>
          <w:lang w:val="ka-GE"/>
        </w:rPr>
        <w:t xml:space="preserve"> განხ</w:t>
      </w:r>
      <w:r w:rsidR="009E3607" w:rsidRPr="001E5EE1">
        <w:rPr>
          <w:rFonts w:ascii="Sylfaen" w:hAnsi="Sylfaen" w:cstheme="majorHAnsi"/>
          <w:sz w:val="22"/>
          <w:szCs w:val="22"/>
          <w:lang w:val="ka-GE"/>
        </w:rPr>
        <w:t>ო</w:t>
      </w:r>
      <w:r w:rsidRPr="001E5EE1">
        <w:rPr>
          <w:rFonts w:ascii="Sylfaen" w:hAnsi="Sylfaen" w:cstheme="majorHAnsi"/>
          <w:sz w:val="22"/>
          <w:szCs w:val="22"/>
          <w:lang w:val="ka-GE"/>
        </w:rPr>
        <w:t>რციელების</w:t>
      </w:r>
      <w:r w:rsidR="00BF52D6" w:rsidRPr="001E5EE1">
        <w:rPr>
          <w:rFonts w:ascii="Sylfaen" w:hAnsi="Sylfaen" w:cstheme="majorHAnsi"/>
          <w:sz w:val="22"/>
          <w:szCs w:val="22"/>
          <w:lang w:val="ka-GE"/>
        </w:rPr>
        <w:t xml:space="preserve"> პერიოდში</w:t>
      </w:r>
      <w:r w:rsidRPr="001E5EE1">
        <w:rPr>
          <w:rFonts w:ascii="Sylfaen" w:hAnsi="Sylfaen" w:cstheme="majorHAnsi"/>
          <w:sz w:val="22"/>
          <w:szCs w:val="22"/>
          <w:lang w:val="ka-GE"/>
        </w:rPr>
        <w:t>, ისევე</w:t>
      </w:r>
      <w:r w:rsidR="001F4CF5">
        <w:rPr>
          <w:rFonts w:ascii="Sylfaen" w:hAnsi="Sylfaen" w:cstheme="majorHAnsi"/>
          <w:sz w:val="22"/>
          <w:szCs w:val="22"/>
          <w:lang w:val="ka-GE"/>
        </w:rPr>
        <w:t>,</w:t>
      </w:r>
      <w:r w:rsidRPr="001E5EE1">
        <w:rPr>
          <w:rFonts w:ascii="Sylfaen" w:hAnsi="Sylfaen" w:cstheme="majorHAnsi"/>
          <w:sz w:val="22"/>
          <w:szCs w:val="22"/>
          <w:lang w:val="ka-GE"/>
        </w:rPr>
        <w:t xml:space="preserve"> როგორც </w:t>
      </w:r>
      <w:r w:rsidR="00C624CE" w:rsidRPr="001E5EE1">
        <w:rPr>
          <w:rFonts w:ascii="Sylfaen" w:hAnsi="Sylfaen" w:cstheme="majorHAnsi"/>
          <w:sz w:val="22"/>
          <w:szCs w:val="22"/>
          <w:lang w:val="ka-GE"/>
        </w:rPr>
        <w:t>დანერგვის</w:t>
      </w:r>
      <w:r w:rsidR="007D130D" w:rsidRPr="001E5EE1">
        <w:rPr>
          <w:rFonts w:ascii="Sylfaen" w:hAnsi="Sylfaen" w:cstheme="majorHAnsi"/>
          <w:sz w:val="22"/>
          <w:szCs w:val="22"/>
          <w:lang w:val="ka-GE"/>
        </w:rPr>
        <w:t xml:space="preserve"> </w:t>
      </w:r>
      <w:r w:rsidRPr="001E5EE1">
        <w:rPr>
          <w:rFonts w:ascii="Sylfaen" w:hAnsi="Sylfaen" w:cstheme="majorHAnsi"/>
          <w:sz w:val="22"/>
          <w:szCs w:val="22"/>
          <w:lang w:val="ka-GE"/>
        </w:rPr>
        <w:t>განხორციელების შემდეგ.</w:t>
      </w:r>
    </w:p>
    <w:p w14:paraId="471FCA36" w14:textId="597486A0" w:rsidR="000565F4"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2. </w:t>
      </w:r>
      <w:r w:rsidR="000565F4" w:rsidRPr="001E5EE1">
        <w:rPr>
          <w:rFonts w:ascii="Sylfaen" w:hAnsi="Sylfaen"/>
          <w:color w:val="000000"/>
          <w:sz w:val="22"/>
          <w:szCs w:val="22"/>
          <w:lang w:val="ka-GE"/>
        </w:rPr>
        <w:t>როდესაც შერჩეული ალტერნატივის დანერგვასა და განხორციელებაზე პასუხისმგებელი ორგანო განსხვავდება იმ ორგანოსგან</w:t>
      </w:r>
      <w:r w:rsidR="001F4CF5">
        <w:rPr>
          <w:rFonts w:ascii="Sylfaen" w:hAnsi="Sylfaen"/>
          <w:color w:val="000000"/>
          <w:sz w:val="22"/>
          <w:szCs w:val="22"/>
          <w:lang w:val="ka-GE"/>
        </w:rPr>
        <w:t>,</w:t>
      </w:r>
      <w:r w:rsidR="000565F4" w:rsidRPr="001E5EE1">
        <w:rPr>
          <w:rFonts w:ascii="Sylfaen" w:hAnsi="Sylfaen"/>
          <w:color w:val="000000"/>
          <w:sz w:val="22"/>
          <w:szCs w:val="22"/>
          <w:lang w:val="ka-GE"/>
        </w:rPr>
        <w:t xml:space="preserve"> ვინც </w:t>
      </w:r>
      <w:r w:rsidR="001F4CF5">
        <w:rPr>
          <w:rFonts w:ascii="Sylfaen" w:hAnsi="Sylfaen"/>
          <w:color w:val="000000"/>
          <w:sz w:val="22"/>
          <w:szCs w:val="22"/>
          <w:lang w:val="ka-GE"/>
        </w:rPr>
        <w:t>შეიმუშავა</w:t>
      </w:r>
      <w:r w:rsidR="000565F4" w:rsidRPr="001E5EE1">
        <w:rPr>
          <w:rFonts w:ascii="Sylfaen" w:hAnsi="Sylfaen"/>
          <w:color w:val="000000"/>
          <w:sz w:val="22"/>
          <w:szCs w:val="22"/>
          <w:lang w:val="ka-GE"/>
        </w:rPr>
        <w:t xml:space="preserve"> რეგულირების</w:t>
      </w:r>
      <w:r w:rsidR="001F4CF5">
        <w:rPr>
          <w:rFonts w:ascii="Sylfaen" w:hAnsi="Sylfaen"/>
          <w:color w:val="000000"/>
          <w:sz w:val="22"/>
          <w:szCs w:val="22"/>
          <w:lang w:val="ka-GE"/>
        </w:rPr>
        <w:t xml:space="preserve"> ზეგავლენის შეფასების ანგარიში, </w:t>
      </w:r>
      <w:r w:rsidR="000565F4" w:rsidRPr="001E5EE1">
        <w:rPr>
          <w:rFonts w:ascii="Sylfaen" w:hAnsi="Sylfaen"/>
          <w:color w:val="000000"/>
          <w:sz w:val="22"/>
          <w:szCs w:val="22"/>
          <w:lang w:val="ka-GE"/>
        </w:rPr>
        <w:t>შერჩეული ალტერნატივის განხორციელების უფლებამოსილების დაკისრების შესახებ შეთანხმება ხდება წინასწარ</w:t>
      </w:r>
      <w:r w:rsidR="001F4CF5">
        <w:rPr>
          <w:rFonts w:ascii="Sylfaen" w:hAnsi="Sylfaen"/>
          <w:color w:val="000000"/>
          <w:sz w:val="22"/>
          <w:szCs w:val="22"/>
          <w:lang w:val="ka-GE"/>
        </w:rPr>
        <w:t>,</w:t>
      </w:r>
      <w:r w:rsidR="000565F4" w:rsidRPr="001E5EE1">
        <w:rPr>
          <w:rFonts w:ascii="Sylfaen" w:hAnsi="Sylfaen"/>
          <w:color w:val="000000"/>
          <w:sz w:val="22"/>
          <w:szCs w:val="22"/>
          <w:lang w:val="ka-GE"/>
        </w:rPr>
        <w:t xml:space="preserve"> რომელიც მკაფიოდ უნდა აისახოს შემუშავებულ ანგარიშში.</w:t>
      </w:r>
      <w:r w:rsidR="000565F4" w:rsidRPr="001E5EE1">
        <w:rPr>
          <w:rFonts w:ascii="Helvetica" w:hAnsi="Helvetica"/>
          <w:color w:val="000000"/>
          <w:sz w:val="22"/>
          <w:szCs w:val="22"/>
          <w:lang w:val="ka-GE"/>
        </w:rPr>
        <w:t>  </w:t>
      </w:r>
    </w:p>
    <w:p w14:paraId="6613E5E8" w14:textId="2EC25636" w:rsidR="00A941C1" w:rsidRPr="001E5EE1" w:rsidRDefault="000565F4"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3. </w:t>
      </w:r>
      <w:r w:rsidR="00A941C1" w:rsidRPr="001E5EE1">
        <w:rPr>
          <w:rFonts w:ascii="Sylfaen" w:hAnsi="Sylfaen" w:cstheme="majorHAnsi"/>
          <w:sz w:val="22"/>
          <w:szCs w:val="22"/>
          <w:lang w:val="ka-GE"/>
        </w:rPr>
        <w:t>რეგულირების ზე</w:t>
      </w:r>
      <w:r w:rsidR="00CE1683" w:rsidRPr="001E5EE1">
        <w:rPr>
          <w:rFonts w:ascii="Sylfaen" w:hAnsi="Sylfaen" w:cstheme="majorHAnsi"/>
          <w:sz w:val="22"/>
          <w:szCs w:val="22"/>
          <w:lang w:val="ka-GE"/>
        </w:rPr>
        <w:t>გავლენის</w:t>
      </w:r>
      <w:r w:rsidR="001350B9" w:rsidRPr="001E5EE1">
        <w:rPr>
          <w:rFonts w:ascii="Sylfaen" w:hAnsi="Sylfaen" w:cstheme="majorHAnsi"/>
          <w:sz w:val="22"/>
          <w:szCs w:val="22"/>
          <w:lang w:val="ka-GE"/>
        </w:rPr>
        <w:t xml:space="preserve"> შეფასების</w:t>
      </w:r>
      <w:r w:rsidR="00A941C1" w:rsidRPr="001E5EE1">
        <w:rPr>
          <w:rFonts w:ascii="Sylfaen" w:hAnsi="Sylfaen" w:cstheme="majorHAnsi"/>
          <w:sz w:val="22"/>
          <w:szCs w:val="22"/>
          <w:lang w:val="ka-GE"/>
        </w:rPr>
        <w:t xml:space="preserve"> ანგარიში </w:t>
      </w:r>
      <w:r w:rsidR="009E3607" w:rsidRPr="001E5EE1">
        <w:rPr>
          <w:rFonts w:ascii="Sylfaen" w:hAnsi="Sylfaen" w:cstheme="majorHAnsi"/>
          <w:sz w:val="22"/>
          <w:szCs w:val="22"/>
          <w:lang w:val="ka-GE"/>
        </w:rPr>
        <w:t xml:space="preserve">უნდა შეიცავდეს </w:t>
      </w:r>
      <w:r w:rsidR="00A941C1" w:rsidRPr="001E5EE1">
        <w:rPr>
          <w:rFonts w:ascii="Sylfaen" w:hAnsi="Sylfaen" w:cstheme="majorHAnsi"/>
          <w:sz w:val="22"/>
          <w:szCs w:val="22"/>
          <w:lang w:val="ka-GE"/>
        </w:rPr>
        <w:t>ინფორმაცია</w:t>
      </w:r>
      <w:r w:rsidR="0016337F" w:rsidRPr="001E5EE1">
        <w:rPr>
          <w:rFonts w:ascii="Sylfaen" w:hAnsi="Sylfaen" w:cstheme="majorHAnsi"/>
          <w:sz w:val="22"/>
          <w:szCs w:val="22"/>
          <w:lang w:val="ka-GE"/>
        </w:rPr>
        <w:t>ს</w:t>
      </w:r>
      <w:r w:rsidR="00A941C1" w:rsidRPr="001E5EE1">
        <w:rPr>
          <w:rFonts w:ascii="Sylfaen" w:hAnsi="Sylfaen" w:cstheme="majorHAnsi"/>
          <w:sz w:val="22"/>
          <w:szCs w:val="22"/>
          <w:lang w:val="ka-GE"/>
        </w:rPr>
        <w:t xml:space="preserve"> შერჩეული ალტერნატივის მონიტორინგისა დ</w:t>
      </w:r>
      <w:r w:rsidR="001F4CF5">
        <w:rPr>
          <w:rFonts w:ascii="Sylfaen" w:hAnsi="Sylfaen" w:cstheme="majorHAnsi"/>
          <w:sz w:val="22"/>
          <w:szCs w:val="22"/>
          <w:lang w:val="ka-GE"/>
        </w:rPr>
        <w:t>ა საბოლოო</w:t>
      </w:r>
      <w:r w:rsidR="00A941C1" w:rsidRPr="001E5EE1">
        <w:rPr>
          <w:rFonts w:ascii="Sylfaen" w:hAnsi="Sylfaen" w:cstheme="majorHAnsi"/>
          <w:sz w:val="22"/>
          <w:szCs w:val="22"/>
          <w:lang w:val="ka-GE"/>
        </w:rPr>
        <w:t xml:space="preserve"> შეფასების განხორციელების შესახებ. </w:t>
      </w:r>
    </w:p>
    <w:p w14:paraId="3FD4AF2A" w14:textId="07EDE7EA" w:rsidR="00A941C1" w:rsidRPr="001E5EE1" w:rsidRDefault="00671BA7"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4</w:t>
      </w:r>
      <w:r w:rsidR="00A941C1" w:rsidRPr="001E5EE1">
        <w:rPr>
          <w:rFonts w:ascii="Sylfaen" w:hAnsi="Sylfaen" w:cstheme="majorHAnsi"/>
          <w:sz w:val="22"/>
          <w:szCs w:val="22"/>
          <w:lang w:val="ka-GE"/>
        </w:rPr>
        <w:t>. ამ მუხლის მე-2 პუნქტში მითითებული ინფორმაცია მოცემული უნდა იყოს რეგულირების ზე</w:t>
      </w:r>
      <w:r w:rsidR="003134EE" w:rsidRPr="001E5EE1">
        <w:rPr>
          <w:rFonts w:ascii="Sylfaen" w:hAnsi="Sylfaen" w:cstheme="majorHAnsi"/>
          <w:sz w:val="22"/>
          <w:szCs w:val="22"/>
          <w:lang w:val="ka-GE"/>
        </w:rPr>
        <w:t>გავლენის</w:t>
      </w:r>
      <w:r w:rsidR="00A941C1" w:rsidRPr="001E5EE1">
        <w:rPr>
          <w:rFonts w:ascii="Sylfaen" w:hAnsi="Sylfaen" w:cstheme="majorHAnsi"/>
          <w:sz w:val="22"/>
          <w:szCs w:val="22"/>
          <w:lang w:val="ka-GE"/>
        </w:rPr>
        <w:t xml:space="preserve"> ანგარიშში „მონიტორინგისა და შეფასების გეგმ</w:t>
      </w:r>
      <w:r w:rsidR="003134EE" w:rsidRPr="001E5EE1">
        <w:rPr>
          <w:rFonts w:ascii="Sylfaen" w:hAnsi="Sylfaen" w:cstheme="majorHAnsi"/>
          <w:sz w:val="22"/>
          <w:szCs w:val="22"/>
          <w:lang w:val="ka-GE"/>
        </w:rPr>
        <w:t>ის</w:t>
      </w:r>
      <w:r w:rsidR="00A941C1" w:rsidRPr="001E5EE1">
        <w:rPr>
          <w:rFonts w:ascii="Sylfaen" w:hAnsi="Sylfaen" w:cstheme="majorHAnsi"/>
          <w:sz w:val="22"/>
          <w:szCs w:val="22"/>
          <w:lang w:val="ka-GE"/>
        </w:rPr>
        <w:t>“ ფორმით, უნდა ასახავდეს კანონის აღსრულების მნიშვნელოვან ნაბიჯებს და მისი შესრულების შესაფასებლად საჭირო მთავარ</w:t>
      </w:r>
      <w:r w:rsidR="004D660C" w:rsidRPr="001E5EE1">
        <w:rPr>
          <w:rFonts w:ascii="Sylfaen" w:hAnsi="Sylfaen" w:cstheme="majorHAnsi"/>
          <w:sz w:val="22"/>
          <w:szCs w:val="22"/>
          <w:lang w:val="ka-GE"/>
        </w:rPr>
        <w:t xml:space="preserve"> ცხრილებს</w:t>
      </w:r>
      <w:r w:rsidR="00A941C1" w:rsidRPr="001E5EE1">
        <w:rPr>
          <w:rFonts w:ascii="Sylfaen" w:hAnsi="Sylfaen" w:cstheme="majorHAnsi"/>
          <w:sz w:val="22"/>
          <w:szCs w:val="22"/>
          <w:lang w:val="ka-GE"/>
        </w:rPr>
        <w:t xml:space="preserve">. </w:t>
      </w:r>
    </w:p>
    <w:p w14:paraId="72E13245" w14:textId="79CEC70A" w:rsidR="00637526" w:rsidRDefault="00671BA7" w:rsidP="000C1D42">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5</w:t>
      </w:r>
      <w:r w:rsidR="00325897" w:rsidRPr="001E5EE1">
        <w:rPr>
          <w:rFonts w:ascii="Sylfaen" w:hAnsi="Sylfaen" w:cstheme="majorHAnsi"/>
          <w:sz w:val="22"/>
          <w:szCs w:val="22"/>
          <w:lang w:val="ka-GE"/>
        </w:rPr>
        <w:t xml:space="preserve">. </w:t>
      </w:r>
      <w:r w:rsidR="00A941C1" w:rsidRPr="001E5EE1">
        <w:rPr>
          <w:rFonts w:ascii="Sylfaen" w:hAnsi="Sylfaen" w:cstheme="majorHAnsi"/>
          <w:sz w:val="22"/>
          <w:szCs w:val="22"/>
          <w:lang w:val="ka-GE"/>
        </w:rPr>
        <w:t xml:space="preserve">მონიტორინგისა და შეფასების გეგმა </w:t>
      </w:r>
      <w:r w:rsidR="0016337F" w:rsidRPr="001E5EE1">
        <w:rPr>
          <w:rFonts w:ascii="Sylfaen" w:hAnsi="Sylfaen" w:cstheme="majorHAnsi"/>
          <w:sz w:val="22"/>
          <w:szCs w:val="22"/>
          <w:lang w:val="ka-GE"/>
        </w:rPr>
        <w:t>ჯამდება</w:t>
      </w:r>
      <w:r w:rsidR="006E2150" w:rsidRPr="001E5EE1">
        <w:rPr>
          <w:rFonts w:ascii="Sylfaen" w:hAnsi="Sylfaen" w:cstheme="majorHAnsi"/>
          <w:sz w:val="22"/>
          <w:szCs w:val="22"/>
          <w:lang w:val="ka-GE"/>
        </w:rPr>
        <w:t xml:space="preserve"> რეგულირების ზეგავლენის შეფასების ანგარიშის ნიმუშში (დანართი </w:t>
      </w:r>
      <w:r w:rsidR="00102047" w:rsidRPr="001E5EE1">
        <w:rPr>
          <w:rFonts w:ascii="Sylfaen" w:hAnsi="Sylfaen" w:cstheme="majorHAnsi"/>
          <w:sz w:val="22"/>
          <w:szCs w:val="22"/>
          <w:lang w:val="ka-GE"/>
        </w:rPr>
        <w:t>№</w:t>
      </w:r>
      <w:r w:rsidR="006E2150" w:rsidRPr="001E5EE1">
        <w:rPr>
          <w:rFonts w:ascii="Sylfaen" w:hAnsi="Sylfaen" w:cstheme="majorHAnsi"/>
          <w:sz w:val="22"/>
          <w:szCs w:val="22"/>
          <w:lang w:val="ka-GE"/>
        </w:rPr>
        <w:t>3) მოცემულ</w:t>
      </w:r>
      <w:r w:rsidR="001F4CF5">
        <w:rPr>
          <w:rFonts w:ascii="Sylfaen" w:hAnsi="Sylfaen" w:cstheme="majorHAnsi"/>
          <w:sz w:val="22"/>
          <w:szCs w:val="22"/>
          <w:lang w:val="ka-GE"/>
        </w:rPr>
        <w:t>ი</w:t>
      </w:r>
      <w:r w:rsidR="006E2150" w:rsidRPr="001E5EE1">
        <w:rPr>
          <w:rFonts w:ascii="Sylfaen" w:hAnsi="Sylfaen" w:cstheme="majorHAnsi"/>
          <w:sz w:val="22"/>
          <w:szCs w:val="22"/>
          <w:lang w:val="ka-GE"/>
        </w:rPr>
        <w:t xml:space="preserve"> </w:t>
      </w:r>
      <w:r w:rsidR="00102047" w:rsidRPr="001E5EE1">
        <w:rPr>
          <w:rFonts w:ascii="Sylfaen" w:hAnsi="Sylfaen" w:cstheme="majorHAnsi"/>
          <w:sz w:val="22"/>
          <w:szCs w:val="22"/>
          <w:lang w:val="ka-GE"/>
        </w:rPr>
        <w:t>№</w:t>
      </w:r>
      <w:r w:rsidR="006E2150" w:rsidRPr="001E5EE1">
        <w:rPr>
          <w:rFonts w:ascii="Sylfaen" w:hAnsi="Sylfaen" w:cstheme="majorHAnsi"/>
          <w:sz w:val="22"/>
          <w:szCs w:val="22"/>
          <w:lang w:val="ka-GE"/>
        </w:rPr>
        <w:t>6</w:t>
      </w:r>
      <w:r w:rsidR="005844A6" w:rsidRPr="001E5EE1">
        <w:rPr>
          <w:rFonts w:ascii="Sylfaen" w:hAnsi="Sylfaen" w:cstheme="majorHAnsi"/>
          <w:sz w:val="22"/>
          <w:szCs w:val="22"/>
          <w:lang w:val="ka-GE"/>
        </w:rPr>
        <w:t xml:space="preserve"> ცხრილ</w:t>
      </w:r>
      <w:r w:rsidR="006E2150" w:rsidRPr="001E5EE1">
        <w:rPr>
          <w:rFonts w:ascii="Sylfaen" w:hAnsi="Sylfaen" w:cstheme="majorHAnsi"/>
          <w:sz w:val="22"/>
          <w:szCs w:val="22"/>
          <w:lang w:val="ka-GE"/>
        </w:rPr>
        <w:t>ის მიხედვით.</w:t>
      </w:r>
    </w:p>
    <w:p w14:paraId="44527D39" w14:textId="77777777" w:rsidR="00637526" w:rsidRPr="001E5EE1" w:rsidRDefault="00637526" w:rsidP="001E5EE1">
      <w:pPr>
        <w:spacing w:line="276" w:lineRule="auto"/>
        <w:ind w:right="-45" w:firstLine="567"/>
        <w:jc w:val="both"/>
        <w:rPr>
          <w:rFonts w:ascii="Sylfaen" w:hAnsi="Sylfaen" w:cstheme="majorHAnsi"/>
          <w:sz w:val="22"/>
          <w:szCs w:val="22"/>
          <w:lang w:val="ka-GE"/>
        </w:rPr>
      </w:pPr>
    </w:p>
    <w:p w14:paraId="6B1C1C70" w14:textId="11A89F15" w:rsidR="00A941C1" w:rsidRPr="001E5EE1" w:rsidRDefault="00A941C1" w:rsidP="001E5EE1">
      <w:pPr>
        <w:spacing w:line="276" w:lineRule="auto"/>
        <w:ind w:right="-45" w:firstLine="567"/>
        <w:jc w:val="both"/>
        <w:rPr>
          <w:rFonts w:ascii="Sylfaen" w:hAnsi="Sylfaen" w:cstheme="majorHAnsi"/>
          <w:b/>
          <w:bCs/>
          <w:sz w:val="22"/>
          <w:szCs w:val="22"/>
          <w:lang w:val="ka-GE"/>
        </w:rPr>
      </w:pPr>
      <w:r w:rsidRPr="001E5EE1">
        <w:rPr>
          <w:rFonts w:ascii="Sylfaen" w:hAnsi="Sylfaen" w:cstheme="majorHAnsi"/>
          <w:b/>
          <w:bCs/>
          <w:sz w:val="22"/>
          <w:szCs w:val="22"/>
          <w:lang w:val="ka-GE"/>
        </w:rPr>
        <w:t>მუხლი</w:t>
      </w:r>
      <w:r w:rsidR="00325897" w:rsidRPr="001E5EE1">
        <w:rPr>
          <w:rFonts w:ascii="Sylfaen" w:hAnsi="Sylfaen" w:cstheme="majorHAnsi"/>
          <w:b/>
          <w:bCs/>
          <w:sz w:val="22"/>
          <w:szCs w:val="22"/>
          <w:lang w:val="ka-GE"/>
        </w:rPr>
        <w:t xml:space="preserve"> 25.</w:t>
      </w:r>
      <w:r w:rsidRPr="001E5EE1">
        <w:rPr>
          <w:rFonts w:ascii="Sylfaen" w:hAnsi="Sylfaen" w:cstheme="majorHAnsi"/>
          <w:b/>
          <w:bCs/>
          <w:sz w:val="22"/>
          <w:szCs w:val="22"/>
          <w:lang w:val="ka-GE"/>
        </w:rPr>
        <w:t xml:space="preserve"> კონსულტაცია</w:t>
      </w:r>
    </w:p>
    <w:p w14:paraId="1D6EE317" w14:textId="28EBF7B8"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1. საჯარო კონ</w:t>
      </w:r>
      <w:r w:rsidR="00325897" w:rsidRPr="001E5EE1">
        <w:rPr>
          <w:rFonts w:ascii="Sylfaen" w:hAnsi="Sylfaen" w:cstheme="majorHAnsi"/>
          <w:sz w:val="22"/>
          <w:szCs w:val="22"/>
          <w:lang w:val="ka-GE"/>
        </w:rPr>
        <w:t>ს</w:t>
      </w:r>
      <w:r w:rsidRPr="001E5EE1">
        <w:rPr>
          <w:rFonts w:ascii="Sylfaen" w:hAnsi="Sylfaen" w:cstheme="majorHAnsi"/>
          <w:sz w:val="22"/>
          <w:szCs w:val="22"/>
          <w:lang w:val="ka-GE"/>
        </w:rPr>
        <w:t xml:space="preserve">ულტაცია </w:t>
      </w:r>
      <w:r w:rsidR="0016337F" w:rsidRPr="001E5EE1">
        <w:rPr>
          <w:rFonts w:ascii="Sylfaen" w:hAnsi="Sylfaen" w:cstheme="majorHAnsi"/>
          <w:sz w:val="22"/>
          <w:szCs w:val="22"/>
          <w:lang w:val="ka-GE"/>
        </w:rPr>
        <w:t xml:space="preserve">წარმოადგენს </w:t>
      </w:r>
      <w:r w:rsidRPr="001E5EE1">
        <w:rPr>
          <w:rFonts w:ascii="Sylfaen" w:hAnsi="Sylfaen" w:cstheme="majorHAnsi"/>
          <w:sz w:val="22"/>
          <w:szCs w:val="22"/>
          <w:lang w:val="ka-GE"/>
        </w:rPr>
        <w:t>რეგულირების ზე</w:t>
      </w:r>
      <w:r w:rsidR="003134EE" w:rsidRPr="001E5EE1">
        <w:rPr>
          <w:rFonts w:ascii="Sylfaen" w:hAnsi="Sylfaen" w:cstheme="majorHAnsi"/>
          <w:sz w:val="22"/>
          <w:szCs w:val="22"/>
          <w:lang w:val="ka-GE"/>
        </w:rPr>
        <w:t>გავლენის</w:t>
      </w:r>
      <w:r w:rsidRPr="001E5EE1">
        <w:rPr>
          <w:rFonts w:ascii="Sylfaen" w:hAnsi="Sylfaen" w:cstheme="majorHAnsi"/>
          <w:sz w:val="22"/>
          <w:szCs w:val="22"/>
          <w:lang w:val="ka-GE"/>
        </w:rPr>
        <w:t xml:space="preserve"> შეფასების პროცესის </w:t>
      </w:r>
      <w:r w:rsidR="00325897" w:rsidRPr="001E5EE1">
        <w:rPr>
          <w:rFonts w:ascii="Sylfaen" w:hAnsi="Sylfaen" w:cstheme="majorHAnsi"/>
          <w:sz w:val="22"/>
          <w:szCs w:val="22"/>
          <w:lang w:val="ka-GE"/>
        </w:rPr>
        <w:t>სავალდებულო</w:t>
      </w:r>
      <w:r w:rsidRPr="001E5EE1">
        <w:rPr>
          <w:rFonts w:ascii="Sylfaen" w:hAnsi="Sylfaen" w:cstheme="majorHAnsi"/>
          <w:sz w:val="22"/>
          <w:szCs w:val="22"/>
          <w:lang w:val="ka-GE"/>
        </w:rPr>
        <w:t xml:space="preserve"> ნაწილ</w:t>
      </w:r>
      <w:r w:rsidR="0016337F" w:rsidRPr="001E5EE1">
        <w:rPr>
          <w:rFonts w:ascii="Sylfaen" w:hAnsi="Sylfaen" w:cstheme="majorHAnsi"/>
          <w:sz w:val="22"/>
          <w:szCs w:val="22"/>
          <w:lang w:val="ka-GE"/>
        </w:rPr>
        <w:t>ს</w:t>
      </w:r>
      <w:r w:rsidRPr="001E5EE1">
        <w:rPr>
          <w:rFonts w:ascii="Sylfaen" w:hAnsi="Sylfaen" w:cstheme="majorHAnsi"/>
          <w:sz w:val="22"/>
          <w:szCs w:val="22"/>
          <w:lang w:val="ka-GE"/>
        </w:rPr>
        <w:t xml:space="preserve">. </w:t>
      </w:r>
      <w:r w:rsidR="0016337F" w:rsidRPr="001E5EE1">
        <w:rPr>
          <w:rFonts w:ascii="Sylfaen" w:hAnsi="Sylfaen" w:cstheme="majorHAnsi"/>
          <w:sz w:val="22"/>
          <w:szCs w:val="22"/>
          <w:lang w:val="ka-GE"/>
        </w:rPr>
        <w:t xml:space="preserve">კონსულტაციებში </w:t>
      </w:r>
      <w:r w:rsidRPr="001E5EE1">
        <w:rPr>
          <w:rFonts w:ascii="Sylfaen" w:hAnsi="Sylfaen" w:cstheme="majorHAnsi"/>
          <w:sz w:val="22"/>
          <w:szCs w:val="22"/>
          <w:lang w:val="ka-GE"/>
        </w:rPr>
        <w:t>დაინტერესებული მხარეებისა და საზოგადოების ჩართვა ხდება</w:t>
      </w:r>
      <w:r w:rsidR="003134EE" w:rsidRPr="001E5EE1">
        <w:rPr>
          <w:rFonts w:ascii="Sylfaen" w:hAnsi="Sylfaen" w:cstheme="majorHAnsi"/>
          <w:sz w:val="22"/>
          <w:szCs w:val="22"/>
          <w:lang w:val="ka-GE"/>
        </w:rPr>
        <w:t xml:space="preserve"> ამ </w:t>
      </w:r>
      <w:r w:rsidRPr="001E5EE1">
        <w:rPr>
          <w:rFonts w:ascii="Sylfaen" w:hAnsi="Sylfaen" w:cstheme="majorHAnsi"/>
          <w:sz w:val="22"/>
          <w:szCs w:val="22"/>
          <w:lang w:val="ka-GE"/>
        </w:rPr>
        <w:t>მუხლის შესაბამისად.</w:t>
      </w:r>
    </w:p>
    <w:p w14:paraId="2D749774" w14:textId="594D30F1"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2. დაინტერესებული მხარეების </w:t>
      </w:r>
      <w:r w:rsidR="00325897" w:rsidRPr="001E5EE1">
        <w:rPr>
          <w:rFonts w:ascii="Sylfaen" w:hAnsi="Sylfaen" w:cstheme="majorHAnsi"/>
          <w:sz w:val="22"/>
          <w:szCs w:val="22"/>
          <w:lang w:val="ka-GE"/>
        </w:rPr>
        <w:t xml:space="preserve">მაქსიმალური </w:t>
      </w:r>
      <w:r w:rsidRPr="001E5EE1">
        <w:rPr>
          <w:rFonts w:ascii="Sylfaen" w:hAnsi="Sylfaen" w:cstheme="majorHAnsi"/>
          <w:sz w:val="22"/>
          <w:szCs w:val="22"/>
          <w:lang w:val="ka-GE"/>
        </w:rPr>
        <w:t>წარმო</w:t>
      </w:r>
      <w:r w:rsidR="00325897" w:rsidRPr="001E5EE1">
        <w:rPr>
          <w:rFonts w:ascii="Sylfaen" w:hAnsi="Sylfaen" w:cstheme="majorHAnsi"/>
          <w:sz w:val="22"/>
          <w:szCs w:val="22"/>
          <w:lang w:val="ka-GE"/>
        </w:rPr>
        <w:t>მადგენლობისა და ჩართულობის უზრუნველსაყოფად</w:t>
      </w:r>
      <w:r w:rsidR="00A72509" w:rsidRPr="001E5EE1">
        <w:rPr>
          <w:rFonts w:ascii="Sylfaen" w:hAnsi="Sylfaen" w:cstheme="majorHAnsi"/>
          <w:sz w:val="22"/>
          <w:szCs w:val="22"/>
          <w:lang w:val="ka-GE"/>
        </w:rPr>
        <w:t xml:space="preserve"> გამოყენებულ უნდა იქნე</w:t>
      </w:r>
      <w:r w:rsidRPr="001E5EE1">
        <w:rPr>
          <w:rFonts w:ascii="Sylfaen" w:hAnsi="Sylfaen" w:cstheme="majorHAnsi"/>
          <w:sz w:val="22"/>
          <w:szCs w:val="22"/>
          <w:lang w:val="ka-GE"/>
        </w:rPr>
        <w:t>ს „დაინტერესებული მხარ</w:t>
      </w:r>
      <w:r w:rsidR="00344E25" w:rsidRPr="001E5EE1">
        <w:rPr>
          <w:rFonts w:ascii="Sylfaen" w:hAnsi="Sylfaen" w:cstheme="majorHAnsi"/>
          <w:sz w:val="22"/>
          <w:szCs w:val="22"/>
          <w:lang w:val="ka-GE"/>
        </w:rPr>
        <w:t>ეთა ცხრილი</w:t>
      </w:r>
      <w:r w:rsidRPr="001E5EE1">
        <w:rPr>
          <w:rFonts w:ascii="Sylfaen" w:hAnsi="Sylfaen" w:cstheme="majorHAnsi"/>
          <w:sz w:val="22"/>
          <w:szCs w:val="22"/>
          <w:lang w:val="ka-GE"/>
        </w:rPr>
        <w:t>“</w:t>
      </w:r>
      <w:r w:rsidR="00344E25" w:rsidRPr="001E5EE1">
        <w:rPr>
          <w:rFonts w:ascii="Sylfaen" w:hAnsi="Sylfaen" w:cstheme="majorHAnsi"/>
          <w:sz w:val="22"/>
          <w:szCs w:val="22"/>
          <w:lang w:val="ka-GE"/>
        </w:rPr>
        <w:t xml:space="preserve">, რომელის მიხედვითაც ხდება დაინტერესებული მხარეების გავლენისა და ინტერესის მიხედვით დაჯგუფება. აღნიშნული ცხრილი მოცემულია </w:t>
      </w:r>
      <w:r w:rsidR="006E2150" w:rsidRPr="001E5EE1">
        <w:rPr>
          <w:rFonts w:ascii="Sylfaen" w:hAnsi="Sylfaen" w:cstheme="majorHAnsi"/>
          <w:sz w:val="22"/>
          <w:szCs w:val="22"/>
          <w:lang w:val="ka-GE"/>
        </w:rPr>
        <w:t xml:space="preserve">რეგულირების ზეგავლენის შეფასების ანგარიშის ნიმუშში (დანართი </w:t>
      </w:r>
      <w:r w:rsidR="00102047" w:rsidRPr="001E5EE1">
        <w:rPr>
          <w:rFonts w:ascii="Sylfaen" w:hAnsi="Sylfaen" w:cstheme="majorHAnsi"/>
          <w:sz w:val="22"/>
          <w:szCs w:val="22"/>
          <w:lang w:val="ka-GE"/>
        </w:rPr>
        <w:t>№</w:t>
      </w:r>
      <w:r w:rsidR="006E2150" w:rsidRPr="001E5EE1">
        <w:rPr>
          <w:rFonts w:ascii="Sylfaen" w:hAnsi="Sylfaen" w:cstheme="majorHAnsi"/>
          <w:sz w:val="22"/>
          <w:szCs w:val="22"/>
          <w:lang w:val="ka-GE"/>
        </w:rPr>
        <w:t xml:space="preserve">3) </w:t>
      </w:r>
      <w:r w:rsidR="001F4CF5">
        <w:rPr>
          <w:rFonts w:ascii="Sylfaen" w:hAnsi="Sylfaen" w:cstheme="majorHAnsi"/>
          <w:sz w:val="22"/>
          <w:szCs w:val="22"/>
          <w:lang w:val="ka-GE"/>
        </w:rPr>
        <w:t>ასახული</w:t>
      </w:r>
      <w:r w:rsidR="006E2150" w:rsidRPr="001E5EE1">
        <w:rPr>
          <w:rFonts w:ascii="Sylfaen" w:hAnsi="Sylfaen" w:cstheme="majorHAnsi"/>
          <w:sz w:val="22"/>
          <w:szCs w:val="22"/>
          <w:lang w:val="ka-GE"/>
        </w:rPr>
        <w:t xml:space="preserve"> </w:t>
      </w:r>
      <w:r w:rsidR="00102047" w:rsidRPr="001E5EE1">
        <w:rPr>
          <w:rFonts w:ascii="Sylfaen" w:hAnsi="Sylfaen" w:cstheme="majorHAnsi"/>
          <w:sz w:val="22"/>
          <w:szCs w:val="22"/>
          <w:lang w:val="ka-GE"/>
        </w:rPr>
        <w:t>№</w:t>
      </w:r>
      <w:r w:rsidR="006E2150" w:rsidRPr="001E5EE1">
        <w:rPr>
          <w:rFonts w:ascii="Sylfaen" w:hAnsi="Sylfaen" w:cstheme="majorHAnsi"/>
          <w:sz w:val="22"/>
          <w:szCs w:val="22"/>
          <w:lang w:val="ka-GE"/>
        </w:rPr>
        <w:t>7</w:t>
      </w:r>
      <w:r w:rsidR="005844A6" w:rsidRPr="001E5EE1">
        <w:rPr>
          <w:rFonts w:ascii="Sylfaen" w:hAnsi="Sylfaen" w:cstheme="majorHAnsi"/>
          <w:sz w:val="22"/>
          <w:szCs w:val="22"/>
          <w:lang w:val="ka-GE"/>
        </w:rPr>
        <w:t xml:space="preserve"> ცხრილ</w:t>
      </w:r>
      <w:r w:rsidR="006E2150" w:rsidRPr="001E5EE1">
        <w:rPr>
          <w:rFonts w:ascii="Sylfaen" w:hAnsi="Sylfaen" w:cstheme="majorHAnsi"/>
          <w:sz w:val="22"/>
          <w:szCs w:val="22"/>
          <w:lang w:val="ka-GE"/>
        </w:rPr>
        <w:t xml:space="preserve">ის </w:t>
      </w:r>
      <w:r w:rsidR="00344E25" w:rsidRPr="001E5EE1">
        <w:rPr>
          <w:rFonts w:ascii="Sylfaen" w:hAnsi="Sylfaen" w:cstheme="majorHAnsi"/>
          <w:sz w:val="22"/>
          <w:szCs w:val="22"/>
          <w:lang w:val="ka-GE"/>
        </w:rPr>
        <w:t xml:space="preserve"> სახით</w:t>
      </w:r>
      <w:r w:rsidRPr="001E5EE1">
        <w:rPr>
          <w:rFonts w:ascii="Sylfaen" w:hAnsi="Sylfaen" w:cstheme="majorHAnsi"/>
          <w:sz w:val="22"/>
          <w:szCs w:val="22"/>
          <w:lang w:val="ka-GE"/>
        </w:rPr>
        <w:t xml:space="preserve">. </w:t>
      </w:r>
    </w:p>
    <w:p w14:paraId="5BDA489A" w14:textId="1A8A575A" w:rsidR="00A941C1" w:rsidRPr="001E5EE1" w:rsidRDefault="00A941C1"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3. საჯარო კონსულტაციების შედეგები</w:t>
      </w:r>
      <w:r w:rsidR="0016337F" w:rsidRPr="001E5EE1">
        <w:rPr>
          <w:rFonts w:ascii="Sylfaen" w:hAnsi="Sylfaen" w:cstheme="majorHAnsi"/>
          <w:sz w:val="22"/>
          <w:szCs w:val="22"/>
          <w:lang w:val="ka-GE"/>
        </w:rPr>
        <w:t xml:space="preserve"> აისახება </w:t>
      </w:r>
      <w:r w:rsidRPr="001E5EE1">
        <w:rPr>
          <w:rFonts w:ascii="Sylfaen" w:hAnsi="Sylfaen" w:cstheme="majorHAnsi"/>
          <w:sz w:val="22"/>
          <w:szCs w:val="22"/>
          <w:lang w:val="ka-GE"/>
        </w:rPr>
        <w:t>რეგულირების ზე</w:t>
      </w:r>
      <w:r w:rsidR="003134EE" w:rsidRPr="001E5EE1">
        <w:rPr>
          <w:rFonts w:ascii="Sylfaen" w:hAnsi="Sylfaen" w:cstheme="majorHAnsi"/>
          <w:sz w:val="22"/>
          <w:szCs w:val="22"/>
          <w:lang w:val="ka-GE"/>
        </w:rPr>
        <w:t>გავლენის</w:t>
      </w:r>
      <w:r w:rsidR="00757F96">
        <w:rPr>
          <w:rFonts w:ascii="Sylfaen" w:hAnsi="Sylfaen" w:cstheme="majorHAnsi"/>
          <w:sz w:val="22"/>
          <w:szCs w:val="22"/>
          <w:lang w:val="ka-GE"/>
        </w:rPr>
        <w:t xml:space="preserve"> შეფასების ანგარიშში, ასევე </w:t>
      </w:r>
      <w:r w:rsidRPr="001E5EE1">
        <w:rPr>
          <w:rFonts w:ascii="Sylfaen" w:hAnsi="Sylfaen" w:cstheme="majorHAnsi"/>
          <w:sz w:val="22"/>
          <w:szCs w:val="22"/>
          <w:lang w:val="ka-GE"/>
        </w:rPr>
        <w:t xml:space="preserve">მიზანშეწონილია მათი ელექტრონულად გამოქვეყნება საზოგადოების დროული და სრული ინფორმირების მიზნით. </w:t>
      </w:r>
    </w:p>
    <w:p w14:paraId="2FB9EB93" w14:textId="040FABE7" w:rsidR="00694DF1" w:rsidRPr="001E5EE1" w:rsidRDefault="00325897" w:rsidP="001E5EE1">
      <w:pPr>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4</w:t>
      </w:r>
      <w:r w:rsidR="00A941C1" w:rsidRPr="001E5EE1">
        <w:rPr>
          <w:rFonts w:ascii="Sylfaen" w:hAnsi="Sylfaen" w:cstheme="majorHAnsi"/>
          <w:sz w:val="22"/>
          <w:szCs w:val="22"/>
          <w:lang w:val="ka-GE"/>
        </w:rPr>
        <w:t>. რეგულირების ზე</w:t>
      </w:r>
      <w:r w:rsidR="003134EE" w:rsidRPr="001E5EE1">
        <w:rPr>
          <w:rFonts w:ascii="Sylfaen" w:hAnsi="Sylfaen" w:cstheme="majorHAnsi"/>
          <w:sz w:val="22"/>
          <w:szCs w:val="22"/>
          <w:lang w:val="ka-GE"/>
        </w:rPr>
        <w:t>გავლენი</w:t>
      </w:r>
      <w:r w:rsidR="00A941C1" w:rsidRPr="001E5EE1">
        <w:rPr>
          <w:rFonts w:ascii="Sylfaen" w:hAnsi="Sylfaen" w:cstheme="majorHAnsi"/>
          <w:sz w:val="22"/>
          <w:szCs w:val="22"/>
          <w:lang w:val="ka-GE"/>
        </w:rPr>
        <w:t xml:space="preserve">ს შეფასების ანგარიში </w:t>
      </w:r>
      <w:r w:rsidRPr="001E5EE1">
        <w:rPr>
          <w:rFonts w:ascii="Sylfaen" w:hAnsi="Sylfaen" w:cstheme="majorHAnsi"/>
          <w:sz w:val="22"/>
          <w:szCs w:val="22"/>
          <w:lang w:val="ka-GE"/>
        </w:rPr>
        <w:t xml:space="preserve">უნდა ასახავდეს </w:t>
      </w:r>
      <w:r w:rsidR="00A941C1" w:rsidRPr="001E5EE1">
        <w:rPr>
          <w:rFonts w:ascii="Sylfaen" w:hAnsi="Sylfaen" w:cstheme="majorHAnsi"/>
          <w:sz w:val="22"/>
          <w:szCs w:val="22"/>
          <w:lang w:val="ka-GE"/>
        </w:rPr>
        <w:t xml:space="preserve">ინფორმაციას ჩატარებული საკონსულტაციო </w:t>
      </w:r>
      <w:r w:rsidRPr="001E5EE1">
        <w:rPr>
          <w:rFonts w:ascii="Sylfaen" w:hAnsi="Sylfaen" w:cstheme="majorHAnsi"/>
          <w:sz w:val="22"/>
          <w:szCs w:val="22"/>
          <w:lang w:val="ka-GE"/>
        </w:rPr>
        <w:t>აქტივობების</w:t>
      </w:r>
      <w:r w:rsidR="00A941C1" w:rsidRPr="001E5EE1">
        <w:rPr>
          <w:rFonts w:ascii="Sylfaen" w:hAnsi="Sylfaen" w:cstheme="majorHAnsi"/>
          <w:sz w:val="22"/>
          <w:szCs w:val="22"/>
          <w:lang w:val="ka-GE"/>
        </w:rPr>
        <w:t xml:space="preserve"> თაობაზე</w:t>
      </w:r>
      <w:r w:rsidRPr="001E5EE1">
        <w:rPr>
          <w:rFonts w:ascii="Sylfaen" w:hAnsi="Sylfaen" w:cstheme="majorHAnsi"/>
          <w:sz w:val="22"/>
          <w:szCs w:val="22"/>
          <w:lang w:val="ka-GE"/>
        </w:rPr>
        <w:t>, რაც მოიცავს ინფორმაციას</w:t>
      </w:r>
      <w:r w:rsidR="00A941C1" w:rsidRPr="001E5EE1">
        <w:rPr>
          <w:rFonts w:ascii="Sylfaen" w:hAnsi="Sylfaen" w:cstheme="majorHAnsi"/>
          <w:sz w:val="22"/>
          <w:szCs w:val="22"/>
          <w:lang w:val="ka-GE"/>
        </w:rPr>
        <w:t xml:space="preserve"> </w:t>
      </w:r>
      <w:r w:rsidRPr="001E5EE1">
        <w:rPr>
          <w:rFonts w:ascii="Sylfaen" w:hAnsi="Sylfaen" w:cstheme="majorHAnsi"/>
          <w:sz w:val="22"/>
          <w:szCs w:val="22"/>
          <w:lang w:val="ka-GE"/>
        </w:rPr>
        <w:t xml:space="preserve">მოძიებული </w:t>
      </w:r>
      <w:r w:rsidR="00344E25" w:rsidRPr="001E5EE1">
        <w:rPr>
          <w:rFonts w:ascii="Sylfaen" w:hAnsi="Sylfaen" w:cstheme="majorHAnsi"/>
          <w:sz w:val="22"/>
          <w:szCs w:val="22"/>
          <w:lang w:val="ka-GE"/>
        </w:rPr>
        <w:t xml:space="preserve">მოსაზრებებისა და </w:t>
      </w:r>
      <w:r w:rsidR="00A941C1" w:rsidRPr="001E5EE1">
        <w:rPr>
          <w:rFonts w:ascii="Sylfaen" w:hAnsi="Sylfaen" w:cstheme="majorHAnsi"/>
          <w:sz w:val="22"/>
          <w:szCs w:val="22"/>
          <w:lang w:val="ka-GE"/>
        </w:rPr>
        <w:t>მონაცემების</w:t>
      </w:r>
      <w:r w:rsidRPr="001E5EE1">
        <w:rPr>
          <w:rFonts w:ascii="Sylfaen" w:hAnsi="Sylfaen" w:cstheme="majorHAnsi"/>
          <w:sz w:val="22"/>
          <w:szCs w:val="22"/>
          <w:lang w:val="ka-GE"/>
        </w:rPr>
        <w:t xml:space="preserve"> შესახებ</w:t>
      </w:r>
      <w:r w:rsidR="0016337F" w:rsidRPr="001E5EE1">
        <w:rPr>
          <w:rFonts w:ascii="Sylfaen" w:hAnsi="Sylfaen" w:cstheme="majorHAnsi"/>
          <w:sz w:val="22"/>
          <w:szCs w:val="22"/>
          <w:lang w:val="ka-GE"/>
        </w:rPr>
        <w:t>,</w:t>
      </w:r>
      <w:r w:rsidR="00A941C1" w:rsidRPr="001E5EE1">
        <w:rPr>
          <w:rFonts w:ascii="Sylfaen" w:hAnsi="Sylfaen" w:cstheme="majorHAnsi"/>
          <w:sz w:val="22"/>
          <w:szCs w:val="22"/>
          <w:lang w:val="ka-GE"/>
        </w:rPr>
        <w:t xml:space="preserve"> </w:t>
      </w:r>
      <w:r w:rsidR="00344E25" w:rsidRPr="001E5EE1">
        <w:rPr>
          <w:rFonts w:ascii="Sylfaen" w:hAnsi="Sylfaen" w:cstheme="majorHAnsi"/>
          <w:sz w:val="22"/>
          <w:szCs w:val="22"/>
          <w:lang w:val="ka-GE"/>
        </w:rPr>
        <w:t xml:space="preserve">ინფორმაციას მათი </w:t>
      </w:r>
      <w:r w:rsidRPr="001E5EE1">
        <w:rPr>
          <w:rFonts w:ascii="Sylfaen" w:hAnsi="Sylfaen" w:cstheme="majorHAnsi"/>
          <w:sz w:val="22"/>
          <w:szCs w:val="22"/>
          <w:lang w:val="ka-GE"/>
        </w:rPr>
        <w:t>გათვალისწინებ</w:t>
      </w:r>
      <w:r w:rsidR="00344E25" w:rsidRPr="001E5EE1">
        <w:rPr>
          <w:rFonts w:ascii="Sylfaen" w:hAnsi="Sylfaen" w:cstheme="majorHAnsi"/>
          <w:sz w:val="22"/>
          <w:szCs w:val="22"/>
          <w:lang w:val="ka-GE"/>
        </w:rPr>
        <w:t xml:space="preserve">ის </w:t>
      </w:r>
      <w:r w:rsidR="00757F96">
        <w:rPr>
          <w:rFonts w:ascii="Sylfaen" w:hAnsi="Sylfaen" w:cstheme="majorHAnsi"/>
          <w:sz w:val="22"/>
          <w:szCs w:val="22"/>
          <w:lang w:val="ka-GE"/>
        </w:rPr>
        <w:t xml:space="preserve">მდგომარეობის </w:t>
      </w:r>
      <w:r w:rsidR="00344E25" w:rsidRPr="001E5EE1">
        <w:rPr>
          <w:rFonts w:ascii="Sylfaen" w:hAnsi="Sylfaen" w:cstheme="majorHAnsi"/>
          <w:sz w:val="22"/>
          <w:szCs w:val="22"/>
          <w:lang w:val="ka-GE"/>
        </w:rPr>
        <w:t>შესახებ და სხვა</w:t>
      </w:r>
      <w:r w:rsidR="00A941C1" w:rsidRPr="001E5EE1">
        <w:rPr>
          <w:rFonts w:ascii="Sylfaen" w:hAnsi="Sylfaen" w:cstheme="majorHAnsi"/>
          <w:sz w:val="22"/>
          <w:szCs w:val="22"/>
          <w:lang w:val="ka-GE"/>
        </w:rPr>
        <w:t>. ზემ</w:t>
      </w:r>
      <w:r w:rsidR="0016337F" w:rsidRPr="001E5EE1">
        <w:rPr>
          <w:rFonts w:ascii="Sylfaen" w:hAnsi="Sylfaen" w:cstheme="majorHAnsi"/>
          <w:sz w:val="22"/>
          <w:szCs w:val="22"/>
          <w:lang w:val="ka-GE"/>
        </w:rPr>
        <w:t>ო</w:t>
      </w:r>
      <w:r w:rsidR="00A941C1" w:rsidRPr="001E5EE1">
        <w:rPr>
          <w:rFonts w:ascii="Sylfaen" w:hAnsi="Sylfaen" w:cstheme="majorHAnsi"/>
          <w:sz w:val="22"/>
          <w:szCs w:val="22"/>
          <w:lang w:val="ka-GE"/>
        </w:rPr>
        <w:t>აღნიშნული ინფორმაცია აისახება „დაინტერესებული მხარეების ჩართულობის გეგმაში“</w:t>
      </w:r>
      <w:r w:rsidR="00757F96">
        <w:rPr>
          <w:rFonts w:ascii="Sylfaen" w:hAnsi="Sylfaen" w:cstheme="majorHAnsi"/>
          <w:sz w:val="22"/>
          <w:szCs w:val="22"/>
          <w:lang w:val="ka-GE"/>
        </w:rPr>
        <w:t xml:space="preserve">, რომელიც </w:t>
      </w:r>
      <w:r w:rsidR="006E2150" w:rsidRPr="001E5EE1">
        <w:rPr>
          <w:rFonts w:ascii="Sylfaen" w:hAnsi="Sylfaen" w:cstheme="majorHAnsi"/>
          <w:sz w:val="22"/>
          <w:szCs w:val="22"/>
          <w:lang w:val="ka-GE"/>
        </w:rPr>
        <w:t xml:space="preserve">მოცემულია რეგულირების ზეგავლენის შეფასების ანგარიშის ნიმუშში (დანართი </w:t>
      </w:r>
      <w:r w:rsidR="00102047" w:rsidRPr="001E5EE1">
        <w:rPr>
          <w:rFonts w:ascii="Sylfaen" w:hAnsi="Sylfaen" w:cstheme="majorHAnsi"/>
          <w:sz w:val="22"/>
          <w:szCs w:val="22"/>
          <w:lang w:val="ka-GE"/>
        </w:rPr>
        <w:t>№</w:t>
      </w:r>
      <w:r w:rsidR="006E2150" w:rsidRPr="001E5EE1">
        <w:rPr>
          <w:rFonts w:ascii="Sylfaen" w:hAnsi="Sylfaen" w:cstheme="majorHAnsi"/>
          <w:sz w:val="22"/>
          <w:szCs w:val="22"/>
          <w:lang w:val="ka-GE"/>
        </w:rPr>
        <w:t xml:space="preserve">3) </w:t>
      </w:r>
      <w:r w:rsidR="00102047" w:rsidRPr="001E5EE1">
        <w:rPr>
          <w:rFonts w:ascii="Sylfaen" w:hAnsi="Sylfaen" w:cstheme="majorHAnsi"/>
          <w:sz w:val="22"/>
          <w:szCs w:val="22"/>
          <w:lang w:val="ka-GE"/>
        </w:rPr>
        <w:t>№</w:t>
      </w:r>
      <w:r w:rsidR="006E2150" w:rsidRPr="001E5EE1">
        <w:rPr>
          <w:rFonts w:ascii="Sylfaen" w:hAnsi="Sylfaen" w:cstheme="majorHAnsi"/>
          <w:sz w:val="22"/>
          <w:szCs w:val="22"/>
          <w:lang w:val="ka-GE"/>
        </w:rPr>
        <w:t>8</w:t>
      </w:r>
      <w:r w:rsidR="005844A6" w:rsidRPr="001E5EE1">
        <w:rPr>
          <w:rFonts w:ascii="Sylfaen" w:hAnsi="Sylfaen" w:cstheme="majorHAnsi"/>
          <w:sz w:val="22"/>
          <w:szCs w:val="22"/>
          <w:lang w:val="ka-GE"/>
        </w:rPr>
        <w:t xml:space="preserve"> ცხრილ</w:t>
      </w:r>
      <w:r w:rsidR="00757F96">
        <w:rPr>
          <w:rFonts w:ascii="Sylfaen" w:hAnsi="Sylfaen" w:cstheme="majorHAnsi"/>
          <w:sz w:val="22"/>
          <w:szCs w:val="22"/>
          <w:lang w:val="ka-GE"/>
        </w:rPr>
        <w:t>ის</w:t>
      </w:r>
      <w:r w:rsidR="006E2150" w:rsidRPr="001E5EE1">
        <w:rPr>
          <w:rFonts w:ascii="Sylfaen" w:hAnsi="Sylfaen" w:cstheme="majorHAnsi"/>
          <w:sz w:val="22"/>
          <w:szCs w:val="22"/>
          <w:lang w:val="ka-GE"/>
        </w:rPr>
        <w:t xml:space="preserve"> სახით.</w:t>
      </w:r>
      <w:r w:rsidR="00A941C1" w:rsidRPr="001E5EE1">
        <w:rPr>
          <w:rFonts w:ascii="Sylfaen" w:hAnsi="Sylfaen" w:cstheme="majorHAnsi"/>
          <w:sz w:val="22"/>
          <w:szCs w:val="22"/>
          <w:lang w:val="ka-GE"/>
        </w:rPr>
        <w:t xml:space="preserve"> </w:t>
      </w:r>
    </w:p>
    <w:p w14:paraId="0D487572" w14:textId="354154F4" w:rsidR="00A941C1" w:rsidRPr="001E5EE1" w:rsidRDefault="00A941C1" w:rsidP="001E5EE1">
      <w:pPr>
        <w:spacing w:line="276" w:lineRule="auto"/>
        <w:ind w:right="-45" w:firstLine="567"/>
        <w:jc w:val="both"/>
        <w:rPr>
          <w:rFonts w:ascii="Sylfaen" w:hAnsi="Sylfaen" w:cstheme="majorHAnsi"/>
          <w:sz w:val="22"/>
          <w:szCs w:val="22"/>
          <w:lang w:val="ka-GE"/>
        </w:rPr>
      </w:pPr>
    </w:p>
    <w:p w14:paraId="19C16CCF" w14:textId="553550D7" w:rsidR="00A941C1" w:rsidRPr="001E5EE1" w:rsidRDefault="00A941C1" w:rsidP="001E5EE1">
      <w:pPr>
        <w:spacing w:line="276" w:lineRule="auto"/>
        <w:ind w:right="-45" w:firstLine="567"/>
        <w:rPr>
          <w:rFonts w:ascii="Sylfaen" w:hAnsi="Sylfaen" w:cstheme="majorHAnsi"/>
          <w:sz w:val="22"/>
          <w:szCs w:val="22"/>
          <w:lang w:val="ka-GE"/>
        </w:rPr>
      </w:pPr>
      <w:r w:rsidRPr="001E5EE1">
        <w:rPr>
          <w:rFonts w:ascii="Sylfaen" w:hAnsi="Sylfaen" w:cstheme="majorHAnsi"/>
          <w:b/>
          <w:bCs/>
          <w:sz w:val="22"/>
          <w:szCs w:val="22"/>
          <w:lang w:val="ka-GE"/>
        </w:rPr>
        <w:lastRenderedPageBreak/>
        <w:t>მუხლი</w:t>
      </w:r>
      <w:r w:rsidR="00FF6067" w:rsidRPr="001E5EE1">
        <w:rPr>
          <w:rFonts w:ascii="Sylfaen" w:hAnsi="Sylfaen" w:cstheme="majorHAnsi"/>
          <w:b/>
          <w:bCs/>
          <w:sz w:val="22"/>
          <w:szCs w:val="22"/>
          <w:lang w:val="ka-GE"/>
        </w:rPr>
        <w:t xml:space="preserve"> 26</w:t>
      </w:r>
      <w:r w:rsidRPr="001E5EE1">
        <w:rPr>
          <w:rFonts w:ascii="Sylfaen" w:hAnsi="Sylfaen" w:cstheme="majorHAnsi"/>
          <w:b/>
          <w:bCs/>
          <w:sz w:val="22"/>
          <w:szCs w:val="22"/>
          <w:lang w:val="ka-GE"/>
        </w:rPr>
        <w:t>. მონაცემების შეგროვება</w:t>
      </w:r>
    </w:p>
    <w:p w14:paraId="158CED80" w14:textId="7C8A640D" w:rsidR="00A941C1" w:rsidRPr="001E5EE1" w:rsidRDefault="00FF6067" w:rsidP="001E5EE1">
      <w:pPr>
        <w:autoSpaceDE w:val="0"/>
        <w:autoSpaceDN w:val="0"/>
        <w:adjustRightInd w:val="0"/>
        <w:spacing w:line="276" w:lineRule="auto"/>
        <w:ind w:right="-45"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1. </w:t>
      </w:r>
      <w:r w:rsidR="00A941C1" w:rsidRPr="001E5EE1">
        <w:rPr>
          <w:rFonts w:ascii="Sylfaen" w:hAnsi="Sylfaen" w:cstheme="majorHAnsi"/>
          <w:sz w:val="22"/>
          <w:szCs w:val="22"/>
          <w:lang w:val="ka-GE"/>
        </w:rPr>
        <w:t>რეგულირების ზეგავლენის შეფასების ანგარი</w:t>
      </w:r>
      <w:r w:rsidR="0016337F" w:rsidRPr="001E5EE1">
        <w:rPr>
          <w:rFonts w:ascii="Sylfaen" w:hAnsi="Sylfaen" w:cstheme="majorHAnsi"/>
          <w:sz w:val="22"/>
          <w:szCs w:val="22"/>
          <w:lang w:val="ka-GE"/>
        </w:rPr>
        <w:t>შ</w:t>
      </w:r>
      <w:r w:rsidR="00A941C1" w:rsidRPr="001E5EE1">
        <w:rPr>
          <w:rFonts w:ascii="Sylfaen" w:hAnsi="Sylfaen" w:cstheme="majorHAnsi"/>
          <w:sz w:val="22"/>
          <w:szCs w:val="22"/>
          <w:lang w:val="ka-GE"/>
        </w:rPr>
        <w:t>ის მომზადების თითოეულ ეტაპზე უნდა მოხდეს შესაბამისი</w:t>
      </w:r>
      <w:r w:rsidR="00C371DD" w:rsidRPr="001E5EE1">
        <w:rPr>
          <w:rFonts w:ascii="Sylfaen" w:hAnsi="Sylfaen" w:cstheme="majorHAnsi"/>
          <w:sz w:val="22"/>
          <w:szCs w:val="22"/>
          <w:lang w:val="ka-GE"/>
        </w:rPr>
        <w:t xml:space="preserve"> შინაარსისა და მოცულობის, ასევე</w:t>
      </w:r>
      <w:r w:rsidR="00A941C1" w:rsidRPr="001E5EE1">
        <w:rPr>
          <w:rFonts w:ascii="Sylfaen" w:hAnsi="Sylfaen" w:cstheme="majorHAnsi"/>
          <w:sz w:val="22"/>
          <w:szCs w:val="22"/>
          <w:lang w:val="ka-GE"/>
        </w:rPr>
        <w:t xml:space="preserve"> ხელმისაწვდომი მონაცემების შეგროვება. ინფორმაცია შესაძლებელია მოძიებულ იქნეს შემდეგი წყაროებიდან:</w:t>
      </w:r>
    </w:p>
    <w:p w14:paraId="5A7FF8E0" w14:textId="77777777" w:rsidR="00A941C1" w:rsidRPr="001E5EE1" w:rsidRDefault="00A941C1" w:rsidP="001E5EE1">
      <w:pPr>
        <w:pStyle w:val="ListParagraph"/>
        <w:autoSpaceDE w:val="0"/>
        <w:autoSpaceDN w:val="0"/>
        <w:adjustRightInd w:val="0"/>
        <w:spacing w:line="276" w:lineRule="auto"/>
        <w:ind w:left="0" w:right="-45" w:firstLine="567"/>
        <w:contextualSpacing w:val="0"/>
        <w:jc w:val="both"/>
        <w:rPr>
          <w:rFonts w:ascii="Sylfaen" w:hAnsi="Sylfaen" w:cstheme="majorHAnsi"/>
          <w:sz w:val="22"/>
          <w:szCs w:val="22"/>
          <w:lang w:val="ka-GE"/>
        </w:rPr>
      </w:pPr>
      <w:r w:rsidRPr="001E5EE1">
        <w:rPr>
          <w:rFonts w:ascii="Sylfaen" w:hAnsi="Sylfaen" w:cstheme="majorHAnsi"/>
          <w:sz w:val="22"/>
          <w:szCs w:val="22"/>
          <w:lang w:val="ka-GE"/>
        </w:rPr>
        <w:t>ა) მსგავსი პროგრამებიდან და ინიციატივებიდან მიღებული მონიტორინგისა და შეფასების ანგარიშები;</w:t>
      </w:r>
    </w:p>
    <w:p w14:paraId="7A7B9E1C" w14:textId="58B35ACB" w:rsidR="00A941C1" w:rsidRPr="001E5EE1" w:rsidRDefault="00757F96" w:rsidP="001E5EE1">
      <w:pPr>
        <w:pStyle w:val="ListParagraph"/>
        <w:autoSpaceDE w:val="0"/>
        <w:autoSpaceDN w:val="0"/>
        <w:adjustRightInd w:val="0"/>
        <w:spacing w:line="276" w:lineRule="auto"/>
        <w:ind w:left="0" w:right="-45" w:firstLine="567"/>
        <w:contextualSpacing w:val="0"/>
        <w:jc w:val="both"/>
        <w:rPr>
          <w:rFonts w:ascii="Sylfaen" w:hAnsi="Sylfaen" w:cstheme="majorHAnsi"/>
          <w:sz w:val="22"/>
          <w:szCs w:val="22"/>
          <w:lang w:val="ka-GE"/>
        </w:rPr>
      </w:pPr>
      <w:r>
        <w:rPr>
          <w:rFonts w:ascii="Sylfaen" w:hAnsi="Sylfaen" w:cstheme="majorHAnsi"/>
          <w:sz w:val="22"/>
          <w:szCs w:val="22"/>
          <w:lang w:val="ka-GE"/>
        </w:rPr>
        <w:t>ბ) რეფორმასთან დაკავშირებით</w:t>
      </w:r>
      <w:r w:rsidR="00A941C1" w:rsidRPr="001E5EE1">
        <w:rPr>
          <w:rFonts w:ascii="Sylfaen" w:hAnsi="Sylfaen" w:cstheme="majorHAnsi"/>
          <w:sz w:val="22"/>
          <w:szCs w:val="22"/>
          <w:lang w:val="ka-GE"/>
        </w:rPr>
        <w:t xml:space="preserve"> ადრეულ ეტაპზე განხორციელებული ანალიზები და საკონსულტაციო დოკუმენტები;</w:t>
      </w:r>
    </w:p>
    <w:p w14:paraId="736D9839" w14:textId="2FEDB196" w:rsidR="00A941C1" w:rsidRPr="001E5EE1" w:rsidRDefault="00A941C1" w:rsidP="001E5EE1">
      <w:pPr>
        <w:pStyle w:val="ListParagraph"/>
        <w:autoSpaceDE w:val="0"/>
        <w:autoSpaceDN w:val="0"/>
        <w:adjustRightInd w:val="0"/>
        <w:spacing w:line="276" w:lineRule="auto"/>
        <w:ind w:left="0" w:right="-45" w:firstLine="567"/>
        <w:contextualSpacing w:val="0"/>
        <w:jc w:val="both"/>
        <w:rPr>
          <w:rFonts w:ascii="Sylfaen" w:hAnsi="Sylfaen" w:cstheme="majorHAnsi"/>
          <w:sz w:val="22"/>
          <w:szCs w:val="22"/>
          <w:lang w:val="ka-GE"/>
        </w:rPr>
      </w:pPr>
      <w:r w:rsidRPr="001E5EE1">
        <w:rPr>
          <w:rFonts w:ascii="Sylfaen" w:hAnsi="Sylfaen" w:cstheme="majorHAnsi"/>
          <w:sz w:val="22"/>
          <w:szCs w:val="22"/>
          <w:lang w:val="ka-GE"/>
        </w:rPr>
        <w:t>გ) სტატისტიკის ეროვნული სამსახურიდან</w:t>
      </w:r>
      <w:r w:rsidR="00C371DD" w:rsidRPr="001E5EE1">
        <w:rPr>
          <w:rFonts w:ascii="Sylfaen" w:hAnsi="Sylfaen" w:cstheme="majorHAnsi"/>
          <w:sz w:val="22"/>
          <w:szCs w:val="22"/>
          <w:lang w:val="ka-GE"/>
        </w:rPr>
        <w:t>,</w:t>
      </w:r>
      <w:r w:rsidRPr="001E5EE1">
        <w:rPr>
          <w:rFonts w:ascii="Sylfaen" w:hAnsi="Sylfaen" w:cstheme="majorHAnsi"/>
          <w:sz w:val="22"/>
          <w:szCs w:val="22"/>
          <w:lang w:val="ka-GE"/>
        </w:rPr>
        <w:t xml:space="preserve"> ევროსტატიდან, ან სხვა უწყებებიდან მიღებული სტატისტიკური მონაცემები;</w:t>
      </w:r>
    </w:p>
    <w:p w14:paraId="4E75ACE1" w14:textId="77777777" w:rsidR="00A941C1" w:rsidRPr="001E5EE1" w:rsidRDefault="00A941C1" w:rsidP="001E5EE1">
      <w:pPr>
        <w:pStyle w:val="ListParagraph"/>
        <w:autoSpaceDE w:val="0"/>
        <w:autoSpaceDN w:val="0"/>
        <w:adjustRightInd w:val="0"/>
        <w:spacing w:line="276" w:lineRule="auto"/>
        <w:ind w:left="0" w:right="-45" w:firstLine="567"/>
        <w:contextualSpacing w:val="0"/>
        <w:jc w:val="both"/>
        <w:rPr>
          <w:rFonts w:ascii="Sylfaen" w:hAnsi="Sylfaen" w:cstheme="majorHAnsi"/>
          <w:sz w:val="22"/>
          <w:szCs w:val="22"/>
          <w:lang w:val="ka-GE"/>
        </w:rPr>
      </w:pPr>
      <w:r w:rsidRPr="001E5EE1">
        <w:rPr>
          <w:rFonts w:ascii="Sylfaen" w:hAnsi="Sylfaen" w:cstheme="majorHAnsi"/>
          <w:sz w:val="22"/>
          <w:szCs w:val="22"/>
          <w:lang w:val="ka-GE"/>
        </w:rPr>
        <w:t>დ) სახელმწიფოსა და ევროკავშირის უწყებების მიერ განხორციელებული კვლევების შედეგები;</w:t>
      </w:r>
    </w:p>
    <w:p w14:paraId="13761C6B" w14:textId="3DB6244F" w:rsidR="00A941C1" w:rsidRPr="001E5EE1" w:rsidRDefault="00A941C1" w:rsidP="001E5EE1">
      <w:pPr>
        <w:pStyle w:val="ListParagraph"/>
        <w:autoSpaceDE w:val="0"/>
        <w:autoSpaceDN w:val="0"/>
        <w:adjustRightInd w:val="0"/>
        <w:spacing w:line="276" w:lineRule="auto"/>
        <w:ind w:left="0" w:right="-45" w:firstLine="567"/>
        <w:contextualSpacing w:val="0"/>
        <w:jc w:val="both"/>
        <w:rPr>
          <w:rFonts w:ascii="Sylfaen" w:hAnsi="Sylfaen" w:cstheme="majorHAnsi"/>
          <w:sz w:val="22"/>
          <w:szCs w:val="22"/>
          <w:lang w:val="ka-GE"/>
        </w:rPr>
      </w:pPr>
      <w:r w:rsidRPr="001E5EE1">
        <w:rPr>
          <w:rFonts w:ascii="Sylfaen" w:hAnsi="Sylfaen" w:cstheme="majorHAnsi"/>
          <w:sz w:val="22"/>
          <w:szCs w:val="22"/>
          <w:lang w:val="ka-GE"/>
        </w:rPr>
        <w:t>ე) დაინტერესებულ მხარეებთან კონსულტაციის შედეგად შეგროვილი მონაცემები;</w:t>
      </w:r>
    </w:p>
    <w:p w14:paraId="352CDED5" w14:textId="645FC45B" w:rsidR="00A941C1" w:rsidRPr="001E5EE1" w:rsidRDefault="00A941C1" w:rsidP="001E5EE1">
      <w:pPr>
        <w:pStyle w:val="ListParagraph"/>
        <w:autoSpaceDE w:val="0"/>
        <w:autoSpaceDN w:val="0"/>
        <w:adjustRightInd w:val="0"/>
        <w:spacing w:line="276" w:lineRule="auto"/>
        <w:ind w:left="0" w:right="-45" w:firstLine="567"/>
        <w:contextualSpacing w:val="0"/>
        <w:jc w:val="both"/>
        <w:rPr>
          <w:rFonts w:ascii="Sylfaen" w:hAnsi="Sylfaen" w:cstheme="majorHAnsi"/>
          <w:sz w:val="22"/>
          <w:szCs w:val="22"/>
          <w:lang w:val="ka-GE"/>
        </w:rPr>
      </w:pPr>
      <w:r w:rsidRPr="001E5EE1">
        <w:rPr>
          <w:rFonts w:ascii="Sylfaen" w:hAnsi="Sylfaen" w:cstheme="majorHAnsi"/>
          <w:sz w:val="22"/>
          <w:szCs w:val="22"/>
          <w:lang w:val="ka-GE"/>
        </w:rPr>
        <w:t>ვ) დაინტერესებულ მხარეებთან დაკავშირებული სხვა წყაროები (წინა განხილვიდან, კონფერენციიდან, პრესაში გამოთქმული განცხადებებიდან</w:t>
      </w:r>
      <w:r w:rsidR="00C371DD" w:rsidRPr="001E5EE1">
        <w:rPr>
          <w:rFonts w:ascii="Sylfaen" w:hAnsi="Sylfaen" w:cstheme="majorHAnsi"/>
          <w:sz w:val="22"/>
          <w:szCs w:val="22"/>
          <w:lang w:val="ka-GE"/>
        </w:rPr>
        <w:t xml:space="preserve"> და სხვ</w:t>
      </w:r>
      <w:r w:rsidRPr="001E5EE1">
        <w:rPr>
          <w:rFonts w:ascii="Sylfaen" w:hAnsi="Sylfaen" w:cstheme="majorHAnsi"/>
          <w:sz w:val="22"/>
          <w:szCs w:val="22"/>
          <w:lang w:val="ka-GE"/>
        </w:rPr>
        <w:t>);</w:t>
      </w:r>
    </w:p>
    <w:p w14:paraId="201927A4" w14:textId="770B1832" w:rsidR="00A941C1" w:rsidRPr="001E5EE1" w:rsidRDefault="00A941C1" w:rsidP="001E5EE1">
      <w:pPr>
        <w:pStyle w:val="ListParagraph"/>
        <w:autoSpaceDE w:val="0"/>
        <w:autoSpaceDN w:val="0"/>
        <w:adjustRightInd w:val="0"/>
        <w:spacing w:line="276" w:lineRule="auto"/>
        <w:ind w:left="0" w:right="-45" w:firstLine="567"/>
        <w:contextualSpacing w:val="0"/>
        <w:jc w:val="both"/>
        <w:rPr>
          <w:rFonts w:ascii="Sylfaen" w:hAnsi="Sylfaen" w:cstheme="majorHAnsi"/>
          <w:sz w:val="22"/>
          <w:szCs w:val="22"/>
          <w:lang w:val="ka-GE"/>
        </w:rPr>
      </w:pPr>
      <w:r w:rsidRPr="001E5EE1">
        <w:rPr>
          <w:rFonts w:ascii="Sylfaen" w:hAnsi="Sylfaen" w:cstheme="majorHAnsi"/>
          <w:sz w:val="22"/>
          <w:szCs w:val="22"/>
          <w:lang w:val="ka-GE"/>
        </w:rPr>
        <w:t>თ) აკადემიური ელექტრონული მონაცემთა ბაზებიდან მიღებულ ინფორმაცია (JTOR, Scie</w:t>
      </w:r>
      <w:r w:rsidR="00102047" w:rsidRPr="001E5EE1">
        <w:rPr>
          <w:rFonts w:ascii="Sylfaen" w:hAnsi="Sylfaen" w:cstheme="majorHAnsi"/>
          <w:sz w:val="22"/>
          <w:szCs w:val="22"/>
          <w:lang w:val="ka-GE"/>
        </w:rPr>
        <w:t>№</w:t>
      </w:r>
      <w:r w:rsidRPr="001E5EE1">
        <w:rPr>
          <w:rFonts w:ascii="Sylfaen" w:hAnsi="Sylfaen" w:cstheme="majorHAnsi"/>
          <w:sz w:val="22"/>
          <w:szCs w:val="22"/>
          <w:lang w:val="ka-GE"/>
        </w:rPr>
        <w:t>ceDirect, Eco</w:t>
      </w:r>
      <w:r w:rsidR="00102047" w:rsidRPr="001E5EE1">
        <w:rPr>
          <w:rFonts w:ascii="Sylfaen" w:hAnsi="Sylfaen" w:cstheme="majorHAnsi"/>
          <w:sz w:val="22"/>
          <w:szCs w:val="22"/>
          <w:lang w:val="ka-GE"/>
        </w:rPr>
        <w:t>№</w:t>
      </w:r>
      <w:r w:rsidRPr="001E5EE1">
        <w:rPr>
          <w:rFonts w:ascii="Sylfaen" w:hAnsi="Sylfaen" w:cstheme="majorHAnsi"/>
          <w:sz w:val="22"/>
          <w:szCs w:val="22"/>
          <w:lang w:val="ka-GE"/>
        </w:rPr>
        <w:t>Lit და ა.შ.);</w:t>
      </w:r>
    </w:p>
    <w:p w14:paraId="2D533A49" w14:textId="47E6469A" w:rsidR="00A941C1" w:rsidRPr="001E5EE1" w:rsidRDefault="00A941C1" w:rsidP="001E5EE1">
      <w:pPr>
        <w:pStyle w:val="ListParagraph"/>
        <w:autoSpaceDE w:val="0"/>
        <w:autoSpaceDN w:val="0"/>
        <w:adjustRightInd w:val="0"/>
        <w:spacing w:line="276" w:lineRule="auto"/>
        <w:ind w:left="0" w:right="-45" w:firstLine="567"/>
        <w:contextualSpacing w:val="0"/>
        <w:jc w:val="both"/>
        <w:rPr>
          <w:rFonts w:ascii="Sylfaen" w:hAnsi="Sylfaen" w:cstheme="majorHAnsi"/>
          <w:sz w:val="22"/>
          <w:szCs w:val="22"/>
          <w:lang w:val="ka-GE"/>
        </w:rPr>
      </w:pPr>
      <w:r w:rsidRPr="001E5EE1">
        <w:rPr>
          <w:rFonts w:ascii="Sylfaen" w:hAnsi="Sylfaen" w:cstheme="majorHAnsi"/>
          <w:sz w:val="22"/>
          <w:szCs w:val="22"/>
          <w:lang w:val="ka-GE"/>
        </w:rPr>
        <w:t xml:space="preserve">ი) სხვა ქვეყნებისა და საერთაშორისო ორგანიზაციების მაგალითები და გამოცდილება. </w:t>
      </w:r>
      <w:r w:rsidR="00C371DD" w:rsidRPr="001E5EE1">
        <w:rPr>
          <w:rFonts w:ascii="Sylfaen" w:hAnsi="Sylfaen" w:cstheme="majorHAnsi"/>
          <w:sz w:val="22"/>
          <w:szCs w:val="22"/>
          <w:lang w:val="ka-GE"/>
        </w:rPr>
        <w:t xml:space="preserve">იმ </w:t>
      </w:r>
      <w:r w:rsidRPr="001E5EE1">
        <w:rPr>
          <w:rFonts w:ascii="Sylfaen" w:hAnsi="Sylfaen" w:cstheme="majorHAnsi"/>
          <w:sz w:val="22"/>
          <w:szCs w:val="22"/>
          <w:lang w:val="ka-GE"/>
        </w:rPr>
        <w:t>შემთხვევაში</w:t>
      </w:r>
      <w:r w:rsidR="00C371DD" w:rsidRPr="001E5EE1">
        <w:rPr>
          <w:rFonts w:ascii="Sylfaen" w:hAnsi="Sylfaen" w:cstheme="majorHAnsi"/>
          <w:sz w:val="22"/>
          <w:szCs w:val="22"/>
          <w:lang w:val="ka-GE"/>
        </w:rPr>
        <w:t>,</w:t>
      </w:r>
      <w:r w:rsidRPr="001E5EE1">
        <w:rPr>
          <w:rFonts w:ascii="Sylfaen" w:hAnsi="Sylfaen" w:cstheme="majorHAnsi"/>
          <w:sz w:val="22"/>
          <w:szCs w:val="22"/>
          <w:lang w:val="ka-GE"/>
        </w:rPr>
        <w:t xml:space="preserve"> თუ არ მოიპოვება საქართველოდან მიღებული მონაცემები, გათვალ</w:t>
      </w:r>
      <w:r w:rsidR="00A72509" w:rsidRPr="001E5EE1">
        <w:rPr>
          <w:rFonts w:ascii="Sylfaen" w:hAnsi="Sylfaen" w:cstheme="majorHAnsi"/>
          <w:sz w:val="22"/>
          <w:szCs w:val="22"/>
          <w:lang w:val="ka-GE"/>
        </w:rPr>
        <w:t>ისწინებულ და შედარებულ უნდა იქნე</w:t>
      </w:r>
      <w:r w:rsidRPr="001E5EE1">
        <w:rPr>
          <w:rFonts w:ascii="Sylfaen" w:hAnsi="Sylfaen" w:cstheme="majorHAnsi"/>
          <w:sz w:val="22"/>
          <w:szCs w:val="22"/>
          <w:lang w:val="ka-GE"/>
        </w:rPr>
        <w:t xml:space="preserve">ს სხვა მსგავსი ქვეყნებიდან მიღებული მონაცემები. სირთულეების არსებობის შემთხვევაში, </w:t>
      </w:r>
      <w:r w:rsidR="00C371DD" w:rsidRPr="001E5EE1">
        <w:rPr>
          <w:rFonts w:ascii="Sylfaen" w:hAnsi="Sylfaen" w:cstheme="majorHAnsi"/>
          <w:sz w:val="22"/>
          <w:szCs w:val="22"/>
          <w:lang w:val="ka-GE"/>
        </w:rPr>
        <w:t xml:space="preserve">ავტორმა </w:t>
      </w:r>
      <w:r w:rsidRPr="001E5EE1">
        <w:rPr>
          <w:rFonts w:ascii="Sylfaen" w:hAnsi="Sylfaen" w:cstheme="majorHAnsi"/>
          <w:sz w:val="22"/>
          <w:szCs w:val="22"/>
          <w:lang w:val="ka-GE"/>
        </w:rPr>
        <w:t xml:space="preserve">შეძლებისდაგვარად </w:t>
      </w:r>
      <w:r w:rsidR="00757F96">
        <w:rPr>
          <w:rFonts w:ascii="Sylfaen" w:hAnsi="Sylfaen" w:cstheme="majorHAnsi"/>
          <w:sz w:val="22"/>
          <w:szCs w:val="22"/>
          <w:lang w:val="ka-GE"/>
        </w:rPr>
        <w:t>დროულად</w:t>
      </w:r>
      <w:r w:rsidRPr="001E5EE1">
        <w:rPr>
          <w:rFonts w:ascii="Sylfaen" w:hAnsi="Sylfaen" w:cstheme="majorHAnsi"/>
          <w:sz w:val="22"/>
          <w:szCs w:val="22"/>
          <w:lang w:val="ka-GE"/>
        </w:rPr>
        <w:t xml:space="preserve"> უნდა მიმართოს </w:t>
      </w:r>
      <w:r w:rsidR="00757F96" w:rsidRPr="001E5EE1">
        <w:rPr>
          <w:rFonts w:ascii="Sylfaen" w:hAnsi="Sylfaen" w:cstheme="majorHAnsi"/>
          <w:sz w:val="22"/>
          <w:szCs w:val="22"/>
          <w:lang w:val="ka-GE"/>
        </w:rPr>
        <w:t xml:space="preserve">დახმარებისათვის </w:t>
      </w:r>
      <w:r w:rsidRPr="001E5EE1">
        <w:rPr>
          <w:rFonts w:ascii="Sylfaen" w:hAnsi="Sylfaen" w:cstheme="majorHAnsi"/>
          <w:sz w:val="22"/>
          <w:szCs w:val="22"/>
          <w:lang w:val="ka-GE"/>
        </w:rPr>
        <w:t xml:space="preserve">გარე ექსპერტებს. </w:t>
      </w:r>
    </w:p>
    <w:p w14:paraId="446340D3" w14:textId="0EB9EC03" w:rsidR="00135C32" w:rsidRPr="001E5EE1" w:rsidRDefault="00825EC9"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2. </w:t>
      </w:r>
      <w:r w:rsidR="009C5AFF" w:rsidRPr="001E5EE1">
        <w:rPr>
          <w:rFonts w:ascii="Sylfaen" w:hAnsi="Sylfaen"/>
          <w:sz w:val="22"/>
          <w:szCs w:val="22"/>
          <w:lang w:val="ka-GE"/>
        </w:rPr>
        <w:t>მონაცემთა შეგროვება და დამუშავება ხდება „პერსონალურ მონაცემთა დაცვის შესახებ“ საქართველოს კანონისა და ამ დადგენილების მოთხოვნათა შესაბამისად.</w:t>
      </w:r>
    </w:p>
    <w:p w14:paraId="74081DEE" w14:textId="77777777" w:rsidR="00DD6887" w:rsidRPr="001E5EE1" w:rsidRDefault="00DD6887" w:rsidP="001E5EE1">
      <w:pPr>
        <w:autoSpaceDE w:val="0"/>
        <w:autoSpaceDN w:val="0"/>
        <w:adjustRightInd w:val="0"/>
        <w:spacing w:line="276" w:lineRule="auto"/>
        <w:ind w:right="-45" w:firstLine="567"/>
        <w:jc w:val="both"/>
        <w:rPr>
          <w:rFonts w:ascii="Sylfaen" w:hAnsi="Sylfaen" w:cs="Calibri,Bold"/>
          <w:b/>
          <w:bCs/>
          <w:sz w:val="22"/>
          <w:szCs w:val="22"/>
          <w:lang w:val="ka-GE"/>
        </w:rPr>
      </w:pPr>
    </w:p>
    <w:p w14:paraId="47886E53" w14:textId="21D3D0BF" w:rsidR="00F466D4" w:rsidRPr="001E5EE1" w:rsidRDefault="00F466D4" w:rsidP="001E5EE1">
      <w:pPr>
        <w:autoSpaceDE w:val="0"/>
        <w:autoSpaceDN w:val="0"/>
        <w:adjustRightInd w:val="0"/>
        <w:spacing w:line="276" w:lineRule="auto"/>
        <w:ind w:right="-45" w:firstLine="567"/>
        <w:jc w:val="center"/>
        <w:rPr>
          <w:rFonts w:ascii="Sylfaen" w:hAnsi="Sylfaen" w:cs="Calibri,Bold"/>
          <w:b/>
          <w:bCs/>
          <w:sz w:val="22"/>
          <w:szCs w:val="22"/>
        </w:rPr>
      </w:pPr>
      <w:r w:rsidRPr="001E5EE1">
        <w:rPr>
          <w:rFonts w:ascii="Sylfaen" w:hAnsi="Sylfaen" w:cs="Calibri,Bold"/>
          <w:b/>
          <w:bCs/>
          <w:sz w:val="22"/>
          <w:szCs w:val="22"/>
          <w:lang w:val="ka-GE"/>
        </w:rPr>
        <w:t>თავი</w:t>
      </w:r>
      <w:r w:rsidR="00A24747" w:rsidRPr="001E5EE1">
        <w:rPr>
          <w:rFonts w:ascii="Sylfaen" w:hAnsi="Sylfaen" w:cs="Calibri,Bold"/>
          <w:b/>
          <w:bCs/>
          <w:sz w:val="22"/>
          <w:szCs w:val="22"/>
          <w:lang w:val="ka-GE"/>
        </w:rPr>
        <w:t xml:space="preserve"> </w:t>
      </w:r>
      <w:r w:rsidR="00A24747" w:rsidRPr="001E5EE1">
        <w:rPr>
          <w:rFonts w:ascii="Sylfaen" w:hAnsi="Sylfaen" w:cs="Calibri,Bold"/>
          <w:b/>
          <w:bCs/>
          <w:sz w:val="22"/>
          <w:szCs w:val="22"/>
        </w:rPr>
        <w:t>IV</w:t>
      </w:r>
      <w:r w:rsidR="00AA5194" w:rsidRPr="001E5EE1">
        <w:rPr>
          <w:rFonts w:ascii="Sylfaen" w:hAnsi="Sylfaen" w:cs="Calibri,Bold"/>
          <w:b/>
          <w:bCs/>
          <w:sz w:val="22"/>
          <w:szCs w:val="22"/>
          <w:lang w:val="ka-GE"/>
        </w:rPr>
        <w:t>.</w:t>
      </w:r>
      <w:r w:rsidR="001E5EE1" w:rsidRPr="001E5EE1">
        <w:rPr>
          <w:rFonts w:ascii="Sylfaen" w:hAnsi="Sylfaen" w:cs="Calibri,Bold"/>
          <w:b/>
          <w:bCs/>
          <w:sz w:val="22"/>
          <w:szCs w:val="22"/>
          <w:lang w:val="ka-GE"/>
        </w:rPr>
        <w:t xml:space="preserve"> </w:t>
      </w:r>
      <w:r w:rsidRPr="001E5EE1">
        <w:rPr>
          <w:rFonts w:ascii="Sylfaen" w:hAnsi="Sylfaen" w:cs="Calibri,Bold"/>
          <w:b/>
          <w:bCs/>
          <w:sz w:val="22"/>
          <w:szCs w:val="22"/>
          <w:lang w:val="ka-GE"/>
        </w:rPr>
        <w:t>რეგულირების ზე</w:t>
      </w:r>
      <w:r w:rsidR="003134EE" w:rsidRPr="001E5EE1">
        <w:rPr>
          <w:rFonts w:ascii="Sylfaen" w:hAnsi="Sylfaen" w:cs="Calibri,Bold"/>
          <w:b/>
          <w:bCs/>
          <w:sz w:val="22"/>
          <w:szCs w:val="22"/>
          <w:lang w:val="ka-GE"/>
        </w:rPr>
        <w:t>გავლენის</w:t>
      </w:r>
      <w:r w:rsidRPr="001E5EE1">
        <w:rPr>
          <w:rFonts w:ascii="Sylfaen" w:hAnsi="Sylfaen" w:cs="Calibri,Bold"/>
          <w:b/>
          <w:bCs/>
          <w:sz w:val="22"/>
          <w:szCs w:val="22"/>
          <w:lang w:val="ka-GE"/>
        </w:rPr>
        <w:t xml:space="preserve"> შეფასების ანგარიშის მომზადების პროცესი</w:t>
      </w:r>
    </w:p>
    <w:p w14:paraId="57FD39EC" w14:textId="77777777" w:rsidR="00F466D4" w:rsidRPr="001E5EE1" w:rsidRDefault="00F466D4" w:rsidP="001E5EE1">
      <w:pPr>
        <w:spacing w:line="276" w:lineRule="auto"/>
        <w:ind w:left="851" w:right="-45" w:firstLine="567"/>
        <w:jc w:val="both"/>
        <w:rPr>
          <w:rFonts w:ascii="Sylfaen" w:hAnsi="Sylfaen"/>
          <w:sz w:val="22"/>
          <w:szCs w:val="22"/>
        </w:rPr>
      </w:pPr>
    </w:p>
    <w:p w14:paraId="28A3EF6C" w14:textId="51520F47" w:rsidR="00F466D4" w:rsidRPr="001E5EE1" w:rsidRDefault="00F466D4" w:rsidP="001E5EE1">
      <w:pPr>
        <w:spacing w:line="276" w:lineRule="auto"/>
        <w:ind w:right="-45" w:firstLine="567"/>
        <w:jc w:val="both"/>
        <w:rPr>
          <w:rFonts w:ascii="Sylfaen" w:hAnsi="Sylfaen" w:cs="Calibri"/>
          <w:b/>
          <w:sz w:val="22"/>
          <w:szCs w:val="22"/>
          <w:lang w:val="ka-GE"/>
        </w:rPr>
      </w:pPr>
      <w:r w:rsidRPr="001E5EE1">
        <w:rPr>
          <w:rFonts w:ascii="Sylfaen" w:hAnsi="Sylfaen" w:cs="Calibri"/>
          <w:b/>
          <w:sz w:val="22"/>
          <w:szCs w:val="22"/>
          <w:lang w:val="ka-GE"/>
        </w:rPr>
        <w:t>მუხლი</w:t>
      </w:r>
      <w:r w:rsidR="00A24747" w:rsidRPr="001E5EE1">
        <w:rPr>
          <w:rFonts w:ascii="Sylfaen" w:hAnsi="Sylfaen" w:cs="Calibri"/>
          <w:b/>
          <w:sz w:val="22"/>
          <w:szCs w:val="22"/>
          <w:lang w:val="ka-GE"/>
        </w:rPr>
        <w:t xml:space="preserve"> 27.</w:t>
      </w:r>
      <w:r w:rsidRPr="001E5EE1">
        <w:rPr>
          <w:rFonts w:ascii="Sylfaen" w:hAnsi="Sylfaen" w:cs="Calibri"/>
          <w:b/>
          <w:sz w:val="22"/>
          <w:szCs w:val="22"/>
          <w:lang w:val="ka-GE"/>
        </w:rPr>
        <w:t xml:space="preserve"> რეგულირების ზეგავლენის შეფასების ჩატარების შესახებ გადაწყვეტილების მიღება</w:t>
      </w:r>
    </w:p>
    <w:p w14:paraId="03528B24" w14:textId="682F6F6A" w:rsidR="00F466D4" w:rsidRPr="001E5EE1" w:rsidRDefault="00A24747" w:rsidP="001E5EE1">
      <w:pPr>
        <w:pStyle w:val="ListParagraph"/>
        <w:spacing w:line="276" w:lineRule="auto"/>
        <w:ind w:left="0" w:right="-45" w:firstLine="567"/>
        <w:contextualSpacing w:val="0"/>
        <w:jc w:val="both"/>
        <w:rPr>
          <w:rFonts w:ascii="Sylfaen" w:hAnsi="Sylfaen"/>
          <w:sz w:val="22"/>
          <w:szCs w:val="22"/>
        </w:rPr>
      </w:pPr>
      <w:r w:rsidRPr="001E5EE1">
        <w:rPr>
          <w:rFonts w:ascii="Sylfaen" w:hAnsi="Sylfaen" w:cs="Sylfaen"/>
          <w:sz w:val="22"/>
          <w:szCs w:val="22"/>
        </w:rPr>
        <w:t xml:space="preserve">1. </w:t>
      </w:r>
      <w:r w:rsidR="00F466D4" w:rsidRPr="001E5EE1">
        <w:rPr>
          <w:rFonts w:ascii="Sylfaen" w:hAnsi="Sylfaen" w:cs="Sylfaen"/>
          <w:sz w:val="22"/>
          <w:szCs w:val="22"/>
          <w:lang w:val="ka-GE"/>
        </w:rPr>
        <w:t>კანონპროექტის</w:t>
      </w:r>
      <w:r w:rsidR="00F466D4" w:rsidRPr="001E5EE1">
        <w:rPr>
          <w:rFonts w:ascii="Sylfaen" w:hAnsi="Sylfaen"/>
          <w:sz w:val="22"/>
          <w:szCs w:val="22"/>
          <w:lang w:val="ka-GE"/>
        </w:rPr>
        <w:t xml:space="preserve"> </w:t>
      </w:r>
      <w:r w:rsidRPr="001E5EE1">
        <w:rPr>
          <w:rFonts w:ascii="Sylfaen" w:hAnsi="Sylfaen" w:cs="Sylfaen"/>
          <w:sz w:val="22"/>
          <w:szCs w:val="22"/>
          <w:lang w:val="ka-GE"/>
        </w:rPr>
        <w:t>მთავრობისათვის წარდგენის</w:t>
      </w:r>
      <w:r w:rsidRPr="001E5EE1">
        <w:rPr>
          <w:rFonts w:ascii="Sylfaen" w:hAnsi="Sylfaen"/>
          <w:sz w:val="22"/>
          <w:szCs w:val="22"/>
          <w:lang w:val="ka-GE"/>
        </w:rPr>
        <w:t xml:space="preserve"> </w:t>
      </w:r>
      <w:r w:rsidR="00F466D4" w:rsidRPr="001E5EE1">
        <w:rPr>
          <w:rFonts w:ascii="Sylfaen" w:hAnsi="Sylfaen" w:cs="Sylfaen"/>
          <w:sz w:val="22"/>
          <w:szCs w:val="22"/>
          <w:lang w:val="ka-GE"/>
        </w:rPr>
        <w:t>უფლების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მქონე</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სახელმწიფო</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უწყებები</w:t>
      </w:r>
      <w:r w:rsidR="00F466D4" w:rsidRPr="001E5EE1">
        <w:rPr>
          <w:rFonts w:ascii="Sylfaen" w:hAnsi="Sylfaen"/>
          <w:sz w:val="22"/>
          <w:szCs w:val="22"/>
          <w:lang w:val="ka-GE"/>
        </w:rPr>
        <w:t>, მათი მმართველობის სფეროში შემავალ საკითხებზე მუშაობისას კონკრეტული პრობლემის/საკითხის გამოვლენის შემთხვევაში, მისი დარეგულირების ალტერნატივების შესასწავლად, იღებენ გადაწყვეტილებას სტანდარტული რეგულირების ზეგავლენის შეფასების ჩატარების შესახებ</w:t>
      </w:r>
      <w:r w:rsidR="00D03FB2" w:rsidRPr="001E5EE1">
        <w:rPr>
          <w:rFonts w:ascii="Sylfaen" w:hAnsi="Sylfaen"/>
          <w:sz w:val="22"/>
          <w:szCs w:val="22"/>
          <w:lang w:val="ka-GE"/>
        </w:rPr>
        <w:t xml:space="preserve">, თუ ასეთი კანონპროექტის წარდგენისთვის </w:t>
      </w:r>
      <w:r w:rsidR="00A2154F" w:rsidRPr="001E5EE1">
        <w:rPr>
          <w:rFonts w:ascii="Sylfaen" w:hAnsi="Sylfaen"/>
          <w:sz w:val="22"/>
          <w:szCs w:val="22"/>
          <w:lang w:val="ka-GE"/>
        </w:rPr>
        <w:t xml:space="preserve">კანონმდებლობით </w:t>
      </w:r>
      <w:r w:rsidR="00D03FB2" w:rsidRPr="001E5EE1">
        <w:rPr>
          <w:rFonts w:ascii="Sylfaen" w:hAnsi="Sylfaen"/>
          <w:sz w:val="22"/>
          <w:szCs w:val="22"/>
          <w:lang w:val="ka-GE"/>
        </w:rPr>
        <w:t>გათვალისწინებულია რეგულირების ზეგავლენის</w:t>
      </w:r>
      <w:r w:rsidR="00E77B3C" w:rsidRPr="001E5EE1">
        <w:rPr>
          <w:rFonts w:ascii="Sylfaen" w:hAnsi="Sylfaen"/>
          <w:sz w:val="22"/>
          <w:szCs w:val="22"/>
          <w:lang w:val="ka-GE"/>
        </w:rPr>
        <w:t xml:space="preserve"> შეფასების ანგარიშის </w:t>
      </w:r>
      <w:r w:rsidR="00A2154F">
        <w:rPr>
          <w:rFonts w:ascii="Sylfaen" w:hAnsi="Sylfaen"/>
          <w:sz w:val="22"/>
          <w:szCs w:val="22"/>
          <w:lang w:val="ka-GE"/>
        </w:rPr>
        <w:t xml:space="preserve">მომზადება. </w:t>
      </w:r>
    </w:p>
    <w:p w14:paraId="087F3B3D" w14:textId="314D94F5" w:rsidR="00E77B3C" w:rsidRPr="001E5EE1" w:rsidRDefault="00A24747" w:rsidP="001E5EE1">
      <w:pPr>
        <w:spacing w:line="276" w:lineRule="auto"/>
        <w:ind w:right="-45" w:firstLine="567"/>
        <w:jc w:val="both"/>
        <w:rPr>
          <w:rFonts w:ascii="Sylfaen" w:hAnsi="Sylfaen"/>
          <w:sz w:val="22"/>
          <w:szCs w:val="22"/>
          <w:lang w:val="ka-GE"/>
        </w:rPr>
      </w:pPr>
      <w:r w:rsidRPr="001E5EE1">
        <w:rPr>
          <w:rFonts w:ascii="Sylfaen" w:hAnsi="Sylfaen" w:cs="Sylfaen"/>
          <w:sz w:val="22"/>
          <w:szCs w:val="22"/>
          <w:lang w:val="ka-GE"/>
        </w:rPr>
        <w:t xml:space="preserve">2. </w:t>
      </w:r>
      <w:r w:rsidR="00F466D4" w:rsidRPr="001E5EE1">
        <w:rPr>
          <w:rFonts w:ascii="Sylfaen" w:hAnsi="Sylfaen" w:cs="Sylfaen"/>
          <w:sz w:val="22"/>
          <w:szCs w:val="22"/>
          <w:lang w:val="ka-GE"/>
        </w:rPr>
        <w:t>პრობლემის</w:t>
      </w:r>
      <w:r w:rsidR="00F466D4" w:rsidRPr="001E5EE1">
        <w:rPr>
          <w:rFonts w:ascii="Sylfaen" w:hAnsi="Sylfaen"/>
          <w:sz w:val="22"/>
          <w:szCs w:val="22"/>
          <w:lang w:val="ka-GE"/>
        </w:rPr>
        <w:t>/</w:t>
      </w:r>
      <w:r w:rsidR="00F466D4" w:rsidRPr="001E5EE1">
        <w:rPr>
          <w:rFonts w:ascii="Sylfaen" w:hAnsi="Sylfaen" w:cs="Sylfaen"/>
          <w:sz w:val="22"/>
          <w:szCs w:val="22"/>
          <w:lang w:val="ka-GE"/>
        </w:rPr>
        <w:t>საკითხის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შესწავლის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მიზნით</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უფლებამოსილ</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ორგანოს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შეუძლია</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ჩაატაროს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პირველადი</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კონსულტაციები</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პრობლემის</w:t>
      </w:r>
      <w:r w:rsidR="00F466D4" w:rsidRPr="001E5EE1">
        <w:rPr>
          <w:rFonts w:ascii="Sylfaen" w:hAnsi="Sylfaen"/>
          <w:sz w:val="22"/>
          <w:szCs w:val="22"/>
          <w:lang w:val="ka-GE"/>
        </w:rPr>
        <w:t>/</w:t>
      </w:r>
      <w:r w:rsidR="00F466D4" w:rsidRPr="001E5EE1">
        <w:rPr>
          <w:rFonts w:ascii="Sylfaen" w:hAnsi="Sylfaen" w:cs="Sylfaen"/>
          <w:sz w:val="22"/>
          <w:szCs w:val="22"/>
          <w:lang w:val="ka-GE"/>
        </w:rPr>
        <w:t>საკითხის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სიღრმის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მასშტაბისა</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და</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მნიშვნელობის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თაობაზე</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იმ</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ჯგუფებთან</w:t>
      </w:r>
      <w:r w:rsidR="00F466D4" w:rsidRPr="001E5EE1">
        <w:rPr>
          <w:rFonts w:ascii="Sylfaen" w:hAnsi="Sylfaen"/>
          <w:sz w:val="22"/>
          <w:szCs w:val="22"/>
          <w:lang w:val="ka-GE"/>
        </w:rPr>
        <w:t xml:space="preserve">, </w:t>
      </w:r>
      <w:r w:rsidR="00A2154F">
        <w:rPr>
          <w:rFonts w:ascii="Sylfaen" w:hAnsi="Sylfaen" w:cs="Sylfaen"/>
          <w:sz w:val="22"/>
          <w:szCs w:val="22"/>
          <w:lang w:val="ka-GE"/>
        </w:rPr>
        <w:t>რომლებზეც</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აღნიშნული</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პრობლემა</w:t>
      </w:r>
      <w:r w:rsidR="00F466D4" w:rsidRPr="001E5EE1">
        <w:rPr>
          <w:rFonts w:ascii="Sylfaen" w:hAnsi="Sylfaen"/>
          <w:sz w:val="22"/>
          <w:szCs w:val="22"/>
          <w:lang w:val="ka-GE"/>
        </w:rPr>
        <w:t>/</w:t>
      </w:r>
      <w:r w:rsidR="00F466D4" w:rsidRPr="001E5EE1">
        <w:rPr>
          <w:rFonts w:ascii="Sylfaen" w:hAnsi="Sylfaen" w:cs="Sylfaen"/>
          <w:sz w:val="22"/>
          <w:szCs w:val="22"/>
          <w:lang w:val="ka-GE"/>
        </w:rPr>
        <w:t>საკითხი</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ახდენს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ზეგავლენას</w:t>
      </w:r>
      <w:r w:rsidR="00F466D4" w:rsidRPr="001E5EE1">
        <w:rPr>
          <w:rFonts w:ascii="Sylfaen" w:hAnsi="Sylfaen"/>
          <w:sz w:val="22"/>
          <w:szCs w:val="22"/>
          <w:lang w:val="ka-GE"/>
        </w:rPr>
        <w:t xml:space="preserve">. </w:t>
      </w:r>
    </w:p>
    <w:p w14:paraId="062B4343" w14:textId="2DCCAF42" w:rsidR="001E5EE1" w:rsidRPr="001E5EE1" w:rsidRDefault="001E5EE1"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3. </w:t>
      </w:r>
      <w:r w:rsidRPr="001E5EE1">
        <w:rPr>
          <w:rFonts w:ascii="Sylfaen" w:hAnsi="Sylfaen" w:cs="Calibri"/>
          <w:sz w:val="22"/>
          <w:szCs w:val="22"/>
          <w:lang w:val="ka-GE"/>
        </w:rPr>
        <w:t xml:space="preserve">რეგულირების ზეგავლენის შეფასებისა და შესაბამისი ანგარიშის მომზადების პროცესში ცალკეული ტექნიკური საკითხების გადაწყვეტა ინდივიდუალური ადმინიტრაციულ-სამართლებრივი აქტის გამოცემის გარეშე ხორციელდება. </w:t>
      </w:r>
    </w:p>
    <w:p w14:paraId="55FBE569" w14:textId="77777777" w:rsidR="001E5EE1" w:rsidRPr="001E5EE1" w:rsidRDefault="001E5EE1" w:rsidP="001E5EE1">
      <w:pPr>
        <w:pStyle w:val="ListParagraph"/>
        <w:spacing w:line="276" w:lineRule="auto"/>
        <w:ind w:left="0" w:right="-45" w:firstLine="567"/>
        <w:contextualSpacing w:val="0"/>
        <w:jc w:val="both"/>
        <w:rPr>
          <w:rFonts w:ascii="Sylfaen" w:hAnsi="Sylfaen"/>
          <w:sz w:val="22"/>
          <w:szCs w:val="22"/>
          <w:lang w:val="ka-GE"/>
        </w:rPr>
      </w:pPr>
    </w:p>
    <w:p w14:paraId="7CA899F9" w14:textId="626631BD" w:rsidR="00F466D4" w:rsidRPr="001E5EE1" w:rsidRDefault="00F466D4" w:rsidP="001E5EE1">
      <w:pPr>
        <w:spacing w:line="276" w:lineRule="auto"/>
        <w:ind w:right="-45" w:firstLine="567"/>
        <w:jc w:val="both"/>
        <w:rPr>
          <w:rFonts w:ascii="Sylfaen" w:hAnsi="Sylfaen" w:cs="Calibri"/>
          <w:b/>
          <w:sz w:val="22"/>
          <w:szCs w:val="22"/>
          <w:lang w:val="ka-GE"/>
        </w:rPr>
      </w:pPr>
      <w:r w:rsidRPr="001E5EE1">
        <w:rPr>
          <w:rFonts w:ascii="Sylfaen" w:hAnsi="Sylfaen" w:cs="Calibri"/>
          <w:b/>
          <w:sz w:val="22"/>
          <w:szCs w:val="22"/>
          <w:lang w:val="ka-GE"/>
        </w:rPr>
        <w:t>მუხლი</w:t>
      </w:r>
      <w:r w:rsidR="00D03FB2" w:rsidRPr="001E5EE1">
        <w:rPr>
          <w:rFonts w:ascii="Sylfaen" w:hAnsi="Sylfaen" w:cs="Calibri"/>
          <w:b/>
          <w:sz w:val="22"/>
          <w:szCs w:val="22"/>
          <w:lang w:val="ka-GE"/>
        </w:rPr>
        <w:t xml:space="preserve"> 28.</w:t>
      </w:r>
      <w:r w:rsidRPr="001E5EE1">
        <w:rPr>
          <w:rFonts w:ascii="Sylfaen" w:hAnsi="Sylfaen" w:cs="Calibri"/>
          <w:b/>
          <w:sz w:val="22"/>
          <w:szCs w:val="22"/>
          <w:lang w:val="ka-GE"/>
        </w:rPr>
        <w:t xml:space="preserve"> რეგულირების ზეგავლენის შეფასების პროცესის დაგეგმვა და შემსრულებელი გუნდის (სამუშაო ჯგუფის) დაკომპლექტება </w:t>
      </w:r>
    </w:p>
    <w:p w14:paraId="73B3C0CC" w14:textId="5D90472D" w:rsidR="00F466D4" w:rsidRPr="00A2154F" w:rsidRDefault="00872D0A" w:rsidP="00A2154F">
      <w:pPr>
        <w:spacing w:line="276" w:lineRule="auto"/>
        <w:ind w:right="-45" w:firstLine="567"/>
        <w:jc w:val="both"/>
        <w:rPr>
          <w:rFonts w:ascii="Sylfaen" w:hAnsi="Sylfaen"/>
          <w:sz w:val="22"/>
          <w:szCs w:val="22"/>
          <w:lang w:val="ka-GE"/>
        </w:rPr>
      </w:pPr>
      <w:r w:rsidRPr="001E5EE1">
        <w:rPr>
          <w:rFonts w:ascii="Sylfaen" w:hAnsi="Sylfaen" w:cs="Sylfaen"/>
          <w:sz w:val="22"/>
          <w:szCs w:val="22"/>
          <w:lang w:val="ka-GE"/>
        </w:rPr>
        <w:t xml:space="preserve">1. </w:t>
      </w:r>
      <w:r w:rsidR="00F466D4" w:rsidRPr="001E5EE1">
        <w:rPr>
          <w:rFonts w:ascii="Sylfaen" w:hAnsi="Sylfaen" w:cs="Sylfaen"/>
          <w:sz w:val="22"/>
          <w:szCs w:val="22"/>
          <w:lang w:val="ka-GE"/>
        </w:rPr>
        <w:t>რეგულირების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ზეგავლენის</w:t>
      </w:r>
      <w:r w:rsidR="00F466D4" w:rsidRPr="001E5EE1">
        <w:rPr>
          <w:rFonts w:ascii="Sylfaen" w:hAnsi="Sylfaen"/>
          <w:sz w:val="22"/>
          <w:szCs w:val="22"/>
          <w:lang w:val="ka-GE"/>
        </w:rPr>
        <w:t xml:space="preserve"> შეფასების ჩატარების შესახებ გადაწყვეტილების მიღების </w:t>
      </w:r>
      <w:r w:rsidR="00A2154F">
        <w:rPr>
          <w:rFonts w:ascii="Sylfaen" w:hAnsi="Sylfaen"/>
          <w:sz w:val="22"/>
          <w:szCs w:val="22"/>
          <w:lang w:val="ka-GE"/>
        </w:rPr>
        <w:t>შემდეგ უფლებამოსილი თანამდებობის პირი</w:t>
      </w:r>
      <w:r w:rsidR="00F466D4" w:rsidRPr="001E5EE1">
        <w:rPr>
          <w:rFonts w:ascii="Sylfaen" w:hAnsi="Sylfaen"/>
          <w:sz w:val="22"/>
          <w:szCs w:val="22"/>
          <w:lang w:val="ka-GE"/>
        </w:rPr>
        <w:t xml:space="preserve"> შესაბამის სტრუქტურულ ქვედანაყოფს (ქვედანაყოფებს) აძლევს დავალებას რეგულირების ზეგავლენის შეფასების განხორციელების შესახებ. </w:t>
      </w:r>
    </w:p>
    <w:p w14:paraId="3DF09F04" w14:textId="0307783F" w:rsidR="00F466D4" w:rsidRPr="001E5EE1" w:rsidRDefault="00872D0A" w:rsidP="001E5EE1">
      <w:pPr>
        <w:spacing w:line="276" w:lineRule="auto"/>
        <w:ind w:right="-45" w:firstLine="567"/>
        <w:jc w:val="both"/>
        <w:rPr>
          <w:rFonts w:ascii="Sylfaen" w:hAnsi="Sylfaen" w:cs="Calibri"/>
          <w:b/>
          <w:sz w:val="22"/>
          <w:szCs w:val="22"/>
          <w:lang w:val="ka-GE"/>
        </w:rPr>
      </w:pPr>
      <w:r w:rsidRPr="001E5EE1">
        <w:rPr>
          <w:rFonts w:ascii="Sylfaen" w:hAnsi="Sylfaen" w:cs="Calibri"/>
          <w:sz w:val="22"/>
          <w:szCs w:val="22"/>
          <w:lang w:val="ka-GE"/>
        </w:rPr>
        <w:t xml:space="preserve">2. </w:t>
      </w:r>
      <w:r w:rsidR="00F466D4" w:rsidRPr="001E5EE1">
        <w:rPr>
          <w:rFonts w:ascii="Sylfaen" w:hAnsi="Sylfaen" w:cs="Calibri"/>
          <w:sz w:val="22"/>
          <w:szCs w:val="22"/>
          <w:lang w:val="ka-GE"/>
        </w:rPr>
        <w:t>რეგულირების ზეგავლენის შეფასების სრულყოფილად განხორციელების მიზნით, შეფასების ჩატარების ინიციატორ უწყება</w:t>
      </w:r>
      <w:r w:rsidR="00BD6CF1" w:rsidRPr="001E5EE1">
        <w:rPr>
          <w:rFonts w:ascii="Sylfaen" w:hAnsi="Sylfaen" w:cs="Calibri"/>
          <w:sz w:val="22"/>
          <w:szCs w:val="22"/>
          <w:lang w:val="ka-GE"/>
        </w:rPr>
        <w:t xml:space="preserve">ში იქმნება სამუშაო ჯგუფი. </w:t>
      </w:r>
    </w:p>
    <w:p w14:paraId="583CB752" w14:textId="0F440CB6" w:rsidR="00F466D4" w:rsidRPr="001E5EE1" w:rsidRDefault="00872D0A" w:rsidP="001E5EE1">
      <w:pPr>
        <w:spacing w:line="276" w:lineRule="auto"/>
        <w:ind w:right="-45" w:firstLine="567"/>
        <w:jc w:val="both"/>
        <w:rPr>
          <w:rFonts w:ascii="Sylfaen" w:hAnsi="Sylfaen" w:cs="Calibri"/>
          <w:b/>
          <w:sz w:val="22"/>
          <w:szCs w:val="22"/>
          <w:lang w:val="ka-GE"/>
        </w:rPr>
      </w:pPr>
      <w:r w:rsidRPr="001E5EE1">
        <w:rPr>
          <w:rFonts w:ascii="Sylfaen" w:hAnsi="Sylfaen" w:cs="Calibri"/>
          <w:sz w:val="22"/>
          <w:szCs w:val="22"/>
          <w:lang w:val="ka-GE"/>
        </w:rPr>
        <w:t xml:space="preserve">3. </w:t>
      </w:r>
      <w:r w:rsidR="00F466D4" w:rsidRPr="001E5EE1">
        <w:rPr>
          <w:rFonts w:ascii="Sylfaen" w:hAnsi="Sylfaen" w:cs="Calibri"/>
          <w:sz w:val="22"/>
          <w:szCs w:val="22"/>
          <w:lang w:val="ka-GE"/>
        </w:rPr>
        <w:t xml:space="preserve">სამუშაო ჯგუფი </w:t>
      </w:r>
      <w:r w:rsidR="00A2154F">
        <w:rPr>
          <w:rFonts w:ascii="Sylfaen" w:hAnsi="Sylfaen" w:cs="Calibri"/>
          <w:sz w:val="22"/>
          <w:szCs w:val="22"/>
          <w:lang w:val="ka-GE"/>
        </w:rPr>
        <w:t>შეიძლება</w:t>
      </w:r>
      <w:r w:rsidRPr="001E5EE1">
        <w:rPr>
          <w:rFonts w:ascii="Sylfaen" w:hAnsi="Sylfaen" w:cs="Calibri"/>
          <w:sz w:val="22"/>
          <w:szCs w:val="22"/>
          <w:lang w:val="ka-GE"/>
        </w:rPr>
        <w:t xml:space="preserve"> შედგებოდეს</w:t>
      </w:r>
      <w:r w:rsidR="00F466D4" w:rsidRPr="001E5EE1">
        <w:rPr>
          <w:rFonts w:ascii="Sylfaen" w:hAnsi="Sylfaen" w:cs="Calibri"/>
          <w:sz w:val="22"/>
          <w:szCs w:val="22"/>
          <w:lang w:val="ka-GE"/>
        </w:rPr>
        <w:t xml:space="preserve"> როგორც უწყების </w:t>
      </w:r>
      <w:r w:rsidR="005366A7">
        <w:rPr>
          <w:rFonts w:ascii="Sylfaen" w:hAnsi="Sylfaen" w:cs="Calibri"/>
          <w:sz w:val="22"/>
          <w:szCs w:val="22"/>
          <w:lang w:val="ka-GE"/>
        </w:rPr>
        <w:t>მოცემული სახელმწიფო დაწესებულების სხვა სტრუქტურული</w:t>
      </w:r>
      <w:r w:rsidR="00F466D4" w:rsidRPr="001E5EE1">
        <w:rPr>
          <w:rFonts w:ascii="Sylfaen" w:hAnsi="Sylfaen" w:cs="Calibri"/>
          <w:sz w:val="22"/>
          <w:szCs w:val="22"/>
          <w:lang w:val="ka-GE"/>
        </w:rPr>
        <w:t xml:space="preserve"> ქვედანაყოფების წარმომადგენლების, </w:t>
      </w:r>
      <w:r w:rsidR="005366A7">
        <w:rPr>
          <w:rFonts w:ascii="Sylfaen" w:hAnsi="Sylfaen" w:cs="Calibri"/>
          <w:sz w:val="22"/>
          <w:szCs w:val="22"/>
          <w:lang w:val="ka-GE"/>
        </w:rPr>
        <w:t>ისე</w:t>
      </w:r>
      <w:r w:rsidR="00F466D4" w:rsidRPr="001E5EE1">
        <w:rPr>
          <w:rFonts w:ascii="Sylfaen" w:hAnsi="Sylfaen" w:cs="Calibri"/>
          <w:sz w:val="22"/>
          <w:szCs w:val="22"/>
          <w:lang w:val="ka-GE"/>
        </w:rPr>
        <w:t xml:space="preserve"> </w:t>
      </w:r>
      <w:r w:rsidR="005366A7">
        <w:rPr>
          <w:rFonts w:ascii="Sylfaen" w:hAnsi="Sylfaen" w:cs="Calibri"/>
          <w:sz w:val="22"/>
          <w:szCs w:val="22"/>
          <w:lang w:val="ka-GE"/>
        </w:rPr>
        <w:t>სხვა</w:t>
      </w:r>
      <w:r w:rsidR="00F466D4" w:rsidRPr="001E5EE1">
        <w:rPr>
          <w:rFonts w:ascii="Sylfaen" w:hAnsi="Sylfaen" w:cs="Calibri"/>
          <w:sz w:val="22"/>
          <w:szCs w:val="22"/>
          <w:lang w:val="ka-GE"/>
        </w:rPr>
        <w:t xml:space="preserve"> სამინისტროებისა და </w:t>
      </w:r>
      <w:r w:rsidR="005366A7">
        <w:rPr>
          <w:rFonts w:ascii="Sylfaen" w:hAnsi="Sylfaen" w:cs="Calibri"/>
          <w:sz w:val="22"/>
          <w:szCs w:val="22"/>
          <w:lang w:val="ka-GE"/>
        </w:rPr>
        <w:t xml:space="preserve">სახელმწიფო </w:t>
      </w:r>
      <w:r w:rsidR="00F466D4" w:rsidRPr="001E5EE1">
        <w:rPr>
          <w:rFonts w:ascii="Sylfaen" w:hAnsi="Sylfaen" w:cs="Calibri"/>
          <w:sz w:val="22"/>
          <w:szCs w:val="22"/>
          <w:lang w:val="ka-GE"/>
        </w:rPr>
        <w:t>საქვეუწყებო დაწესებულებების წარმომადგენლებისგან</w:t>
      </w:r>
      <w:r w:rsidRPr="001E5EE1">
        <w:rPr>
          <w:rFonts w:ascii="Sylfaen" w:hAnsi="Sylfaen" w:cs="Calibri"/>
          <w:sz w:val="22"/>
          <w:szCs w:val="22"/>
          <w:lang w:val="ka-GE"/>
        </w:rPr>
        <w:t>, თუ დასარეგულირებელი საკითხის თაობაზე მუშაობა მოითხოვს სხვა უწყებების ჩართულობას</w:t>
      </w:r>
      <w:r w:rsidR="00F466D4" w:rsidRPr="001E5EE1">
        <w:rPr>
          <w:rFonts w:ascii="Sylfaen" w:hAnsi="Sylfaen" w:cs="Calibri"/>
          <w:sz w:val="22"/>
          <w:szCs w:val="22"/>
          <w:lang w:val="ka-GE"/>
        </w:rPr>
        <w:t xml:space="preserve">. </w:t>
      </w:r>
    </w:p>
    <w:p w14:paraId="2759418E" w14:textId="2A28C5DC" w:rsidR="00BD6CF1" w:rsidRPr="001E5EE1" w:rsidRDefault="00872D0A" w:rsidP="001E5EE1">
      <w:pPr>
        <w:spacing w:line="276" w:lineRule="auto"/>
        <w:ind w:right="-45" w:firstLine="567"/>
        <w:jc w:val="both"/>
        <w:rPr>
          <w:rFonts w:ascii="Sylfaen" w:hAnsi="Sylfaen" w:cs="Calibri"/>
          <w:sz w:val="22"/>
          <w:szCs w:val="22"/>
          <w:lang w:val="ka-GE"/>
        </w:rPr>
      </w:pPr>
      <w:r w:rsidRPr="001E5EE1">
        <w:rPr>
          <w:rFonts w:ascii="Sylfaen" w:hAnsi="Sylfaen" w:cs="Calibri"/>
          <w:sz w:val="22"/>
          <w:szCs w:val="22"/>
          <w:lang w:val="ka-GE"/>
        </w:rPr>
        <w:t xml:space="preserve">4. </w:t>
      </w:r>
      <w:r w:rsidR="00F466D4" w:rsidRPr="001E5EE1">
        <w:rPr>
          <w:rFonts w:ascii="Sylfaen" w:hAnsi="Sylfaen" w:cs="Calibri"/>
          <w:sz w:val="22"/>
          <w:szCs w:val="22"/>
          <w:lang w:val="ka-GE"/>
        </w:rPr>
        <w:t xml:space="preserve">სამუშაო ჯგუფის შექმნის მიზნით, </w:t>
      </w:r>
      <w:r w:rsidR="00F466D4" w:rsidRPr="001E5EE1">
        <w:rPr>
          <w:rFonts w:ascii="Sylfaen" w:hAnsi="Sylfaen" w:cs="Sylfaen"/>
          <w:sz w:val="22"/>
          <w:szCs w:val="22"/>
          <w:lang w:val="ka-GE"/>
        </w:rPr>
        <w:t>რეგულირების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ზეგავლენის</w:t>
      </w:r>
      <w:r w:rsidR="00F466D4" w:rsidRPr="001E5EE1">
        <w:rPr>
          <w:rFonts w:ascii="Sylfaen" w:hAnsi="Sylfaen"/>
          <w:sz w:val="22"/>
          <w:szCs w:val="22"/>
          <w:lang w:val="ka-GE"/>
        </w:rPr>
        <w:t xml:space="preserve"> შეფასების ჩატარების ინიციატორი უწყების </w:t>
      </w:r>
      <w:r w:rsidR="005366A7">
        <w:rPr>
          <w:rFonts w:ascii="Sylfaen" w:hAnsi="Sylfaen"/>
          <w:sz w:val="22"/>
          <w:szCs w:val="22"/>
          <w:lang w:val="ka-GE"/>
        </w:rPr>
        <w:t xml:space="preserve">უფლებამოსილი თანამდებობის პირი </w:t>
      </w:r>
      <w:r w:rsidR="00F466D4" w:rsidRPr="001E5EE1">
        <w:rPr>
          <w:rFonts w:ascii="Sylfaen" w:hAnsi="Sylfaen"/>
          <w:sz w:val="22"/>
          <w:szCs w:val="22"/>
          <w:lang w:val="ka-GE"/>
        </w:rPr>
        <w:t xml:space="preserve">ოფიციალურად მიმართავს შესაბამის </w:t>
      </w:r>
      <w:r w:rsidR="00F466D4" w:rsidRPr="001E5EE1">
        <w:rPr>
          <w:rFonts w:ascii="Sylfaen" w:hAnsi="Sylfaen" w:cs="Calibri"/>
          <w:sz w:val="22"/>
          <w:szCs w:val="22"/>
          <w:lang w:val="ka-GE"/>
        </w:rPr>
        <w:t>სამინისტროებს</w:t>
      </w:r>
      <w:r w:rsidRPr="001E5EE1">
        <w:rPr>
          <w:rFonts w:ascii="Sylfaen" w:hAnsi="Sylfaen" w:cs="Calibri"/>
          <w:sz w:val="22"/>
          <w:szCs w:val="22"/>
          <w:lang w:val="ka-GE"/>
        </w:rPr>
        <w:t>,</w:t>
      </w:r>
      <w:r w:rsidR="00F466D4" w:rsidRPr="001E5EE1">
        <w:rPr>
          <w:rFonts w:ascii="Sylfaen" w:hAnsi="Sylfaen" w:cs="Calibri"/>
          <w:sz w:val="22"/>
          <w:szCs w:val="22"/>
          <w:lang w:val="ka-GE"/>
        </w:rPr>
        <w:t xml:space="preserve"> </w:t>
      </w:r>
      <w:r w:rsidR="005366A7">
        <w:rPr>
          <w:rFonts w:ascii="Sylfaen" w:hAnsi="Sylfaen" w:cs="Calibri"/>
          <w:sz w:val="22"/>
          <w:szCs w:val="22"/>
          <w:lang w:val="ka-GE"/>
        </w:rPr>
        <w:t xml:space="preserve">სახელმწიფო </w:t>
      </w:r>
      <w:r w:rsidR="00F466D4" w:rsidRPr="001E5EE1">
        <w:rPr>
          <w:rFonts w:ascii="Sylfaen" w:hAnsi="Sylfaen" w:cs="Calibri"/>
          <w:sz w:val="22"/>
          <w:szCs w:val="22"/>
          <w:lang w:val="ka-GE"/>
        </w:rPr>
        <w:t>საქვეუწყებო დაწესებულებებს</w:t>
      </w:r>
      <w:r w:rsidRPr="001E5EE1">
        <w:rPr>
          <w:rFonts w:ascii="Sylfaen" w:hAnsi="Sylfaen" w:cs="Calibri"/>
          <w:sz w:val="22"/>
          <w:szCs w:val="22"/>
          <w:lang w:val="ka-GE"/>
        </w:rPr>
        <w:t>, საჯარო სამართლის იურიდიულ პირებს</w:t>
      </w:r>
      <w:r w:rsidR="00F466D4" w:rsidRPr="001E5EE1">
        <w:rPr>
          <w:rFonts w:ascii="Sylfaen" w:hAnsi="Sylfaen" w:cs="Calibri"/>
          <w:sz w:val="22"/>
          <w:szCs w:val="22"/>
          <w:lang w:val="ka-GE"/>
        </w:rPr>
        <w:t xml:space="preserve"> მათი წარმომადგენ</w:t>
      </w:r>
      <w:r w:rsidRPr="001E5EE1">
        <w:rPr>
          <w:rFonts w:ascii="Sylfaen" w:hAnsi="Sylfaen" w:cs="Calibri"/>
          <w:sz w:val="22"/>
          <w:szCs w:val="22"/>
          <w:lang w:val="ka-GE"/>
        </w:rPr>
        <w:t>ლ</w:t>
      </w:r>
      <w:r w:rsidR="00F466D4" w:rsidRPr="001E5EE1">
        <w:rPr>
          <w:rFonts w:ascii="Sylfaen" w:hAnsi="Sylfaen" w:cs="Calibri"/>
          <w:sz w:val="22"/>
          <w:szCs w:val="22"/>
          <w:lang w:val="ka-GE"/>
        </w:rPr>
        <w:t>ების სამუშაო ჯგუფში ჩართვის თხოვნით.</w:t>
      </w:r>
      <w:r w:rsidR="00BD6CF1" w:rsidRPr="001E5EE1">
        <w:rPr>
          <w:rFonts w:ascii="Sylfaen" w:hAnsi="Sylfaen" w:cs="Calibri"/>
          <w:sz w:val="22"/>
          <w:szCs w:val="22"/>
          <w:lang w:val="ka-GE"/>
        </w:rPr>
        <w:t xml:space="preserve"> ეს უწყებები ვალდებულნი არიან, </w:t>
      </w:r>
      <w:r w:rsidR="005844A6" w:rsidRPr="001E5EE1">
        <w:rPr>
          <w:rFonts w:ascii="Sylfaen" w:hAnsi="Sylfaen" w:cs="Calibri"/>
          <w:sz w:val="22"/>
          <w:szCs w:val="22"/>
          <w:lang w:val="ka-GE"/>
        </w:rPr>
        <w:t>მაქსიმალურად მოკლე</w:t>
      </w:r>
      <w:r w:rsidR="00BD6CF1" w:rsidRPr="001E5EE1">
        <w:rPr>
          <w:rFonts w:ascii="Sylfaen" w:hAnsi="Sylfaen" w:cs="Calibri"/>
          <w:sz w:val="22"/>
          <w:szCs w:val="22"/>
          <w:lang w:val="ka-GE"/>
        </w:rPr>
        <w:t xml:space="preserve"> </w:t>
      </w:r>
      <w:r w:rsidR="005366A7">
        <w:rPr>
          <w:rFonts w:ascii="Sylfaen" w:hAnsi="Sylfaen" w:cs="Calibri"/>
          <w:sz w:val="22"/>
          <w:szCs w:val="22"/>
          <w:lang w:val="ka-GE"/>
        </w:rPr>
        <w:t>ვადაში</w:t>
      </w:r>
      <w:r w:rsidR="00BD6CF1" w:rsidRPr="001E5EE1">
        <w:rPr>
          <w:rFonts w:ascii="Sylfaen" w:hAnsi="Sylfaen" w:cs="Calibri"/>
          <w:sz w:val="22"/>
          <w:szCs w:val="22"/>
          <w:lang w:val="ka-GE"/>
        </w:rPr>
        <w:t xml:space="preserve"> გამოყონ შესაბამისი კანდიდატურა(ები) სამუშაო ჯგუფში ჩარ</w:t>
      </w:r>
      <w:r w:rsidR="005844A6" w:rsidRPr="001E5EE1">
        <w:rPr>
          <w:rFonts w:ascii="Sylfaen" w:hAnsi="Sylfaen" w:cs="Calibri"/>
          <w:sz w:val="22"/>
          <w:szCs w:val="22"/>
          <w:lang w:val="ka-GE"/>
        </w:rPr>
        <w:t>თ</w:t>
      </w:r>
      <w:r w:rsidR="00BD6CF1" w:rsidRPr="001E5EE1">
        <w:rPr>
          <w:rFonts w:ascii="Sylfaen" w:hAnsi="Sylfaen" w:cs="Calibri"/>
          <w:sz w:val="22"/>
          <w:szCs w:val="22"/>
          <w:lang w:val="ka-GE"/>
        </w:rPr>
        <w:t xml:space="preserve">ვის მიზნით და მჭიდროდ ითანამშრომლონ ინიციატორ უწყებასთან რეგულირების ზემოქმედების შეფასების ანგარიშის მომზადებისთვის საჭირო ინფორმაციისა და მონაცემების </w:t>
      </w:r>
      <w:r w:rsidR="005366A7">
        <w:rPr>
          <w:rFonts w:ascii="Sylfaen" w:hAnsi="Sylfaen" w:cs="Calibri"/>
          <w:sz w:val="22"/>
          <w:szCs w:val="22"/>
          <w:lang w:val="ka-GE"/>
        </w:rPr>
        <w:t>მისაწოდებლად.</w:t>
      </w:r>
    </w:p>
    <w:p w14:paraId="14D9F1D1" w14:textId="5EA93C65" w:rsidR="00F466D4" w:rsidRPr="001E5EE1" w:rsidRDefault="00872D0A" w:rsidP="001E5EE1">
      <w:pPr>
        <w:spacing w:line="276" w:lineRule="auto"/>
        <w:ind w:right="-45" w:firstLine="567"/>
        <w:jc w:val="both"/>
        <w:rPr>
          <w:rFonts w:ascii="Sylfaen" w:hAnsi="Sylfaen" w:cs="Calibri"/>
          <w:b/>
          <w:sz w:val="22"/>
          <w:szCs w:val="22"/>
          <w:lang w:val="ka-GE"/>
        </w:rPr>
      </w:pPr>
      <w:r w:rsidRPr="001E5EE1">
        <w:rPr>
          <w:rFonts w:ascii="Sylfaen" w:hAnsi="Sylfaen" w:cs="Calibri"/>
          <w:sz w:val="22"/>
          <w:szCs w:val="22"/>
          <w:lang w:val="ka-GE"/>
        </w:rPr>
        <w:t xml:space="preserve">5. </w:t>
      </w:r>
      <w:r w:rsidR="00F466D4" w:rsidRPr="001E5EE1">
        <w:rPr>
          <w:rFonts w:ascii="Sylfaen" w:hAnsi="Sylfaen" w:cs="Calibri"/>
          <w:sz w:val="22"/>
          <w:szCs w:val="22"/>
          <w:lang w:val="ka-GE"/>
        </w:rPr>
        <w:t>სამუშა</w:t>
      </w:r>
      <w:r w:rsidR="00B2658B">
        <w:rPr>
          <w:rFonts w:ascii="Sylfaen" w:hAnsi="Sylfaen" w:cs="Calibri"/>
          <w:sz w:val="22"/>
          <w:szCs w:val="22"/>
          <w:lang w:val="ka-GE"/>
        </w:rPr>
        <w:t>ო ჯგუფში მონაწილეობის მისაღებად</w:t>
      </w:r>
      <w:r w:rsidR="00F466D4" w:rsidRPr="001E5EE1">
        <w:rPr>
          <w:rFonts w:ascii="Sylfaen" w:hAnsi="Sylfaen" w:cs="Calibri"/>
          <w:sz w:val="22"/>
          <w:szCs w:val="22"/>
          <w:lang w:val="ka-GE"/>
        </w:rPr>
        <w:t xml:space="preserve"> შეიძლება მოწვეულ </w:t>
      </w:r>
      <w:r w:rsidR="00B2658B">
        <w:rPr>
          <w:rFonts w:ascii="Sylfaen" w:hAnsi="Sylfaen" w:cs="Calibri"/>
          <w:sz w:val="22"/>
          <w:szCs w:val="22"/>
          <w:lang w:val="ka-GE"/>
        </w:rPr>
        <w:t>იქნენ</w:t>
      </w:r>
      <w:r w:rsidR="00F466D4" w:rsidRPr="001E5EE1">
        <w:rPr>
          <w:rFonts w:ascii="Sylfaen" w:hAnsi="Sylfaen" w:cs="Calibri"/>
          <w:sz w:val="22"/>
          <w:szCs w:val="22"/>
          <w:lang w:val="ka-GE"/>
        </w:rPr>
        <w:t xml:space="preserve"> დაინტერესებული მხარეებისა და საერთაშორისო ორგანიზაცი</w:t>
      </w:r>
      <w:r w:rsidRPr="001E5EE1">
        <w:rPr>
          <w:rFonts w:ascii="Sylfaen" w:hAnsi="Sylfaen" w:cs="Calibri"/>
          <w:sz w:val="22"/>
          <w:szCs w:val="22"/>
          <w:lang w:val="ka-GE"/>
        </w:rPr>
        <w:t>ე</w:t>
      </w:r>
      <w:r w:rsidR="00F466D4" w:rsidRPr="001E5EE1">
        <w:rPr>
          <w:rFonts w:ascii="Sylfaen" w:hAnsi="Sylfaen" w:cs="Calibri"/>
          <w:sz w:val="22"/>
          <w:szCs w:val="22"/>
          <w:lang w:val="ka-GE"/>
        </w:rPr>
        <w:t>ბის წარმომადგენლები და ექსპერტები.</w:t>
      </w:r>
    </w:p>
    <w:p w14:paraId="0B5A19D5" w14:textId="7157283E" w:rsidR="00F466D4" w:rsidRPr="001E5EE1" w:rsidRDefault="00872D0A" w:rsidP="001E5EE1">
      <w:pPr>
        <w:spacing w:line="276" w:lineRule="auto"/>
        <w:ind w:right="-45" w:firstLine="567"/>
        <w:jc w:val="both"/>
        <w:rPr>
          <w:rFonts w:ascii="Sylfaen" w:hAnsi="Sylfaen"/>
          <w:sz w:val="22"/>
          <w:szCs w:val="22"/>
          <w:lang w:val="ka-GE"/>
        </w:rPr>
      </w:pPr>
      <w:r w:rsidRPr="001E5EE1">
        <w:rPr>
          <w:rFonts w:ascii="Sylfaen" w:hAnsi="Sylfaen" w:cs="Calibri"/>
          <w:sz w:val="22"/>
          <w:szCs w:val="22"/>
          <w:lang w:val="ka-GE"/>
        </w:rPr>
        <w:t xml:space="preserve">6. </w:t>
      </w:r>
      <w:r w:rsidR="00F466D4" w:rsidRPr="001E5EE1">
        <w:rPr>
          <w:rFonts w:ascii="Sylfaen" w:hAnsi="Sylfaen" w:cs="Calibri"/>
          <w:sz w:val="22"/>
          <w:szCs w:val="22"/>
          <w:lang w:val="ka-GE"/>
        </w:rPr>
        <w:t xml:space="preserve">ჯგუფის მუშაობას კოორდინაციას უწევს </w:t>
      </w:r>
      <w:r w:rsidR="00F466D4" w:rsidRPr="001E5EE1">
        <w:rPr>
          <w:rFonts w:ascii="Sylfaen" w:hAnsi="Sylfaen" w:cs="Sylfaen"/>
          <w:sz w:val="22"/>
          <w:szCs w:val="22"/>
          <w:lang w:val="ka-GE"/>
        </w:rPr>
        <w:t>რეგულირების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ზეგავლენის</w:t>
      </w:r>
      <w:r w:rsidR="00F466D4" w:rsidRPr="001E5EE1">
        <w:rPr>
          <w:rFonts w:ascii="Sylfaen" w:hAnsi="Sylfaen"/>
          <w:sz w:val="22"/>
          <w:szCs w:val="22"/>
          <w:lang w:val="ka-GE"/>
        </w:rPr>
        <w:t xml:space="preserve"> შეფასების ჩატარების ინიციატორი უწყების წარმომადგენელი.</w:t>
      </w:r>
    </w:p>
    <w:p w14:paraId="24BCA6E8" w14:textId="77777777" w:rsidR="001E5EE1" w:rsidRPr="001E5EE1" w:rsidRDefault="001E5EE1" w:rsidP="001E5EE1">
      <w:pPr>
        <w:spacing w:line="276" w:lineRule="auto"/>
        <w:ind w:right="-45" w:firstLine="567"/>
        <w:jc w:val="both"/>
        <w:rPr>
          <w:rFonts w:ascii="Sylfaen" w:hAnsi="Sylfaen" w:cs="Calibri"/>
          <w:b/>
          <w:sz w:val="22"/>
          <w:szCs w:val="22"/>
          <w:lang w:val="ka-GE"/>
        </w:rPr>
      </w:pPr>
    </w:p>
    <w:p w14:paraId="1A9DC2B1" w14:textId="19DDEA46" w:rsidR="00F466D4" w:rsidRPr="001E5EE1" w:rsidRDefault="00F466D4" w:rsidP="001E5EE1">
      <w:pPr>
        <w:spacing w:line="276" w:lineRule="auto"/>
        <w:ind w:right="-45" w:firstLine="567"/>
        <w:jc w:val="both"/>
        <w:rPr>
          <w:rFonts w:ascii="Sylfaen" w:hAnsi="Sylfaen" w:cs="Sylfaen"/>
          <w:sz w:val="22"/>
          <w:szCs w:val="22"/>
          <w:lang w:val="ka-GE"/>
        </w:rPr>
      </w:pPr>
      <w:r w:rsidRPr="001E5EE1">
        <w:rPr>
          <w:rFonts w:ascii="Sylfaen" w:hAnsi="Sylfaen" w:cs="Calibri"/>
          <w:b/>
          <w:sz w:val="22"/>
          <w:szCs w:val="22"/>
          <w:lang w:val="ka-GE"/>
        </w:rPr>
        <w:t>მუხლი</w:t>
      </w:r>
      <w:r w:rsidR="00872D0A" w:rsidRPr="001E5EE1">
        <w:rPr>
          <w:rFonts w:ascii="Sylfaen" w:hAnsi="Sylfaen" w:cs="Calibri"/>
          <w:b/>
          <w:sz w:val="22"/>
          <w:szCs w:val="22"/>
          <w:lang w:val="ka-GE"/>
        </w:rPr>
        <w:t xml:space="preserve"> 29.</w:t>
      </w:r>
      <w:r w:rsidRPr="001E5EE1">
        <w:rPr>
          <w:rFonts w:ascii="Sylfaen" w:hAnsi="Sylfaen" w:cs="Calibri"/>
          <w:b/>
          <w:sz w:val="22"/>
          <w:szCs w:val="22"/>
          <w:lang w:val="ka-GE"/>
        </w:rPr>
        <w:t xml:space="preserve"> რეგულირების ზეგავლენის შეფასების ანგარიშის პროექტის მომზადება</w:t>
      </w:r>
    </w:p>
    <w:p w14:paraId="3142D0A0" w14:textId="1D7EE06F" w:rsidR="00F466D4" w:rsidRPr="001E5EE1" w:rsidRDefault="00872D0A" w:rsidP="001E5EE1">
      <w:pPr>
        <w:pStyle w:val="ListParagraph"/>
        <w:spacing w:line="276" w:lineRule="auto"/>
        <w:ind w:left="0" w:right="-45" w:firstLine="567"/>
        <w:contextualSpacing w:val="0"/>
        <w:jc w:val="both"/>
        <w:rPr>
          <w:rFonts w:ascii="Sylfaen" w:hAnsi="Sylfaen" w:cs="Sylfaen"/>
          <w:sz w:val="22"/>
          <w:szCs w:val="22"/>
          <w:lang w:val="ka-GE"/>
        </w:rPr>
      </w:pPr>
      <w:r w:rsidRPr="001E5EE1">
        <w:rPr>
          <w:rFonts w:ascii="Sylfaen" w:hAnsi="Sylfaen" w:cs="Sylfaen"/>
          <w:sz w:val="22"/>
          <w:szCs w:val="22"/>
          <w:lang w:val="ka-GE"/>
        </w:rPr>
        <w:t xml:space="preserve">1. </w:t>
      </w:r>
      <w:r w:rsidR="00F466D4" w:rsidRPr="001E5EE1">
        <w:rPr>
          <w:rFonts w:ascii="Sylfaen" w:hAnsi="Sylfaen" w:cs="Sylfaen"/>
          <w:sz w:val="22"/>
          <w:szCs w:val="22"/>
          <w:lang w:val="ka-GE"/>
        </w:rPr>
        <w:t>სამუშაო ჯგუფი, უფლებამოსილების ფარგლებში, შეიმუშავებს რეგულირების ზეგავლენის შეფასების ანგარიშის პროექტს და წარუდგენს მას</w:t>
      </w:r>
      <w:r w:rsidR="00F466D4" w:rsidRPr="001E5EE1">
        <w:rPr>
          <w:rFonts w:ascii="Sylfaen" w:hAnsi="Sylfaen" w:cs="Calibri"/>
          <w:sz w:val="22"/>
          <w:szCs w:val="22"/>
          <w:lang w:val="ka-GE"/>
        </w:rPr>
        <w:t xml:space="preserve"> </w:t>
      </w:r>
      <w:r w:rsidR="00F466D4" w:rsidRPr="001E5EE1">
        <w:rPr>
          <w:rFonts w:ascii="Sylfaen" w:hAnsi="Sylfaen" w:cs="Sylfaen"/>
          <w:sz w:val="22"/>
          <w:szCs w:val="22"/>
          <w:lang w:val="ka-GE"/>
        </w:rPr>
        <w:t>რეგულირების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ზეგავლენის</w:t>
      </w:r>
      <w:r w:rsidR="00F466D4" w:rsidRPr="001E5EE1">
        <w:rPr>
          <w:rFonts w:ascii="Sylfaen" w:hAnsi="Sylfaen"/>
          <w:sz w:val="22"/>
          <w:szCs w:val="22"/>
          <w:lang w:val="ka-GE"/>
        </w:rPr>
        <w:t xml:space="preserve"> შეფასების ჩატარების ინიციატორი უწყების უფლებამოსილ თანამდებობის პირს</w:t>
      </w:r>
      <w:r w:rsidRPr="001E5EE1">
        <w:rPr>
          <w:rFonts w:ascii="Sylfaen" w:hAnsi="Sylfaen"/>
          <w:sz w:val="22"/>
          <w:szCs w:val="22"/>
          <w:lang w:val="ka-GE"/>
        </w:rPr>
        <w:t xml:space="preserve"> მომზადებულ კანონპროექტთან ერთად ან მის გარეშე</w:t>
      </w:r>
      <w:r w:rsidR="00F466D4" w:rsidRPr="001E5EE1">
        <w:rPr>
          <w:rFonts w:ascii="Sylfaen" w:hAnsi="Sylfaen"/>
          <w:sz w:val="22"/>
          <w:szCs w:val="22"/>
          <w:lang w:val="ka-GE"/>
        </w:rPr>
        <w:t>.</w:t>
      </w:r>
    </w:p>
    <w:p w14:paraId="1E4BDF07" w14:textId="2C760306" w:rsidR="00F466D4" w:rsidRPr="001E5EE1" w:rsidRDefault="00872D0A" w:rsidP="001E5EE1">
      <w:pPr>
        <w:pStyle w:val="ListParagraph"/>
        <w:spacing w:line="276" w:lineRule="auto"/>
        <w:ind w:left="0" w:right="-45" w:firstLine="567"/>
        <w:contextualSpacing w:val="0"/>
        <w:jc w:val="both"/>
        <w:rPr>
          <w:rFonts w:ascii="Sylfaen" w:hAnsi="Sylfaen" w:cs="Sylfaen"/>
          <w:sz w:val="22"/>
          <w:szCs w:val="22"/>
          <w:lang w:val="ka-GE"/>
        </w:rPr>
      </w:pPr>
      <w:r w:rsidRPr="001E5EE1">
        <w:rPr>
          <w:rFonts w:ascii="Sylfaen" w:hAnsi="Sylfaen" w:cs="Sylfaen"/>
          <w:sz w:val="22"/>
          <w:szCs w:val="22"/>
          <w:lang w:val="ka-GE"/>
        </w:rPr>
        <w:t xml:space="preserve">2. </w:t>
      </w:r>
      <w:r w:rsidR="00F466D4" w:rsidRPr="001E5EE1">
        <w:rPr>
          <w:rFonts w:ascii="Sylfaen" w:hAnsi="Sylfaen" w:cs="Sylfaen"/>
          <w:sz w:val="22"/>
          <w:szCs w:val="22"/>
          <w:lang w:val="ka-GE"/>
        </w:rPr>
        <w:t>ანგარიშის პროექტი უნდა შეესაბამებოდეს ამ დადგენილებით დამტკიცებულ ანგარიშის ფორმატს.</w:t>
      </w:r>
    </w:p>
    <w:p w14:paraId="5FB7D4B3" w14:textId="77777777" w:rsidR="00F466D4" w:rsidRPr="001E5EE1" w:rsidRDefault="00F466D4" w:rsidP="001E5EE1">
      <w:pPr>
        <w:pStyle w:val="ListParagraph"/>
        <w:spacing w:line="276" w:lineRule="auto"/>
        <w:ind w:right="-45" w:firstLine="567"/>
        <w:contextualSpacing w:val="0"/>
        <w:rPr>
          <w:rFonts w:ascii="Sylfaen" w:hAnsi="Sylfaen" w:cs="Sylfaen"/>
          <w:sz w:val="22"/>
          <w:szCs w:val="22"/>
          <w:lang w:val="ka-GE"/>
        </w:rPr>
      </w:pPr>
    </w:p>
    <w:p w14:paraId="2A67C9F8" w14:textId="29E66607" w:rsidR="00F466D4" w:rsidRPr="001E5EE1" w:rsidRDefault="00F466D4" w:rsidP="001E5EE1">
      <w:pPr>
        <w:spacing w:line="276" w:lineRule="auto"/>
        <w:ind w:right="-45" w:firstLine="567"/>
        <w:jc w:val="both"/>
        <w:rPr>
          <w:rFonts w:ascii="Sylfaen" w:hAnsi="Sylfaen" w:cs="Calibri"/>
          <w:b/>
          <w:sz w:val="22"/>
          <w:szCs w:val="22"/>
          <w:lang w:val="ka-GE"/>
        </w:rPr>
      </w:pPr>
      <w:r w:rsidRPr="001E5EE1">
        <w:rPr>
          <w:rFonts w:ascii="Sylfaen" w:hAnsi="Sylfaen" w:cs="Calibri"/>
          <w:b/>
          <w:sz w:val="22"/>
          <w:szCs w:val="22"/>
          <w:lang w:val="ka-GE"/>
        </w:rPr>
        <w:t>მუხლი</w:t>
      </w:r>
      <w:r w:rsidR="00872D0A" w:rsidRPr="001E5EE1">
        <w:rPr>
          <w:rFonts w:ascii="Sylfaen" w:hAnsi="Sylfaen" w:cs="Calibri"/>
          <w:b/>
          <w:sz w:val="22"/>
          <w:szCs w:val="22"/>
          <w:lang w:val="ka-GE"/>
        </w:rPr>
        <w:t xml:space="preserve"> 30.</w:t>
      </w:r>
      <w:r w:rsidRPr="001E5EE1">
        <w:rPr>
          <w:rFonts w:ascii="Sylfaen" w:hAnsi="Sylfaen" w:cs="Calibri"/>
          <w:b/>
          <w:sz w:val="22"/>
          <w:szCs w:val="22"/>
          <w:lang w:val="ka-GE"/>
        </w:rPr>
        <w:t xml:space="preserve"> რეგულირების ზეგავლენის შეფასების ანგარიშის პროექტის საფუძველზე გადაწყვეტილების მიღება</w:t>
      </w:r>
    </w:p>
    <w:p w14:paraId="6ABBFAFE" w14:textId="6EF1303C" w:rsidR="00F466D4" w:rsidRPr="001E5EE1" w:rsidRDefault="00872D0A" w:rsidP="001E5EE1">
      <w:pPr>
        <w:pStyle w:val="ListParagraph"/>
        <w:spacing w:line="276" w:lineRule="auto"/>
        <w:ind w:left="0" w:right="-45" w:firstLine="567"/>
        <w:contextualSpacing w:val="0"/>
        <w:jc w:val="both"/>
        <w:rPr>
          <w:rFonts w:ascii="Sylfaen" w:hAnsi="Sylfaen" w:cs="Sylfaen"/>
          <w:sz w:val="22"/>
          <w:szCs w:val="22"/>
          <w:lang w:val="ka-GE"/>
        </w:rPr>
      </w:pPr>
      <w:r w:rsidRPr="001E5EE1">
        <w:rPr>
          <w:rFonts w:ascii="Sylfaen" w:hAnsi="Sylfaen" w:cs="Sylfaen"/>
          <w:sz w:val="22"/>
          <w:szCs w:val="22"/>
          <w:lang w:val="ka-GE"/>
        </w:rPr>
        <w:t xml:space="preserve">1. </w:t>
      </w:r>
      <w:r w:rsidR="00F466D4" w:rsidRPr="001E5EE1">
        <w:rPr>
          <w:rFonts w:ascii="Sylfaen" w:hAnsi="Sylfaen" w:cs="Sylfaen"/>
          <w:sz w:val="22"/>
          <w:szCs w:val="22"/>
          <w:lang w:val="ka-GE"/>
        </w:rPr>
        <w:t>თუ რეგულირების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ზეგავლენის</w:t>
      </w:r>
      <w:r w:rsidR="00F466D4" w:rsidRPr="001E5EE1">
        <w:rPr>
          <w:rFonts w:ascii="Sylfaen" w:hAnsi="Sylfaen"/>
          <w:sz w:val="22"/>
          <w:szCs w:val="22"/>
          <w:lang w:val="ka-GE"/>
        </w:rPr>
        <w:t xml:space="preserve"> შეფასების ანგარიშის პროექტის შესაბამისად დადგინდა, რომ პრობლემის/საკითხის მოგვარების საუკეთესო ალტერნატივას წარმოადგენს მისი საკანონმდებლო დონეზე რეგულირება,</w:t>
      </w:r>
      <w:r w:rsidR="00F466D4" w:rsidRPr="001E5EE1">
        <w:rPr>
          <w:rFonts w:ascii="Sylfaen" w:hAnsi="Sylfaen" w:cs="Sylfaen"/>
          <w:sz w:val="22"/>
          <w:szCs w:val="22"/>
          <w:lang w:val="ka-GE"/>
        </w:rPr>
        <w:t xml:space="preserve"> </w:t>
      </w:r>
      <w:r w:rsidR="00F466D4" w:rsidRPr="001E5EE1">
        <w:rPr>
          <w:rFonts w:ascii="Sylfaen" w:hAnsi="Sylfaen"/>
          <w:sz w:val="22"/>
          <w:szCs w:val="22"/>
          <w:lang w:val="ka-GE"/>
        </w:rPr>
        <w:t>ინიციატორი უწყების უფლებამოსილი თანამდებობის პირი იღებს გადაწყვეტილებას საქართველოს მთავრობის რ</w:t>
      </w:r>
      <w:r w:rsidR="00B2658B">
        <w:rPr>
          <w:rFonts w:ascii="Sylfaen" w:hAnsi="Sylfaen"/>
          <w:sz w:val="22"/>
          <w:szCs w:val="22"/>
          <w:lang w:val="ka-GE"/>
        </w:rPr>
        <w:t xml:space="preserve">ეგლამენტის 23-ე </w:t>
      </w:r>
      <w:r w:rsidR="00B2658B">
        <w:rPr>
          <w:rFonts w:ascii="Sylfaen" w:hAnsi="Sylfaen"/>
          <w:sz w:val="22"/>
          <w:szCs w:val="22"/>
          <w:lang w:val="ka-GE"/>
        </w:rPr>
        <w:lastRenderedPageBreak/>
        <w:t>მუხლის მიხედვით</w:t>
      </w:r>
      <w:r w:rsidR="00F466D4" w:rsidRPr="001E5EE1">
        <w:rPr>
          <w:rFonts w:ascii="Sylfaen" w:hAnsi="Sylfaen"/>
          <w:sz w:val="22"/>
          <w:szCs w:val="22"/>
          <w:lang w:val="ka-GE"/>
        </w:rPr>
        <w:t xml:space="preserve"> უწყების მიერ შემუშავებული კანონპროექტების მომზადების გეგმაში </w:t>
      </w:r>
      <w:r w:rsidR="00B2658B" w:rsidRPr="001E5EE1">
        <w:rPr>
          <w:rFonts w:ascii="Sylfaen" w:hAnsi="Sylfaen"/>
          <w:sz w:val="22"/>
          <w:szCs w:val="22"/>
          <w:lang w:val="ka-GE"/>
        </w:rPr>
        <w:t xml:space="preserve">საკითხის </w:t>
      </w:r>
      <w:r w:rsidR="00F466D4" w:rsidRPr="001E5EE1">
        <w:rPr>
          <w:rFonts w:ascii="Sylfaen" w:hAnsi="Sylfaen"/>
          <w:sz w:val="22"/>
          <w:szCs w:val="22"/>
          <w:lang w:val="ka-GE"/>
        </w:rPr>
        <w:t>შეტანის შესახებ.</w:t>
      </w:r>
    </w:p>
    <w:p w14:paraId="2C3813DD" w14:textId="7E113A30" w:rsidR="00F466D4" w:rsidRPr="001E5EE1" w:rsidRDefault="00872D0A" w:rsidP="001E5EE1">
      <w:pPr>
        <w:pStyle w:val="ListParagraph"/>
        <w:spacing w:line="276" w:lineRule="auto"/>
        <w:ind w:left="0" w:right="-45" w:firstLine="567"/>
        <w:contextualSpacing w:val="0"/>
        <w:jc w:val="both"/>
        <w:rPr>
          <w:rFonts w:ascii="Sylfaen" w:hAnsi="Sylfaen" w:cs="Sylfaen"/>
          <w:sz w:val="22"/>
          <w:szCs w:val="22"/>
          <w:lang w:val="ka-GE"/>
        </w:rPr>
      </w:pPr>
      <w:r w:rsidRPr="001E5EE1">
        <w:rPr>
          <w:rFonts w:ascii="Sylfaen" w:hAnsi="Sylfaen" w:cs="Sylfaen"/>
          <w:sz w:val="22"/>
          <w:szCs w:val="22"/>
          <w:lang w:val="ka-GE"/>
        </w:rPr>
        <w:t xml:space="preserve">2. </w:t>
      </w:r>
      <w:r w:rsidR="00F466D4" w:rsidRPr="001E5EE1">
        <w:rPr>
          <w:rFonts w:ascii="Sylfaen" w:hAnsi="Sylfaen" w:cs="Sylfaen"/>
          <w:sz w:val="22"/>
          <w:szCs w:val="22"/>
          <w:lang w:val="ka-GE"/>
        </w:rPr>
        <w:t xml:space="preserve">კანონპროექტების მომზადების გეგმაში, </w:t>
      </w:r>
      <w:r w:rsidR="00F466D4" w:rsidRPr="001E5EE1">
        <w:rPr>
          <w:rFonts w:ascii="Sylfaen" w:hAnsi="Sylfaen"/>
          <w:sz w:val="22"/>
          <w:szCs w:val="22"/>
          <w:lang w:val="ka-GE"/>
        </w:rPr>
        <w:t>საქართველოს მთავრობის რეგლამენტის 23-ე მუხლის მე-7 პუნქტით გათვალისწინებული ჩამონათვალის გარდა,</w:t>
      </w:r>
      <w:r w:rsidR="00F466D4" w:rsidRPr="001E5EE1">
        <w:rPr>
          <w:rFonts w:ascii="Sylfaen" w:hAnsi="Sylfaen" w:cs="Sylfaen"/>
          <w:sz w:val="22"/>
          <w:szCs w:val="22"/>
          <w:lang w:val="ka-GE"/>
        </w:rPr>
        <w:t xml:space="preserve"> ასახული უნდა იქნეს, რომ სამინისტრო წარადგენს რეგულირების ზეგავლენის შეფასების ანგარიშ</w:t>
      </w:r>
      <w:r w:rsidRPr="001E5EE1">
        <w:rPr>
          <w:rFonts w:ascii="Sylfaen" w:hAnsi="Sylfaen" w:cs="Sylfaen"/>
          <w:sz w:val="22"/>
          <w:szCs w:val="22"/>
          <w:lang w:val="ka-GE"/>
        </w:rPr>
        <w:t>ს</w:t>
      </w:r>
      <w:r w:rsidR="00F466D4" w:rsidRPr="001E5EE1">
        <w:rPr>
          <w:rFonts w:ascii="Sylfaen" w:hAnsi="Sylfaen" w:cs="Sylfaen"/>
          <w:sz w:val="22"/>
          <w:szCs w:val="22"/>
          <w:lang w:val="ka-GE"/>
        </w:rPr>
        <w:t>.</w:t>
      </w:r>
    </w:p>
    <w:p w14:paraId="17F34830" w14:textId="0119ACA7" w:rsidR="00F466D4" w:rsidRPr="001E5EE1" w:rsidRDefault="00872D0A" w:rsidP="001E5EE1">
      <w:pPr>
        <w:pStyle w:val="ListParagraph"/>
        <w:spacing w:line="276" w:lineRule="auto"/>
        <w:ind w:left="0" w:right="-45" w:firstLine="567"/>
        <w:contextualSpacing w:val="0"/>
        <w:jc w:val="both"/>
        <w:rPr>
          <w:rFonts w:ascii="Sylfaen" w:hAnsi="Sylfaen" w:cs="Sylfaen"/>
          <w:sz w:val="22"/>
          <w:szCs w:val="22"/>
          <w:lang w:val="ka-GE"/>
        </w:rPr>
      </w:pPr>
      <w:r w:rsidRPr="001E5EE1">
        <w:rPr>
          <w:rFonts w:ascii="Sylfaen" w:hAnsi="Sylfaen" w:cs="Sylfaen"/>
          <w:sz w:val="22"/>
          <w:szCs w:val="22"/>
          <w:lang w:val="ka-GE"/>
        </w:rPr>
        <w:t xml:space="preserve">3. </w:t>
      </w:r>
      <w:r w:rsidR="00F466D4" w:rsidRPr="001E5EE1">
        <w:rPr>
          <w:rFonts w:ascii="Sylfaen" w:hAnsi="Sylfaen" w:cs="Sylfaen"/>
          <w:sz w:val="22"/>
          <w:szCs w:val="22"/>
          <w:lang w:val="ka-GE"/>
        </w:rPr>
        <w:t>თუ რეგულირების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ზეგავლენის</w:t>
      </w:r>
      <w:r w:rsidR="00F466D4" w:rsidRPr="001E5EE1">
        <w:rPr>
          <w:rFonts w:ascii="Sylfaen" w:hAnsi="Sylfaen"/>
          <w:sz w:val="22"/>
          <w:szCs w:val="22"/>
          <w:lang w:val="ka-GE"/>
        </w:rPr>
        <w:t xml:space="preserve"> შეფასების ანგარიშის პროექტის შესაბამისად დადგინდა, რომ პრობლემის/საკითხის მოგვარების საუკეთესო ალტერნატივას წარმოადგენს არამარეგულირებელი ქმედება ან მისი დარეგულირება </w:t>
      </w:r>
      <w:r w:rsidR="00CB2ADE" w:rsidRPr="001E5EE1">
        <w:rPr>
          <w:rFonts w:ascii="Sylfaen" w:hAnsi="Sylfaen"/>
          <w:sz w:val="22"/>
          <w:szCs w:val="22"/>
          <w:lang w:val="ka-GE"/>
        </w:rPr>
        <w:t>კანონქვემდე</w:t>
      </w:r>
      <w:r w:rsidR="00B2658B">
        <w:rPr>
          <w:rFonts w:ascii="Sylfaen" w:hAnsi="Sylfaen"/>
          <w:sz w:val="22"/>
          <w:szCs w:val="22"/>
          <w:lang w:val="ka-GE"/>
        </w:rPr>
        <w:t>ბარე ნორმატიული ან ინდივიდუალურ-</w:t>
      </w:r>
      <w:r w:rsidR="00F466D4" w:rsidRPr="001E5EE1">
        <w:rPr>
          <w:rFonts w:ascii="Sylfaen" w:hAnsi="Sylfaen"/>
          <w:sz w:val="22"/>
          <w:szCs w:val="22"/>
          <w:lang w:val="ka-GE"/>
        </w:rPr>
        <w:t>სამართლებრივი აქტით არის მიზანშეწონილი, უწყების</w:t>
      </w:r>
      <w:r w:rsidR="00B2658B">
        <w:rPr>
          <w:rFonts w:ascii="Sylfaen" w:hAnsi="Sylfaen"/>
          <w:sz w:val="22"/>
          <w:szCs w:val="22"/>
          <w:lang w:val="ka-GE"/>
        </w:rPr>
        <w:t xml:space="preserve"> უფლებამოსილი თანამდებობის პირი</w:t>
      </w:r>
      <w:r w:rsidR="00F466D4" w:rsidRPr="001E5EE1">
        <w:rPr>
          <w:rFonts w:ascii="Sylfaen" w:hAnsi="Sylfaen"/>
          <w:sz w:val="22"/>
          <w:szCs w:val="22"/>
          <w:lang w:val="ka-GE"/>
        </w:rPr>
        <w:t xml:space="preserve"> შესაბამის უფლებამოსილ სტრუქტურულ ქვედანაყოფს აძლევს დავალებას პრობლემის/საკითხის </w:t>
      </w:r>
      <w:r w:rsidR="00B2658B">
        <w:rPr>
          <w:rFonts w:ascii="Sylfaen" w:hAnsi="Sylfaen"/>
          <w:sz w:val="22"/>
          <w:szCs w:val="22"/>
          <w:lang w:val="ka-GE"/>
        </w:rPr>
        <w:t>მოგვარების გეგმის შემუშავების შესახებ.</w:t>
      </w:r>
    </w:p>
    <w:p w14:paraId="0A8C5ABB" w14:textId="7EABBB69" w:rsidR="00F466D4" w:rsidRPr="001E5EE1" w:rsidRDefault="00872D0A" w:rsidP="001E5EE1">
      <w:pPr>
        <w:pStyle w:val="ListParagraph"/>
        <w:spacing w:line="276" w:lineRule="auto"/>
        <w:ind w:left="0" w:right="-45" w:firstLine="567"/>
        <w:contextualSpacing w:val="0"/>
        <w:jc w:val="both"/>
        <w:rPr>
          <w:rFonts w:ascii="Sylfaen" w:hAnsi="Sylfaen" w:cs="Sylfaen"/>
          <w:sz w:val="22"/>
          <w:szCs w:val="22"/>
          <w:lang w:val="ka-GE"/>
        </w:rPr>
      </w:pPr>
      <w:r w:rsidRPr="001E5EE1">
        <w:rPr>
          <w:rFonts w:ascii="Sylfaen" w:hAnsi="Sylfaen" w:cs="Sylfaen"/>
          <w:sz w:val="22"/>
          <w:szCs w:val="22"/>
          <w:lang w:val="ka-GE"/>
        </w:rPr>
        <w:t xml:space="preserve">4. </w:t>
      </w:r>
      <w:r w:rsidR="00F466D4" w:rsidRPr="001E5EE1">
        <w:rPr>
          <w:rFonts w:ascii="Sylfaen" w:hAnsi="Sylfaen" w:cs="Sylfaen"/>
          <w:sz w:val="22"/>
          <w:szCs w:val="22"/>
          <w:lang w:val="ka-GE"/>
        </w:rPr>
        <w:t>თუ რეგულირების</w:t>
      </w:r>
      <w:r w:rsidR="00F466D4" w:rsidRPr="001E5EE1">
        <w:rPr>
          <w:rFonts w:ascii="Sylfaen" w:hAnsi="Sylfaen"/>
          <w:sz w:val="22"/>
          <w:szCs w:val="22"/>
          <w:lang w:val="ka-GE"/>
        </w:rPr>
        <w:t xml:space="preserve"> </w:t>
      </w:r>
      <w:r w:rsidR="00F466D4" w:rsidRPr="001E5EE1">
        <w:rPr>
          <w:rFonts w:ascii="Sylfaen" w:hAnsi="Sylfaen" w:cs="Sylfaen"/>
          <w:sz w:val="22"/>
          <w:szCs w:val="22"/>
          <w:lang w:val="ka-GE"/>
        </w:rPr>
        <w:t>ზეგავლენის</w:t>
      </w:r>
      <w:r w:rsidR="00F466D4" w:rsidRPr="001E5EE1">
        <w:rPr>
          <w:rFonts w:ascii="Sylfaen" w:hAnsi="Sylfaen"/>
          <w:sz w:val="22"/>
          <w:szCs w:val="22"/>
          <w:lang w:val="ka-GE"/>
        </w:rPr>
        <w:t xml:space="preserve"> შეფასების ანგა</w:t>
      </w:r>
      <w:r w:rsidR="00B2658B">
        <w:rPr>
          <w:rFonts w:ascii="Sylfaen" w:hAnsi="Sylfaen"/>
          <w:sz w:val="22"/>
          <w:szCs w:val="22"/>
          <w:lang w:val="ka-GE"/>
        </w:rPr>
        <w:t xml:space="preserve">რიშის პროექტის გაცნობის შემდეგ </w:t>
      </w:r>
      <w:r w:rsidR="00F466D4" w:rsidRPr="001E5EE1">
        <w:rPr>
          <w:rFonts w:ascii="Sylfaen" w:hAnsi="Sylfaen"/>
          <w:sz w:val="22"/>
          <w:szCs w:val="22"/>
          <w:lang w:val="ka-GE"/>
        </w:rPr>
        <w:t>ან</w:t>
      </w:r>
      <w:r w:rsidRPr="001E5EE1">
        <w:rPr>
          <w:rFonts w:ascii="Sylfaen" w:hAnsi="Sylfaen"/>
          <w:sz w:val="22"/>
          <w:szCs w:val="22"/>
          <w:lang w:val="ka-GE"/>
        </w:rPr>
        <w:t>გ</w:t>
      </w:r>
      <w:r w:rsidR="00F466D4" w:rsidRPr="001E5EE1">
        <w:rPr>
          <w:rFonts w:ascii="Sylfaen" w:hAnsi="Sylfaen"/>
          <w:sz w:val="22"/>
          <w:szCs w:val="22"/>
          <w:lang w:val="ka-GE"/>
        </w:rPr>
        <w:t xml:space="preserve">არიშის ავტორი უწყების უფლებამოსილი თანამდებობის პირი </w:t>
      </w:r>
      <w:r w:rsidR="00B2658B">
        <w:rPr>
          <w:rFonts w:ascii="Sylfaen" w:hAnsi="Sylfaen"/>
          <w:sz w:val="22"/>
          <w:szCs w:val="22"/>
          <w:lang w:val="ka-GE"/>
        </w:rPr>
        <w:t>ჩა</w:t>
      </w:r>
      <w:r w:rsidR="00F466D4" w:rsidRPr="001E5EE1">
        <w:rPr>
          <w:rFonts w:ascii="Sylfaen" w:hAnsi="Sylfaen"/>
          <w:sz w:val="22"/>
          <w:szCs w:val="22"/>
          <w:lang w:val="ka-GE"/>
        </w:rPr>
        <w:t>თვლის</w:t>
      </w:r>
      <w:r w:rsidRPr="001E5EE1">
        <w:rPr>
          <w:rFonts w:ascii="Sylfaen" w:hAnsi="Sylfaen"/>
          <w:sz w:val="22"/>
          <w:szCs w:val="22"/>
          <w:lang w:val="ka-GE"/>
        </w:rPr>
        <w:t>,</w:t>
      </w:r>
      <w:r w:rsidR="00F466D4" w:rsidRPr="001E5EE1">
        <w:rPr>
          <w:rFonts w:ascii="Sylfaen" w:hAnsi="Sylfaen"/>
          <w:sz w:val="22"/>
          <w:szCs w:val="22"/>
          <w:lang w:val="ka-GE"/>
        </w:rPr>
        <w:t xml:space="preserve"> რომ ანგარიშის პროექტი საჭიროებს გადამუშავებას, იგი აძლევს სამუშაო ჯგუფს</w:t>
      </w:r>
      <w:r w:rsidR="00B2658B">
        <w:rPr>
          <w:rFonts w:ascii="Sylfaen" w:hAnsi="Sylfaen"/>
          <w:sz w:val="22"/>
          <w:szCs w:val="22"/>
          <w:lang w:val="ka-GE"/>
        </w:rPr>
        <w:t xml:space="preserve"> </w:t>
      </w:r>
      <w:r w:rsidR="00B2658B" w:rsidRPr="001E5EE1">
        <w:rPr>
          <w:rFonts w:ascii="Sylfaen" w:hAnsi="Sylfaen"/>
          <w:sz w:val="22"/>
          <w:szCs w:val="22"/>
          <w:lang w:val="ka-GE"/>
        </w:rPr>
        <w:t>შესაბამის მითითებას</w:t>
      </w:r>
      <w:r w:rsidR="00F466D4" w:rsidRPr="001E5EE1">
        <w:rPr>
          <w:rFonts w:ascii="Sylfaen" w:hAnsi="Sylfaen"/>
          <w:sz w:val="22"/>
          <w:szCs w:val="22"/>
          <w:lang w:val="ka-GE"/>
        </w:rPr>
        <w:t>.</w:t>
      </w:r>
    </w:p>
    <w:p w14:paraId="45817034" w14:textId="77777777" w:rsidR="00F466D4" w:rsidRPr="001E5EE1" w:rsidRDefault="00F466D4" w:rsidP="001E5EE1">
      <w:pPr>
        <w:pStyle w:val="ListParagraph"/>
        <w:spacing w:line="276" w:lineRule="auto"/>
        <w:ind w:left="0" w:right="-45" w:firstLine="567"/>
        <w:contextualSpacing w:val="0"/>
        <w:jc w:val="both"/>
        <w:rPr>
          <w:rFonts w:ascii="Sylfaen" w:hAnsi="Sylfaen" w:cs="Sylfaen"/>
          <w:sz w:val="22"/>
          <w:szCs w:val="22"/>
          <w:lang w:val="ka-GE"/>
        </w:rPr>
      </w:pPr>
    </w:p>
    <w:p w14:paraId="11BA648B" w14:textId="64C1990A" w:rsidR="00F466D4" w:rsidRPr="001E5EE1" w:rsidRDefault="00F466D4" w:rsidP="001E5EE1">
      <w:pPr>
        <w:spacing w:line="276" w:lineRule="auto"/>
        <w:ind w:right="-45" w:firstLine="567"/>
        <w:jc w:val="both"/>
        <w:rPr>
          <w:rFonts w:ascii="Sylfaen" w:hAnsi="Sylfaen" w:cs="Calibri"/>
          <w:b/>
          <w:sz w:val="22"/>
          <w:szCs w:val="22"/>
          <w:lang w:val="ka-GE"/>
        </w:rPr>
      </w:pPr>
      <w:r w:rsidRPr="001E5EE1">
        <w:rPr>
          <w:rFonts w:ascii="Sylfaen" w:hAnsi="Sylfaen" w:cs="Calibri"/>
          <w:b/>
          <w:sz w:val="22"/>
          <w:szCs w:val="22"/>
          <w:lang w:val="ka-GE"/>
        </w:rPr>
        <w:t>მუხლი</w:t>
      </w:r>
      <w:r w:rsidR="00E279C3" w:rsidRPr="001E5EE1">
        <w:rPr>
          <w:rFonts w:ascii="Sylfaen" w:hAnsi="Sylfaen" w:cs="Calibri"/>
          <w:b/>
          <w:sz w:val="22"/>
          <w:szCs w:val="22"/>
          <w:lang w:val="ka-GE"/>
        </w:rPr>
        <w:t xml:space="preserve"> 31</w:t>
      </w:r>
      <w:r w:rsidR="00872D0A" w:rsidRPr="001E5EE1">
        <w:rPr>
          <w:rFonts w:ascii="Sylfaen" w:hAnsi="Sylfaen" w:cs="Calibri"/>
          <w:b/>
          <w:sz w:val="22"/>
          <w:szCs w:val="22"/>
          <w:lang w:val="ka-GE"/>
        </w:rPr>
        <w:t>.</w:t>
      </w:r>
      <w:r w:rsidRPr="001E5EE1">
        <w:rPr>
          <w:rFonts w:ascii="Sylfaen" w:hAnsi="Sylfaen" w:cs="Calibri"/>
          <w:b/>
          <w:sz w:val="22"/>
          <w:szCs w:val="22"/>
          <w:lang w:val="ka-GE"/>
        </w:rPr>
        <w:t xml:space="preserve"> რეგულირების ზეგავლენის შეფასების საფუძველზე მომზადებული კანონპროექტების შეთანხმების წესი</w:t>
      </w:r>
    </w:p>
    <w:p w14:paraId="36AFE052" w14:textId="74C65139" w:rsidR="00F466D4" w:rsidRPr="001E5EE1" w:rsidRDefault="00872D0A" w:rsidP="001E5EE1">
      <w:pPr>
        <w:pStyle w:val="NormalWeb"/>
        <w:spacing w:before="0" w:beforeAutospacing="0" w:after="0" w:afterAutospacing="0" w:line="276" w:lineRule="auto"/>
        <w:ind w:right="-45" w:firstLine="567"/>
        <w:jc w:val="both"/>
        <w:rPr>
          <w:rFonts w:ascii="Sylfaen" w:hAnsi="Sylfaen"/>
          <w:sz w:val="22"/>
          <w:szCs w:val="22"/>
        </w:rPr>
      </w:pPr>
      <w:r w:rsidRPr="001E5EE1">
        <w:rPr>
          <w:rFonts w:ascii="Sylfaen" w:hAnsi="Sylfaen" w:cs="Sylfaen"/>
          <w:sz w:val="22"/>
          <w:szCs w:val="22"/>
          <w:lang w:val="ka-GE"/>
        </w:rPr>
        <w:t xml:space="preserve">1. </w:t>
      </w:r>
      <w:r w:rsidR="00F466D4" w:rsidRPr="001E5EE1">
        <w:rPr>
          <w:rFonts w:ascii="Sylfaen" w:hAnsi="Sylfaen" w:cs="Sylfaen"/>
          <w:sz w:val="22"/>
          <w:szCs w:val="22"/>
          <w:lang w:val="ka-GE"/>
        </w:rPr>
        <w:t>„ნორმატიული აქტების შესახებ“ საქართველოს ორგანული კანონის მე-17 მუხლის 1</w:t>
      </w:r>
      <w:r w:rsidR="00F466D4" w:rsidRPr="001E5EE1">
        <w:rPr>
          <w:rFonts w:ascii="Sylfaen" w:hAnsi="Sylfaen"/>
          <w:sz w:val="22"/>
          <w:szCs w:val="22"/>
          <w:vertAlign w:val="superscript"/>
        </w:rPr>
        <w:t>2</w:t>
      </w:r>
      <w:r w:rsidR="00F466D4" w:rsidRPr="001E5EE1">
        <w:rPr>
          <w:rFonts w:ascii="Sylfaen" w:hAnsi="Sylfaen" w:cs="Sylfaen"/>
          <w:sz w:val="22"/>
          <w:szCs w:val="22"/>
          <w:lang w:val="ka-GE"/>
        </w:rPr>
        <w:t xml:space="preserve"> ქვეპუნ</w:t>
      </w:r>
      <w:r w:rsidRPr="001E5EE1">
        <w:rPr>
          <w:rFonts w:ascii="Sylfaen" w:hAnsi="Sylfaen" w:cs="Sylfaen"/>
          <w:sz w:val="22"/>
          <w:szCs w:val="22"/>
          <w:lang w:val="ka-GE"/>
        </w:rPr>
        <w:t>ქ</w:t>
      </w:r>
      <w:r w:rsidR="00F466D4" w:rsidRPr="001E5EE1">
        <w:rPr>
          <w:rFonts w:ascii="Sylfaen" w:hAnsi="Sylfaen" w:cs="Sylfaen"/>
          <w:sz w:val="22"/>
          <w:szCs w:val="22"/>
          <w:lang w:val="ka-GE"/>
        </w:rPr>
        <w:t xml:space="preserve">ტის შესაბამისად, </w:t>
      </w:r>
      <w:r w:rsidR="00F466D4" w:rsidRPr="001E5EE1">
        <w:rPr>
          <w:rFonts w:ascii="Sylfaen" w:hAnsi="Sylfaen"/>
          <w:sz w:val="22"/>
          <w:szCs w:val="22"/>
          <w:lang w:val="ka-GE"/>
        </w:rPr>
        <w:t>იმ შემთხვევაში, თუ კანონპროექტის თაობაზე მომზადებულია რეგულირების ზეგავლენის შეფასება, განმარტებით ბარათს ამ მუხლის „ა</w:t>
      </w:r>
      <w:r w:rsidRPr="001E5EE1">
        <w:rPr>
          <w:rFonts w:ascii="Sylfaen" w:hAnsi="Sylfaen"/>
          <w:sz w:val="22"/>
          <w:szCs w:val="22"/>
          <w:lang w:val="ka-GE"/>
        </w:rPr>
        <w:t>.</w:t>
      </w:r>
      <w:r w:rsidR="00F466D4" w:rsidRPr="001E5EE1">
        <w:rPr>
          <w:rFonts w:ascii="Sylfaen" w:hAnsi="Sylfaen"/>
          <w:sz w:val="22"/>
          <w:szCs w:val="22"/>
          <w:lang w:val="ka-GE"/>
        </w:rPr>
        <w:t>ა“ და „ა</w:t>
      </w:r>
      <w:r w:rsidRPr="001E5EE1">
        <w:rPr>
          <w:rFonts w:ascii="Sylfaen" w:hAnsi="Sylfaen"/>
          <w:sz w:val="22"/>
          <w:szCs w:val="22"/>
          <w:lang w:val="ka-GE"/>
        </w:rPr>
        <w:t>.</w:t>
      </w:r>
      <w:r w:rsidR="00F466D4" w:rsidRPr="001E5EE1">
        <w:rPr>
          <w:rFonts w:ascii="Sylfaen" w:hAnsi="Sylfaen"/>
          <w:sz w:val="22"/>
          <w:szCs w:val="22"/>
          <w:lang w:val="ka-GE"/>
        </w:rPr>
        <w:t>ბ“</w:t>
      </w:r>
      <w:r w:rsidRPr="001E5EE1">
        <w:rPr>
          <w:rFonts w:ascii="Sylfaen" w:hAnsi="Sylfaen"/>
          <w:sz w:val="22"/>
          <w:szCs w:val="22"/>
          <w:lang w:val="ka-GE"/>
        </w:rPr>
        <w:t xml:space="preserve"> ქვეპუნქტებით</w:t>
      </w:r>
      <w:r w:rsidR="00F466D4" w:rsidRPr="001E5EE1">
        <w:rPr>
          <w:rFonts w:ascii="Sylfaen" w:hAnsi="Sylfaen"/>
          <w:sz w:val="22"/>
          <w:szCs w:val="22"/>
          <w:lang w:val="ka-GE"/>
        </w:rPr>
        <w:t xml:space="preserve"> გათვალისწინებული ინფორმაციის ნაცვლად, დაერთვება </w:t>
      </w:r>
      <w:r w:rsidRPr="001E5EE1">
        <w:rPr>
          <w:rFonts w:ascii="Sylfaen" w:hAnsi="Sylfaen"/>
          <w:sz w:val="22"/>
          <w:szCs w:val="22"/>
          <w:lang w:val="ka-GE"/>
        </w:rPr>
        <w:t xml:space="preserve">რეგულირების </w:t>
      </w:r>
      <w:r w:rsidR="00F466D4" w:rsidRPr="001E5EE1">
        <w:rPr>
          <w:rFonts w:ascii="Sylfaen" w:hAnsi="Sylfaen"/>
          <w:sz w:val="22"/>
          <w:szCs w:val="22"/>
          <w:lang w:val="ka-GE"/>
        </w:rPr>
        <w:t xml:space="preserve">ზეგავლენის შეფასების ანგარიში. </w:t>
      </w:r>
    </w:p>
    <w:p w14:paraId="143D69A2" w14:textId="1AEA5F9C" w:rsidR="00F466D4" w:rsidRPr="001E5EE1" w:rsidRDefault="00F466D4" w:rsidP="001E5EE1">
      <w:pPr>
        <w:pStyle w:val="NormalWeb"/>
        <w:spacing w:before="0" w:beforeAutospacing="0" w:after="0" w:afterAutospacing="0" w:line="276" w:lineRule="auto"/>
        <w:ind w:right="-45" w:firstLine="567"/>
        <w:jc w:val="both"/>
        <w:rPr>
          <w:rFonts w:ascii="Sylfaen" w:hAnsi="Sylfaen"/>
          <w:sz w:val="22"/>
          <w:szCs w:val="22"/>
        </w:rPr>
      </w:pPr>
      <w:r w:rsidRPr="001E5EE1">
        <w:rPr>
          <w:rFonts w:ascii="Sylfaen" w:hAnsi="Sylfaen"/>
          <w:sz w:val="22"/>
          <w:szCs w:val="22"/>
          <w:lang w:val="ka-GE"/>
        </w:rPr>
        <w:t>2.</w:t>
      </w:r>
      <w:r w:rsidR="00872D0A" w:rsidRPr="001E5EE1">
        <w:rPr>
          <w:rFonts w:ascii="Sylfaen" w:hAnsi="Sylfaen"/>
          <w:sz w:val="22"/>
          <w:szCs w:val="22"/>
          <w:lang w:val="ka-GE"/>
        </w:rPr>
        <w:t xml:space="preserve"> </w:t>
      </w:r>
      <w:r w:rsidRPr="001E5EE1">
        <w:rPr>
          <w:rFonts w:ascii="Sylfaen" w:hAnsi="Sylfaen"/>
          <w:sz w:val="22"/>
          <w:szCs w:val="22"/>
          <w:lang w:val="ka-GE"/>
        </w:rPr>
        <w:t>ინიციატორი უწყების მიერ მომზადებული კანონპროექტი, განმარტებით ბარათთან ერთად, რომლის ნაწილია რეგულირების ზეგავლენის შეფასების ანგარიში, საქართველოს მთავრობის რეგლამენტის 28-ე მუხლის მიხედვით, შესათანხმებლად ეგზავნება სამინისტროებს, სახელმწიფო მინისტრ(ებ)ის აპარატებს.</w:t>
      </w:r>
    </w:p>
    <w:p w14:paraId="130A160A" w14:textId="52875CB9" w:rsidR="00F466D4" w:rsidRPr="001E5EE1" w:rsidRDefault="00F466D4" w:rsidP="001E5EE1">
      <w:pPr>
        <w:pStyle w:val="NormalWeb"/>
        <w:spacing w:before="0" w:beforeAutospacing="0" w:after="0" w:afterAutospacing="0" w:line="276" w:lineRule="auto"/>
        <w:ind w:right="-45" w:firstLine="567"/>
        <w:jc w:val="both"/>
        <w:rPr>
          <w:rFonts w:ascii="Sylfaen" w:hAnsi="Sylfaen"/>
          <w:sz w:val="22"/>
          <w:szCs w:val="22"/>
        </w:rPr>
      </w:pPr>
      <w:r w:rsidRPr="001E5EE1">
        <w:rPr>
          <w:rFonts w:ascii="Sylfaen" w:hAnsi="Sylfaen"/>
          <w:sz w:val="22"/>
          <w:szCs w:val="22"/>
          <w:lang w:val="ka-GE"/>
        </w:rPr>
        <w:t xml:space="preserve">3. იმ შემთხვევაში, თუ საქართველოს მთავრობის რეგლამენტის 30-ე მუხლის მე-2, მე-3 და მე-5 პუნქტების შესაბამისად, </w:t>
      </w:r>
      <w:r w:rsidRPr="001E5EE1">
        <w:rPr>
          <w:rFonts w:ascii="Sylfaen" w:hAnsi="Sylfaen" w:cs="Sylfaen"/>
          <w:sz w:val="22"/>
          <w:szCs w:val="22"/>
        </w:rPr>
        <w:t>მთავრობის</w:t>
      </w:r>
      <w:r w:rsidRPr="001E5EE1">
        <w:rPr>
          <w:rFonts w:ascii="Sylfaen" w:hAnsi="Sylfaen"/>
          <w:sz w:val="22"/>
          <w:szCs w:val="22"/>
        </w:rPr>
        <w:t xml:space="preserve"> </w:t>
      </w:r>
      <w:r w:rsidRPr="001E5EE1">
        <w:rPr>
          <w:rFonts w:ascii="Sylfaen" w:hAnsi="Sylfaen" w:cs="Sylfaen"/>
          <w:sz w:val="22"/>
          <w:szCs w:val="22"/>
        </w:rPr>
        <w:t>წევრი</w:t>
      </w:r>
      <w:r w:rsidRPr="001E5EE1">
        <w:rPr>
          <w:rFonts w:ascii="Sylfaen" w:hAnsi="Sylfaen" w:cs="Sylfaen"/>
          <w:sz w:val="22"/>
          <w:szCs w:val="22"/>
          <w:lang w:val="ka-GE"/>
        </w:rPr>
        <w:t>ს</w:t>
      </w:r>
      <w:r w:rsidRPr="001E5EE1">
        <w:rPr>
          <w:rFonts w:ascii="Sylfaen" w:hAnsi="Sylfaen"/>
          <w:sz w:val="22"/>
          <w:szCs w:val="22"/>
        </w:rPr>
        <w:t xml:space="preserve"> </w:t>
      </w:r>
      <w:r w:rsidRPr="001E5EE1">
        <w:rPr>
          <w:rFonts w:ascii="Sylfaen" w:hAnsi="Sylfaen" w:cs="Sylfaen"/>
          <w:sz w:val="22"/>
          <w:szCs w:val="22"/>
        </w:rPr>
        <w:t>ან</w:t>
      </w:r>
      <w:r w:rsidRPr="001E5EE1">
        <w:rPr>
          <w:rFonts w:ascii="Sylfaen" w:hAnsi="Sylfaen"/>
          <w:sz w:val="22"/>
          <w:szCs w:val="22"/>
        </w:rPr>
        <w:t xml:space="preserve"> </w:t>
      </w:r>
      <w:r w:rsidRPr="001E5EE1">
        <w:rPr>
          <w:rFonts w:ascii="Sylfaen" w:hAnsi="Sylfaen" w:cs="Sylfaen"/>
          <w:sz w:val="22"/>
          <w:szCs w:val="22"/>
        </w:rPr>
        <w:t>სამინისტროს</w:t>
      </w:r>
      <w:r w:rsidRPr="001E5EE1">
        <w:rPr>
          <w:rFonts w:ascii="Sylfaen" w:hAnsi="Sylfaen"/>
          <w:sz w:val="22"/>
          <w:szCs w:val="22"/>
        </w:rPr>
        <w:t>,</w:t>
      </w:r>
      <w:r w:rsidR="00E279C3" w:rsidRPr="001E5EE1">
        <w:rPr>
          <w:rFonts w:ascii="Sylfaen" w:hAnsi="Sylfaen"/>
          <w:sz w:val="22"/>
          <w:szCs w:val="22"/>
          <w:lang w:val="ka-GE"/>
        </w:rPr>
        <w:t xml:space="preserve"> </w:t>
      </w:r>
      <w:r w:rsidRPr="001E5EE1">
        <w:rPr>
          <w:rFonts w:ascii="Sylfaen" w:hAnsi="Sylfaen" w:cs="Sylfaen"/>
          <w:sz w:val="22"/>
          <w:szCs w:val="22"/>
        </w:rPr>
        <w:t>სახელმწიფო</w:t>
      </w:r>
      <w:r w:rsidRPr="001E5EE1">
        <w:rPr>
          <w:rFonts w:ascii="Sylfaen" w:hAnsi="Sylfaen"/>
          <w:sz w:val="22"/>
          <w:szCs w:val="22"/>
        </w:rPr>
        <w:t xml:space="preserve"> </w:t>
      </w:r>
      <w:r w:rsidRPr="001E5EE1">
        <w:rPr>
          <w:rFonts w:ascii="Sylfaen" w:hAnsi="Sylfaen" w:cs="Sylfaen"/>
          <w:sz w:val="22"/>
          <w:szCs w:val="22"/>
        </w:rPr>
        <w:t>მინისტრის</w:t>
      </w:r>
      <w:r w:rsidRPr="001E5EE1">
        <w:rPr>
          <w:rFonts w:ascii="Sylfaen" w:hAnsi="Sylfaen"/>
          <w:sz w:val="22"/>
          <w:szCs w:val="22"/>
        </w:rPr>
        <w:t xml:space="preserve"> </w:t>
      </w:r>
      <w:r w:rsidRPr="001E5EE1">
        <w:rPr>
          <w:rFonts w:ascii="Sylfaen" w:hAnsi="Sylfaen" w:cs="Sylfaen"/>
          <w:sz w:val="22"/>
          <w:szCs w:val="22"/>
        </w:rPr>
        <w:t>აპარატის</w:t>
      </w:r>
      <w:r w:rsidRPr="001E5EE1">
        <w:rPr>
          <w:rFonts w:ascii="Sylfaen" w:hAnsi="Sylfaen"/>
          <w:sz w:val="22"/>
          <w:szCs w:val="22"/>
        </w:rPr>
        <w:t xml:space="preserve"> </w:t>
      </w:r>
      <w:r w:rsidRPr="001E5EE1">
        <w:rPr>
          <w:rFonts w:ascii="Sylfaen" w:hAnsi="Sylfaen" w:cs="Sylfaen"/>
          <w:sz w:val="22"/>
          <w:szCs w:val="22"/>
        </w:rPr>
        <w:t>საპარლამენტო</w:t>
      </w:r>
      <w:r w:rsidRPr="001E5EE1">
        <w:rPr>
          <w:rFonts w:ascii="Sylfaen" w:hAnsi="Sylfaen"/>
          <w:sz w:val="22"/>
          <w:szCs w:val="22"/>
        </w:rPr>
        <w:t xml:space="preserve"> </w:t>
      </w:r>
      <w:r w:rsidRPr="001E5EE1">
        <w:rPr>
          <w:rFonts w:ascii="Sylfaen" w:hAnsi="Sylfaen" w:cs="Sylfaen"/>
          <w:sz w:val="22"/>
          <w:szCs w:val="22"/>
        </w:rPr>
        <w:t>მდივნი</w:t>
      </w:r>
      <w:r w:rsidRPr="001E5EE1">
        <w:rPr>
          <w:rFonts w:ascii="Sylfaen" w:hAnsi="Sylfaen" w:cs="Sylfaen"/>
          <w:sz w:val="22"/>
          <w:szCs w:val="22"/>
          <w:lang w:val="ka-GE"/>
        </w:rPr>
        <w:t>ს მიერ დაფიქსირდა შენიშვნა რეგულირების ზეგავლენის შეფასების ანგარ</w:t>
      </w:r>
      <w:r w:rsidR="00E279C3" w:rsidRPr="001E5EE1">
        <w:rPr>
          <w:rFonts w:ascii="Sylfaen" w:hAnsi="Sylfaen" w:cs="Sylfaen"/>
          <w:sz w:val="22"/>
          <w:szCs w:val="22"/>
          <w:lang w:val="ka-GE"/>
        </w:rPr>
        <w:t>ი</w:t>
      </w:r>
      <w:r w:rsidRPr="001E5EE1">
        <w:rPr>
          <w:rFonts w:ascii="Sylfaen" w:hAnsi="Sylfaen" w:cs="Sylfaen"/>
          <w:sz w:val="22"/>
          <w:szCs w:val="22"/>
          <w:lang w:val="ka-GE"/>
        </w:rPr>
        <w:t xml:space="preserve">შთან მიმართებით, </w:t>
      </w:r>
      <w:r w:rsidRPr="001E5EE1">
        <w:rPr>
          <w:rFonts w:ascii="Sylfaen" w:hAnsi="Sylfaen" w:cs="Sylfaen"/>
          <w:sz w:val="22"/>
          <w:szCs w:val="22"/>
        </w:rPr>
        <w:t>ინი</w:t>
      </w:r>
      <w:r w:rsidRPr="001E5EE1">
        <w:rPr>
          <w:rFonts w:ascii="Sylfaen" w:hAnsi="Sylfaen"/>
          <w:sz w:val="22"/>
          <w:szCs w:val="22"/>
        </w:rPr>
        <w:softHyphen/>
      </w:r>
      <w:r w:rsidRPr="001E5EE1">
        <w:rPr>
          <w:rFonts w:ascii="Sylfaen" w:hAnsi="Sylfaen" w:cs="Sylfaen"/>
          <w:sz w:val="22"/>
          <w:szCs w:val="22"/>
        </w:rPr>
        <w:t>ცია</w:t>
      </w:r>
      <w:r w:rsidRPr="001E5EE1">
        <w:rPr>
          <w:rFonts w:ascii="Sylfaen" w:hAnsi="Sylfaen"/>
          <w:sz w:val="22"/>
          <w:szCs w:val="22"/>
        </w:rPr>
        <w:softHyphen/>
      </w:r>
      <w:r w:rsidRPr="001E5EE1">
        <w:rPr>
          <w:rFonts w:ascii="Sylfaen" w:hAnsi="Sylfaen" w:cs="Sylfaen"/>
          <w:sz w:val="22"/>
          <w:szCs w:val="22"/>
        </w:rPr>
        <w:t>ტო</w:t>
      </w:r>
      <w:r w:rsidRPr="001E5EE1">
        <w:rPr>
          <w:rFonts w:ascii="Sylfaen" w:hAnsi="Sylfaen"/>
          <w:sz w:val="22"/>
          <w:szCs w:val="22"/>
        </w:rPr>
        <w:softHyphen/>
      </w:r>
      <w:r w:rsidRPr="001E5EE1">
        <w:rPr>
          <w:rFonts w:ascii="Sylfaen" w:hAnsi="Sylfaen" w:cs="Sylfaen"/>
          <w:sz w:val="22"/>
          <w:szCs w:val="22"/>
        </w:rPr>
        <w:t>რი</w:t>
      </w:r>
      <w:r w:rsidRPr="001E5EE1">
        <w:rPr>
          <w:rFonts w:ascii="Sylfaen" w:hAnsi="Sylfaen"/>
          <w:sz w:val="22"/>
          <w:szCs w:val="22"/>
        </w:rPr>
        <w:t xml:space="preserve"> </w:t>
      </w:r>
      <w:r w:rsidRPr="001E5EE1">
        <w:rPr>
          <w:rFonts w:ascii="Sylfaen" w:hAnsi="Sylfaen" w:cs="Sylfaen"/>
          <w:sz w:val="22"/>
          <w:szCs w:val="22"/>
        </w:rPr>
        <w:t>უწყება</w:t>
      </w:r>
      <w:r w:rsidRPr="001E5EE1">
        <w:rPr>
          <w:rFonts w:ascii="Sylfaen" w:hAnsi="Sylfaen"/>
          <w:sz w:val="22"/>
          <w:szCs w:val="22"/>
        </w:rPr>
        <w:t xml:space="preserve">, </w:t>
      </w:r>
      <w:r w:rsidRPr="001E5EE1">
        <w:rPr>
          <w:rFonts w:ascii="Sylfaen" w:hAnsi="Sylfaen" w:cs="Sylfaen"/>
          <w:sz w:val="22"/>
          <w:szCs w:val="22"/>
        </w:rPr>
        <w:t>ამ</w:t>
      </w:r>
      <w:r w:rsidRPr="001E5EE1">
        <w:rPr>
          <w:rFonts w:ascii="Sylfaen" w:hAnsi="Sylfaen"/>
          <w:sz w:val="22"/>
          <w:szCs w:val="22"/>
        </w:rPr>
        <w:t xml:space="preserve"> </w:t>
      </w:r>
      <w:r w:rsidRPr="001E5EE1">
        <w:rPr>
          <w:rFonts w:ascii="Sylfaen" w:hAnsi="Sylfaen" w:cs="Sylfaen"/>
          <w:sz w:val="22"/>
          <w:szCs w:val="22"/>
        </w:rPr>
        <w:t>შენიშვ</w:t>
      </w:r>
      <w:r w:rsidRPr="001E5EE1">
        <w:rPr>
          <w:rFonts w:ascii="Sylfaen" w:hAnsi="Sylfaen"/>
          <w:sz w:val="22"/>
          <w:szCs w:val="22"/>
        </w:rPr>
        <w:softHyphen/>
      </w:r>
      <w:r w:rsidRPr="001E5EE1">
        <w:rPr>
          <w:rFonts w:ascii="Sylfaen" w:hAnsi="Sylfaen" w:cs="Sylfaen"/>
          <w:sz w:val="22"/>
          <w:szCs w:val="22"/>
        </w:rPr>
        <w:t>ნე</w:t>
      </w:r>
      <w:r w:rsidRPr="001E5EE1">
        <w:rPr>
          <w:rFonts w:ascii="Sylfaen" w:hAnsi="Sylfaen"/>
          <w:sz w:val="22"/>
          <w:szCs w:val="22"/>
        </w:rPr>
        <w:softHyphen/>
      </w:r>
      <w:r w:rsidRPr="001E5EE1">
        <w:rPr>
          <w:rFonts w:ascii="Sylfaen" w:hAnsi="Sylfaen" w:cs="Sylfaen"/>
          <w:sz w:val="22"/>
          <w:szCs w:val="22"/>
        </w:rPr>
        <w:t>ბის</w:t>
      </w:r>
      <w:r w:rsidRPr="001E5EE1">
        <w:rPr>
          <w:rFonts w:ascii="Sylfaen" w:hAnsi="Sylfaen"/>
          <w:sz w:val="22"/>
          <w:szCs w:val="22"/>
        </w:rPr>
        <w:t xml:space="preserve"> </w:t>
      </w:r>
      <w:r w:rsidRPr="001E5EE1">
        <w:rPr>
          <w:rFonts w:ascii="Sylfaen" w:hAnsi="Sylfaen" w:cs="Sylfaen"/>
          <w:sz w:val="22"/>
          <w:szCs w:val="22"/>
        </w:rPr>
        <w:t>გათვალის</w:t>
      </w:r>
      <w:r w:rsidRPr="001E5EE1">
        <w:rPr>
          <w:rFonts w:ascii="Sylfaen" w:hAnsi="Sylfaen"/>
          <w:sz w:val="22"/>
          <w:szCs w:val="22"/>
        </w:rPr>
        <w:softHyphen/>
      </w:r>
      <w:r w:rsidRPr="001E5EE1">
        <w:rPr>
          <w:rFonts w:ascii="Sylfaen" w:hAnsi="Sylfaen" w:cs="Sylfaen"/>
          <w:sz w:val="22"/>
          <w:szCs w:val="22"/>
        </w:rPr>
        <w:t>წი</w:t>
      </w:r>
      <w:r w:rsidRPr="001E5EE1">
        <w:rPr>
          <w:rFonts w:ascii="Sylfaen" w:hAnsi="Sylfaen"/>
          <w:sz w:val="22"/>
          <w:szCs w:val="22"/>
        </w:rPr>
        <w:softHyphen/>
      </w:r>
      <w:r w:rsidRPr="001E5EE1">
        <w:rPr>
          <w:rFonts w:ascii="Sylfaen" w:hAnsi="Sylfaen" w:cs="Sylfaen"/>
          <w:sz w:val="22"/>
          <w:szCs w:val="22"/>
        </w:rPr>
        <w:t>ნების</w:t>
      </w:r>
      <w:r w:rsidRPr="001E5EE1">
        <w:rPr>
          <w:rFonts w:ascii="Sylfaen" w:hAnsi="Sylfaen"/>
          <w:sz w:val="22"/>
          <w:szCs w:val="22"/>
        </w:rPr>
        <w:t xml:space="preserve"> </w:t>
      </w:r>
      <w:r w:rsidRPr="001E5EE1">
        <w:rPr>
          <w:rFonts w:ascii="Sylfaen" w:hAnsi="Sylfaen" w:cs="Sylfaen"/>
          <w:sz w:val="22"/>
          <w:szCs w:val="22"/>
        </w:rPr>
        <w:t>შემთ</w:t>
      </w:r>
      <w:r w:rsidRPr="001E5EE1">
        <w:rPr>
          <w:rFonts w:ascii="Sylfaen" w:hAnsi="Sylfaen"/>
          <w:sz w:val="22"/>
          <w:szCs w:val="22"/>
        </w:rPr>
        <w:softHyphen/>
      </w:r>
      <w:r w:rsidRPr="001E5EE1">
        <w:rPr>
          <w:rFonts w:ascii="Sylfaen" w:hAnsi="Sylfaen" w:cs="Sylfaen"/>
          <w:sz w:val="22"/>
          <w:szCs w:val="22"/>
        </w:rPr>
        <w:t>ხვევაში</w:t>
      </w:r>
      <w:r w:rsidR="00E279C3" w:rsidRPr="001E5EE1">
        <w:rPr>
          <w:rFonts w:ascii="Sylfaen" w:hAnsi="Sylfaen" w:cs="Sylfaen"/>
          <w:sz w:val="22"/>
          <w:szCs w:val="22"/>
          <w:lang w:val="ka-GE"/>
        </w:rPr>
        <w:t>,</w:t>
      </w:r>
      <w:r w:rsidRPr="001E5EE1">
        <w:rPr>
          <w:rFonts w:ascii="Sylfaen" w:hAnsi="Sylfaen" w:cs="Sylfaen"/>
          <w:sz w:val="22"/>
          <w:szCs w:val="22"/>
          <w:lang w:val="ka-GE"/>
        </w:rPr>
        <w:t xml:space="preserve"> </w:t>
      </w:r>
      <w:r w:rsidR="00E279C3" w:rsidRPr="001E5EE1">
        <w:rPr>
          <w:rFonts w:ascii="Sylfaen" w:hAnsi="Sylfaen" w:cs="Sylfaen"/>
          <w:sz w:val="22"/>
          <w:szCs w:val="22"/>
          <w:lang w:val="ka-GE"/>
        </w:rPr>
        <w:t xml:space="preserve">უფლებამოსილია </w:t>
      </w:r>
      <w:r w:rsidRPr="001E5EE1">
        <w:rPr>
          <w:rFonts w:ascii="Sylfaen" w:hAnsi="Sylfaen" w:cs="Sylfaen"/>
          <w:sz w:val="22"/>
          <w:szCs w:val="22"/>
          <w:lang w:val="ka-GE"/>
        </w:rPr>
        <w:t>შეიტან</w:t>
      </w:r>
      <w:r w:rsidR="00E279C3" w:rsidRPr="001E5EE1">
        <w:rPr>
          <w:rFonts w:ascii="Sylfaen" w:hAnsi="Sylfaen" w:cs="Sylfaen"/>
          <w:sz w:val="22"/>
          <w:szCs w:val="22"/>
          <w:lang w:val="ka-GE"/>
        </w:rPr>
        <w:t>ო</w:t>
      </w:r>
      <w:r w:rsidRPr="001E5EE1">
        <w:rPr>
          <w:rFonts w:ascii="Sylfaen" w:hAnsi="Sylfaen" w:cs="Sylfaen"/>
          <w:sz w:val="22"/>
          <w:szCs w:val="22"/>
          <w:lang w:val="ka-GE"/>
        </w:rPr>
        <w:t>ს შესაბამის</w:t>
      </w:r>
      <w:r w:rsidR="00E279C3" w:rsidRPr="001E5EE1">
        <w:rPr>
          <w:rFonts w:ascii="Sylfaen" w:hAnsi="Sylfaen" w:cs="Sylfaen"/>
          <w:sz w:val="22"/>
          <w:szCs w:val="22"/>
          <w:lang w:val="ka-GE"/>
        </w:rPr>
        <w:t>ი</w:t>
      </w:r>
      <w:r w:rsidRPr="001E5EE1">
        <w:rPr>
          <w:rFonts w:ascii="Sylfaen" w:hAnsi="Sylfaen" w:cs="Sylfaen"/>
          <w:sz w:val="22"/>
          <w:szCs w:val="22"/>
          <w:lang w:val="ka-GE"/>
        </w:rPr>
        <w:t xml:space="preserve"> ცვლილება რეგულირების ზეგავლენის შეფასების ანგარიშში ან/და კანონპროექტში და</w:t>
      </w:r>
      <w:r w:rsidRPr="001E5EE1">
        <w:rPr>
          <w:rFonts w:ascii="Sylfaen" w:hAnsi="Sylfaen"/>
          <w:sz w:val="22"/>
          <w:szCs w:val="22"/>
        </w:rPr>
        <w:t xml:space="preserve"> </w:t>
      </w:r>
      <w:r w:rsidRPr="001E5EE1">
        <w:rPr>
          <w:rFonts w:ascii="Sylfaen" w:hAnsi="Sylfaen" w:cs="Sylfaen"/>
          <w:sz w:val="22"/>
          <w:szCs w:val="22"/>
        </w:rPr>
        <w:t>მთავრობის</w:t>
      </w:r>
      <w:r w:rsidRPr="001E5EE1">
        <w:rPr>
          <w:rFonts w:ascii="Sylfaen" w:hAnsi="Sylfaen"/>
          <w:sz w:val="22"/>
          <w:szCs w:val="22"/>
        </w:rPr>
        <w:t xml:space="preserve"> </w:t>
      </w:r>
      <w:r w:rsidRPr="001E5EE1">
        <w:rPr>
          <w:rFonts w:ascii="Sylfaen" w:hAnsi="Sylfaen" w:cs="Sylfaen"/>
          <w:sz w:val="22"/>
          <w:szCs w:val="22"/>
        </w:rPr>
        <w:t>ადმინისტრაციაში</w:t>
      </w:r>
      <w:r w:rsidRPr="001E5EE1">
        <w:rPr>
          <w:rFonts w:ascii="Sylfaen" w:hAnsi="Sylfaen"/>
          <w:sz w:val="22"/>
          <w:szCs w:val="22"/>
        </w:rPr>
        <w:t xml:space="preserve"> </w:t>
      </w:r>
      <w:r w:rsidRPr="001E5EE1">
        <w:rPr>
          <w:rFonts w:ascii="Sylfaen" w:hAnsi="Sylfaen" w:cs="Sylfaen"/>
          <w:sz w:val="22"/>
          <w:szCs w:val="22"/>
        </w:rPr>
        <w:t>წარად</w:t>
      </w:r>
      <w:r w:rsidRPr="001E5EE1">
        <w:rPr>
          <w:rFonts w:ascii="Sylfaen" w:hAnsi="Sylfaen"/>
          <w:sz w:val="22"/>
          <w:szCs w:val="22"/>
        </w:rPr>
        <w:softHyphen/>
      </w:r>
      <w:r w:rsidRPr="001E5EE1">
        <w:rPr>
          <w:rFonts w:ascii="Sylfaen" w:hAnsi="Sylfaen" w:cs="Sylfaen"/>
          <w:sz w:val="22"/>
          <w:szCs w:val="22"/>
        </w:rPr>
        <w:t>გ</w:t>
      </w:r>
      <w:r w:rsidR="00E279C3" w:rsidRPr="001E5EE1">
        <w:rPr>
          <w:rFonts w:ascii="Sylfaen" w:hAnsi="Sylfaen" w:cs="Sylfaen"/>
          <w:sz w:val="22"/>
          <w:szCs w:val="22"/>
          <w:lang w:val="ka-GE"/>
        </w:rPr>
        <w:t>ინოს</w:t>
      </w:r>
      <w:r w:rsidRPr="001E5EE1">
        <w:rPr>
          <w:rFonts w:ascii="Sylfaen" w:hAnsi="Sylfaen" w:cs="Sylfaen"/>
          <w:sz w:val="22"/>
          <w:szCs w:val="22"/>
          <w:lang w:val="ka-GE"/>
        </w:rPr>
        <w:t xml:space="preserve"> დოკუმენტების</w:t>
      </w:r>
      <w:r w:rsidRPr="001E5EE1">
        <w:rPr>
          <w:rFonts w:ascii="Sylfaen" w:hAnsi="Sylfaen"/>
          <w:sz w:val="22"/>
          <w:szCs w:val="22"/>
        </w:rPr>
        <w:t xml:space="preserve"> </w:t>
      </w:r>
      <w:r w:rsidRPr="001E5EE1">
        <w:rPr>
          <w:rFonts w:ascii="Sylfaen" w:hAnsi="Sylfaen" w:cs="Sylfaen"/>
          <w:sz w:val="22"/>
          <w:szCs w:val="22"/>
        </w:rPr>
        <w:t>კო</w:t>
      </w:r>
      <w:r w:rsidRPr="001E5EE1">
        <w:rPr>
          <w:rFonts w:ascii="Sylfaen" w:hAnsi="Sylfaen"/>
          <w:sz w:val="22"/>
          <w:szCs w:val="22"/>
        </w:rPr>
        <w:softHyphen/>
      </w:r>
      <w:r w:rsidRPr="001E5EE1">
        <w:rPr>
          <w:rFonts w:ascii="Sylfaen" w:hAnsi="Sylfaen" w:cs="Sylfaen"/>
          <w:sz w:val="22"/>
          <w:szCs w:val="22"/>
        </w:rPr>
        <w:t>რე</w:t>
      </w:r>
      <w:r w:rsidRPr="001E5EE1">
        <w:rPr>
          <w:rFonts w:ascii="Sylfaen" w:hAnsi="Sylfaen"/>
          <w:sz w:val="22"/>
          <w:szCs w:val="22"/>
        </w:rPr>
        <w:softHyphen/>
      </w:r>
      <w:r w:rsidRPr="001E5EE1">
        <w:rPr>
          <w:rFonts w:ascii="Sylfaen" w:hAnsi="Sylfaen" w:cs="Sylfaen"/>
          <w:sz w:val="22"/>
          <w:szCs w:val="22"/>
        </w:rPr>
        <w:t>ქ</w:t>
      </w:r>
      <w:r w:rsidRPr="001E5EE1">
        <w:rPr>
          <w:rFonts w:ascii="Sylfaen" w:hAnsi="Sylfaen"/>
          <w:sz w:val="22"/>
          <w:szCs w:val="22"/>
        </w:rPr>
        <w:softHyphen/>
      </w:r>
      <w:r w:rsidRPr="001E5EE1">
        <w:rPr>
          <w:rFonts w:ascii="Sylfaen" w:hAnsi="Sylfaen"/>
          <w:sz w:val="22"/>
          <w:szCs w:val="22"/>
        </w:rPr>
        <w:softHyphen/>
      </w:r>
      <w:r w:rsidRPr="001E5EE1">
        <w:rPr>
          <w:rFonts w:ascii="Sylfaen" w:hAnsi="Sylfaen" w:cs="Sylfaen"/>
          <w:sz w:val="22"/>
          <w:szCs w:val="22"/>
        </w:rPr>
        <w:t>ტი</w:t>
      </w:r>
      <w:r w:rsidRPr="001E5EE1">
        <w:rPr>
          <w:rFonts w:ascii="Sylfaen" w:hAnsi="Sylfaen"/>
          <w:sz w:val="22"/>
          <w:szCs w:val="22"/>
        </w:rPr>
        <w:softHyphen/>
      </w:r>
      <w:r w:rsidRPr="001E5EE1">
        <w:rPr>
          <w:rFonts w:ascii="Sylfaen" w:hAnsi="Sylfaen" w:cs="Sylfaen"/>
          <w:sz w:val="22"/>
          <w:szCs w:val="22"/>
        </w:rPr>
        <w:t>რე</w:t>
      </w:r>
      <w:r w:rsidRPr="001E5EE1">
        <w:rPr>
          <w:rFonts w:ascii="Sylfaen" w:hAnsi="Sylfaen"/>
          <w:sz w:val="22"/>
          <w:szCs w:val="22"/>
        </w:rPr>
        <w:softHyphen/>
      </w:r>
      <w:r w:rsidRPr="001E5EE1">
        <w:rPr>
          <w:rFonts w:ascii="Sylfaen" w:hAnsi="Sylfaen" w:cs="Sylfaen"/>
          <w:sz w:val="22"/>
          <w:szCs w:val="22"/>
        </w:rPr>
        <w:t>ბულ</w:t>
      </w:r>
      <w:r w:rsidR="00E279C3" w:rsidRPr="001E5EE1">
        <w:rPr>
          <w:rFonts w:ascii="Sylfaen" w:hAnsi="Sylfaen" w:cs="Sylfaen"/>
          <w:sz w:val="22"/>
          <w:szCs w:val="22"/>
          <w:lang w:val="ka-GE"/>
        </w:rPr>
        <w:t>ი</w:t>
      </w:r>
      <w:r w:rsidRPr="001E5EE1">
        <w:rPr>
          <w:rFonts w:ascii="Sylfaen" w:hAnsi="Sylfaen"/>
          <w:sz w:val="22"/>
          <w:szCs w:val="22"/>
        </w:rPr>
        <w:t xml:space="preserve"> </w:t>
      </w:r>
      <w:r w:rsidR="00E279C3" w:rsidRPr="001E5EE1">
        <w:rPr>
          <w:rFonts w:ascii="Sylfaen" w:hAnsi="Sylfaen"/>
          <w:sz w:val="22"/>
          <w:szCs w:val="22"/>
          <w:lang w:val="ka-GE"/>
        </w:rPr>
        <w:t>ვერსიები</w:t>
      </w:r>
      <w:r w:rsidRPr="001E5EE1">
        <w:rPr>
          <w:rFonts w:ascii="Sylfaen" w:hAnsi="Sylfaen"/>
          <w:sz w:val="22"/>
          <w:szCs w:val="22"/>
        </w:rPr>
        <w:t>.</w:t>
      </w:r>
    </w:p>
    <w:p w14:paraId="04FC3B3A" w14:textId="7243D8EA" w:rsidR="00F466D4" w:rsidRPr="001E5EE1" w:rsidRDefault="00F466D4" w:rsidP="001E5EE1">
      <w:pPr>
        <w:pStyle w:val="NormalWeb"/>
        <w:spacing w:before="0" w:beforeAutospacing="0" w:after="0" w:afterAutospacing="0" w:line="276" w:lineRule="auto"/>
        <w:ind w:right="-45" w:firstLine="567"/>
        <w:jc w:val="both"/>
        <w:rPr>
          <w:rFonts w:ascii="Sylfaen" w:hAnsi="Sylfaen"/>
          <w:sz w:val="22"/>
          <w:szCs w:val="22"/>
          <w:lang w:val="ka-GE"/>
        </w:rPr>
      </w:pPr>
      <w:r w:rsidRPr="001E5EE1">
        <w:rPr>
          <w:rFonts w:ascii="Sylfaen" w:hAnsi="Sylfaen"/>
          <w:sz w:val="22"/>
          <w:szCs w:val="22"/>
          <w:lang w:val="ka-GE"/>
        </w:rPr>
        <w:t xml:space="preserve">4. იმ შემთხვევაში, თუ გამოთქმული შენიშვნების გათვალისწინება არ ხდება, ინიციატორი უწყება მისი მოსაზრებებსა და არგუმენტებს ასახავს კანონპროექტის თაობაზე მომზადებულ შეთანხმების ფურცელში. </w:t>
      </w:r>
    </w:p>
    <w:p w14:paraId="471E9F19" w14:textId="270C3AB1" w:rsidR="00F466D4" w:rsidRPr="001E5EE1" w:rsidRDefault="00F466D4" w:rsidP="001E5EE1">
      <w:pPr>
        <w:pStyle w:val="NormalWeb"/>
        <w:spacing w:before="0" w:beforeAutospacing="0" w:after="0" w:afterAutospacing="0" w:line="276" w:lineRule="auto"/>
        <w:ind w:right="-45" w:firstLine="567"/>
        <w:jc w:val="both"/>
        <w:rPr>
          <w:rFonts w:ascii="Sylfaen" w:hAnsi="Sylfaen"/>
          <w:sz w:val="22"/>
          <w:szCs w:val="22"/>
          <w:lang w:val="ka-GE"/>
        </w:rPr>
      </w:pPr>
      <w:r w:rsidRPr="001E5EE1">
        <w:rPr>
          <w:rFonts w:ascii="Sylfaen" w:hAnsi="Sylfaen"/>
          <w:sz w:val="22"/>
          <w:szCs w:val="22"/>
          <w:lang w:val="ka-GE"/>
        </w:rPr>
        <w:t xml:space="preserve">5. თუ გამოთქმული შენიშვნა მოითხოვს რეგულირების ზეგავლენის შეფასების ანგარიშის გადამუშავებას, ინიციატორი უწყება იღებს შესაბამის გადაწყვეტილებას. </w:t>
      </w:r>
    </w:p>
    <w:p w14:paraId="1B34596B" w14:textId="77777777" w:rsidR="00A029B9" w:rsidRDefault="00A029B9" w:rsidP="001E5EE1">
      <w:pPr>
        <w:pStyle w:val="NormalWeb"/>
        <w:spacing w:before="0" w:beforeAutospacing="0" w:after="0" w:afterAutospacing="0" w:line="276" w:lineRule="auto"/>
        <w:ind w:right="-45" w:firstLine="567"/>
        <w:jc w:val="both"/>
        <w:rPr>
          <w:rFonts w:ascii="Sylfaen" w:hAnsi="Sylfaen"/>
          <w:sz w:val="22"/>
          <w:szCs w:val="22"/>
          <w:lang w:val="ka-GE"/>
        </w:rPr>
      </w:pPr>
    </w:p>
    <w:p w14:paraId="4B9F5127" w14:textId="77777777" w:rsidR="001D4AA5" w:rsidRPr="001E5EE1" w:rsidRDefault="001D4AA5" w:rsidP="001E5EE1">
      <w:pPr>
        <w:pStyle w:val="NormalWeb"/>
        <w:spacing w:before="0" w:beforeAutospacing="0" w:after="0" w:afterAutospacing="0" w:line="276" w:lineRule="auto"/>
        <w:ind w:right="-45" w:firstLine="567"/>
        <w:jc w:val="both"/>
        <w:rPr>
          <w:rFonts w:ascii="Sylfaen" w:hAnsi="Sylfaen"/>
          <w:sz w:val="22"/>
          <w:szCs w:val="22"/>
          <w:lang w:val="ka-GE"/>
        </w:rPr>
      </w:pPr>
    </w:p>
    <w:p w14:paraId="7CCA5C84" w14:textId="60521EE7" w:rsidR="00F466D4" w:rsidRPr="001E5EE1" w:rsidRDefault="00F466D4" w:rsidP="001E5EE1">
      <w:pPr>
        <w:spacing w:line="276" w:lineRule="auto"/>
        <w:ind w:right="-45" w:firstLine="567"/>
        <w:jc w:val="both"/>
        <w:rPr>
          <w:rFonts w:ascii="Sylfaen" w:hAnsi="Sylfaen" w:cs="Calibri"/>
          <w:b/>
          <w:sz w:val="22"/>
          <w:szCs w:val="22"/>
          <w:lang w:val="ka-GE"/>
        </w:rPr>
      </w:pPr>
      <w:r w:rsidRPr="001E5EE1">
        <w:rPr>
          <w:rFonts w:ascii="Sylfaen" w:hAnsi="Sylfaen" w:cs="Calibri"/>
          <w:b/>
          <w:sz w:val="22"/>
          <w:szCs w:val="22"/>
          <w:lang w:val="ka-GE"/>
        </w:rPr>
        <w:lastRenderedPageBreak/>
        <w:t>მუხლი</w:t>
      </w:r>
      <w:r w:rsidR="00E279C3" w:rsidRPr="001E5EE1">
        <w:rPr>
          <w:rFonts w:ascii="Sylfaen" w:hAnsi="Sylfaen" w:cs="Calibri"/>
          <w:b/>
          <w:sz w:val="22"/>
          <w:szCs w:val="22"/>
          <w:lang w:val="ka-GE"/>
        </w:rPr>
        <w:t xml:space="preserve"> 32.</w:t>
      </w:r>
      <w:r w:rsidRPr="001E5EE1">
        <w:rPr>
          <w:rFonts w:ascii="Sylfaen" w:hAnsi="Sylfaen" w:cs="Calibri"/>
          <w:b/>
          <w:sz w:val="22"/>
          <w:szCs w:val="22"/>
          <w:lang w:val="ka-GE"/>
        </w:rPr>
        <w:t xml:space="preserve"> კანონპროექტების რეგულირების ზე</w:t>
      </w:r>
      <w:r w:rsidR="00CE1683" w:rsidRPr="001E5EE1">
        <w:rPr>
          <w:rFonts w:ascii="Sylfaen" w:hAnsi="Sylfaen" w:cs="Calibri"/>
          <w:b/>
          <w:sz w:val="22"/>
          <w:szCs w:val="22"/>
          <w:lang w:val="ka-GE"/>
        </w:rPr>
        <w:t>გავლენის</w:t>
      </w:r>
      <w:r w:rsidRPr="001E5EE1">
        <w:rPr>
          <w:rFonts w:ascii="Sylfaen" w:hAnsi="Sylfaen" w:cs="Calibri"/>
          <w:b/>
          <w:sz w:val="22"/>
          <w:szCs w:val="22"/>
          <w:lang w:val="ka-GE"/>
        </w:rPr>
        <w:t xml:space="preserve"> შეფასების ანგარიშთან ერთად მთავრობის ადმინისტრაციასთან შეთანხმება</w:t>
      </w:r>
    </w:p>
    <w:p w14:paraId="7A4C3D5E" w14:textId="38B3A676" w:rsidR="00F466D4" w:rsidRPr="001E5EE1" w:rsidRDefault="00E279C3"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1. </w:t>
      </w:r>
      <w:r w:rsidR="006C46A7">
        <w:rPr>
          <w:rFonts w:ascii="Sylfaen" w:hAnsi="Sylfaen"/>
          <w:sz w:val="22"/>
          <w:szCs w:val="22"/>
          <w:lang w:val="ka-GE"/>
        </w:rPr>
        <w:t xml:space="preserve">საქართველოს </w:t>
      </w:r>
      <w:r w:rsidR="00F466D4" w:rsidRPr="001E5EE1">
        <w:rPr>
          <w:rFonts w:ascii="Sylfaen" w:hAnsi="Sylfaen"/>
          <w:sz w:val="22"/>
          <w:szCs w:val="22"/>
          <w:lang w:val="ka-GE"/>
        </w:rPr>
        <w:t>მთავრობის ადმინისტრაციაში კანონპროეტის წარ</w:t>
      </w:r>
      <w:r w:rsidRPr="001E5EE1">
        <w:rPr>
          <w:rFonts w:ascii="Sylfaen" w:hAnsi="Sylfaen"/>
          <w:sz w:val="22"/>
          <w:szCs w:val="22"/>
          <w:lang w:val="ka-GE"/>
        </w:rPr>
        <w:t>დ</w:t>
      </w:r>
      <w:r w:rsidR="00F466D4" w:rsidRPr="001E5EE1">
        <w:rPr>
          <w:rFonts w:ascii="Sylfaen" w:hAnsi="Sylfaen"/>
          <w:sz w:val="22"/>
          <w:szCs w:val="22"/>
          <w:lang w:val="ka-GE"/>
        </w:rPr>
        <w:t xml:space="preserve">გენის შემდეგ, საქართველოს მთავრობის რეგლამენტის 32-ე მუხლისა და  ამ დადგენილების </w:t>
      </w:r>
      <w:r w:rsidRPr="001E5EE1">
        <w:rPr>
          <w:rFonts w:ascii="Sylfaen" w:hAnsi="Sylfaen"/>
          <w:sz w:val="22"/>
          <w:szCs w:val="22"/>
          <w:lang w:val="ka-GE"/>
        </w:rPr>
        <w:t xml:space="preserve">31-ე </w:t>
      </w:r>
      <w:r w:rsidR="00F466D4" w:rsidRPr="001E5EE1">
        <w:rPr>
          <w:rFonts w:ascii="Sylfaen" w:hAnsi="Sylfaen"/>
          <w:sz w:val="22"/>
          <w:szCs w:val="22"/>
          <w:lang w:val="ka-GE"/>
        </w:rPr>
        <w:t>მუხლის მე-4 პუნქტის შესაბამისად</w:t>
      </w:r>
      <w:r w:rsidR="00267358" w:rsidRPr="001E5EE1">
        <w:rPr>
          <w:rFonts w:ascii="Sylfaen" w:hAnsi="Sylfaen"/>
          <w:sz w:val="22"/>
          <w:szCs w:val="22"/>
          <w:lang w:val="ka-GE"/>
        </w:rPr>
        <w:t>,</w:t>
      </w:r>
      <w:r w:rsidR="00F466D4" w:rsidRPr="001E5EE1">
        <w:rPr>
          <w:rFonts w:ascii="Sylfaen" w:hAnsi="Sylfaen"/>
          <w:sz w:val="22"/>
          <w:szCs w:val="22"/>
          <w:lang w:val="ka-GE"/>
        </w:rPr>
        <w:t xml:space="preserve"> </w:t>
      </w:r>
      <w:r w:rsidR="006C46A7">
        <w:rPr>
          <w:rFonts w:ascii="Sylfaen" w:hAnsi="Sylfaen"/>
          <w:sz w:val="22"/>
          <w:szCs w:val="22"/>
          <w:lang w:val="ka-GE"/>
        </w:rPr>
        <w:t xml:space="preserve">საქართველოს მთავრობის </w:t>
      </w:r>
      <w:r w:rsidR="00F466D4" w:rsidRPr="001E5EE1">
        <w:rPr>
          <w:rFonts w:ascii="Sylfaen" w:hAnsi="Sylfaen"/>
          <w:sz w:val="22"/>
          <w:szCs w:val="22"/>
          <w:lang w:val="ka-GE"/>
        </w:rPr>
        <w:t>საპარლამენტო მდივ</w:t>
      </w:r>
      <w:r w:rsidR="00BD6CF1" w:rsidRPr="001E5EE1">
        <w:rPr>
          <w:rFonts w:ascii="Sylfaen" w:hAnsi="Sylfaen"/>
          <w:sz w:val="22"/>
          <w:szCs w:val="22"/>
          <w:lang w:val="ka-GE"/>
        </w:rPr>
        <w:t>ა</w:t>
      </w:r>
      <w:r w:rsidR="006C46A7">
        <w:rPr>
          <w:rFonts w:ascii="Sylfaen" w:hAnsi="Sylfaen"/>
          <w:sz w:val="22"/>
          <w:szCs w:val="22"/>
          <w:lang w:val="ka-GE"/>
        </w:rPr>
        <w:t>ნი</w:t>
      </w:r>
      <w:r w:rsidR="00F466D4" w:rsidRPr="001E5EE1">
        <w:rPr>
          <w:rFonts w:ascii="Sylfaen" w:hAnsi="Sylfaen"/>
          <w:sz w:val="22"/>
          <w:szCs w:val="22"/>
          <w:lang w:val="ka-GE"/>
        </w:rPr>
        <w:t xml:space="preserve"> უზრუნველყოფს კანონპროექტისა და მასზე თანდართული რეგულირების ზე</w:t>
      </w:r>
      <w:r w:rsidR="00267358" w:rsidRPr="001E5EE1">
        <w:rPr>
          <w:rFonts w:ascii="Sylfaen" w:hAnsi="Sylfaen"/>
          <w:sz w:val="22"/>
          <w:szCs w:val="22"/>
          <w:lang w:val="ka-GE"/>
        </w:rPr>
        <w:t>გავლენის</w:t>
      </w:r>
      <w:r w:rsidR="00F466D4" w:rsidRPr="001E5EE1">
        <w:rPr>
          <w:rFonts w:ascii="Sylfaen" w:hAnsi="Sylfaen"/>
          <w:sz w:val="22"/>
          <w:szCs w:val="22"/>
          <w:lang w:val="ka-GE"/>
        </w:rPr>
        <w:t xml:space="preserve"> შეფასების ანგარიშების შესწავლასა და მისი ხარისხის შემოწმებას.</w:t>
      </w:r>
    </w:p>
    <w:p w14:paraId="4BDDA8A6" w14:textId="5BF02236" w:rsidR="00F466D4" w:rsidRPr="001E5EE1" w:rsidRDefault="00061152" w:rsidP="001E5EE1">
      <w:pPr>
        <w:spacing w:line="276" w:lineRule="auto"/>
        <w:ind w:right="-45" w:firstLine="567"/>
        <w:jc w:val="both"/>
        <w:rPr>
          <w:rFonts w:ascii="Sylfaen" w:hAnsi="Sylfaen"/>
          <w:sz w:val="22"/>
          <w:szCs w:val="22"/>
          <w:lang w:val="ka-GE"/>
        </w:rPr>
      </w:pPr>
      <w:r w:rsidRPr="001E5EE1">
        <w:rPr>
          <w:rFonts w:ascii="Sylfaen" w:hAnsi="Sylfaen"/>
          <w:sz w:val="22"/>
          <w:szCs w:val="22"/>
          <w:lang w:val="ka-GE"/>
        </w:rPr>
        <w:t xml:space="preserve">2. </w:t>
      </w:r>
      <w:r w:rsidR="006C46A7">
        <w:rPr>
          <w:rFonts w:ascii="Sylfaen" w:hAnsi="Sylfaen"/>
          <w:sz w:val="22"/>
          <w:szCs w:val="22"/>
          <w:lang w:val="ka-GE"/>
        </w:rPr>
        <w:t xml:space="preserve">საქართველოს მთავრობის </w:t>
      </w:r>
      <w:r w:rsidR="00F466D4" w:rsidRPr="001E5EE1">
        <w:rPr>
          <w:rFonts w:ascii="Sylfaen" w:hAnsi="Sylfaen"/>
          <w:sz w:val="22"/>
          <w:szCs w:val="22"/>
          <w:lang w:val="ka-GE"/>
        </w:rPr>
        <w:t xml:space="preserve">საპარლამენტო მდივნის გადაწყვეტილებით, </w:t>
      </w:r>
      <w:r w:rsidR="006C46A7">
        <w:rPr>
          <w:rFonts w:ascii="Sylfaen" w:hAnsi="Sylfaen"/>
          <w:sz w:val="22"/>
          <w:szCs w:val="22"/>
          <w:lang w:val="ka-GE"/>
        </w:rPr>
        <w:t xml:space="preserve">საქართველოს </w:t>
      </w:r>
      <w:r w:rsidR="00F466D4" w:rsidRPr="001E5EE1">
        <w:rPr>
          <w:rFonts w:ascii="Sylfaen" w:hAnsi="Sylfaen" w:cs="Sylfaen"/>
          <w:sz w:val="22"/>
          <w:szCs w:val="22"/>
        </w:rPr>
        <w:t>მთავ</w:t>
      </w:r>
      <w:r w:rsidR="00F466D4" w:rsidRPr="001E5EE1">
        <w:rPr>
          <w:rFonts w:ascii="Sylfaen" w:hAnsi="Sylfaen"/>
          <w:sz w:val="22"/>
          <w:szCs w:val="22"/>
        </w:rPr>
        <w:softHyphen/>
      </w:r>
      <w:r w:rsidR="00F466D4" w:rsidRPr="001E5EE1">
        <w:rPr>
          <w:rFonts w:ascii="Sylfaen" w:hAnsi="Sylfaen" w:cs="Sylfaen"/>
          <w:sz w:val="22"/>
          <w:szCs w:val="22"/>
        </w:rPr>
        <w:t>რო</w:t>
      </w:r>
      <w:r w:rsidR="00F466D4" w:rsidRPr="001E5EE1">
        <w:rPr>
          <w:rFonts w:ascii="Sylfaen" w:hAnsi="Sylfaen"/>
          <w:sz w:val="22"/>
          <w:szCs w:val="22"/>
        </w:rPr>
        <w:softHyphen/>
      </w:r>
      <w:r w:rsidR="00F466D4" w:rsidRPr="001E5EE1">
        <w:rPr>
          <w:rFonts w:ascii="Sylfaen" w:hAnsi="Sylfaen" w:cs="Sylfaen"/>
          <w:sz w:val="22"/>
          <w:szCs w:val="22"/>
        </w:rPr>
        <w:t>ბის</w:t>
      </w:r>
      <w:r w:rsidR="00F466D4" w:rsidRPr="001E5EE1">
        <w:rPr>
          <w:rFonts w:ascii="Sylfaen" w:hAnsi="Sylfaen"/>
          <w:sz w:val="22"/>
          <w:szCs w:val="22"/>
        </w:rPr>
        <w:t xml:space="preserve"> </w:t>
      </w:r>
      <w:r w:rsidR="00F466D4" w:rsidRPr="001E5EE1">
        <w:rPr>
          <w:rFonts w:ascii="Sylfaen" w:hAnsi="Sylfaen" w:cs="Sylfaen"/>
          <w:sz w:val="22"/>
          <w:szCs w:val="22"/>
        </w:rPr>
        <w:t>სხდომის</w:t>
      </w:r>
      <w:r w:rsidR="00F466D4" w:rsidRPr="001E5EE1">
        <w:rPr>
          <w:rFonts w:ascii="Sylfaen" w:hAnsi="Sylfaen"/>
          <w:sz w:val="22"/>
          <w:szCs w:val="22"/>
        </w:rPr>
        <w:t xml:space="preserve"> </w:t>
      </w:r>
      <w:r w:rsidR="00F466D4" w:rsidRPr="001E5EE1">
        <w:rPr>
          <w:rFonts w:ascii="Sylfaen" w:hAnsi="Sylfaen" w:cs="Sylfaen"/>
          <w:sz w:val="22"/>
          <w:szCs w:val="22"/>
        </w:rPr>
        <w:t>დღის</w:t>
      </w:r>
      <w:r w:rsidR="00F466D4" w:rsidRPr="001E5EE1">
        <w:rPr>
          <w:rFonts w:ascii="Sylfaen" w:hAnsi="Sylfaen"/>
          <w:sz w:val="22"/>
          <w:szCs w:val="22"/>
        </w:rPr>
        <w:t xml:space="preserve"> </w:t>
      </w:r>
      <w:r w:rsidR="00F466D4" w:rsidRPr="001E5EE1">
        <w:rPr>
          <w:rFonts w:ascii="Sylfaen" w:hAnsi="Sylfaen" w:cs="Sylfaen"/>
          <w:sz w:val="22"/>
          <w:szCs w:val="22"/>
        </w:rPr>
        <w:t>წეს</w:t>
      </w:r>
      <w:r w:rsidR="00F466D4" w:rsidRPr="001E5EE1">
        <w:rPr>
          <w:rFonts w:ascii="Sylfaen" w:hAnsi="Sylfaen"/>
          <w:sz w:val="22"/>
          <w:szCs w:val="22"/>
        </w:rPr>
        <w:softHyphen/>
      </w:r>
      <w:r w:rsidR="00F466D4" w:rsidRPr="001E5EE1">
        <w:rPr>
          <w:rFonts w:ascii="Sylfaen" w:hAnsi="Sylfaen" w:cs="Sylfaen"/>
          <w:sz w:val="22"/>
          <w:szCs w:val="22"/>
        </w:rPr>
        <w:t>რი</w:t>
      </w:r>
      <w:r w:rsidR="00F466D4" w:rsidRPr="001E5EE1">
        <w:rPr>
          <w:rFonts w:ascii="Sylfaen" w:hAnsi="Sylfaen"/>
          <w:sz w:val="22"/>
          <w:szCs w:val="22"/>
        </w:rPr>
        <w:softHyphen/>
      </w:r>
      <w:r w:rsidR="00F466D4" w:rsidRPr="001E5EE1">
        <w:rPr>
          <w:rFonts w:ascii="Sylfaen" w:hAnsi="Sylfaen" w:cs="Sylfaen"/>
          <w:sz w:val="22"/>
          <w:szCs w:val="22"/>
        </w:rPr>
        <w:t>გ</w:t>
      </w:r>
      <w:r w:rsidR="00F466D4" w:rsidRPr="001E5EE1">
        <w:rPr>
          <w:rFonts w:ascii="Sylfaen" w:hAnsi="Sylfaen"/>
          <w:sz w:val="22"/>
          <w:szCs w:val="22"/>
        </w:rPr>
        <w:softHyphen/>
      </w:r>
      <w:r w:rsidR="00F466D4" w:rsidRPr="001E5EE1">
        <w:rPr>
          <w:rFonts w:ascii="Sylfaen" w:hAnsi="Sylfaen"/>
          <w:sz w:val="22"/>
          <w:szCs w:val="22"/>
        </w:rPr>
        <w:softHyphen/>
      </w:r>
      <w:r w:rsidR="00F466D4" w:rsidRPr="001E5EE1">
        <w:rPr>
          <w:rFonts w:ascii="Sylfaen" w:hAnsi="Sylfaen"/>
          <w:sz w:val="22"/>
          <w:szCs w:val="22"/>
        </w:rPr>
        <w:softHyphen/>
      </w:r>
      <w:r w:rsidR="00F466D4" w:rsidRPr="001E5EE1">
        <w:rPr>
          <w:rFonts w:ascii="Sylfaen" w:hAnsi="Sylfaen"/>
          <w:sz w:val="22"/>
          <w:szCs w:val="22"/>
        </w:rPr>
        <w:softHyphen/>
      </w:r>
      <w:r w:rsidR="00F466D4" w:rsidRPr="001E5EE1">
        <w:rPr>
          <w:rFonts w:ascii="Sylfaen" w:hAnsi="Sylfaen"/>
          <w:sz w:val="22"/>
          <w:szCs w:val="22"/>
        </w:rPr>
        <w:softHyphen/>
      </w:r>
      <w:r w:rsidR="00F466D4" w:rsidRPr="001E5EE1">
        <w:rPr>
          <w:rFonts w:ascii="Sylfaen" w:hAnsi="Sylfaen" w:cs="Sylfaen"/>
          <w:sz w:val="22"/>
          <w:szCs w:val="22"/>
        </w:rPr>
        <w:t>ში</w:t>
      </w:r>
      <w:r w:rsidR="00F466D4" w:rsidRPr="001E5EE1">
        <w:rPr>
          <w:rFonts w:ascii="Sylfaen" w:hAnsi="Sylfaen"/>
          <w:sz w:val="22"/>
          <w:szCs w:val="22"/>
        </w:rPr>
        <w:t xml:space="preserve"> </w:t>
      </w:r>
      <w:r w:rsidR="00F466D4" w:rsidRPr="001E5EE1">
        <w:rPr>
          <w:rFonts w:ascii="Sylfaen" w:hAnsi="Sylfaen" w:cs="Sylfaen"/>
          <w:sz w:val="22"/>
          <w:szCs w:val="22"/>
        </w:rPr>
        <w:t>შეტანამდე</w:t>
      </w:r>
      <w:r w:rsidR="00F466D4" w:rsidRPr="001E5EE1">
        <w:rPr>
          <w:rFonts w:ascii="Sylfaen" w:hAnsi="Sylfaen"/>
          <w:sz w:val="22"/>
          <w:szCs w:val="22"/>
        </w:rPr>
        <w:t xml:space="preserve">, </w:t>
      </w:r>
      <w:r w:rsidR="00F466D4" w:rsidRPr="001E5EE1">
        <w:rPr>
          <w:rFonts w:ascii="Sylfaen" w:hAnsi="Sylfaen" w:cs="Sylfaen"/>
          <w:sz w:val="22"/>
          <w:szCs w:val="22"/>
        </w:rPr>
        <w:t>კანონპროექტი</w:t>
      </w:r>
      <w:r w:rsidR="00F466D4" w:rsidRPr="001E5EE1">
        <w:rPr>
          <w:rFonts w:ascii="Sylfaen" w:hAnsi="Sylfaen" w:cs="Sylfaen"/>
          <w:sz w:val="22"/>
          <w:szCs w:val="22"/>
          <w:lang w:val="ka-GE"/>
        </w:rPr>
        <w:t xml:space="preserve"> და რეგულირები</w:t>
      </w:r>
      <w:r w:rsidR="006C46A7">
        <w:rPr>
          <w:rFonts w:ascii="Sylfaen" w:hAnsi="Sylfaen" w:cs="Sylfaen"/>
          <w:sz w:val="22"/>
          <w:szCs w:val="22"/>
          <w:lang w:val="ka-GE"/>
        </w:rPr>
        <w:t>ს ზეგავლენის შეფასების ანგარიში</w:t>
      </w:r>
      <w:r w:rsidR="00F466D4" w:rsidRPr="001E5EE1">
        <w:rPr>
          <w:rFonts w:ascii="Sylfaen" w:hAnsi="Sylfaen"/>
          <w:sz w:val="22"/>
          <w:szCs w:val="22"/>
        </w:rPr>
        <w:t xml:space="preserve"> </w:t>
      </w:r>
      <w:r w:rsidR="00F466D4" w:rsidRPr="001E5EE1">
        <w:rPr>
          <w:rFonts w:ascii="Sylfaen" w:hAnsi="Sylfaen" w:cs="Sylfaen"/>
          <w:sz w:val="22"/>
          <w:szCs w:val="22"/>
        </w:rPr>
        <w:t>შეიძლება</w:t>
      </w:r>
      <w:r w:rsidR="00F466D4" w:rsidRPr="001E5EE1">
        <w:rPr>
          <w:rFonts w:ascii="Sylfaen" w:hAnsi="Sylfaen"/>
          <w:sz w:val="22"/>
          <w:szCs w:val="22"/>
        </w:rPr>
        <w:t xml:space="preserve"> </w:t>
      </w:r>
      <w:r w:rsidR="00F466D4" w:rsidRPr="001E5EE1">
        <w:rPr>
          <w:rFonts w:ascii="Sylfaen" w:hAnsi="Sylfaen" w:cs="Sylfaen"/>
          <w:sz w:val="22"/>
          <w:szCs w:val="22"/>
        </w:rPr>
        <w:t>განხილულ</w:t>
      </w:r>
      <w:r w:rsidR="00F466D4" w:rsidRPr="001E5EE1">
        <w:rPr>
          <w:rFonts w:ascii="Sylfaen" w:hAnsi="Sylfaen"/>
          <w:sz w:val="22"/>
          <w:szCs w:val="22"/>
        </w:rPr>
        <w:t xml:space="preserve"> </w:t>
      </w:r>
      <w:r w:rsidR="00F466D4" w:rsidRPr="001E5EE1">
        <w:rPr>
          <w:rFonts w:ascii="Sylfaen" w:hAnsi="Sylfaen" w:cs="Sylfaen"/>
          <w:sz w:val="22"/>
          <w:szCs w:val="22"/>
        </w:rPr>
        <w:t>იქნეს</w:t>
      </w:r>
      <w:r w:rsidR="00F466D4" w:rsidRPr="001E5EE1">
        <w:rPr>
          <w:rFonts w:ascii="Sylfaen" w:hAnsi="Sylfaen"/>
          <w:sz w:val="22"/>
          <w:szCs w:val="22"/>
        </w:rPr>
        <w:t xml:space="preserve"> </w:t>
      </w:r>
      <w:r w:rsidR="00F466D4" w:rsidRPr="001E5EE1">
        <w:rPr>
          <w:rFonts w:ascii="Sylfaen" w:hAnsi="Sylfaen" w:cs="Sylfaen"/>
          <w:sz w:val="22"/>
          <w:szCs w:val="22"/>
        </w:rPr>
        <w:t>მთავრობის</w:t>
      </w:r>
      <w:r w:rsidR="00F466D4" w:rsidRPr="001E5EE1">
        <w:rPr>
          <w:rFonts w:ascii="Sylfaen" w:hAnsi="Sylfaen"/>
          <w:sz w:val="22"/>
          <w:szCs w:val="22"/>
        </w:rPr>
        <w:t xml:space="preserve"> </w:t>
      </w:r>
      <w:r w:rsidR="00F466D4" w:rsidRPr="001E5EE1">
        <w:rPr>
          <w:rFonts w:ascii="Sylfaen" w:hAnsi="Sylfaen" w:cs="Sylfaen"/>
          <w:sz w:val="22"/>
          <w:szCs w:val="22"/>
        </w:rPr>
        <w:t>საპარლამენტო</w:t>
      </w:r>
      <w:r w:rsidR="00F466D4" w:rsidRPr="001E5EE1">
        <w:rPr>
          <w:rFonts w:ascii="Sylfaen" w:hAnsi="Sylfaen"/>
          <w:sz w:val="22"/>
          <w:szCs w:val="22"/>
        </w:rPr>
        <w:t xml:space="preserve"> </w:t>
      </w:r>
      <w:r w:rsidR="00F466D4" w:rsidRPr="001E5EE1">
        <w:rPr>
          <w:rFonts w:ascii="Sylfaen" w:hAnsi="Sylfaen" w:cs="Sylfaen"/>
          <w:sz w:val="22"/>
          <w:szCs w:val="22"/>
        </w:rPr>
        <w:t>მდივანთან</w:t>
      </w:r>
      <w:r w:rsidR="00F466D4" w:rsidRPr="001E5EE1">
        <w:rPr>
          <w:rFonts w:ascii="Sylfaen" w:hAnsi="Sylfaen"/>
          <w:sz w:val="22"/>
          <w:szCs w:val="22"/>
        </w:rPr>
        <w:t xml:space="preserve"> </w:t>
      </w:r>
      <w:r w:rsidR="006C46A7">
        <w:rPr>
          <w:rFonts w:ascii="Sylfaen" w:hAnsi="Sylfaen"/>
          <w:sz w:val="22"/>
          <w:szCs w:val="22"/>
          <w:lang w:val="ka-GE"/>
        </w:rPr>
        <w:t xml:space="preserve">საქართველოს </w:t>
      </w:r>
      <w:r w:rsidR="00F466D4" w:rsidRPr="001E5EE1">
        <w:rPr>
          <w:rFonts w:ascii="Sylfaen" w:hAnsi="Sylfaen"/>
          <w:sz w:val="22"/>
          <w:szCs w:val="22"/>
          <w:lang w:val="ka-GE"/>
        </w:rPr>
        <w:t xml:space="preserve">მთავრობის რეგლამენტის </w:t>
      </w:r>
      <w:r w:rsidR="00F466D4" w:rsidRPr="001E5EE1">
        <w:rPr>
          <w:rFonts w:ascii="Sylfaen" w:hAnsi="Sylfaen"/>
          <w:sz w:val="22"/>
          <w:szCs w:val="22"/>
        </w:rPr>
        <w:t>33-</w:t>
      </w:r>
      <w:r w:rsidR="00F466D4" w:rsidRPr="001E5EE1">
        <w:rPr>
          <w:rFonts w:ascii="Sylfaen" w:hAnsi="Sylfaen" w:cs="Sylfaen"/>
          <w:sz w:val="22"/>
          <w:szCs w:val="22"/>
        </w:rPr>
        <w:t>ე</w:t>
      </w:r>
      <w:r w:rsidR="00F466D4" w:rsidRPr="001E5EE1">
        <w:rPr>
          <w:rFonts w:ascii="Sylfaen" w:hAnsi="Sylfaen"/>
          <w:sz w:val="22"/>
          <w:szCs w:val="22"/>
        </w:rPr>
        <w:t xml:space="preserve"> </w:t>
      </w:r>
      <w:r w:rsidR="00F466D4" w:rsidRPr="001E5EE1">
        <w:rPr>
          <w:rFonts w:ascii="Sylfaen" w:hAnsi="Sylfaen" w:cs="Sylfaen"/>
          <w:sz w:val="22"/>
          <w:szCs w:val="22"/>
        </w:rPr>
        <w:t>მუხლით</w:t>
      </w:r>
      <w:r w:rsidR="00F466D4" w:rsidRPr="001E5EE1">
        <w:rPr>
          <w:rFonts w:ascii="Sylfaen" w:hAnsi="Sylfaen"/>
          <w:sz w:val="22"/>
          <w:szCs w:val="22"/>
        </w:rPr>
        <w:t xml:space="preserve"> </w:t>
      </w:r>
      <w:r w:rsidR="00F466D4" w:rsidRPr="001E5EE1">
        <w:rPr>
          <w:rFonts w:ascii="Sylfaen" w:hAnsi="Sylfaen" w:cs="Sylfaen"/>
          <w:sz w:val="22"/>
          <w:szCs w:val="22"/>
        </w:rPr>
        <w:t>დადგენილი</w:t>
      </w:r>
      <w:r w:rsidR="00F466D4" w:rsidRPr="001E5EE1">
        <w:rPr>
          <w:rFonts w:ascii="Sylfaen" w:hAnsi="Sylfaen"/>
          <w:sz w:val="22"/>
          <w:szCs w:val="22"/>
        </w:rPr>
        <w:t xml:space="preserve"> </w:t>
      </w:r>
      <w:r w:rsidR="00F466D4" w:rsidRPr="001E5EE1">
        <w:rPr>
          <w:rFonts w:ascii="Sylfaen" w:hAnsi="Sylfaen" w:cs="Sylfaen"/>
          <w:sz w:val="22"/>
          <w:szCs w:val="22"/>
        </w:rPr>
        <w:t>წესით</w:t>
      </w:r>
      <w:r w:rsidR="00F466D4" w:rsidRPr="001E5EE1">
        <w:rPr>
          <w:rFonts w:ascii="Sylfaen" w:hAnsi="Sylfaen"/>
          <w:sz w:val="22"/>
          <w:szCs w:val="22"/>
        </w:rPr>
        <w:t>.</w:t>
      </w:r>
    </w:p>
    <w:p w14:paraId="1EAD800A" w14:textId="3F00C7DE" w:rsidR="00F466D4" w:rsidRPr="001E5EE1" w:rsidRDefault="00061152"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3. </w:t>
      </w:r>
      <w:r w:rsidR="00F466D4" w:rsidRPr="001E5EE1">
        <w:rPr>
          <w:rFonts w:ascii="Sylfaen" w:hAnsi="Sylfaen"/>
          <w:sz w:val="22"/>
          <w:szCs w:val="22"/>
          <w:lang w:val="ka-GE"/>
        </w:rPr>
        <w:t>კანონპროექტისა და</w:t>
      </w:r>
      <w:r w:rsidR="00F466D4" w:rsidRPr="001E5EE1">
        <w:rPr>
          <w:rFonts w:ascii="Sylfaen" w:hAnsi="Sylfaen" w:cs="Sylfaen"/>
          <w:sz w:val="22"/>
          <w:szCs w:val="22"/>
          <w:lang w:val="ka-GE"/>
        </w:rPr>
        <w:t xml:space="preserve"> რეგულირების ზეგავლენის </w:t>
      </w:r>
      <w:r w:rsidR="006C46A7">
        <w:rPr>
          <w:rFonts w:ascii="Sylfaen" w:hAnsi="Sylfaen" w:cs="Sylfaen"/>
          <w:sz w:val="22"/>
          <w:szCs w:val="22"/>
          <w:lang w:val="ka-GE"/>
        </w:rPr>
        <w:t xml:space="preserve">შეფასების ანგარიშის განხილვისას </w:t>
      </w:r>
      <w:r w:rsidR="00F466D4" w:rsidRPr="001E5EE1">
        <w:rPr>
          <w:rFonts w:ascii="Sylfaen" w:hAnsi="Sylfaen" w:cs="Sylfaen"/>
          <w:sz w:val="22"/>
          <w:szCs w:val="22"/>
        </w:rPr>
        <w:t>შეიძლება</w:t>
      </w:r>
      <w:r w:rsidR="00F466D4" w:rsidRPr="001E5EE1">
        <w:rPr>
          <w:rFonts w:ascii="Sylfaen" w:hAnsi="Sylfaen" w:cs="Sylfaen"/>
          <w:sz w:val="22"/>
          <w:szCs w:val="22"/>
          <w:lang w:val="ka-GE"/>
        </w:rPr>
        <w:t xml:space="preserve"> მოწვეულ ი</w:t>
      </w:r>
      <w:r w:rsidR="00267358" w:rsidRPr="001E5EE1">
        <w:rPr>
          <w:rFonts w:ascii="Sylfaen" w:hAnsi="Sylfaen" w:cs="Sylfaen"/>
          <w:sz w:val="22"/>
          <w:szCs w:val="22"/>
          <w:lang w:val="ka-GE"/>
        </w:rPr>
        <w:t xml:space="preserve">ყვნენ </w:t>
      </w:r>
      <w:r w:rsidR="00F466D4" w:rsidRPr="001E5EE1">
        <w:rPr>
          <w:rFonts w:ascii="Sylfaen" w:hAnsi="Sylfaen" w:cs="Sylfaen"/>
          <w:sz w:val="22"/>
          <w:szCs w:val="22"/>
          <w:lang w:val="ka-GE"/>
        </w:rPr>
        <w:t>ანგარიშის მო</w:t>
      </w:r>
      <w:r w:rsidR="006C46A7">
        <w:rPr>
          <w:rFonts w:ascii="Sylfaen" w:hAnsi="Sylfaen" w:cs="Sylfaen"/>
          <w:sz w:val="22"/>
          <w:szCs w:val="22"/>
          <w:lang w:val="ka-GE"/>
        </w:rPr>
        <w:t xml:space="preserve">მზადებაში ჩართული პირები, ისევე, </w:t>
      </w:r>
      <w:r w:rsidR="00F466D4" w:rsidRPr="001E5EE1">
        <w:rPr>
          <w:rFonts w:ascii="Sylfaen" w:hAnsi="Sylfaen" w:cs="Sylfaen"/>
          <w:sz w:val="22"/>
          <w:szCs w:val="22"/>
          <w:lang w:val="ka-GE"/>
        </w:rPr>
        <w:t>როგორც</w:t>
      </w:r>
      <w:r w:rsidR="00267358" w:rsidRPr="001E5EE1">
        <w:rPr>
          <w:rFonts w:ascii="Sylfaen" w:hAnsi="Sylfaen" w:cs="Sylfaen"/>
          <w:sz w:val="22"/>
          <w:szCs w:val="22"/>
          <w:lang w:val="ka-GE"/>
        </w:rPr>
        <w:t xml:space="preserve">, </w:t>
      </w:r>
      <w:r w:rsidR="00F466D4" w:rsidRPr="001E5EE1">
        <w:rPr>
          <w:rFonts w:ascii="Sylfaen" w:hAnsi="Sylfaen" w:cs="Sylfaen"/>
          <w:sz w:val="22"/>
          <w:szCs w:val="22"/>
          <w:lang w:val="ka-GE"/>
        </w:rPr>
        <w:t xml:space="preserve">დაინტერესებული </w:t>
      </w:r>
      <w:r w:rsidRPr="001E5EE1">
        <w:rPr>
          <w:rFonts w:ascii="Sylfaen" w:hAnsi="Sylfaen" w:cs="Sylfaen"/>
          <w:sz w:val="22"/>
          <w:szCs w:val="22"/>
          <w:lang w:val="ka-GE"/>
        </w:rPr>
        <w:t xml:space="preserve">მხარეები და </w:t>
      </w:r>
      <w:r w:rsidR="00F466D4" w:rsidRPr="001E5EE1">
        <w:rPr>
          <w:rFonts w:ascii="Sylfaen" w:hAnsi="Sylfaen" w:cs="Sylfaen"/>
          <w:sz w:val="22"/>
          <w:szCs w:val="22"/>
          <w:lang w:val="ka-GE"/>
        </w:rPr>
        <w:t>ექსპერტები.</w:t>
      </w:r>
    </w:p>
    <w:p w14:paraId="3AD25055" w14:textId="4300D180" w:rsidR="00F466D4" w:rsidRPr="001E5EE1" w:rsidRDefault="00061152"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4. </w:t>
      </w:r>
      <w:r w:rsidR="00F466D4" w:rsidRPr="001E5EE1">
        <w:rPr>
          <w:rFonts w:ascii="Sylfaen" w:hAnsi="Sylfaen"/>
          <w:sz w:val="22"/>
          <w:szCs w:val="22"/>
          <w:lang w:val="ka-GE"/>
        </w:rPr>
        <w:t xml:space="preserve">თუ </w:t>
      </w:r>
      <w:r w:rsidR="006C46A7">
        <w:rPr>
          <w:rFonts w:ascii="Sylfaen" w:hAnsi="Sylfaen" w:cs="Sylfaen"/>
          <w:sz w:val="22"/>
          <w:szCs w:val="22"/>
          <w:lang w:val="ka-GE"/>
        </w:rPr>
        <w:t xml:space="preserve">ანგარიშის </w:t>
      </w:r>
      <w:r w:rsidR="006C46A7">
        <w:rPr>
          <w:rFonts w:ascii="Sylfaen" w:hAnsi="Sylfaen"/>
          <w:sz w:val="22"/>
          <w:szCs w:val="22"/>
          <w:lang w:val="ka-GE"/>
        </w:rPr>
        <w:t>განხილვის შედეგად</w:t>
      </w:r>
      <w:r w:rsidR="00F466D4" w:rsidRPr="001E5EE1">
        <w:rPr>
          <w:rFonts w:ascii="Sylfaen" w:hAnsi="Sylfaen"/>
          <w:sz w:val="22"/>
          <w:szCs w:val="22"/>
          <w:lang w:val="ka-GE"/>
        </w:rPr>
        <w:t xml:space="preserve"> </w:t>
      </w:r>
      <w:r w:rsidR="006C46A7">
        <w:rPr>
          <w:rFonts w:ascii="Sylfaen" w:hAnsi="Sylfaen"/>
          <w:sz w:val="22"/>
          <w:szCs w:val="22"/>
          <w:lang w:val="ka-GE"/>
        </w:rPr>
        <w:t xml:space="preserve">საქართველოს </w:t>
      </w:r>
      <w:r w:rsidR="00F466D4" w:rsidRPr="001E5EE1">
        <w:rPr>
          <w:rFonts w:ascii="Sylfaen" w:hAnsi="Sylfaen" w:cs="Sylfaen"/>
          <w:sz w:val="22"/>
          <w:szCs w:val="22"/>
        </w:rPr>
        <w:t>მთავრობის</w:t>
      </w:r>
      <w:r w:rsidR="00F466D4" w:rsidRPr="001E5EE1">
        <w:rPr>
          <w:rFonts w:ascii="Sylfaen" w:hAnsi="Sylfaen"/>
          <w:sz w:val="22"/>
          <w:szCs w:val="22"/>
        </w:rPr>
        <w:t xml:space="preserve"> </w:t>
      </w:r>
      <w:r w:rsidR="00F466D4" w:rsidRPr="001E5EE1">
        <w:rPr>
          <w:rFonts w:ascii="Sylfaen" w:hAnsi="Sylfaen" w:cs="Sylfaen"/>
          <w:sz w:val="22"/>
          <w:szCs w:val="22"/>
        </w:rPr>
        <w:t>საპარლამენტო</w:t>
      </w:r>
      <w:r w:rsidR="00F466D4" w:rsidRPr="001E5EE1">
        <w:rPr>
          <w:rFonts w:ascii="Sylfaen" w:hAnsi="Sylfaen"/>
          <w:sz w:val="22"/>
          <w:szCs w:val="22"/>
        </w:rPr>
        <w:t xml:space="preserve"> </w:t>
      </w:r>
      <w:r w:rsidR="00F466D4" w:rsidRPr="001E5EE1">
        <w:rPr>
          <w:rFonts w:ascii="Sylfaen" w:hAnsi="Sylfaen" w:cs="Sylfaen"/>
          <w:sz w:val="22"/>
          <w:szCs w:val="22"/>
        </w:rPr>
        <w:t>მდივან</w:t>
      </w:r>
      <w:r w:rsidR="00F466D4" w:rsidRPr="001E5EE1">
        <w:rPr>
          <w:rFonts w:ascii="Sylfaen" w:hAnsi="Sylfaen" w:cs="Sylfaen"/>
          <w:sz w:val="22"/>
          <w:szCs w:val="22"/>
          <w:lang w:val="ka-GE"/>
        </w:rPr>
        <w:t>მა მიიღო გადაწყვეტილება</w:t>
      </w:r>
      <w:r w:rsidRPr="001E5EE1">
        <w:rPr>
          <w:rFonts w:ascii="Sylfaen" w:hAnsi="Sylfaen" w:cs="Sylfaen"/>
          <w:sz w:val="22"/>
          <w:szCs w:val="22"/>
          <w:lang w:val="ka-GE"/>
        </w:rPr>
        <w:t>,</w:t>
      </w:r>
      <w:r w:rsidR="00F466D4" w:rsidRPr="001E5EE1">
        <w:rPr>
          <w:rFonts w:ascii="Sylfaen" w:hAnsi="Sylfaen" w:cs="Sylfaen"/>
          <w:sz w:val="22"/>
          <w:szCs w:val="22"/>
          <w:lang w:val="ka-GE"/>
        </w:rPr>
        <w:t xml:space="preserve"> რომ </w:t>
      </w:r>
      <w:r w:rsidR="00F466D4" w:rsidRPr="001E5EE1">
        <w:rPr>
          <w:rFonts w:ascii="Sylfaen" w:hAnsi="Sylfaen"/>
          <w:sz w:val="22"/>
          <w:szCs w:val="22"/>
          <w:lang w:val="ka-GE"/>
        </w:rPr>
        <w:t>კანონპროექტზე თანდართული</w:t>
      </w:r>
      <w:r w:rsidR="00F466D4" w:rsidRPr="001E5EE1">
        <w:rPr>
          <w:rFonts w:ascii="Sylfaen" w:hAnsi="Sylfaen" w:cs="Sylfaen"/>
          <w:sz w:val="22"/>
          <w:szCs w:val="22"/>
          <w:lang w:val="ka-GE"/>
        </w:rPr>
        <w:t xml:space="preserve"> რეგულირების ზეგავლენის შეფასების ანგარიში არ</w:t>
      </w:r>
      <w:r w:rsidRPr="001E5EE1">
        <w:rPr>
          <w:rFonts w:ascii="Sylfaen" w:hAnsi="Sylfaen" w:cs="Sylfaen"/>
          <w:sz w:val="22"/>
          <w:szCs w:val="22"/>
          <w:lang w:val="ka-GE"/>
        </w:rPr>
        <w:t xml:space="preserve"> შეესაბამება</w:t>
      </w:r>
      <w:r w:rsidR="00F466D4" w:rsidRPr="001E5EE1">
        <w:rPr>
          <w:rFonts w:ascii="Sylfaen" w:hAnsi="Sylfaen" w:cs="Sylfaen"/>
          <w:sz w:val="22"/>
          <w:szCs w:val="22"/>
          <w:lang w:val="ka-GE"/>
        </w:rPr>
        <w:t xml:space="preserve"> ამ დადგენილების </w:t>
      </w:r>
      <w:r w:rsidR="00F466D4" w:rsidRPr="001E5EE1">
        <w:rPr>
          <w:rFonts w:ascii="Sylfaen" w:hAnsi="Sylfaen"/>
          <w:sz w:val="22"/>
          <w:szCs w:val="22"/>
          <w:lang w:val="ka-GE"/>
        </w:rPr>
        <w:t>მე</w:t>
      </w:r>
      <w:r w:rsidR="00BD6CF1" w:rsidRPr="001E5EE1">
        <w:rPr>
          <w:rFonts w:ascii="Sylfaen" w:hAnsi="Sylfaen"/>
          <w:sz w:val="22"/>
          <w:szCs w:val="22"/>
          <w:lang w:val="ka-GE"/>
        </w:rPr>
        <w:t xml:space="preserve">-12 </w:t>
      </w:r>
      <w:r w:rsidR="00F466D4" w:rsidRPr="001E5EE1">
        <w:rPr>
          <w:rFonts w:ascii="Sylfaen" w:hAnsi="Sylfaen"/>
          <w:sz w:val="22"/>
          <w:szCs w:val="22"/>
          <w:lang w:val="ka-GE"/>
        </w:rPr>
        <w:t>მუხლის მე-5 პუნქტ</w:t>
      </w:r>
      <w:r w:rsidR="00BD6CF1" w:rsidRPr="001E5EE1">
        <w:rPr>
          <w:rFonts w:ascii="Sylfaen" w:hAnsi="Sylfaen"/>
          <w:sz w:val="22"/>
          <w:szCs w:val="22"/>
          <w:lang w:val="ka-GE"/>
        </w:rPr>
        <w:t>ს</w:t>
      </w:r>
      <w:r w:rsidR="00F466D4" w:rsidRPr="001E5EE1">
        <w:rPr>
          <w:rFonts w:ascii="Sylfaen" w:hAnsi="Sylfaen"/>
          <w:sz w:val="22"/>
          <w:szCs w:val="22"/>
          <w:lang w:val="ka-GE"/>
        </w:rPr>
        <w:t xml:space="preserve">, იგი იღებს კანონპროექტის </w:t>
      </w:r>
      <w:r w:rsidR="00F466D4" w:rsidRPr="001E5EE1">
        <w:rPr>
          <w:rFonts w:ascii="Sylfaen" w:hAnsi="Sylfaen" w:cs="Sylfaen"/>
          <w:sz w:val="22"/>
          <w:szCs w:val="22"/>
        </w:rPr>
        <w:t>განხილვიდან</w:t>
      </w:r>
      <w:r w:rsidR="00F466D4" w:rsidRPr="001E5EE1">
        <w:rPr>
          <w:rFonts w:ascii="Sylfaen" w:hAnsi="Sylfaen"/>
          <w:sz w:val="22"/>
          <w:szCs w:val="22"/>
        </w:rPr>
        <w:t xml:space="preserve"> </w:t>
      </w:r>
      <w:r w:rsidR="00F466D4" w:rsidRPr="001E5EE1">
        <w:rPr>
          <w:rFonts w:ascii="Sylfaen" w:hAnsi="Sylfaen" w:cs="Sylfaen"/>
          <w:sz w:val="22"/>
          <w:szCs w:val="22"/>
        </w:rPr>
        <w:t>მოხსნისა</w:t>
      </w:r>
      <w:r w:rsidR="00F466D4" w:rsidRPr="001E5EE1">
        <w:rPr>
          <w:rFonts w:ascii="Sylfaen" w:hAnsi="Sylfaen"/>
          <w:sz w:val="22"/>
          <w:szCs w:val="22"/>
        </w:rPr>
        <w:t xml:space="preserve"> </w:t>
      </w:r>
      <w:r w:rsidR="00F466D4" w:rsidRPr="001E5EE1">
        <w:rPr>
          <w:rFonts w:ascii="Sylfaen" w:hAnsi="Sylfaen" w:cs="Sylfaen"/>
          <w:sz w:val="22"/>
          <w:szCs w:val="22"/>
        </w:rPr>
        <w:t>და</w:t>
      </w:r>
      <w:r w:rsidR="00F466D4" w:rsidRPr="001E5EE1">
        <w:rPr>
          <w:rFonts w:ascii="Sylfaen" w:hAnsi="Sylfaen" w:cs="Sylfaen"/>
          <w:sz w:val="22"/>
          <w:szCs w:val="22"/>
          <w:lang w:val="ka-GE"/>
        </w:rPr>
        <w:t xml:space="preserve"> მისი</w:t>
      </w:r>
      <w:r w:rsidR="00F466D4" w:rsidRPr="001E5EE1">
        <w:rPr>
          <w:rFonts w:ascii="Sylfaen" w:hAnsi="Sylfaen"/>
          <w:sz w:val="22"/>
          <w:szCs w:val="22"/>
        </w:rPr>
        <w:t xml:space="preserve"> </w:t>
      </w:r>
      <w:r w:rsidR="00F466D4" w:rsidRPr="001E5EE1">
        <w:rPr>
          <w:rFonts w:ascii="Sylfaen" w:hAnsi="Sylfaen" w:cs="Sylfaen"/>
          <w:sz w:val="22"/>
          <w:szCs w:val="22"/>
        </w:rPr>
        <w:t>ინიციატორი</w:t>
      </w:r>
      <w:r w:rsidR="00F466D4" w:rsidRPr="001E5EE1">
        <w:rPr>
          <w:rFonts w:ascii="Sylfaen" w:hAnsi="Sylfaen"/>
          <w:sz w:val="22"/>
          <w:szCs w:val="22"/>
        </w:rPr>
        <w:t xml:space="preserve"> </w:t>
      </w:r>
      <w:r w:rsidR="00F466D4" w:rsidRPr="001E5EE1">
        <w:rPr>
          <w:rFonts w:ascii="Sylfaen" w:hAnsi="Sylfaen" w:cs="Sylfaen"/>
          <w:sz w:val="22"/>
          <w:szCs w:val="22"/>
        </w:rPr>
        <w:t>უწყებისათვის</w:t>
      </w:r>
      <w:r w:rsidR="00F466D4" w:rsidRPr="001E5EE1">
        <w:rPr>
          <w:rFonts w:ascii="Sylfaen" w:hAnsi="Sylfaen"/>
          <w:sz w:val="22"/>
          <w:szCs w:val="22"/>
        </w:rPr>
        <w:t xml:space="preserve"> </w:t>
      </w:r>
      <w:r w:rsidR="00F466D4" w:rsidRPr="001E5EE1">
        <w:rPr>
          <w:rFonts w:ascii="Sylfaen" w:hAnsi="Sylfaen" w:cs="Sylfaen"/>
          <w:sz w:val="22"/>
          <w:szCs w:val="22"/>
        </w:rPr>
        <w:t>დაბ</w:t>
      </w:r>
      <w:r w:rsidR="00F466D4" w:rsidRPr="001E5EE1">
        <w:rPr>
          <w:rFonts w:ascii="Sylfaen" w:hAnsi="Sylfaen"/>
          <w:sz w:val="22"/>
          <w:szCs w:val="22"/>
        </w:rPr>
        <w:softHyphen/>
      </w:r>
      <w:r w:rsidR="00F466D4" w:rsidRPr="001E5EE1">
        <w:rPr>
          <w:rFonts w:ascii="Sylfaen" w:hAnsi="Sylfaen" w:cs="Sylfaen"/>
          <w:sz w:val="22"/>
          <w:szCs w:val="22"/>
        </w:rPr>
        <w:t>რუნების</w:t>
      </w:r>
      <w:r w:rsidR="00F466D4" w:rsidRPr="001E5EE1">
        <w:rPr>
          <w:rFonts w:ascii="Sylfaen" w:hAnsi="Sylfaen" w:cs="Sylfaen"/>
          <w:sz w:val="22"/>
          <w:szCs w:val="22"/>
          <w:lang w:val="ka-GE"/>
        </w:rPr>
        <w:t xml:space="preserve"> თაობაზე გადაწყვეტილებას. </w:t>
      </w:r>
    </w:p>
    <w:p w14:paraId="63B7E02D" w14:textId="0B701E57" w:rsidR="00F466D4" w:rsidRPr="001E5EE1" w:rsidRDefault="00061152"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cs="Sylfaen"/>
          <w:sz w:val="22"/>
          <w:szCs w:val="22"/>
          <w:lang w:val="ka-GE"/>
        </w:rPr>
        <w:t xml:space="preserve">5. </w:t>
      </w:r>
      <w:r w:rsidR="006C46A7">
        <w:rPr>
          <w:rFonts w:ascii="Sylfaen" w:hAnsi="Sylfaen"/>
          <w:sz w:val="22"/>
          <w:szCs w:val="22"/>
          <w:lang w:val="ka-GE"/>
        </w:rPr>
        <w:t xml:space="preserve">საქართველოს </w:t>
      </w:r>
      <w:r w:rsidR="00F466D4" w:rsidRPr="001E5EE1">
        <w:rPr>
          <w:rFonts w:ascii="Sylfaen" w:hAnsi="Sylfaen" w:cs="Sylfaen"/>
          <w:sz w:val="22"/>
          <w:szCs w:val="22"/>
        </w:rPr>
        <w:t>მთავრობის</w:t>
      </w:r>
      <w:r w:rsidR="00F466D4" w:rsidRPr="001E5EE1">
        <w:rPr>
          <w:rFonts w:ascii="Sylfaen" w:hAnsi="Sylfaen"/>
          <w:sz w:val="22"/>
          <w:szCs w:val="22"/>
        </w:rPr>
        <w:t xml:space="preserve"> </w:t>
      </w:r>
      <w:r w:rsidR="00F466D4" w:rsidRPr="001E5EE1">
        <w:rPr>
          <w:rFonts w:ascii="Sylfaen" w:hAnsi="Sylfaen" w:cs="Sylfaen"/>
          <w:sz w:val="22"/>
          <w:szCs w:val="22"/>
        </w:rPr>
        <w:t>საპარლამენტო</w:t>
      </w:r>
      <w:r w:rsidR="00F466D4" w:rsidRPr="001E5EE1">
        <w:rPr>
          <w:rFonts w:ascii="Sylfaen" w:hAnsi="Sylfaen"/>
          <w:sz w:val="22"/>
          <w:szCs w:val="22"/>
        </w:rPr>
        <w:t xml:space="preserve"> </w:t>
      </w:r>
      <w:r w:rsidR="00F466D4" w:rsidRPr="001E5EE1">
        <w:rPr>
          <w:rFonts w:ascii="Sylfaen" w:hAnsi="Sylfaen" w:cs="Sylfaen"/>
          <w:sz w:val="22"/>
          <w:szCs w:val="22"/>
        </w:rPr>
        <w:t>მდივან</w:t>
      </w:r>
      <w:r w:rsidR="006C46A7">
        <w:rPr>
          <w:rFonts w:ascii="Sylfaen" w:hAnsi="Sylfaen" w:cs="Sylfaen"/>
          <w:sz w:val="22"/>
          <w:szCs w:val="22"/>
          <w:lang w:val="ka-GE"/>
        </w:rPr>
        <w:t>ი</w:t>
      </w:r>
      <w:r w:rsidR="00F466D4" w:rsidRPr="001E5EE1">
        <w:rPr>
          <w:rFonts w:ascii="Sylfaen" w:hAnsi="Sylfaen" w:cs="Sylfaen"/>
          <w:sz w:val="22"/>
          <w:szCs w:val="22"/>
          <w:lang w:val="ka-GE"/>
        </w:rPr>
        <w:t xml:space="preserve"> უფლებამოსილია </w:t>
      </w:r>
      <w:r w:rsidR="00F466D4" w:rsidRPr="001E5EE1">
        <w:rPr>
          <w:rFonts w:ascii="Sylfaen" w:hAnsi="Sylfaen"/>
          <w:sz w:val="22"/>
          <w:szCs w:val="22"/>
          <w:lang w:val="ka-GE"/>
        </w:rPr>
        <w:t>კანონპროექტზე თანდართული</w:t>
      </w:r>
      <w:r w:rsidR="00F466D4" w:rsidRPr="001E5EE1">
        <w:rPr>
          <w:rFonts w:ascii="Sylfaen" w:hAnsi="Sylfaen" w:cs="Sylfaen"/>
          <w:sz w:val="22"/>
          <w:szCs w:val="22"/>
          <w:lang w:val="ka-GE"/>
        </w:rPr>
        <w:t xml:space="preserve"> რეგულირების</w:t>
      </w:r>
      <w:r w:rsidR="006C46A7">
        <w:rPr>
          <w:rFonts w:ascii="Sylfaen" w:hAnsi="Sylfaen" w:cs="Sylfaen"/>
          <w:sz w:val="22"/>
          <w:szCs w:val="22"/>
          <w:lang w:val="ka-GE"/>
        </w:rPr>
        <w:t xml:space="preserve"> ზეგავლენის შეფასების ანგარიშის</w:t>
      </w:r>
      <w:r w:rsidR="00F466D4" w:rsidRPr="001E5EE1">
        <w:rPr>
          <w:rFonts w:ascii="Sylfaen" w:hAnsi="Sylfaen" w:cs="Sylfaen"/>
          <w:sz w:val="22"/>
          <w:szCs w:val="22"/>
          <w:lang w:val="ka-GE"/>
        </w:rPr>
        <w:t xml:space="preserve"> შესწავლის შედეგად მოითხოვოს ინიციატორი უწყების მიერ სიღრმისეული რეგულირების ზეგავლენის შეფასების ანგარიშის მომზადება.</w:t>
      </w:r>
    </w:p>
    <w:p w14:paraId="08FC3306" w14:textId="697CC499" w:rsidR="00F466D4" w:rsidRPr="001E5EE1" w:rsidRDefault="00061152" w:rsidP="001E5EE1">
      <w:pPr>
        <w:pStyle w:val="ListParagraph"/>
        <w:spacing w:line="276" w:lineRule="auto"/>
        <w:ind w:left="0" w:right="-45" w:firstLine="567"/>
        <w:contextualSpacing w:val="0"/>
        <w:jc w:val="both"/>
        <w:rPr>
          <w:rFonts w:ascii="Sylfaen" w:hAnsi="Sylfaen"/>
          <w:sz w:val="22"/>
          <w:szCs w:val="22"/>
          <w:lang w:val="ka-GE"/>
        </w:rPr>
      </w:pPr>
      <w:r w:rsidRPr="001E5EE1">
        <w:rPr>
          <w:rFonts w:ascii="Sylfaen" w:hAnsi="Sylfaen"/>
          <w:sz w:val="22"/>
          <w:szCs w:val="22"/>
          <w:lang w:val="ka-GE"/>
        </w:rPr>
        <w:t xml:space="preserve">6. </w:t>
      </w:r>
      <w:r w:rsidR="00F466D4" w:rsidRPr="001E5EE1">
        <w:rPr>
          <w:rFonts w:ascii="Sylfaen" w:hAnsi="Sylfaen"/>
          <w:sz w:val="22"/>
          <w:szCs w:val="22"/>
          <w:lang w:val="ka-GE"/>
        </w:rPr>
        <w:t>ინიციატორი უწყების მიერ რეგულირების ზეგავლენის შეფასების ანგარიშის გადამუშავების ან სიღრმისეული რეგულირების ზეგავლენის შეფასებ</w:t>
      </w:r>
      <w:r w:rsidR="006C46A7">
        <w:rPr>
          <w:rFonts w:ascii="Sylfaen" w:hAnsi="Sylfaen"/>
          <w:sz w:val="22"/>
          <w:szCs w:val="22"/>
          <w:lang w:val="ka-GE"/>
        </w:rPr>
        <w:t>ის ანგარიშის შემუშავების შემდეგ</w:t>
      </w:r>
      <w:r w:rsidR="00F466D4" w:rsidRPr="001E5EE1">
        <w:rPr>
          <w:rFonts w:ascii="Sylfaen" w:hAnsi="Sylfaen"/>
          <w:sz w:val="22"/>
          <w:szCs w:val="22"/>
          <w:lang w:val="ka-GE"/>
        </w:rPr>
        <w:t xml:space="preserve"> შესაძლებელია კანონპროექტისა და მასზე თანდართული გადამუშავებული რეგულირების ზეგავლენის შეფასების ანგარიშის ხელახლა ინიცი</w:t>
      </w:r>
      <w:r w:rsidRPr="001E5EE1">
        <w:rPr>
          <w:rFonts w:ascii="Sylfaen" w:hAnsi="Sylfaen"/>
          <w:sz w:val="22"/>
          <w:szCs w:val="22"/>
          <w:lang w:val="ka-GE"/>
        </w:rPr>
        <w:t>ი</w:t>
      </w:r>
      <w:r w:rsidR="00F466D4" w:rsidRPr="001E5EE1">
        <w:rPr>
          <w:rFonts w:ascii="Sylfaen" w:hAnsi="Sylfaen"/>
          <w:sz w:val="22"/>
          <w:szCs w:val="22"/>
          <w:lang w:val="ka-GE"/>
        </w:rPr>
        <w:t xml:space="preserve">რება. </w:t>
      </w:r>
    </w:p>
    <w:p w14:paraId="4E3E14AB" w14:textId="77777777" w:rsidR="00F466D4" w:rsidRPr="001E5EE1" w:rsidRDefault="00F466D4" w:rsidP="001E5EE1">
      <w:pPr>
        <w:spacing w:line="276" w:lineRule="auto"/>
        <w:ind w:right="-45" w:firstLine="567"/>
        <w:jc w:val="both"/>
        <w:rPr>
          <w:rFonts w:ascii="Sylfaen" w:hAnsi="Sylfaen"/>
          <w:sz w:val="22"/>
          <w:szCs w:val="22"/>
        </w:rPr>
      </w:pPr>
    </w:p>
    <w:p w14:paraId="3EABB365" w14:textId="22541793" w:rsidR="00F466D4" w:rsidRPr="001E5EE1" w:rsidRDefault="00F466D4" w:rsidP="001E5EE1">
      <w:pPr>
        <w:pStyle w:val="NormalWeb"/>
        <w:spacing w:before="0" w:beforeAutospacing="0" w:after="0" w:afterAutospacing="0" w:line="276" w:lineRule="auto"/>
        <w:ind w:right="-45" w:firstLine="567"/>
        <w:jc w:val="both"/>
        <w:rPr>
          <w:rFonts w:ascii="Sylfaen" w:hAnsi="Sylfaen"/>
          <w:sz w:val="22"/>
          <w:szCs w:val="22"/>
        </w:rPr>
      </w:pPr>
      <w:r w:rsidRPr="001E5EE1">
        <w:rPr>
          <w:rFonts w:ascii="Sylfaen" w:hAnsi="Sylfaen" w:cs="Calibri"/>
          <w:b/>
          <w:sz w:val="22"/>
          <w:szCs w:val="22"/>
          <w:lang w:val="ka-GE"/>
        </w:rPr>
        <w:t>მუხლი</w:t>
      </w:r>
      <w:r w:rsidR="00046121" w:rsidRPr="001E5EE1">
        <w:rPr>
          <w:rFonts w:ascii="Sylfaen" w:hAnsi="Sylfaen" w:cs="Calibri"/>
          <w:b/>
          <w:sz w:val="22"/>
          <w:szCs w:val="22"/>
          <w:lang w:val="ka-GE"/>
        </w:rPr>
        <w:t xml:space="preserve"> 33.</w:t>
      </w:r>
      <w:r w:rsidRPr="001E5EE1">
        <w:rPr>
          <w:rFonts w:ascii="Sylfaen" w:hAnsi="Sylfaen" w:cs="Calibri"/>
          <w:b/>
          <w:sz w:val="22"/>
          <w:szCs w:val="22"/>
          <w:lang w:val="ka-GE"/>
        </w:rPr>
        <w:t xml:space="preserve"> მთავრობის </w:t>
      </w:r>
      <w:r w:rsidRPr="001E5EE1">
        <w:rPr>
          <w:rFonts w:ascii="Sylfaen" w:hAnsi="Sylfaen" w:cs="Sylfaen"/>
          <w:b/>
          <w:bCs/>
          <w:sz w:val="22"/>
          <w:szCs w:val="22"/>
        </w:rPr>
        <w:t>სხდომაზე</w:t>
      </w:r>
      <w:r w:rsidRPr="001E5EE1">
        <w:rPr>
          <w:rFonts w:ascii="Sylfaen" w:hAnsi="Sylfaen" w:cs="Sylfaen"/>
          <w:b/>
          <w:bCs/>
          <w:sz w:val="22"/>
          <w:szCs w:val="22"/>
          <w:lang w:val="ka-GE"/>
        </w:rPr>
        <w:t>/მთავრობის ელექტრონულ სხდომაზე</w:t>
      </w:r>
      <w:r w:rsidRPr="001E5EE1">
        <w:rPr>
          <w:rFonts w:ascii="Sylfaen" w:hAnsi="Sylfaen"/>
          <w:b/>
          <w:bCs/>
          <w:sz w:val="22"/>
          <w:szCs w:val="22"/>
        </w:rPr>
        <w:t xml:space="preserve"> </w:t>
      </w:r>
      <w:r w:rsidRPr="001E5EE1">
        <w:rPr>
          <w:rFonts w:ascii="Sylfaen" w:hAnsi="Sylfaen" w:cs="Sylfaen"/>
          <w:b/>
          <w:bCs/>
          <w:sz w:val="22"/>
          <w:szCs w:val="22"/>
        </w:rPr>
        <w:t>კანონპროექტის</w:t>
      </w:r>
      <w:r w:rsidRPr="001E5EE1">
        <w:rPr>
          <w:rFonts w:ascii="Sylfaen" w:hAnsi="Sylfaen" w:cs="Sylfaen"/>
          <w:b/>
          <w:bCs/>
          <w:sz w:val="22"/>
          <w:szCs w:val="22"/>
          <w:lang w:val="ka-GE"/>
        </w:rPr>
        <w:t>ა და მასზე თანდართული რეგულირების ზეგავლენის შეფასების ანგარიშის</w:t>
      </w:r>
      <w:r w:rsidRPr="001E5EE1">
        <w:rPr>
          <w:rFonts w:ascii="Sylfaen" w:hAnsi="Sylfaen"/>
          <w:sz w:val="22"/>
          <w:szCs w:val="22"/>
        </w:rPr>
        <w:t xml:space="preserve"> </w:t>
      </w:r>
      <w:r w:rsidRPr="001E5EE1">
        <w:rPr>
          <w:rFonts w:ascii="Sylfaen" w:hAnsi="Sylfaen" w:cs="Sylfaen"/>
          <w:b/>
          <w:bCs/>
          <w:sz w:val="22"/>
          <w:szCs w:val="22"/>
        </w:rPr>
        <w:t>შეთანხმების</w:t>
      </w:r>
      <w:r w:rsidRPr="001E5EE1">
        <w:rPr>
          <w:rFonts w:ascii="Sylfaen" w:hAnsi="Sylfaen"/>
          <w:sz w:val="22"/>
          <w:szCs w:val="22"/>
        </w:rPr>
        <w:t xml:space="preserve"> </w:t>
      </w:r>
      <w:r w:rsidRPr="001E5EE1">
        <w:rPr>
          <w:rFonts w:ascii="Sylfaen" w:hAnsi="Sylfaen" w:cs="Sylfaen"/>
          <w:b/>
          <w:bCs/>
          <w:sz w:val="22"/>
          <w:szCs w:val="22"/>
        </w:rPr>
        <w:t>პროცედურა</w:t>
      </w:r>
    </w:p>
    <w:p w14:paraId="5C0E0A46" w14:textId="77AB5237" w:rsidR="00F466D4" w:rsidRPr="001E5EE1" w:rsidRDefault="001F721A" w:rsidP="001E5EE1">
      <w:pPr>
        <w:pStyle w:val="ListParagraph"/>
        <w:spacing w:line="276" w:lineRule="auto"/>
        <w:ind w:left="0" w:right="-45" w:firstLine="567"/>
        <w:contextualSpacing w:val="0"/>
        <w:jc w:val="both"/>
        <w:rPr>
          <w:rFonts w:ascii="Sylfaen" w:hAnsi="Sylfaen" w:cs="Sylfaen"/>
          <w:sz w:val="22"/>
          <w:szCs w:val="22"/>
          <w:lang w:val="ka-GE"/>
        </w:rPr>
      </w:pPr>
      <w:r w:rsidRPr="001E5EE1">
        <w:rPr>
          <w:rFonts w:ascii="Sylfaen" w:hAnsi="Sylfaen" w:cs="Calibri"/>
          <w:sz w:val="22"/>
          <w:szCs w:val="22"/>
          <w:lang w:val="ka-GE"/>
        </w:rPr>
        <w:t xml:space="preserve">1. </w:t>
      </w:r>
      <w:r w:rsidR="00F466D4" w:rsidRPr="001E5EE1">
        <w:rPr>
          <w:rFonts w:ascii="Sylfaen" w:hAnsi="Sylfaen" w:cs="Calibri"/>
          <w:sz w:val="22"/>
          <w:szCs w:val="22"/>
          <w:lang w:val="ka-GE"/>
        </w:rPr>
        <w:t>კანონპროექტისა და მასზე თანდართული რეგულირების ზეგავლე</w:t>
      </w:r>
      <w:r w:rsidR="006C46A7">
        <w:rPr>
          <w:rFonts w:ascii="Sylfaen" w:hAnsi="Sylfaen" w:cs="Calibri"/>
          <w:sz w:val="22"/>
          <w:szCs w:val="22"/>
          <w:lang w:val="ka-GE"/>
        </w:rPr>
        <w:t>ნის შეფასების ანგარიშის</w:t>
      </w:r>
      <w:r w:rsidR="00F466D4" w:rsidRPr="001E5EE1">
        <w:rPr>
          <w:rFonts w:ascii="Sylfaen" w:hAnsi="Sylfaen" w:cs="Calibri"/>
          <w:sz w:val="22"/>
          <w:szCs w:val="22"/>
          <w:lang w:val="ka-GE"/>
        </w:rPr>
        <w:t xml:space="preserve"> მთავრობის სხდომაზე/მთავრობის ელექტრონულ სხდომაზე შენიშვნებით შეთანხმების შემთხვევაში, ინიციატორი უწყება ვალდებულია მოახდინოს ანგარიშის ან/და კანონპროექტის კორექტირება </w:t>
      </w:r>
      <w:r w:rsidR="00F466D4" w:rsidRPr="001E5EE1">
        <w:rPr>
          <w:rFonts w:ascii="Sylfaen" w:hAnsi="Sylfaen" w:cs="Sylfaen"/>
          <w:sz w:val="22"/>
          <w:szCs w:val="22"/>
        </w:rPr>
        <w:t>მთავ</w:t>
      </w:r>
      <w:r w:rsidR="00F466D4" w:rsidRPr="001E5EE1">
        <w:rPr>
          <w:rFonts w:ascii="Sylfaen" w:hAnsi="Sylfaen"/>
          <w:sz w:val="22"/>
          <w:szCs w:val="22"/>
        </w:rPr>
        <w:softHyphen/>
      </w:r>
      <w:r w:rsidR="00F466D4" w:rsidRPr="001E5EE1">
        <w:rPr>
          <w:rFonts w:ascii="Sylfaen" w:hAnsi="Sylfaen" w:cs="Sylfaen"/>
          <w:sz w:val="22"/>
          <w:szCs w:val="22"/>
        </w:rPr>
        <w:t>რო</w:t>
      </w:r>
      <w:r w:rsidR="00F466D4" w:rsidRPr="001E5EE1">
        <w:rPr>
          <w:rFonts w:ascii="Sylfaen" w:hAnsi="Sylfaen"/>
          <w:sz w:val="22"/>
          <w:szCs w:val="22"/>
        </w:rPr>
        <w:softHyphen/>
      </w:r>
      <w:r w:rsidR="00F466D4" w:rsidRPr="001E5EE1">
        <w:rPr>
          <w:rFonts w:ascii="Sylfaen" w:hAnsi="Sylfaen" w:cs="Sylfaen"/>
          <w:sz w:val="22"/>
          <w:szCs w:val="22"/>
        </w:rPr>
        <w:t>ბის</w:t>
      </w:r>
      <w:r w:rsidR="00F466D4" w:rsidRPr="001E5EE1">
        <w:rPr>
          <w:rFonts w:ascii="Sylfaen" w:hAnsi="Sylfaen"/>
          <w:sz w:val="22"/>
          <w:szCs w:val="22"/>
        </w:rPr>
        <w:t xml:space="preserve"> </w:t>
      </w:r>
      <w:r w:rsidR="00F466D4" w:rsidRPr="001E5EE1">
        <w:rPr>
          <w:rFonts w:ascii="Sylfaen" w:hAnsi="Sylfaen" w:cs="Sylfaen"/>
          <w:sz w:val="22"/>
          <w:szCs w:val="22"/>
        </w:rPr>
        <w:t>სხდო</w:t>
      </w:r>
      <w:r w:rsidR="00F466D4" w:rsidRPr="001E5EE1">
        <w:rPr>
          <w:rFonts w:ascii="Sylfaen" w:hAnsi="Sylfaen"/>
          <w:sz w:val="22"/>
          <w:szCs w:val="22"/>
        </w:rPr>
        <w:softHyphen/>
      </w:r>
      <w:r w:rsidR="00F466D4" w:rsidRPr="001E5EE1">
        <w:rPr>
          <w:rFonts w:ascii="Sylfaen" w:hAnsi="Sylfaen" w:cs="Sylfaen"/>
          <w:sz w:val="22"/>
          <w:szCs w:val="22"/>
        </w:rPr>
        <w:t>მის</w:t>
      </w:r>
      <w:r w:rsidR="00F466D4" w:rsidRPr="001E5EE1">
        <w:rPr>
          <w:rFonts w:ascii="Sylfaen" w:hAnsi="Sylfaen"/>
          <w:sz w:val="22"/>
          <w:szCs w:val="22"/>
        </w:rPr>
        <w:t xml:space="preserve"> </w:t>
      </w:r>
      <w:r w:rsidR="00F466D4" w:rsidRPr="001E5EE1">
        <w:rPr>
          <w:rFonts w:ascii="Sylfaen" w:hAnsi="Sylfaen" w:cs="Sylfaen"/>
          <w:sz w:val="22"/>
          <w:szCs w:val="22"/>
        </w:rPr>
        <w:t>ოქმ</w:t>
      </w:r>
      <w:r w:rsidR="00F466D4" w:rsidRPr="001E5EE1">
        <w:rPr>
          <w:rFonts w:ascii="Sylfaen" w:hAnsi="Sylfaen"/>
          <w:sz w:val="22"/>
          <w:szCs w:val="22"/>
        </w:rPr>
        <w:softHyphen/>
      </w:r>
      <w:r w:rsidR="00F466D4" w:rsidRPr="001E5EE1">
        <w:rPr>
          <w:rFonts w:ascii="Sylfaen" w:hAnsi="Sylfaen" w:cs="Sylfaen"/>
          <w:sz w:val="22"/>
          <w:szCs w:val="22"/>
        </w:rPr>
        <w:t>ში</w:t>
      </w:r>
      <w:r w:rsidR="00F466D4" w:rsidRPr="001E5EE1">
        <w:rPr>
          <w:rFonts w:ascii="Sylfaen" w:hAnsi="Sylfaen"/>
          <w:sz w:val="22"/>
          <w:szCs w:val="22"/>
        </w:rPr>
        <w:t xml:space="preserve"> </w:t>
      </w:r>
      <w:r w:rsidR="00F466D4" w:rsidRPr="001E5EE1">
        <w:rPr>
          <w:rFonts w:ascii="Sylfaen" w:hAnsi="Sylfaen" w:cs="Sylfaen"/>
          <w:sz w:val="22"/>
          <w:szCs w:val="22"/>
        </w:rPr>
        <w:t>მი</w:t>
      </w:r>
      <w:r w:rsidR="00F466D4" w:rsidRPr="001E5EE1">
        <w:rPr>
          <w:rFonts w:ascii="Sylfaen" w:hAnsi="Sylfaen"/>
          <w:sz w:val="22"/>
          <w:szCs w:val="22"/>
        </w:rPr>
        <w:softHyphen/>
      </w:r>
      <w:r w:rsidR="00F466D4" w:rsidRPr="001E5EE1">
        <w:rPr>
          <w:rFonts w:ascii="Sylfaen" w:hAnsi="Sylfaen"/>
          <w:sz w:val="22"/>
          <w:szCs w:val="22"/>
        </w:rPr>
        <w:softHyphen/>
      </w:r>
      <w:r w:rsidR="00F466D4" w:rsidRPr="001E5EE1">
        <w:rPr>
          <w:rFonts w:ascii="Sylfaen" w:hAnsi="Sylfaen" w:cs="Sylfaen"/>
          <w:sz w:val="22"/>
          <w:szCs w:val="22"/>
        </w:rPr>
        <w:t>თითებულ</w:t>
      </w:r>
      <w:r w:rsidR="00F466D4" w:rsidRPr="001E5EE1">
        <w:rPr>
          <w:rFonts w:ascii="Sylfaen" w:hAnsi="Sylfaen"/>
          <w:sz w:val="22"/>
          <w:szCs w:val="22"/>
        </w:rPr>
        <w:t xml:space="preserve"> </w:t>
      </w:r>
      <w:r w:rsidR="00F466D4" w:rsidRPr="001E5EE1">
        <w:rPr>
          <w:rFonts w:ascii="Sylfaen" w:hAnsi="Sylfaen" w:cs="Sylfaen"/>
          <w:sz w:val="22"/>
          <w:szCs w:val="22"/>
        </w:rPr>
        <w:t>ვადაში</w:t>
      </w:r>
      <w:r w:rsidR="00F466D4" w:rsidRPr="001E5EE1">
        <w:rPr>
          <w:rFonts w:ascii="Sylfaen" w:hAnsi="Sylfaen" w:cs="Sylfaen"/>
          <w:sz w:val="22"/>
          <w:szCs w:val="22"/>
          <w:lang w:val="ka-GE"/>
        </w:rPr>
        <w:t xml:space="preserve">, შენიშვნის ავტორ უწყებასთან კოორდინაციით. </w:t>
      </w:r>
    </w:p>
    <w:p w14:paraId="04A9F4D2" w14:textId="1A36FF57" w:rsidR="00F466D4" w:rsidRPr="001E5EE1" w:rsidRDefault="001F721A" w:rsidP="001E5EE1">
      <w:pPr>
        <w:pStyle w:val="ListParagraph"/>
        <w:spacing w:line="276" w:lineRule="auto"/>
        <w:ind w:left="0" w:right="-45" w:firstLine="567"/>
        <w:contextualSpacing w:val="0"/>
        <w:jc w:val="both"/>
        <w:rPr>
          <w:rFonts w:ascii="Sylfaen" w:hAnsi="Sylfaen" w:cs="Sylfaen"/>
          <w:sz w:val="22"/>
          <w:szCs w:val="22"/>
          <w:lang w:val="ka-GE"/>
        </w:rPr>
      </w:pPr>
      <w:r w:rsidRPr="001E5EE1">
        <w:rPr>
          <w:rFonts w:ascii="Sylfaen" w:hAnsi="Sylfaen" w:cs="Sylfaen"/>
          <w:sz w:val="22"/>
          <w:szCs w:val="22"/>
          <w:lang w:val="ka-GE"/>
        </w:rPr>
        <w:t xml:space="preserve">2. </w:t>
      </w:r>
      <w:r w:rsidR="00F466D4" w:rsidRPr="001E5EE1">
        <w:rPr>
          <w:rFonts w:ascii="Sylfaen" w:hAnsi="Sylfaen" w:cs="Sylfaen"/>
          <w:sz w:val="22"/>
          <w:szCs w:val="22"/>
          <w:lang w:val="ka-GE"/>
        </w:rPr>
        <w:t xml:space="preserve">იმ შემთხვევაში, თუ შენიშვნები ეხება კონკრეტულ სექტორზე ზეგავლენების შეფასებას ან/და ალტერნატივების შერჩევას, ინიციატორი უწყება იმ უწყების წარმომადგენლებთან კოორდინაციის გზით, რომლის კომპეტენციაშიც შედის აღნიშნული სფერო, ახდენს ანგარიშის შემოწმებასა და გადამუშავებას, რის შედეგადაც, </w:t>
      </w:r>
      <w:r w:rsidR="00F466D4" w:rsidRPr="001E5EE1">
        <w:rPr>
          <w:rFonts w:ascii="Sylfaen" w:hAnsi="Sylfaen" w:cs="Sylfaen"/>
          <w:sz w:val="22"/>
          <w:szCs w:val="22"/>
        </w:rPr>
        <w:t>მთავ</w:t>
      </w:r>
      <w:r w:rsidR="00F466D4" w:rsidRPr="001E5EE1">
        <w:rPr>
          <w:rFonts w:ascii="Sylfaen" w:hAnsi="Sylfaen"/>
          <w:sz w:val="22"/>
          <w:szCs w:val="22"/>
        </w:rPr>
        <w:softHyphen/>
      </w:r>
      <w:r w:rsidR="00F466D4" w:rsidRPr="001E5EE1">
        <w:rPr>
          <w:rFonts w:ascii="Sylfaen" w:hAnsi="Sylfaen" w:cs="Sylfaen"/>
          <w:sz w:val="22"/>
          <w:szCs w:val="22"/>
        </w:rPr>
        <w:t>რო</w:t>
      </w:r>
      <w:r w:rsidR="00F466D4" w:rsidRPr="001E5EE1">
        <w:rPr>
          <w:rFonts w:ascii="Sylfaen" w:hAnsi="Sylfaen"/>
          <w:sz w:val="22"/>
          <w:szCs w:val="22"/>
        </w:rPr>
        <w:softHyphen/>
      </w:r>
      <w:r w:rsidR="00F466D4" w:rsidRPr="001E5EE1">
        <w:rPr>
          <w:rFonts w:ascii="Sylfaen" w:hAnsi="Sylfaen" w:cs="Sylfaen"/>
          <w:sz w:val="22"/>
          <w:szCs w:val="22"/>
        </w:rPr>
        <w:t>ბის</w:t>
      </w:r>
      <w:r w:rsidR="00F466D4" w:rsidRPr="001E5EE1">
        <w:rPr>
          <w:rFonts w:ascii="Sylfaen" w:hAnsi="Sylfaen"/>
          <w:sz w:val="22"/>
          <w:szCs w:val="22"/>
        </w:rPr>
        <w:t xml:space="preserve"> </w:t>
      </w:r>
      <w:r w:rsidR="00F466D4" w:rsidRPr="001E5EE1">
        <w:rPr>
          <w:rFonts w:ascii="Sylfaen" w:hAnsi="Sylfaen" w:cs="Sylfaen"/>
          <w:sz w:val="22"/>
          <w:szCs w:val="22"/>
        </w:rPr>
        <w:t>სხდო</w:t>
      </w:r>
      <w:r w:rsidR="00F466D4" w:rsidRPr="001E5EE1">
        <w:rPr>
          <w:rFonts w:ascii="Sylfaen" w:hAnsi="Sylfaen"/>
          <w:sz w:val="22"/>
          <w:szCs w:val="22"/>
        </w:rPr>
        <w:softHyphen/>
      </w:r>
      <w:r w:rsidR="00F466D4" w:rsidRPr="001E5EE1">
        <w:rPr>
          <w:rFonts w:ascii="Sylfaen" w:hAnsi="Sylfaen" w:cs="Sylfaen"/>
          <w:sz w:val="22"/>
          <w:szCs w:val="22"/>
        </w:rPr>
        <w:t>მის</w:t>
      </w:r>
      <w:r w:rsidR="00F466D4" w:rsidRPr="001E5EE1">
        <w:rPr>
          <w:rFonts w:ascii="Sylfaen" w:hAnsi="Sylfaen"/>
          <w:sz w:val="22"/>
          <w:szCs w:val="22"/>
        </w:rPr>
        <w:t xml:space="preserve"> </w:t>
      </w:r>
      <w:r w:rsidR="00F466D4" w:rsidRPr="001E5EE1">
        <w:rPr>
          <w:rFonts w:ascii="Sylfaen" w:hAnsi="Sylfaen" w:cs="Sylfaen"/>
          <w:sz w:val="22"/>
          <w:szCs w:val="22"/>
        </w:rPr>
        <w:t>ოქმ</w:t>
      </w:r>
      <w:r w:rsidR="00F466D4" w:rsidRPr="001E5EE1">
        <w:rPr>
          <w:rFonts w:ascii="Sylfaen" w:hAnsi="Sylfaen"/>
          <w:sz w:val="22"/>
          <w:szCs w:val="22"/>
        </w:rPr>
        <w:softHyphen/>
      </w:r>
      <w:r w:rsidR="00F466D4" w:rsidRPr="001E5EE1">
        <w:rPr>
          <w:rFonts w:ascii="Sylfaen" w:hAnsi="Sylfaen" w:cs="Sylfaen"/>
          <w:sz w:val="22"/>
          <w:szCs w:val="22"/>
        </w:rPr>
        <w:t>ში</w:t>
      </w:r>
      <w:r w:rsidR="00F466D4" w:rsidRPr="001E5EE1">
        <w:rPr>
          <w:rFonts w:ascii="Sylfaen" w:hAnsi="Sylfaen"/>
          <w:sz w:val="22"/>
          <w:szCs w:val="22"/>
        </w:rPr>
        <w:t xml:space="preserve"> </w:t>
      </w:r>
      <w:r w:rsidR="00F466D4" w:rsidRPr="001E5EE1">
        <w:rPr>
          <w:rFonts w:ascii="Sylfaen" w:hAnsi="Sylfaen" w:cs="Sylfaen"/>
          <w:sz w:val="22"/>
          <w:szCs w:val="22"/>
        </w:rPr>
        <w:t>მი</w:t>
      </w:r>
      <w:r w:rsidR="00F466D4" w:rsidRPr="001E5EE1">
        <w:rPr>
          <w:rFonts w:ascii="Sylfaen" w:hAnsi="Sylfaen"/>
          <w:sz w:val="22"/>
          <w:szCs w:val="22"/>
        </w:rPr>
        <w:softHyphen/>
      </w:r>
      <w:r w:rsidR="00F466D4" w:rsidRPr="001E5EE1">
        <w:rPr>
          <w:rFonts w:ascii="Sylfaen" w:hAnsi="Sylfaen"/>
          <w:sz w:val="22"/>
          <w:szCs w:val="22"/>
        </w:rPr>
        <w:softHyphen/>
      </w:r>
      <w:r w:rsidR="00F466D4" w:rsidRPr="001E5EE1">
        <w:rPr>
          <w:rFonts w:ascii="Sylfaen" w:hAnsi="Sylfaen" w:cs="Sylfaen"/>
          <w:sz w:val="22"/>
          <w:szCs w:val="22"/>
        </w:rPr>
        <w:t>თითებულ</w:t>
      </w:r>
      <w:r w:rsidR="00F466D4" w:rsidRPr="001E5EE1">
        <w:rPr>
          <w:rFonts w:ascii="Sylfaen" w:hAnsi="Sylfaen"/>
          <w:sz w:val="22"/>
          <w:szCs w:val="22"/>
        </w:rPr>
        <w:t xml:space="preserve"> </w:t>
      </w:r>
      <w:r w:rsidR="00F466D4" w:rsidRPr="001E5EE1">
        <w:rPr>
          <w:rFonts w:ascii="Sylfaen" w:hAnsi="Sylfaen" w:cs="Sylfaen"/>
          <w:sz w:val="22"/>
          <w:szCs w:val="22"/>
        </w:rPr>
        <w:t>ვადაში</w:t>
      </w:r>
      <w:r w:rsidR="00F466D4" w:rsidRPr="001E5EE1">
        <w:rPr>
          <w:rFonts w:ascii="Sylfaen" w:hAnsi="Sylfaen"/>
          <w:sz w:val="22"/>
          <w:szCs w:val="22"/>
        </w:rPr>
        <w:t xml:space="preserve"> </w:t>
      </w:r>
      <w:r w:rsidR="006C46A7">
        <w:rPr>
          <w:rFonts w:ascii="Sylfaen" w:hAnsi="Sylfaen"/>
          <w:sz w:val="22"/>
          <w:szCs w:val="22"/>
          <w:lang w:val="ka-GE"/>
        </w:rPr>
        <w:t>წარუ</w:t>
      </w:r>
      <w:r w:rsidR="00F466D4" w:rsidRPr="001E5EE1">
        <w:rPr>
          <w:rFonts w:ascii="Sylfaen" w:hAnsi="Sylfaen"/>
          <w:sz w:val="22"/>
          <w:szCs w:val="22"/>
          <w:lang w:val="ka-GE"/>
        </w:rPr>
        <w:t xml:space="preserve">დგენს </w:t>
      </w:r>
      <w:r w:rsidR="00F466D4" w:rsidRPr="001E5EE1">
        <w:rPr>
          <w:rFonts w:ascii="Sylfaen" w:hAnsi="Sylfaen" w:cs="Sylfaen"/>
          <w:sz w:val="22"/>
          <w:szCs w:val="22"/>
        </w:rPr>
        <w:t>კო</w:t>
      </w:r>
      <w:r w:rsidR="00F466D4" w:rsidRPr="001E5EE1">
        <w:rPr>
          <w:rFonts w:ascii="Sylfaen" w:hAnsi="Sylfaen"/>
          <w:sz w:val="22"/>
          <w:szCs w:val="22"/>
        </w:rPr>
        <w:softHyphen/>
      </w:r>
      <w:r w:rsidR="00F466D4" w:rsidRPr="001E5EE1">
        <w:rPr>
          <w:rFonts w:ascii="Sylfaen" w:hAnsi="Sylfaen" w:cs="Sylfaen"/>
          <w:sz w:val="22"/>
          <w:szCs w:val="22"/>
        </w:rPr>
        <w:t>რექ</w:t>
      </w:r>
      <w:r w:rsidR="00F466D4" w:rsidRPr="001E5EE1">
        <w:rPr>
          <w:rFonts w:ascii="Sylfaen" w:hAnsi="Sylfaen"/>
          <w:sz w:val="22"/>
          <w:szCs w:val="22"/>
        </w:rPr>
        <w:softHyphen/>
      </w:r>
      <w:r w:rsidR="00F466D4" w:rsidRPr="001E5EE1">
        <w:rPr>
          <w:rFonts w:ascii="Sylfaen" w:hAnsi="Sylfaen" w:cs="Sylfaen"/>
          <w:sz w:val="22"/>
          <w:szCs w:val="22"/>
        </w:rPr>
        <w:t>ტი</w:t>
      </w:r>
      <w:r w:rsidR="00F466D4" w:rsidRPr="001E5EE1">
        <w:rPr>
          <w:rFonts w:ascii="Sylfaen" w:hAnsi="Sylfaen"/>
          <w:sz w:val="22"/>
          <w:szCs w:val="22"/>
        </w:rPr>
        <w:softHyphen/>
      </w:r>
      <w:r w:rsidR="00F466D4" w:rsidRPr="001E5EE1">
        <w:rPr>
          <w:rFonts w:ascii="Sylfaen" w:hAnsi="Sylfaen" w:cs="Sylfaen"/>
          <w:sz w:val="22"/>
          <w:szCs w:val="22"/>
        </w:rPr>
        <w:t>რებულ</w:t>
      </w:r>
      <w:r w:rsidR="00F466D4" w:rsidRPr="001E5EE1">
        <w:rPr>
          <w:rFonts w:ascii="Sylfaen" w:hAnsi="Sylfaen"/>
          <w:sz w:val="22"/>
          <w:szCs w:val="22"/>
        </w:rPr>
        <w:t xml:space="preserve"> </w:t>
      </w:r>
      <w:r w:rsidR="00F466D4" w:rsidRPr="001E5EE1">
        <w:rPr>
          <w:rFonts w:ascii="Sylfaen" w:hAnsi="Sylfaen" w:cs="Sylfaen"/>
          <w:sz w:val="22"/>
          <w:szCs w:val="22"/>
        </w:rPr>
        <w:t>კანონპროექტ</w:t>
      </w:r>
      <w:r w:rsidR="00F466D4" w:rsidRPr="001E5EE1">
        <w:rPr>
          <w:rFonts w:ascii="Sylfaen" w:hAnsi="Sylfaen" w:cs="Sylfaen"/>
          <w:sz w:val="22"/>
          <w:szCs w:val="22"/>
          <w:lang w:val="ka-GE"/>
        </w:rPr>
        <w:t xml:space="preserve">ს </w:t>
      </w:r>
      <w:r w:rsidR="00F466D4" w:rsidRPr="001E5EE1">
        <w:rPr>
          <w:rFonts w:ascii="Sylfaen" w:hAnsi="Sylfaen" w:cs="Sylfaen"/>
          <w:sz w:val="22"/>
          <w:szCs w:val="22"/>
        </w:rPr>
        <w:t>მთავრობის</w:t>
      </w:r>
      <w:r w:rsidR="00F466D4" w:rsidRPr="001E5EE1">
        <w:rPr>
          <w:rFonts w:ascii="Sylfaen" w:hAnsi="Sylfaen"/>
          <w:sz w:val="22"/>
          <w:szCs w:val="22"/>
        </w:rPr>
        <w:t xml:space="preserve"> </w:t>
      </w:r>
      <w:r w:rsidR="00F466D4" w:rsidRPr="001E5EE1">
        <w:rPr>
          <w:rFonts w:ascii="Sylfaen" w:hAnsi="Sylfaen" w:cs="Sylfaen"/>
          <w:sz w:val="22"/>
          <w:szCs w:val="22"/>
        </w:rPr>
        <w:t>ადმინისტრაცია</w:t>
      </w:r>
      <w:r w:rsidR="006C46A7">
        <w:rPr>
          <w:rFonts w:ascii="Sylfaen" w:hAnsi="Sylfaen" w:cs="Sylfaen"/>
          <w:sz w:val="22"/>
          <w:szCs w:val="22"/>
          <w:lang w:val="ka-GE"/>
        </w:rPr>
        <w:t>ს</w:t>
      </w:r>
      <w:r w:rsidR="00F466D4" w:rsidRPr="001E5EE1">
        <w:rPr>
          <w:rFonts w:ascii="Sylfaen" w:hAnsi="Sylfaen"/>
          <w:sz w:val="22"/>
          <w:szCs w:val="22"/>
        </w:rPr>
        <w:t>.</w:t>
      </w:r>
    </w:p>
    <w:p w14:paraId="34BC9FF1" w14:textId="620AE2E3" w:rsidR="00F466D4" w:rsidRPr="001E5EE1" w:rsidRDefault="001F721A" w:rsidP="001E5EE1">
      <w:pPr>
        <w:pStyle w:val="ListParagraph"/>
        <w:spacing w:line="276" w:lineRule="auto"/>
        <w:ind w:left="0" w:right="-45" w:firstLine="567"/>
        <w:contextualSpacing w:val="0"/>
        <w:jc w:val="both"/>
        <w:rPr>
          <w:rFonts w:ascii="Sylfaen" w:hAnsi="Sylfaen" w:cs="Sylfaen"/>
          <w:sz w:val="22"/>
          <w:szCs w:val="22"/>
          <w:lang w:val="ka-GE"/>
        </w:rPr>
      </w:pPr>
      <w:r w:rsidRPr="001E5EE1">
        <w:rPr>
          <w:rFonts w:ascii="Sylfaen" w:hAnsi="Sylfaen" w:cs="Calibri"/>
          <w:sz w:val="22"/>
          <w:szCs w:val="22"/>
          <w:lang w:val="ka-GE"/>
        </w:rPr>
        <w:lastRenderedPageBreak/>
        <w:t xml:space="preserve">3. </w:t>
      </w:r>
      <w:r w:rsidR="00F466D4" w:rsidRPr="001E5EE1">
        <w:rPr>
          <w:rFonts w:ascii="Sylfaen" w:hAnsi="Sylfaen" w:cs="Calibri"/>
          <w:sz w:val="22"/>
          <w:szCs w:val="22"/>
          <w:lang w:val="ka-GE"/>
        </w:rPr>
        <w:t xml:space="preserve">მთავრობის სხდომაზე/მთავრობის ელექტრონულ სხდომაზე შესაძლებელია ინიციატორ უწყებას დაევალოს სიღრმისეული </w:t>
      </w:r>
      <w:r w:rsidR="00F466D4" w:rsidRPr="001E5EE1">
        <w:rPr>
          <w:rFonts w:ascii="Sylfaen" w:hAnsi="Sylfaen" w:cs="Sylfaen"/>
          <w:sz w:val="22"/>
          <w:szCs w:val="22"/>
          <w:lang w:val="ka-GE"/>
        </w:rPr>
        <w:t>რეგულირების ზეგავლენის შეფასების ანგარიშის მომზადება.</w:t>
      </w:r>
    </w:p>
    <w:p w14:paraId="671DCAAF" w14:textId="77777777" w:rsidR="009D2735" w:rsidRPr="001E5EE1" w:rsidRDefault="009D2735" w:rsidP="001E5EE1">
      <w:pPr>
        <w:pStyle w:val="ListParagraph"/>
        <w:spacing w:line="276" w:lineRule="auto"/>
        <w:ind w:left="0" w:right="-45" w:firstLine="567"/>
        <w:contextualSpacing w:val="0"/>
        <w:jc w:val="both"/>
        <w:rPr>
          <w:rFonts w:ascii="Sylfaen" w:hAnsi="Sylfaen" w:cs="Sylfaen"/>
          <w:sz w:val="22"/>
          <w:szCs w:val="22"/>
          <w:lang w:val="ka-GE"/>
        </w:rPr>
      </w:pPr>
    </w:p>
    <w:p w14:paraId="07036E6F" w14:textId="4B9BD609" w:rsidR="00F466D4" w:rsidRPr="001E5EE1" w:rsidRDefault="00F466D4" w:rsidP="001E5EE1">
      <w:pPr>
        <w:pStyle w:val="NormalWeb"/>
        <w:spacing w:before="0" w:beforeAutospacing="0" w:after="0" w:afterAutospacing="0" w:line="276" w:lineRule="auto"/>
        <w:ind w:right="-45" w:firstLine="567"/>
        <w:jc w:val="both"/>
        <w:rPr>
          <w:rFonts w:ascii="Sylfaen" w:hAnsi="Sylfaen"/>
          <w:sz w:val="22"/>
          <w:szCs w:val="22"/>
        </w:rPr>
      </w:pPr>
      <w:r w:rsidRPr="001E5EE1">
        <w:rPr>
          <w:rFonts w:ascii="Sylfaen" w:hAnsi="Sylfaen" w:cs="Calibri"/>
          <w:b/>
          <w:sz w:val="22"/>
          <w:szCs w:val="22"/>
          <w:lang w:val="ka-GE"/>
        </w:rPr>
        <w:t>მუხლი</w:t>
      </w:r>
      <w:r w:rsidR="001F721A" w:rsidRPr="001E5EE1">
        <w:rPr>
          <w:rFonts w:ascii="Sylfaen" w:hAnsi="Sylfaen" w:cs="Calibri"/>
          <w:b/>
          <w:sz w:val="22"/>
          <w:szCs w:val="22"/>
          <w:lang w:val="ka-GE"/>
        </w:rPr>
        <w:t xml:space="preserve"> 34.</w:t>
      </w:r>
      <w:r w:rsidRPr="001E5EE1">
        <w:rPr>
          <w:rFonts w:ascii="Sylfaen" w:hAnsi="Sylfaen" w:cs="Calibri"/>
          <w:b/>
          <w:sz w:val="22"/>
          <w:szCs w:val="22"/>
          <w:lang w:val="ka-GE"/>
        </w:rPr>
        <w:t xml:space="preserve"> </w:t>
      </w:r>
      <w:r w:rsidRPr="001E5EE1">
        <w:rPr>
          <w:rFonts w:ascii="Sylfaen" w:hAnsi="Sylfaen" w:cs="Sylfaen"/>
          <w:b/>
          <w:bCs/>
          <w:sz w:val="22"/>
          <w:szCs w:val="22"/>
        </w:rPr>
        <w:t>კანონპროექტის</w:t>
      </w:r>
      <w:r w:rsidRPr="001E5EE1">
        <w:rPr>
          <w:rFonts w:ascii="Sylfaen" w:hAnsi="Sylfaen" w:cs="Sylfaen"/>
          <w:b/>
          <w:bCs/>
          <w:sz w:val="22"/>
          <w:szCs w:val="22"/>
          <w:lang w:val="ka-GE"/>
        </w:rPr>
        <w:t>ა და მასზე თანდართული რეგულირების ზეგავლენის შეფასების ანგარიშის</w:t>
      </w:r>
      <w:r w:rsidRPr="001E5EE1">
        <w:rPr>
          <w:rFonts w:ascii="Sylfaen" w:hAnsi="Sylfaen"/>
          <w:sz w:val="22"/>
          <w:szCs w:val="22"/>
        </w:rPr>
        <w:t xml:space="preserve"> </w:t>
      </w:r>
      <w:r w:rsidRPr="001E5EE1">
        <w:rPr>
          <w:rFonts w:ascii="Sylfaen" w:hAnsi="Sylfaen" w:cs="Sylfaen"/>
          <w:b/>
          <w:bCs/>
          <w:sz w:val="22"/>
          <w:szCs w:val="22"/>
        </w:rPr>
        <w:t>პარლამენტში</w:t>
      </w:r>
      <w:r w:rsidRPr="001E5EE1">
        <w:rPr>
          <w:rFonts w:ascii="Sylfaen" w:hAnsi="Sylfaen"/>
          <w:sz w:val="22"/>
          <w:szCs w:val="22"/>
        </w:rPr>
        <w:t xml:space="preserve"> </w:t>
      </w:r>
      <w:r w:rsidRPr="001E5EE1">
        <w:rPr>
          <w:rFonts w:ascii="Sylfaen" w:hAnsi="Sylfaen" w:cs="Sylfaen"/>
          <w:b/>
          <w:bCs/>
          <w:sz w:val="22"/>
          <w:szCs w:val="22"/>
        </w:rPr>
        <w:t>წარდგენის</w:t>
      </w:r>
      <w:r w:rsidRPr="001E5EE1">
        <w:rPr>
          <w:rFonts w:ascii="Sylfaen" w:hAnsi="Sylfaen"/>
          <w:sz w:val="22"/>
          <w:szCs w:val="22"/>
        </w:rPr>
        <w:t xml:space="preserve"> </w:t>
      </w:r>
      <w:r w:rsidRPr="001E5EE1">
        <w:rPr>
          <w:rFonts w:ascii="Sylfaen" w:hAnsi="Sylfaen" w:cs="Sylfaen"/>
          <w:b/>
          <w:bCs/>
          <w:sz w:val="22"/>
          <w:szCs w:val="22"/>
        </w:rPr>
        <w:t>წესი</w:t>
      </w:r>
    </w:p>
    <w:p w14:paraId="29B03AA5" w14:textId="4AEE6C4B" w:rsidR="0048207E" w:rsidRPr="001E5EE1" w:rsidRDefault="00F466D4" w:rsidP="001E5EE1">
      <w:pPr>
        <w:spacing w:line="276" w:lineRule="auto"/>
        <w:ind w:right="-45" w:firstLine="567"/>
        <w:jc w:val="both"/>
        <w:rPr>
          <w:rFonts w:ascii="Sylfaen" w:hAnsi="Sylfaen"/>
          <w:sz w:val="22"/>
          <w:szCs w:val="22"/>
          <w:lang w:val="ka-GE"/>
        </w:rPr>
      </w:pPr>
      <w:r w:rsidRPr="001E5EE1">
        <w:rPr>
          <w:rFonts w:ascii="Sylfaen" w:hAnsi="Sylfaen"/>
          <w:sz w:val="22"/>
          <w:szCs w:val="22"/>
          <w:lang w:val="ka-GE"/>
        </w:rPr>
        <w:t>შეთანხმებული კანონპროექტი და მასზე თანდართული რეგულირების ზეგავლენის შეფასების ანგარიში, მთავრობის რეგლამენტის 37-ე მუხლის შესაბამისად</w:t>
      </w:r>
      <w:r w:rsidR="006C46A7">
        <w:rPr>
          <w:rFonts w:ascii="Sylfaen" w:hAnsi="Sylfaen"/>
          <w:sz w:val="22"/>
          <w:szCs w:val="22"/>
          <w:lang w:val="ka-GE"/>
        </w:rPr>
        <w:t>,</w:t>
      </w:r>
      <w:r w:rsidRPr="001E5EE1">
        <w:rPr>
          <w:rFonts w:ascii="Sylfaen" w:hAnsi="Sylfaen"/>
          <w:sz w:val="22"/>
          <w:szCs w:val="22"/>
          <w:lang w:val="ka-GE"/>
        </w:rPr>
        <w:t xml:space="preserve"> ეგზავნება საქართველოს პარლამენტს. </w:t>
      </w:r>
    </w:p>
    <w:p w14:paraId="28E8206B" w14:textId="09222EC4" w:rsidR="005211D6" w:rsidRPr="001E5EE1" w:rsidRDefault="0048207E" w:rsidP="001E5EE1">
      <w:pPr>
        <w:spacing w:line="276" w:lineRule="auto"/>
        <w:ind w:right="-45" w:firstLine="567"/>
        <w:jc w:val="right"/>
        <w:rPr>
          <w:rFonts w:ascii="Sylfaen" w:hAnsi="Sylfaen"/>
          <w:i/>
          <w:sz w:val="22"/>
          <w:szCs w:val="22"/>
          <w:lang w:val="ka-GE"/>
        </w:rPr>
      </w:pPr>
      <w:r w:rsidRPr="001E5EE1">
        <w:rPr>
          <w:rFonts w:ascii="Sylfaen" w:hAnsi="Sylfaen"/>
          <w:sz w:val="22"/>
          <w:szCs w:val="22"/>
          <w:lang w:val="ka-GE"/>
        </w:rPr>
        <w:br w:type="page"/>
      </w:r>
      <w:r w:rsidR="005211D6" w:rsidRPr="001E5EE1">
        <w:rPr>
          <w:rFonts w:ascii="Sylfaen" w:hAnsi="Sylfaen"/>
          <w:i/>
          <w:sz w:val="22"/>
          <w:szCs w:val="22"/>
          <w:lang w:val="ka-GE"/>
        </w:rPr>
        <w:lastRenderedPageBreak/>
        <w:t xml:space="preserve">დანართი </w:t>
      </w:r>
      <w:r w:rsidR="00102047" w:rsidRPr="001E5EE1">
        <w:rPr>
          <w:rFonts w:ascii="Sylfaen" w:hAnsi="Sylfaen"/>
          <w:i/>
          <w:sz w:val="22"/>
          <w:szCs w:val="22"/>
          <w:lang w:val="ka-GE"/>
        </w:rPr>
        <w:t>№</w:t>
      </w:r>
      <w:r w:rsidR="005211D6" w:rsidRPr="001E5EE1">
        <w:rPr>
          <w:rFonts w:ascii="Sylfaen" w:hAnsi="Sylfaen"/>
          <w:i/>
          <w:sz w:val="22"/>
          <w:szCs w:val="22"/>
          <w:lang w:val="ka-GE"/>
        </w:rPr>
        <w:t>1</w:t>
      </w:r>
    </w:p>
    <w:p w14:paraId="72C2715B" w14:textId="77777777" w:rsidR="009D2735" w:rsidRPr="001E5EE1" w:rsidRDefault="009D2735" w:rsidP="001E5EE1">
      <w:pPr>
        <w:spacing w:line="276" w:lineRule="auto"/>
        <w:ind w:right="-47"/>
        <w:jc w:val="right"/>
        <w:rPr>
          <w:rFonts w:ascii="Sylfaen" w:hAnsi="Sylfaen"/>
          <w:sz w:val="22"/>
          <w:szCs w:val="22"/>
          <w:lang w:val="ka-GE"/>
        </w:rPr>
      </w:pPr>
    </w:p>
    <w:p w14:paraId="5AA6FEC8" w14:textId="2665803A" w:rsidR="009D2735" w:rsidRPr="001E5EE1" w:rsidRDefault="00E12487" w:rsidP="001E5EE1">
      <w:pPr>
        <w:spacing w:line="276" w:lineRule="auto"/>
        <w:ind w:right="-45"/>
        <w:jc w:val="both"/>
        <w:rPr>
          <w:b/>
          <w:sz w:val="22"/>
          <w:szCs w:val="22"/>
        </w:rPr>
      </w:pPr>
      <w:r w:rsidRPr="001E5EE1">
        <w:rPr>
          <w:rFonts w:ascii="Sylfaen" w:hAnsi="Sylfaen"/>
          <w:b/>
          <w:color w:val="222222"/>
          <w:sz w:val="22"/>
          <w:szCs w:val="22"/>
          <w:shd w:val="clear" w:color="auto" w:fill="FFFFFF"/>
          <w:lang w:val="ka-GE"/>
        </w:rPr>
        <w:t xml:space="preserve">იმ </w:t>
      </w:r>
      <w:r w:rsidR="009D2735" w:rsidRPr="001E5EE1">
        <w:rPr>
          <w:rFonts w:ascii="Sylfaen" w:hAnsi="Sylfaen"/>
          <w:b/>
          <w:color w:val="222222"/>
          <w:sz w:val="22"/>
          <w:szCs w:val="22"/>
          <w:shd w:val="clear" w:color="auto" w:fill="FFFFFF"/>
        </w:rPr>
        <w:t xml:space="preserve">საკანონმდებლო აქტების ნუსხა, რომლებში ცვლილების შეტანის შესახებ კანონპროექტის მომზადებისას </w:t>
      </w:r>
      <w:r w:rsidR="009D2735" w:rsidRPr="001E5EE1">
        <w:rPr>
          <w:rFonts w:ascii="Sylfaen" w:hAnsi="Sylfaen"/>
          <w:b/>
          <w:color w:val="222222"/>
          <w:sz w:val="22"/>
          <w:szCs w:val="22"/>
          <w:shd w:val="clear" w:color="auto" w:fill="FFFFFF"/>
          <w:lang w:val="ka-GE"/>
        </w:rPr>
        <w:t xml:space="preserve">სავალდებულოა </w:t>
      </w:r>
      <w:r w:rsidR="009D2735" w:rsidRPr="001E5EE1">
        <w:rPr>
          <w:rFonts w:ascii="Sylfaen" w:hAnsi="Sylfaen" w:cstheme="majorHAnsi"/>
          <w:b/>
          <w:sz w:val="22"/>
          <w:szCs w:val="22"/>
          <w:lang w:val="ka-GE"/>
        </w:rPr>
        <w:t>რეგულირების ზეგავლენის შეფასების ანგარიშის მომზადება</w:t>
      </w:r>
      <w:r w:rsidR="009D2735" w:rsidRPr="001E5EE1">
        <w:rPr>
          <w:rFonts w:ascii="Sylfaen" w:hAnsi="Sylfaen" w:cstheme="majorHAnsi"/>
          <w:b/>
          <w:sz w:val="22"/>
          <w:szCs w:val="22"/>
          <w:lang w:val="en"/>
        </w:rPr>
        <w:t xml:space="preserve"> </w:t>
      </w:r>
    </w:p>
    <w:p w14:paraId="78B85E2D" w14:textId="77777777" w:rsidR="00E12487" w:rsidRPr="001E5EE1" w:rsidRDefault="00E12487" w:rsidP="001E5EE1">
      <w:pPr>
        <w:spacing w:line="276" w:lineRule="auto"/>
        <w:ind w:right="-47"/>
        <w:jc w:val="right"/>
        <w:rPr>
          <w:rFonts w:ascii="Sylfaen" w:hAnsi="Sylfaen"/>
          <w:b/>
          <w:sz w:val="22"/>
          <w:szCs w:val="22"/>
          <w:lang w:val="ka-GE"/>
        </w:rPr>
      </w:pPr>
    </w:p>
    <w:p w14:paraId="32B99D29"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1.</w:t>
      </w:r>
      <w:bookmarkStart w:id="0" w:name="_GoBack"/>
      <w:bookmarkEnd w:id="0"/>
      <w:r w:rsidRPr="00C54C8C">
        <w:rPr>
          <w:rFonts w:ascii="Sylfaen" w:hAnsi="Sylfaen"/>
          <w:sz w:val="22"/>
          <w:szCs w:val="22"/>
          <w:lang w:val="ka-GE"/>
        </w:rPr>
        <w:t xml:space="preserve"> საქართველოს კანონი „მეწარმეთა შესახებ“;</w:t>
      </w:r>
    </w:p>
    <w:p w14:paraId="15CEED5D"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2. საქართველოს კანონი „სამეწარმეო საქმიანობის კონტროლის შესახებ“;</w:t>
      </w:r>
    </w:p>
    <w:p w14:paraId="3E74B67E"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3. საქართველოს კანონი „საქართველოს საგადასახადო კოდექსი“;</w:t>
      </w:r>
    </w:p>
    <w:p w14:paraId="1E89D1F9"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4. საქართველოს კანონი „ლიცენზიებისა და ნებართვების შესახებ“;</w:t>
      </w:r>
    </w:p>
    <w:p w14:paraId="2848FAE6"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5. საქართველოს კანონი „სალიცენზიო და სანებართვო მოსაკრებლების შესახებ“;</w:t>
      </w:r>
    </w:p>
    <w:p w14:paraId="12CE214C"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6. საქართველოს კანონი „ფასიანი ქაღალდების ბაზრის შესახებ“;</w:t>
      </w:r>
    </w:p>
    <w:p w14:paraId="08E02EFD"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7. საქართველოს კანონი „გარემოს დაცვის შესახებ“;</w:t>
      </w:r>
    </w:p>
    <w:p w14:paraId="1B77533D"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8. საქართველოს ორგანული კანონი „საქართველოს შრომის კოდექსი“;</w:t>
      </w:r>
    </w:p>
    <w:p w14:paraId="4BC10EE5"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9. საქართველოს კანონი „დაზღვევის შესახებ“;</w:t>
      </w:r>
    </w:p>
    <w:p w14:paraId="486548D3"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10. საქართველოს კანონი „თავისუფალი ინდუსტრიული ზონების შესახებ“;</w:t>
      </w:r>
    </w:p>
    <w:p w14:paraId="70A79420"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11. საქართველოს კანონი „თავისუფალი ტურისტული ზონების განვითარების ხელშეწყობის შესახებ“;</w:t>
      </w:r>
    </w:p>
    <w:p w14:paraId="67EA88C8"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12. საქართველოს კანონი „ინვესტიციების სახელმწიფო მხარდაჭერის შესახებ“;</w:t>
      </w:r>
    </w:p>
    <w:p w14:paraId="2B8E55EC"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13. საქართველოს კანონი „საინვესტიციო საქმიანობის ხელშეწყობისა და გარანტიების შესახებ“;</w:t>
      </w:r>
    </w:p>
    <w:p w14:paraId="0E82FC7B"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14. საქართველოს კანონი „პროდუქტის უსაფრთხოებისა და თავისუფალი მიმოქცევის კოდექსი;“</w:t>
      </w:r>
    </w:p>
    <w:p w14:paraId="521CA192"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15. საქართველოს კანონი „სურსათის/ცხოველის საკვების უვნებლობის, ვეტერინარიისა და მცენარეთა დაცვის კოდექსი“;</w:t>
      </w:r>
    </w:p>
    <w:p w14:paraId="2F6F424B"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16. საქართველოს კანონი „ელექტროენერგეტიკისა და ბუნებრივი გაზის შესახებ“;</w:t>
      </w:r>
    </w:p>
    <w:p w14:paraId="5A4F126F"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17. საქართველოს კანონი „ელექტრონული კომუნიკაციების შესახებ“;</w:t>
      </w:r>
    </w:p>
    <w:p w14:paraId="26830857"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18. საქართველოს კანონი „კონკურენციის შესახებ“;</w:t>
      </w:r>
    </w:p>
    <w:p w14:paraId="0BE3A72F"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19. საქართველოს კანონი „რეგულირების საფასურის შესახებ“;</w:t>
      </w:r>
    </w:p>
    <w:p w14:paraId="379164AE" w14:textId="77777777" w:rsidR="00C54C8C" w:rsidRPr="00C54C8C" w:rsidRDefault="00C54C8C" w:rsidP="00C54C8C">
      <w:pPr>
        <w:spacing w:before="120" w:line="276" w:lineRule="auto"/>
        <w:ind w:right="-45" w:firstLine="567"/>
        <w:jc w:val="both"/>
        <w:rPr>
          <w:rFonts w:ascii="Sylfaen" w:hAnsi="Sylfaen"/>
          <w:sz w:val="22"/>
          <w:szCs w:val="22"/>
          <w:lang w:val="ka-GE"/>
        </w:rPr>
      </w:pPr>
      <w:r w:rsidRPr="00C54C8C">
        <w:rPr>
          <w:rFonts w:ascii="Sylfaen" w:hAnsi="Sylfaen"/>
          <w:sz w:val="22"/>
          <w:szCs w:val="22"/>
          <w:lang w:val="ka-GE"/>
        </w:rPr>
        <w:t>20. საქართველოს კანონი „გადახდისუუნარობის საქმის წარმოების შესახებ“.</w:t>
      </w:r>
    </w:p>
    <w:p w14:paraId="1EF509F0" w14:textId="77777777" w:rsidR="00E12487" w:rsidRPr="00C54C8C" w:rsidRDefault="00E12487" w:rsidP="00C54C8C">
      <w:pPr>
        <w:spacing w:before="120" w:line="276" w:lineRule="auto"/>
        <w:ind w:right="-45" w:firstLine="567"/>
        <w:jc w:val="both"/>
        <w:rPr>
          <w:rFonts w:ascii="Sylfaen" w:hAnsi="Sylfaen"/>
          <w:sz w:val="22"/>
          <w:szCs w:val="22"/>
          <w:lang w:val="ka-GE"/>
        </w:rPr>
      </w:pPr>
    </w:p>
    <w:p w14:paraId="398B0000" w14:textId="77777777" w:rsidR="00E12487" w:rsidRDefault="00E12487" w:rsidP="00C54C8C">
      <w:pPr>
        <w:spacing w:line="276" w:lineRule="auto"/>
        <w:ind w:right="-45" w:firstLine="567"/>
        <w:jc w:val="both"/>
        <w:rPr>
          <w:rFonts w:ascii="Sylfaen" w:hAnsi="Sylfaen"/>
          <w:sz w:val="22"/>
          <w:szCs w:val="22"/>
          <w:lang w:val="ka-GE"/>
        </w:rPr>
      </w:pPr>
    </w:p>
    <w:p w14:paraId="661C220F" w14:textId="77777777" w:rsidR="00EF5504" w:rsidRPr="00C54C8C" w:rsidRDefault="00EF5504" w:rsidP="00C54C8C">
      <w:pPr>
        <w:spacing w:line="276" w:lineRule="auto"/>
        <w:ind w:right="-45" w:firstLine="567"/>
        <w:jc w:val="both"/>
        <w:rPr>
          <w:rFonts w:ascii="Sylfaen" w:hAnsi="Sylfaen"/>
          <w:sz w:val="22"/>
          <w:szCs w:val="22"/>
          <w:lang w:val="ka-GE"/>
        </w:rPr>
      </w:pPr>
    </w:p>
    <w:p w14:paraId="1987EC63" w14:textId="77777777" w:rsidR="00F76B1E" w:rsidRDefault="00F76B1E" w:rsidP="001E5EE1">
      <w:pPr>
        <w:spacing w:line="276" w:lineRule="auto"/>
        <w:ind w:right="-47"/>
        <w:jc w:val="right"/>
        <w:rPr>
          <w:rFonts w:ascii="Sylfaen" w:hAnsi="Sylfaen"/>
          <w:i/>
          <w:sz w:val="22"/>
          <w:szCs w:val="22"/>
          <w:lang w:val="ka-GE"/>
        </w:rPr>
      </w:pPr>
    </w:p>
    <w:p w14:paraId="5A53D90D" w14:textId="7294051F" w:rsidR="00F466D4" w:rsidRPr="001E5EE1" w:rsidRDefault="0048207E" w:rsidP="001E5EE1">
      <w:pPr>
        <w:spacing w:line="276" w:lineRule="auto"/>
        <w:ind w:right="-47"/>
        <w:jc w:val="right"/>
        <w:rPr>
          <w:rFonts w:ascii="Sylfaen" w:hAnsi="Sylfaen"/>
          <w:i/>
          <w:sz w:val="22"/>
          <w:szCs w:val="22"/>
          <w:lang w:val="ka-GE"/>
        </w:rPr>
      </w:pPr>
      <w:r w:rsidRPr="001E5EE1">
        <w:rPr>
          <w:rFonts w:ascii="Sylfaen" w:hAnsi="Sylfaen"/>
          <w:i/>
          <w:sz w:val="22"/>
          <w:szCs w:val="22"/>
          <w:lang w:val="ka-GE"/>
        </w:rPr>
        <w:lastRenderedPageBreak/>
        <w:t xml:space="preserve">დანართი </w:t>
      </w:r>
      <w:r w:rsidR="00102047" w:rsidRPr="001E5EE1">
        <w:rPr>
          <w:rFonts w:ascii="Sylfaen" w:hAnsi="Sylfaen"/>
          <w:i/>
          <w:sz w:val="22"/>
          <w:szCs w:val="22"/>
          <w:lang w:val="ka-GE"/>
        </w:rPr>
        <w:t>№</w:t>
      </w:r>
      <w:r w:rsidR="00BD6CF1" w:rsidRPr="001E5EE1">
        <w:rPr>
          <w:rFonts w:ascii="Sylfaen" w:hAnsi="Sylfaen"/>
          <w:i/>
          <w:sz w:val="22"/>
          <w:szCs w:val="22"/>
          <w:lang w:val="ka-GE"/>
        </w:rPr>
        <w:t>2</w:t>
      </w:r>
    </w:p>
    <w:p w14:paraId="4AB88250" w14:textId="70A1DA07" w:rsidR="0048207E" w:rsidRPr="001E5EE1" w:rsidRDefault="0048207E" w:rsidP="001E5EE1">
      <w:pPr>
        <w:spacing w:line="276" w:lineRule="auto"/>
        <w:ind w:right="-47"/>
        <w:jc w:val="both"/>
        <w:rPr>
          <w:rFonts w:ascii="Sylfaen" w:hAnsi="Sylfaen"/>
          <w:sz w:val="22"/>
          <w:szCs w:val="22"/>
          <w:lang w:val="ka-GE"/>
        </w:rPr>
      </w:pPr>
    </w:p>
    <w:p w14:paraId="5A8541F6" w14:textId="519423BA" w:rsidR="0048207E" w:rsidRPr="001E5EE1" w:rsidRDefault="0048207E" w:rsidP="001E5EE1">
      <w:pPr>
        <w:spacing w:line="276" w:lineRule="auto"/>
        <w:ind w:right="-47"/>
        <w:jc w:val="center"/>
        <w:rPr>
          <w:rFonts w:ascii="Sylfaen" w:hAnsi="Sylfaen" w:cstheme="majorHAnsi"/>
          <w:b/>
          <w:sz w:val="22"/>
          <w:szCs w:val="22"/>
          <w:lang w:val="ka-GE"/>
        </w:rPr>
      </w:pPr>
      <w:r w:rsidRPr="001E5EE1">
        <w:rPr>
          <w:rFonts w:ascii="Sylfaen" w:hAnsi="Sylfaen" w:cstheme="majorHAnsi"/>
          <w:b/>
          <w:sz w:val="22"/>
          <w:szCs w:val="22"/>
          <w:lang w:val="ka-GE"/>
        </w:rPr>
        <w:t>სტანდარტული რეგულირების ზე</w:t>
      </w:r>
      <w:r w:rsidR="00FD7BA9" w:rsidRPr="001E5EE1">
        <w:rPr>
          <w:rFonts w:ascii="Sylfaen" w:hAnsi="Sylfaen" w:cstheme="majorHAnsi"/>
          <w:b/>
          <w:sz w:val="22"/>
          <w:szCs w:val="22"/>
          <w:lang w:val="ka-GE"/>
        </w:rPr>
        <w:t xml:space="preserve">მოქმედების შეფასების ანგარიშისა, და </w:t>
      </w:r>
      <w:r w:rsidRPr="001E5EE1">
        <w:rPr>
          <w:rFonts w:ascii="Sylfaen" w:hAnsi="Sylfaen" w:cstheme="majorHAnsi"/>
          <w:b/>
          <w:sz w:val="22"/>
          <w:szCs w:val="22"/>
          <w:lang w:val="ka-GE"/>
        </w:rPr>
        <w:t>სიღრმისეული რეგულირების ზე</w:t>
      </w:r>
      <w:r w:rsidR="00E60F31" w:rsidRPr="001E5EE1">
        <w:rPr>
          <w:rFonts w:ascii="Sylfaen" w:hAnsi="Sylfaen" w:cstheme="majorHAnsi"/>
          <w:b/>
          <w:sz w:val="22"/>
          <w:szCs w:val="22"/>
          <w:lang w:val="ka-GE"/>
        </w:rPr>
        <w:t xml:space="preserve">გავლენის </w:t>
      </w:r>
      <w:r w:rsidR="00FD7BA9" w:rsidRPr="001E5EE1">
        <w:rPr>
          <w:rFonts w:ascii="Sylfaen" w:hAnsi="Sylfaen" w:cstheme="majorHAnsi"/>
          <w:b/>
          <w:sz w:val="22"/>
          <w:szCs w:val="22"/>
          <w:lang w:val="ka-GE"/>
        </w:rPr>
        <w:t xml:space="preserve"> შეფასების ანგარიშის</w:t>
      </w:r>
      <w:r w:rsidRPr="001E5EE1">
        <w:rPr>
          <w:rFonts w:ascii="Sylfaen" w:hAnsi="Sylfaen" w:cstheme="majorHAnsi"/>
          <w:b/>
          <w:sz w:val="22"/>
          <w:szCs w:val="22"/>
          <w:lang w:val="ka-GE"/>
        </w:rPr>
        <w:t xml:space="preserve">  მომზადების  მინიმალური მოთხოვნები</w:t>
      </w:r>
    </w:p>
    <w:p w14:paraId="3E0147CF" w14:textId="77777777" w:rsidR="0048207E" w:rsidRPr="001E5EE1" w:rsidRDefault="0048207E" w:rsidP="001E5EE1">
      <w:pPr>
        <w:spacing w:line="276" w:lineRule="auto"/>
        <w:ind w:right="-47"/>
        <w:jc w:val="both"/>
        <w:rPr>
          <w:rFonts w:ascii="Sylfaen" w:hAnsi="Sylfaen" w:cstheme="majorHAnsi"/>
          <w:sz w:val="22"/>
          <w:szCs w:val="22"/>
          <w:lang w:val="en"/>
        </w:rPr>
      </w:pPr>
    </w:p>
    <w:tbl>
      <w:tblPr>
        <w:tblpPr w:leftFromText="180" w:rightFromText="180" w:vertAnchor="text" w:horzAnchor="page" w:tblpX="957" w:tblpY="70"/>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3763"/>
        <w:gridCol w:w="3817"/>
      </w:tblGrid>
      <w:tr w:rsidR="0048207E" w:rsidRPr="001E5EE1" w14:paraId="6EDE21C7" w14:textId="77777777" w:rsidTr="00D515EE">
        <w:trPr>
          <w:trHeight w:val="403"/>
        </w:trPr>
        <w:tc>
          <w:tcPr>
            <w:tcW w:w="2610" w:type="dxa"/>
            <w:shd w:val="clear" w:color="auto" w:fill="auto"/>
            <w:vAlign w:val="center"/>
          </w:tcPr>
          <w:p w14:paraId="45405D7F" w14:textId="3587707B" w:rsidR="0048207E" w:rsidRPr="00D515EE" w:rsidRDefault="0048207E" w:rsidP="001E5EE1">
            <w:pPr>
              <w:spacing w:before="60" w:after="60" w:line="276" w:lineRule="auto"/>
              <w:ind w:right="-47"/>
              <w:jc w:val="center"/>
              <w:rPr>
                <w:rFonts w:ascii="Sylfaen" w:hAnsi="Sylfaen" w:cstheme="majorHAnsi"/>
                <w:b/>
                <w:sz w:val="22"/>
                <w:szCs w:val="22"/>
                <w:lang w:val="ka-GE"/>
              </w:rPr>
            </w:pPr>
            <w:r w:rsidRPr="00D515EE">
              <w:rPr>
                <w:rFonts w:ascii="Sylfaen" w:hAnsi="Sylfaen" w:cstheme="majorHAnsi"/>
                <w:b/>
                <w:sz w:val="22"/>
                <w:szCs w:val="22"/>
                <w:lang w:val="ka-GE"/>
              </w:rPr>
              <w:t>რ</w:t>
            </w:r>
            <w:r w:rsidR="00E60F31" w:rsidRPr="00D515EE">
              <w:rPr>
                <w:rFonts w:ascii="Sylfaen" w:hAnsi="Sylfaen" w:cstheme="majorHAnsi"/>
                <w:b/>
                <w:sz w:val="22"/>
                <w:szCs w:val="22"/>
                <w:lang w:val="ka-GE"/>
              </w:rPr>
              <w:t xml:space="preserve">ეგულირების ზეგავლენის შეფასების </w:t>
            </w:r>
            <w:r w:rsidRPr="00D515EE">
              <w:rPr>
                <w:rFonts w:ascii="Sylfaen" w:hAnsi="Sylfaen" w:cstheme="majorHAnsi"/>
                <w:b/>
                <w:sz w:val="22"/>
                <w:szCs w:val="22"/>
                <w:lang w:val="ka-GE"/>
              </w:rPr>
              <w:t xml:space="preserve"> ანგარიშის </w:t>
            </w:r>
            <w:r w:rsidRPr="00D515EE">
              <w:rPr>
                <w:rFonts w:ascii="Sylfaen" w:hAnsi="Sylfaen" w:cstheme="majorHAnsi"/>
                <w:b/>
                <w:sz w:val="22"/>
                <w:szCs w:val="22"/>
                <w:lang w:val="en"/>
              </w:rPr>
              <w:t xml:space="preserve"> </w:t>
            </w:r>
            <w:r w:rsidRPr="00D515EE">
              <w:rPr>
                <w:rFonts w:ascii="Sylfaen" w:hAnsi="Sylfaen" w:cstheme="majorHAnsi"/>
                <w:b/>
                <w:sz w:val="22"/>
                <w:szCs w:val="22"/>
                <w:lang w:val="ka-GE"/>
              </w:rPr>
              <w:t>ნაწილები/თავები</w:t>
            </w:r>
          </w:p>
        </w:tc>
        <w:tc>
          <w:tcPr>
            <w:tcW w:w="3763" w:type="dxa"/>
            <w:shd w:val="clear" w:color="auto" w:fill="auto"/>
          </w:tcPr>
          <w:p w14:paraId="514FB6E3" w14:textId="3B2B6758" w:rsidR="00E60F31" w:rsidRPr="00D515EE" w:rsidRDefault="00E60F31" w:rsidP="001E5EE1">
            <w:pPr>
              <w:spacing w:before="60" w:after="60" w:line="276" w:lineRule="auto"/>
              <w:ind w:right="-47"/>
              <w:jc w:val="center"/>
              <w:rPr>
                <w:rFonts w:ascii="Sylfaen" w:hAnsi="Sylfaen" w:cstheme="majorHAnsi"/>
                <w:b/>
                <w:sz w:val="22"/>
                <w:szCs w:val="22"/>
                <w:lang w:val="ka-GE"/>
              </w:rPr>
            </w:pPr>
            <w:r w:rsidRPr="00D515EE">
              <w:rPr>
                <w:rFonts w:ascii="Sylfaen" w:hAnsi="Sylfaen" w:cstheme="majorHAnsi"/>
                <w:b/>
                <w:sz w:val="22"/>
                <w:szCs w:val="22"/>
                <w:lang w:val="ka-GE"/>
              </w:rPr>
              <w:t>სტანდარტული რეგულირების ზემოქმედების შეფასების ანგარიში</w:t>
            </w:r>
          </w:p>
        </w:tc>
        <w:tc>
          <w:tcPr>
            <w:tcW w:w="3817" w:type="dxa"/>
            <w:shd w:val="clear" w:color="auto" w:fill="auto"/>
          </w:tcPr>
          <w:p w14:paraId="7A2815ED" w14:textId="5F4E73F7" w:rsidR="0048207E" w:rsidRPr="00D515EE" w:rsidRDefault="00E60F31" w:rsidP="001E5EE1">
            <w:pPr>
              <w:spacing w:before="60" w:after="60" w:line="276" w:lineRule="auto"/>
              <w:ind w:right="-47"/>
              <w:jc w:val="center"/>
              <w:rPr>
                <w:rFonts w:ascii="Sylfaen" w:hAnsi="Sylfaen" w:cstheme="majorHAnsi"/>
                <w:b/>
                <w:sz w:val="22"/>
                <w:szCs w:val="22"/>
                <w:lang w:val="ka-GE"/>
              </w:rPr>
            </w:pPr>
            <w:r w:rsidRPr="00D515EE">
              <w:rPr>
                <w:rFonts w:ascii="Sylfaen" w:hAnsi="Sylfaen" w:cstheme="majorHAnsi"/>
                <w:b/>
                <w:sz w:val="22"/>
                <w:szCs w:val="22"/>
                <w:lang w:val="ka-GE"/>
              </w:rPr>
              <w:t>სიღრმისეული რეგულირების ზეგავლენის  შეფასების ანგარიში</w:t>
            </w:r>
          </w:p>
        </w:tc>
      </w:tr>
      <w:tr w:rsidR="0048207E" w:rsidRPr="001E5EE1" w14:paraId="43919D42" w14:textId="77777777" w:rsidTr="00A62246">
        <w:trPr>
          <w:trHeight w:val="676"/>
        </w:trPr>
        <w:tc>
          <w:tcPr>
            <w:tcW w:w="2610" w:type="dxa"/>
            <w:vAlign w:val="center"/>
          </w:tcPr>
          <w:p w14:paraId="5AC2B2B9"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I. ზოგადი ინფორმაცია ინიციატივასა და პასუხისმგებელ</w:t>
            </w:r>
            <w:r w:rsidRPr="001E5EE1">
              <w:rPr>
                <w:rFonts w:ascii="Sylfaen" w:hAnsi="Sylfaen" w:cstheme="majorHAnsi"/>
                <w:sz w:val="22"/>
                <w:szCs w:val="22"/>
                <w:lang w:val="ka-GE"/>
              </w:rPr>
              <w:t>ი</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ორგანოს შესახებ</w:t>
            </w:r>
          </w:p>
        </w:tc>
        <w:tc>
          <w:tcPr>
            <w:tcW w:w="3763" w:type="dxa"/>
            <w:vAlign w:val="center"/>
          </w:tcPr>
          <w:p w14:paraId="7A4F3E8B"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ka-GE"/>
              </w:rPr>
              <w:t>სავალდებულოა</w:t>
            </w:r>
          </w:p>
        </w:tc>
        <w:tc>
          <w:tcPr>
            <w:tcW w:w="3817" w:type="dxa"/>
            <w:vAlign w:val="center"/>
          </w:tcPr>
          <w:p w14:paraId="4D1F4472" w14:textId="7777777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ka-GE"/>
              </w:rPr>
              <w:t>სავალდებულოა</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რზშ-ს შედეგების</w:t>
            </w:r>
            <w:r w:rsidRPr="001E5EE1">
              <w:rPr>
                <w:rFonts w:ascii="Sylfaen" w:hAnsi="Sylfaen" w:cstheme="majorHAnsi"/>
                <w:sz w:val="22"/>
                <w:szCs w:val="22"/>
              </w:rPr>
              <w:t xml:space="preserve"> </w:t>
            </w:r>
            <w:r w:rsidRPr="001E5EE1">
              <w:rPr>
                <w:rFonts w:ascii="Sylfaen" w:hAnsi="Sylfaen" w:cstheme="majorHAnsi"/>
                <w:b/>
                <w:sz w:val="22"/>
                <w:szCs w:val="22"/>
                <w:lang w:val="ka-GE"/>
              </w:rPr>
              <w:t>„მოკლე შეჯამებით“</w:t>
            </w:r>
            <w:r w:rsidRPr="001E5EE1">
              <w:rPr>
                <w:rFonts w:ascii="Sylfaen" w:hAnsi="Sylfaen" w:cstheme="majorHAnsi"/>
                <w:sz w:val="22"/>
                <w:szCs w:val="22"/>
                <w:lang w:val="en"/>
              </w:rPr>
              <w:t xml:space="preserve"> </w:t>
            </w:r>
          </w:p>
        </w:tc>
      </w:tr>
      <w:tr w:rsidR="0048207E" w:rsidRPr="001E5EE1" w14:paraId="7EA9DECC" w14:textId="77777777" w:rsidTr="00A62246">
        <w:trPr>
          <w:trHeight w:val="1280"/>
        </w:trPr>
        <w:tc>
          <w:tcPr>
            <w:tcW w:w="2610" w:type="dxa"/>
            <w:vAlign w:val="center"/>
          </w:tcPr>
          <w:p w14:paraId="444AD0A2"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II.</w:t>
            </w:r>
            <w:r w:rsidRPr="001E5EE1">
              <w:rPr>
                <w:rFonts w:ascii="Sylfaen" w:hAnsi="Sylfaen" w:cstheme="majorHAnsi"/>
                <w:sz w:val="22"/>
                <w:szCs w:val="22"/>
                <w:lang w:val="ka-GE"/>
              </w:rPr>
              <w:t xml:space="preserve"> ა</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პრობლემის განსაზღვრა</w:t>
            </w:r>
          </w:p>
        </w:tc>
        <w:tc>
          <w:tcPr>
            <w:tcW w:w="3763" w:type="dxa"/>
            <w:vAlign w:val="center"/>
          </w:tcPr>
          <w:p w14:paraId="0532A0A9" w14:textId="77777777"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xml:space="preserve">სავალდებულოა: </w:t>
            </w:r>
          </w:p>
          <w:p w14:paraId="024A23A7" w14:textId="77777777"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ძირითადი პრობლემის, მისი მიზეზების და მთავარი პირდაპირი შედეგების  სავალდებულო განსაზღვრა;</w:t>
            </w:r>
          </w:p>
          <w:p w14:paraId="7146703E" w14:textId="5243C2EB"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xml:space="preserve">– პრობლემის მასშტაბის  სავალდებულო </w:t>
            </w:r>
            <w:r w:rsidR="00294071" w:rsidRPr="001E5EE1">
              <w:rPr>
                <w:rFonts w:ascii="Sylfaen" w:hAnsi="Sylfaen" w:cstheme="majorHAnsi"/>
                <w:b/>
                <w:bCs/>
                <w:sz w:val="22"/>
                <w:szCs w:val="22"/>
                <w:lang w:val="ka-GE"/>
              </w:rPr>
              <w:t>თვისობრივ</w:t>
            </w:r>
            <w:r w:rsidRPr="001E5EE1">
              <w:rPr>
                <w:rFonts w:ascii="Sylfaen" w:hAnsi="Sylfaen" w:cstheme="majorHAnsi"/>
                <w:b/>
                <w:bCs/>
                <w:sz w:val="22"/>
                <w:szCs w:val="22"/>
                <w:lang w:val="ka-GE"/>
              </w:rPr>
              <w:t xml:space="preserve">ი </w:t>
            </w:r>
            <w:r w:rsidRPr="001E5EE1">
              <w:rPr>
                <w:rFonts w:ascii="Sylfaen" w:hAnsi="Sylfaen" w:cstheme="majorHAnsi"/>
                <w:sz w:val="22"/>
                <w:szCs w:val="22"/>
                <w:lang w:val="ka-GE"/>
              </w:rPr>
              <w:t xml:space="preserve"> აღწერა.</w:t>
            </w:r>
          </w:p>
        </w:tc>
        <w:tc>
          <w:tcPr>
            <w:tcW w:w="3817" w:type="dxa"/>
            <w:vAlign w:val="center"/>
          </w:tcPr>
          <w:p w14:paraId="364CEBAB" w14:textId="77777777"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xml:space="preserve">სავალდებულოა: </w:t>
            </w:r>
          </w:p>
          <w:p w14:paraId="3FF9D451" w14:textId="77777777"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ძირითადი პრობლემის, მისი მიზეზების და მთავარი პირდაპირი შედეგების  სავალდებულო განსაზღვრა;</w:t>
            </w:r>
          </w:p>
          <w:p w14:paraId="6E52EF0E" w14:textId="7BF6CBD6"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xml:space="preserve">– პრობლემის მასშტაბის </w:t>
            </w:r>
            <w:r w:rsidR="00294071" w:rsidRPr="001E5EE1">
              <w:rPr>
                <w:rFonts w:ascii="Sylfaen" w:hAnsi="Sylfaen" w:cstheme="majorHAnsi"/>
                <w:b/>
                <w:bCs/>
                <w:sz w:val="22"/>
                <w:szCs w:val="22"/>
                <w:lang w:val="ka-GE"/>
              </w:rPr>
              <w:t>თვისობრივ</w:t>
            </w:r>
            <w:r w:rsidRPr="001E5EE1">
              <w:rPr>
                <w:rFonts w:ascii="Sylfaen" w:hAnsi="Sylfaen" w:cstheme="majorHAnsi"/>
                <w:b/>
                <w:bCs/>
                <w:sz w:val="22"/>
                <w:szCs w:val="22"/>
                <w:lang w:val="ka-GE"/>
              </w:rPr>
              <w:t xml:space="preserve">ი და რაოდენობრივი </w:t>
            </w:r>
            <w:r w:rsidRPr="001E5EE1">
              <w:rPr>
                <w:rFonts w:ascii="Sylfaen" w:hAnsi="Sylfaen" w:cstheme="majorHAnsi"/>
                <w:sz w:val="22"/>
                <w:szCs w:val="22"/>
                <w:lang w:val="ka-GE"/>
              </w:rPr>
              <w:t xml:space="preserve"> აღწერა.</w:t>
            </w:r>
          </w:p>
        </w:tc>
      </w:tr>
      <w:tr w:rsidR="0048207E" w:rsidRPr="001E5EE1" w14:paraId="75D60DB9" w14:textId="77777777" w:rsidTr="00A62246">
        <w:trPr>
          <w:trHeight w:val="1020"/>
        </w:trPr>
        <w:tc>
          <w:tcPr>
            <w:tcW w:w="2610" w:type="dxa"/>
            <w:vAlign w:val="center"/>
          </w:tcPr>
          <w:p w14:paraId="55D53BE8" w14:textId="7777777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en"/>
              </w:rPr>
              <w:t>II.</w:t>
            </w:r>
            <w:r w:rsidRPr="001E5EE1">
              <w:rPr>
                <w:rFonts w:ascii="Sylfaen" w:hAnsi="Sylfaen" w:cstheme="majorHAnsi"/>
                <w:sz w:val="22"/>
                <w:szCs w:val="22"/>
                <w:lang w:val="ka-GE"/>
              </w:rPr>
              <w:t xml:space="preserve"> ბ</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უმოქმედობის ალტერნატივა</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საბაზისო სცენარი</w:t>
            </w:r>
            <w:r w:rsidRPr="001E5EE1">
              <w:rPr>
                <w:rFonts w:ascii="Sylfaen" w:hAnsi="Sylfaen" w:cstheme="majorHAnsi"/>
                <w:sz w:val="22"/>
                <w:szCs w:val="22"/>
                <w:lang w:val="en"/>
              </w:rPr>
              <w:t>)</w:t>
            </w:r>
          </w:p>
        </w:tc>
        <w:tc>
          <w:tcPr>
            <w:tcW w:w="3763" w:type="dxa"/>
            <w:vAlign w:val="center"/>
          </w:tcPr>
          <w:p w14:paraId="70682099" w14:textId="77777777"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xml:space="preserve">სავალდებულოა: </w:t>
            </w:r>
          </w:p>
          <w:p w14:paraId="65B78E4F" w14:textId="2506105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en"/>
              </w:rPr>
              <w:t xml:space="preserve">– </w:t>
            </w:r>
            <w:r w:rsidRPr="001E5EE1">
              <w:rPr>
                <w:rFonts w:ascii="Sylfaen" w:hAnsi="Sylfaen" w:cstheme="majorHAnsi"/>
                <w:sz w:val="22"/>
                <w:szCs w:val="22"/>
                <w:lang w:val="ka-GE"/>
              </w:rPr>
              <w:t xml:space="preserve">სცენარის </w:t>
            </w:r>
            <w:r w:rsidR="00294071" w:rsidRPr="001E5EE1">
              <w:rPr>
                <w:rFonts w:ascii="Sylfaen" w:hAnsi="Sylfaen" w:cstheme="majorHAnsi"/>
                <w:b/>
                <w:bCs/>
                <w:sz w:val="22"/>
                <w:szCs w:val="22"/>
                <w:lang w:val="ka-GE"/>
              </w:rPr>
              <w:t>თვისობრივ</w:t>
            </w:r>
            <w:r w:rsidRPr="001E5EE1">
              <w:rPr>
                <w:rFonts w:ascii="Sylfaen" w:hAnsi="Sylfaen" w:cstheme="majorHAnsi"/>
                <w:b/>
                <w:bCs/>
                <w:sz w:val="22"/>
                <w:szCs w:val="22"/>
                <w:lang w:val="ka-GE"/>
              </w:rPr>
              <w:t>ი</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აღწერა.</w:t>
            </w:r>
          </w:p>
        </w:tc>
        <w:tc>
          <w:tcPr>
            <w:tcW w:w="3817" w:type="dxa"/>
            <w:vAlign w:val="center"/>
          </w:tcPr>
          <w:p w14:paraId="4DDB48EF" w14:textId="77777777"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xml:space="preserve">სავალდებულოა: </w:t>
            </w:r>
          </w:p>
          <w:p w14:paraId="7089E9AA" w14:textId="4499674E" w:rsidR="0048207E" w:rsidRPr="001E5EE1" w:rsidRDefault="0048207E" w:rsidP="001E5EE1">
            <w:pPr>
              <w:spacing w:before="60" w:after="60" w:line="276" w:lineRule="auto"/>
              <w:ind w:left="180" w:right="-47" w:hanging="180"/>
              <w:rPr>
                <w:rFonts w:ascii="Sylfaen" w:hAnsi="Sylfaen" w:cstheme="majorHAnsi"/>
                <w:sz w:val="22"/>
                <w:szCs w:val="22"/>
                <w:lang w:val="en"/>
              </w:rPr>
            </w:pPr>
            <w:r w:rsidRPr="001E5EE1">
              <w:rPr>
                <w:rFonts w:ascii="Sylfaen" w:hAnsi="Sylfaen" w:cstheme="majorHAnsi"/>
                <w:sz w:val="22"/>
                <w:szCs w:val="22"/>
                <w:lang w:val="en"/>
              </w:rPr>
              <w:t xml:space="preserve">– </w:t>
            </w:r>
            <w:r w:rsidRPr="001E5EE1">
              <w:rPr>
                <w:rFonts w:ascii="Sylfaen" w:hAnsi="Sylfaen" w:cstheme="majorHAnsi"/>
                <w:sz w:val="22"/>
                <w:szCs w:val="22"/>
                <w:lang w:val="ka-GE"/>
              </w:rPr>
              <w:t xml:space="preserve">სცენარის </w:t>
            </w:r>
            <w:r w:rsidR="00294071" w:rsidRPr="001E5EE1">
              <w:rPr>
                <w:rFonts w:ascii="Sylfaen" w:hAnsi="Sylfaen" w:cstheme="majorHAnsi"/>
                <w:b/>
                <w:sz w:val="22"/>
                <w:szCs w:val="22"/>
                <w:lang w:val="ka-GE"/>
              </w:rPr>
              <w:t>თვისობრივ</w:t>
            </w:r>
            <w:r w:rsidRPr="001E5EE1">
              <w:rPr>
                <w:rFonts w:ascii="Sylfaen" w:hAnsi="Sylfaen" w:cstheme="majorHAnsi"/>
                <w:b/>
                <w:sz w:val="22"/>
                <w:szCs w:val="22"/>
                <w:lang w:val="ka-GE"/>
              </w:rPr>
              <w:t>ი და რაოდენობრივი</w:t>
            </w:r>
            <w:r w:rsidRPr="001E5EE1">
              <w:rPr>
                <w:rFonts w:ascii="Sylfaen" w:hAnsi="Sylfaen" w:cstheme="majorHAnsi"/>
                <w:sz w:val="22"/>
                <w:szCs w:val="22"/>
                <w:lang w:val="ka-GE"/>
              </w:rPr>
              <w:t xml:space="preserve"> ელემენტების აღწერა.</w:t>
            </w:r>
          </w:p>
        </w:tc>
      </w:tr>
      <w:tr w:rsidR="0048207E" w:rsidRPr="001E5EE1" w14:paraId="7F1744E3" w14:textId="77777777" w:rsidTr="00A62246">
        <w:trPr>
          <w:trHeight w:val="998"/>
        </w:trPr>
        <w:tc>
          <w:tcPr>
            <w:tcW w:w="2610" w:type="dxa"/>
            <w:vAlign w:val="center"/>
          </w:tcPr>
          <w:p w14:paraId="2FD972DC"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II.</w:t>
            </w:r>
            <w:r w:rsidRPr="001E5EE1">
              <w:rPr>
                <w:rFonts w:ascii="Sylfaen" w:hAnsi="Sylfaen" w:cstheme="majorHAnsi"/>
                <w:sz w:val="22"/>
                <w:szCs w:val="22"/>
                <w:lang w:val="ka-GE"/>
              </w:rPr>
              <w:t xml:space="preserve"> გ</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მიზნები</w:t>
            </w:r>
          </w:p>
        </w:tc>
        <w:tc>
          <w:tcPr>
            <w:tcW w:w="3763" w:type="dxa"/>
            <w:vAlign w:val="center"/>
          </w:tcPr>
          <w:p w14:paraId="4418371E" w14:textId="77777777"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xml:space="preserve">სავალდებულოა: </w:t>
            </w:r>
          </w:p>
          <w:p w14:paraId="70074187"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ka-GE"/>
              </w:rPr>
              <w:t>– ზოგადი და კონკრეტული მიზნების დასახვა.</w:t>
            </w:r>
          </w:p>
        </w:tc>
        <w:tc>
          <w:tcPr>
            <w:tcW w:w="3817" w:type="dxa"/>
            <w:vAlign w:val="center"/>
          </w:tcPr>
          <w:p w14:paraId="6169CAC2" w14:textId="77777777"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xml:space="preserve">სავალდებულოა: </w:t>
            </w:r>
          </w:p>
          <w:p w14:paraId="329451EA" w14:textId="7777777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ka-GE"/>
              </w:rPr>
              <w:t>– ზოგადი და კონკრეტული მიზნები.</w:t>
            </w:r>
          </w:p>
        </w:tc>
      </w:tr>
      <w:tr w:rsidR="0048207E" w:rsidRPr="001E5EE1" w14:paraId="6F35D5C5" w14:textId="77777777" w:rsidTr="00A62246">
        <w:trPr>
          <w:trHeight w:val="735"/>
        </w:trPr>
        <w:tc>
          <w:tcPr>
            <w:tcW w:w="2610" w:type="dxa"/>
            <w:vAlign w:val="center"/>
          </w:tcPr>
          <w:p w14:paraId="3ABAB239"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II.</w:t>
            </w:r>
            <w:r w:rsidRPr="001E5EE1">
              <w:rPr>
                <w:rFonts w:ascii="Sylfaen" w:hAnsi="Sylfaen" w:cstheme="majorHAnsi"/>
                <w:sz w:val="22"/>
                <w:szCs w:val="22"/>
                <w:lang w:val="ka-GE"/>
              </w:rPr>
              <w:t xml:space="preserve"> დ</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ალტერნატივების შემუშავება</w:t>
            </w:r>
          </w:p>
        </w:tc>
        <w:tc>
          <w:tcPr>
            <w:tcW w:w="3763" w:type="dxa"/>
            <w:vAlign w:val="center"/>
          </w:tcPr>
          <w:p w14:paraId="275414FE" w14:textId="7777777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ka-GE"/>
              </w:rPr>
              <w:t>სავალდებულოა.</w:t>
            </w:r>
          </w:p>
        </w:tc>
        <w:tc>
          <w:tcPr>
            <w:tcW w:w="3817" w:type="dxa"/>
            <w:vAlign w:val="center"/>
          </w:tcPr>
          <w:p w14:paraId="5FB61768" w14:textId="77777777" w:rsidR="0048207E" w:rsidRPr="001E5EE1" w:rsidRDefault="0048207E" w:rsidP="001E5EE1">
            <w:pPr>
              <w:spacing w:before="60" w:after="60" w:line="276" w:lineRule="auto"/>
              <w:ind w:left="177" w:right="-47" w:hanging="177"/>
              <w:rPr>
                <w:rFonts w:ascii="Sylfaen" w:hAnsi="Sylfaen" w:cstheme="majorHAnsi"/>
                <w:sz w:val="22"/>
                <w:szCs w:val="22"/>
                <w:lang w:val="ka-GE"/>
              </w:rPr>
            </w:pPr>
            <w:r w:rsidRPr="001E5EE1">
              <w:rPr>
                <w:rFonts w:ascii="Sylfaen" w:hAnsi="Sylfaen" w:cstheme="majorHAnsi"/>
                <w:sz w:val="22"/>
                <w:szCs w:val="22"/>
                <w:lang w:val="ka-GE"/>
              </w:rPr>
              <w:t>სავალდებულოა:</w:t>
            </w:r>
          </w:p>
          <w:p w14:paraId="67ACE764" w14:textId="77777777" w:rsidR="0048207E" w:rsidRPr="001E5EE1" w:rsidRDefault="0048207E" w:rsidP="001E5EE1">
            <w:pPr>
              <w:spacing w:before="60" w:after="60" w:line="276" w:lineRule="auto"/>
              <w:ind w:left="177" w:right="-47" w:hanging="177"/>
              <w:rPr>
                <w:rFonts w:ascii="Sylfaen" w:hAnsi="Sylfaen" w:cstheme="majorHAnsi"/>
                <w:sz w:val="22"/>
                <w:szCs w:val="22"/>
                <w:lang w:val="en"/>
              </w:rPr>
            </w:pPr>
            <w:r w:rsidRPr="001E5EE1">
              <w:rPr>
                <w:rFonts w:ascii="Sylfaen" w:hAnsi="Sylfaen" w:cstheme="majorHAnsi"/>
                <w:sz w:val="22"/>
                <w:szCs w:val="22"/>
                <w:lang w:val="en"/>
              </w:rPr>
              <w:t xml:space="preserve">– </w:t>
            </w:r>
            <w:r w:rsidRPr="001E5EE1">
              <w:rPr>
                <w:rFonts w:ascii="Sylfaen" w:hAnsi="Sylfaen" w:cstheme="majorHAnsi"/>
                <w:sz w:val="22"/>
                <w:szCs w:val="22"/>
                <w:lang w:val="ka-GE"/>
              </w:rPr>
              <w:t>სულ მცირე ერთი არა-მარეგულირებელი ალტერნატივის ჩართვა.</w:t>
            </w:r>
          </w:p>
        </w:tc>
      </w:tr>
      <w:tr w:rsidR="0048207E" w:rsidRPr="001E5EE1" w14:paraId="7169427C" w14:textId="77777777" w:rsidTr="00A62246">
        <w:trPr>
          <w:trHeight w:val="1078"/>
        </w:trPr>
        <w:tc>
          <w:tcPr>
            <w:tcW w:w="2610" w:type="dxa"/>
            <w:vMerge w:val="restart"/>
            <w:vAlign w:val="center"/>
          </w:tcPr>
          <w:p w14:paraId="7F56DCBA"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II.</w:t>
            </w:r>
            <w:r w:rsidRPr="001E5EE1">
              <w:rPr>
                <w:rFonts w:ascii="Sylfaen" w:hAnsi="Sylfaen" w:cstheme="majorHAnsi"/>
                <w:sz w:val="22"/>
                <w:szCs w:val="22"/>
                <w:lang w:val="ka-GE"/>
              </w:rPr>
              <w:t xml:space="preserve"> ე</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ზეგავლენების ანალიზი</w:t>
            </w:r>
          </w:p>
          <w:p w14:paraId="425EB6A5" w14:textId="7777777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en"/>
              </w:rPr>
              <w:lastRenderedPageBreak/>
              <w:t>(</w:t>
            </w:r>
            <w:r w:rsidRPr="001E5EE1">
              <w:rPr>
                <w:rFonts w:ascii="Sylfaen" w:hAnsi="Sylfaen" w:cstheme="majorHAnsi"/>
                <w:sz w:val="22"/>
                <w:szCs w:val="22"/>
                <w:lang w:val="ka-GE"/>
              </w:rPr>
              <w:t>თითოეული ალტერნატივისათვის)</w:t>
            </w:r>
          </w:p>
        </w:tc>
        <w:tc>
          <w:tcPr>
            <w:tcW w:w="3763" w:type="dxa"/>
            <w:vAlign w:val="center"/>
          </w:tcPr>
          <w:p w14:paraId="4691A125" w14:textId="7777777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ka-GE"/>
              </w:rPr>
              <w:lastRenderedPageBreak/>
              <w:t>სავალდებულო მახასიათებელი</w:t>
            </w:r>
            <w:r w:rsidRPr="001E5EE1">
              <w:rPr>
                <w:rFonts w:ascii="Sylfaen" w:hAnsi="Sylfaen" w:cstheme="majorHAnsi"/>
                <w:sz w:val="22"/>
                <w:szCs w:val="22"/>
                <w:lang w:val="en"/>
              </w:rPr>
              <w:t xml:space="preserve">: </w:t>
            </w:r>
          </w:p>
          <w:p w14:paraId="5BDFF409" w14:textId="77777777" w:rsidR="0048207E" w:rsidRPr="001E5EE1" w:rsidRDefault="0048207E" w:rsidP="001E5EE1">
            <w:pPr>
              <w:spacing w:before="60" w:after="60" w:line="276" w:lineRule="auto"/>
              <w:ind w:left="112" w:right="-47" w:hanging="112"/>
              <w:rPr>
                <w:rFonts w:ascii="Sylfaen" w:hAnsi="Sylfaen" w:cstheme="majorHAnsi"/>
                <w:sz w:val="22"/>
                <w:szCs w:val="22"/>
                <w:lang w:val="en"/>
              </w:rPr>
            </w:pPr>
            <w:r w:rsidRPr="001E5EE1">
              <w:rPr>
                <w:rFonts w:ascii="Sylfaen" w:hAnsi="Sylfaen" w:cstheme="majorHAnsi"/>
                <w:sz w:val="22"/>
                <w:szCs w:val="22"/>
                <w:lang w:val="en"/>
              </w:rPr>
              <w:t xml:space="preserve">– </w:t>
            </w:r>
            <w:r w:rsidRPr="001E5EE1">
              <w:rPr>
                <w:rFonts w:ascii="Sylfaen" w:hAnsi="Sylfaen" w:cstheme="majorHAnsi"/>
                <w:sz w:val="22"/>
                <w:szCs w:val="22"/>
                <w:lang w:val="ka-GE"/>
              </w:rPr>
              <w:t xml:space="preserve">ეკონომიკური, სოციალური, გარემოსდაცვითი, საჯარო </w:t>
            </w:r>
            <w:r w:rsidRPr="001E5EE1">
              <w:rPr>
                <w:rFonts w:ascii="Sylfaen" w:hAnsi="Sylfaen" w:cstheme="majorHAnsi"/>
                <w:sz w:val="22"/>
                <w:szCs w:val="22"/>
                <w:lang w:val="ka-GE"/>
              </w:rPr>
              <w:lastRenderedPageBreak/>
              <w:t>ფინანსების და დარგისათვის სპეციფიური ქვე-კატეგორიები</w:t>
            </w:r>
          </w:p>
          <w:p w14:paraId="39A1F72E" w14:textId="77777777" w:rsidR="0048207E" w:rsidRPr="001E5EE1" w:rsidRDefault="0048207E" w:rsidP="001E5EE1">
            <w:pPr>
              <w:spacing w:before="60" w:after="60" w:line="276" w:lineRule="auto"/>
              <w:ind w:left="112" w:right="-47" w:hanging="112"/>
              <w:rPr>
                <w:rFonts w:ascii="Sylfaen" w:hAnsi="Sylfaen" w:cstheme="majorHAnsi"/>
                <w:sz w:val="22"/>
                <w:szCs w:val="22"/>
                <w:lang w:val="en"/>
              </w:rPr>
            </w:pPr>
            <w:r w:rsidRPr="001E5EE1">
              <w:rPr>
                <w:rFonts w:ascii="Sylfaen" w:hAnsi="Sylfaen" w:cstheme="majorHAnsi"/>
                <w:sz w:val="22"/>
                <w:szCs w:val="22"/>
                <w:lang w:val="en"/>
              </w:rPr>
              <w:t xml:space="preserve">– </w:t>
            </w:r>
            <w:r w:rsidRPr="001E5EE1">
              <w:rPr>
                <w:rFonts w:ascii="Sylfaen" w:hAnsi="Sylfaen" w:cstheme="majorHAnsi"/>
                <w:sz w:val="22"/>
                <w:szCs w:val="22"/>
                <w:lang w:val="ka-GE"/>
              </w:rPr>
              <w:t>პირდაპირი</w:t>
            </w:r>
            <w:r w:rsidRPr="001E5EE1">
              <w:rPr>
                <w:rFonts w:ascii="Sylfaen" w:hAnsi="Sylfaen" w:cstheme="majorHAnsi"/>
                <w:sz w:val="22"/>
                <w:szCs w:val="22"/>
                <w:lang w:val="en"/>
              </w:rPr>
              <w:t xml:space="preserve"> (და </w:t>
            </w:r>
            <w:r w:rsidRPr="001E5EE1">
              <w:rPr>
                <w:rFonts w:ascii="Sylfaen" w:hAnsi="Sylfaen" w:cstheme="majorHAnsi"/>
                <w:sz w:val="22"/>
                <w:szCs w:val="22"/>
                <w:lang w:val="ka-GE"/>
              </w:rPr>
              <w:t>არაპირდაპირი,</w:t>
            </w:r>
            <w:r w:rsidRPr="001E5EE1">
              <w:rPr>
                <w:rFonts w:ascii="Sylfaen" w:hAnsi="Sylfaen" w:cstheme="majorHAnsi"/>
                <w:sz w:val="22"/>
                <w:szCs w:val="22"/>
                <w:lang w:val="en"/>
              </w:rPr>
              <w:t xml:space="preserve"> თუ შესაძლებელია)</w:t>
            </w:r>
          </w:p>
        </w:tc>
        <w:tc>
          <w:tcPr>
            <w:tcW w:w="3817" w:type="dxa"/>
            <w:vAlign w:val="center"/>
          </w:tcPr>
          <w:p w14:paraId="1594677F" w14:textId="7777777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ka-GE"/>
              </w:rPr>
              <w:lastRenderedPageBreak/>
              <w:t>სავალდებულო მახასიათებელი</w:t>
            </w:r>
            <w:r w:rsidRPr="001E5EE1">
              <w:rPr>
                <w:rFonts w:ascii="Sylfaen" w:hAnsi="Sylfaen" w:cstheme="majorHAnsi"/>
                <w:sz w:val="22"/>
                <w:szCs w:val="22"/>
                <w:lang w:val="en"/>
              </w:rPr>
              <w:t xml:space="preserve">: </w:t>
            </w:r>
          </w:p>
          <w:p w14:paraId="7953270F" w14:textId="77777777" w:rsidR="0048207E" w:rsidRPr="001E5EE1" w:rsidRDefault="0048207E" w:rsidP="001E5EE1">
            <w:pPr>
              <w:spacing w:before="60" w:after="60" w:line="276" w:lineRule="auto"/>
              <w:ind w:left="177" w:right="-47" w:hanging="177"/>
              <w:rPr>
                <w:rFonts w:ascii="Sylfaen" w:hAnsi="Sylfaen" w:cstheme="majorHAnsi"/>
                <w:sz w:val="22"/>
                <w:szCs w:val="22"/>
                <w:lang w:val="en"/>
              </w:rPr>
            </w:pPr>
            <w:r w:rsidRPr="001E5EE1">
              <w:rPr>
                <w:rFonts w:ascii="Sylfaen" w:hAnsi="Sylfaen" w:cstheme="majorHAnsi"/>
                <w:sz w:val="22"/>
                <w:szCs w:val="22"/>
                <w:lang w:val="en"/>
              </w:rPr>
              <w:t xml:space="preserve">– </w:t>
            </w:r>
            <w:r w:rsidRPr="001E5EE1">
              <w:rPr>
                <w:rFonts w:ascii="Sylfaen" w:hAnsi="Sylfaen" w:cstheme="majorHAnsi"/>
                <w:sz w:val="22"/>
                <w:szCs w:val="22"/>
                <w:lang w:val="ka-GE"/>
              </w:rPr>
              <w:t xml:space="preserve">ეკონომიკური, სოციალური, გარემოსდაცვითი, საჯარო </w:t>
            </w:r>
            <w:r w:rsidRPr="001E5EE1">
              <w:rPr>
                <w:rFonts w:ascii="Sylfaen" w:hAnsi="Sylfaen" w:cstheme="majorHAnsi"/>
                <w:sz w:val="22"/>
                <w:szCs w:val="22"/>
                <w:lang w:val="ka-GE"/>
              </w:rPr>
              <w:lastRenderedPageBreak/>
              <w:t>ფინანსების და დარგისათვის სპეციფიური ქვე-კატეგორიები</w:t>
            </w:r>
          </w:p>
          <w:p w14:paraId="060E65EF" w14:textId="77777777" w:rsidR="0048207E" w:rsidRPr="001E5EE1" w:rsidRDefault="0048207E" w:rsidP="001E5EE1">
            <w:pPr>
              <w:spacing w:before="60" w:after="60" w:line="276" w:lineRule="auto"/>
              <w:ind w:left="177" w:right="-47" w:hanging="177"/>
              <w:rPr>
                <w:rFonts w:ascii="Sylfaen" w:hAnsi="Sylfaen" w:cstheme="majorHAnsi"/>
                <w:sz w:val="22"/>
                <w:szCs w:val="22"/>
                <w:lang w:val="ka-GE"/>
              </w:rPr>
            </w:pPr>
            <w:r w:rsidRPr="001E5EE1">
              <w:rPr>
                <w:rFonts w:ascii="Sylfaen" w:hAnsi="Sylfaen" w:cstheme="majorHAnsi"/>
                <w:sz w:val="22"/>
                <w:szCs w:val="22"/>
                <w:lang w:val="en"/>
              </w:rPr>
              <w:t xml:space="preserve">– </w:t>
            </w:r>
            <w:r w:rsidRPr="001E5EE1">
              <w:rPr>
                <w:rFonts w:ascii="Sylfaen" w:hAnsi="Sylfaen" w:cstheme="majorHAnsi"/>
                <w:sz w:val="22"/>
                <w:szCs w:val="22"/>
                <w:lang w:val="ka-GE"/>
              </w:rPr>
              <w:t>პირდაპირი და არაპირდაპირი.</w:t>
            </w:r>
          </w:p>
        </w:tc>
      </w:tr>
      <w:tr w:rsidR="0048207E" w:rsidRPr="001E5EE1" w14:paraId="2ACF1127" w14:textId="77777777" w:rsidTr="00A62246">
        <w:trPr>
          <w:trHeight w:val="846"/>
        </w:trPr>
        <w:tc>
          <w:tcPr>
            <w:tcW w:w="2610" w:type="dxa"/>
            <w:vMerge/>
            <w:vAlign w:val="center"/>
          </w:tcPr>
          <w:p w14:paraId="6E2885E1" w14:textId="77777777" w:rsidR="0048207E" w:rsidRPr="001E5EE1" w:rsidRDefault="0048207E" w:rsidP="001E5EE1">
            <w:pPr>
              <w:spacing w:before="60" w:after="60" w:line="276" w:lineRule="auto"/>
              <w:ind w:right="-47"/>
              <w:rPr>
                <w:rFonts w:ascii="Sylfaen" w:hAnsi="Sylfaen" w:cstheme="majorHAnsi"/>
                <w:sz w:val="22"/>
                <w:szCs w:val="22"/>
                <w:lang w:val="en"/>
              </w:rPr>
            </w:pPr>
          </w:p>
        </w:tc>
        <w:tc>
          <w:tcPr>
            <w:tcW w:w="3763" w:type="dxa"/>
            <w:vAlign w:val="center"/>
          </w:tcPr>
          <w:p w14:paraId="23A50C3D" w14:textId="38FC462B" w:rsidR="0048207E" w:rsidRPr="001E5EE1" w:rsidRDefault="0048207E" w:rsidP="001E5EE1">
            <w:pPr>
              <w:spacing w:before="60" w:after="60" w:line="276" w:lineRule="auto"/>
              <w:ind w:left="180" w:right="-47" w:hanging="180"/>
              <w:rPr>
                <w:rFonts w:ascii="Sylfaen" w:hAnsi="Sylfaen"/>
                <w:sz w:val="22"/>
                <w:szCs w:val="22"/>
              </w:rPr>
            </w:pPr>
            <w:r w:rsidRPr="001E5EE1">
              <w:rPr>
                <w:rFonts w:ascii="Sylfaen" w:hAnsi="Sylfaen" w:cstheme="majorHAnsi"/>
                <w:sz w:val="22"/>
                <w:szCs w:val="22"/>
                <w:lang w:val="en"/>
              </w:rPr>
              <w:t>–</w:t>
            </w:r>
            <w:r w:rsidR="00D06DC7" w:rsidRPr="001E5EE1">
              <w:rPr>
                <w:rFonts w:ascii="Sylfaen" w:hAnsi="Sylfaen"/>
                <w:sz w:val="22"/>
                <w:szCs w:val="22"/>
                <w:lang w:val="ka-GE"/>
              </w:rPr>
              <w:t xml:space="preserve"> </w:t>
            </w:r>
            <w:r w:rsidRPr="001E5EE1">
              <w:rPr>
                <w:rFonts w:ascii="Sylfaen" w:hAnsi="Sylfaen"/>
                <w:sz w:val="22"/>
                <w:szCs w:val="22"/>
                <w:lang w:val="ka-GE"/>
              </w:rPr>
              <w:t xml:space="preserve">საჯარო ფინანსების ხარჯების </w:t>
            </w:r>
            <w:r w:rsidRPr="001E5EE1">
              <w:rPr>
                <w:rFonts w:ascii="Sylfaen" w:hAnsi="Sylfaen"/>
                <w:b/>
                <w:bCs/>
                <w:caps/>
                <w:sz w:val="22"/>
                <w:szCs w:val="22"/>
                <w:lang w:val="ka-GE"/>
              </w:rPr>
              <w:t xml:space="preserve">რაოდენობრივი </w:t>
            </w:r>
            <w:r w:rsidRPr="001E5EE1">
              <w:rPr>
                <w:rFonts w:ascii="Sylfaen" w:hAnsi="Sylfaen"/>
                <w:sz w:val="22"/>
                <w:szCs w:val="22"/>
              </w:rPr>
              <w:t xml:space="preserve"> </w:t>
            </w:r>
            <w:r w:rsidRPr="001E5EE1">
              <w:rPr>
                <w:rFonts w:ascii="Sylfaen" w:hAnsi="Sylfaen"/>
                <w:sz w:val="22"/>
                <w:szCs w:val="22"/>
                <w:lang w:val="ka-GE"/>
              </w:rPr>
              <w:t>შეფასება.</w:t>
            </w:r>
            <w:r w:rsidRPr="001E5EE1">
              <w:rPr>
                <w:rFonts w:ascii="Sylfaen" w:hAnsi="Sylfaen"/>
                <w:sz w:val="22"/>
                <w:szCs w:val="22"/>
              </w:rPr>
              <w:t xml:space="preserve"> </w:t>
            </w:r>
          </w:p>
          <w:p w14:paraId="0DD3519C" w14:textId="0D9A9529" w:rsidR="0048207E" w:rsidRPr="001E5EE1" w:rsidRDefault="0048207E" w:rsidP="001E5EE1">
            <w:pPr>
              <w:spacing w:before="60" w:after="60" w:line="276" w:lineRule="auto"/>
              <w:ind w:right="-47"/>
              <w:rPr>
                <w:rFonts w:ascii="Sylfaen" w:hAnsi="Sylfaen" w:cstheme="majorHAnsi"/>
                <w:b/>
                <w:bCs/>
                <w:sz w:val="22"/>
                <w:szCs w:val="22"/>
                <w:lang w:val="ka-GE"/>
              </w:rPr>
            </w:pPr>
            <w:r w:rsidRPr="001E5EE1">
              <w:rPr>
                <w:rFonts w:ascii="Sylfaen" w:hAnsi="Sylfaen" w:cstheme="majorHAnsi"/>
                <w:sz w:val="22"/>
                <w:szCs w:val="22"/>
                <w:lang w:val="ka-GE"/>
              </w:rPr>
              <w:t xml:space="preserve">(თუ რაოდენობრივი შეფასება არ არის შესაძლებელი, უნდა მოხდეს ამ გადაწყვეტილების დასაბუთება და ალტერნატივის სახით </w:t>
            </w:r>
            <w:r w:rsidRPr="001E5EE1">
              <w:rPr>
                <w:rFonts w:ascii="Sylfaen" w:hAnsi="Sylfaen" w:cstheme="majorHAnsi"/>
                <w:b/>
                <w:sz w:val="22"/>
                <w:szCs w:val="22"/>
                <w:lang w:val="ka-GE"/>
              </w:rPr>
              <w:t xml:space="preserve"> </w:t>
            </w:r>
            <w:r w:rsidR="00294071" w:rsidRPr="001E5EE1">
              <w:rPr>
                <w:rFonts w:ascii="Sylfaen" w:hAnsi="Sylfaen" w:cstheme="majorHAnsi"/>
                <w:b/>
                <w:sz w:val="22"/>
                <w:szCs w:val="22"/>
                <w:lang w:val="ka-GE"/>
              </w:rPr>
              <w:t>თვისობრივ</w:t>
            </w:r>
            <w:r w:rsidRPr="001E5EE1">
              <w:rPr>
                <w:rFonts w:ascii="Sylfaen" w:hAnsi="Sylfaen" w:cstheme="majorHAnsi"/>
                <w:b/>
                <w:sz w:val="22"/>
                <w:szCs w:val="22"/>
                <w:lang w:val="ka-GE"/>
              </w:rPr>
              <w:t xml:space="preserve">ის </w:t>
            </w:r>
            <w:r w:rsidRPr="001E5EE1">
              <w:rPr>
                <w:rFonts w:ascii="Sylfaen" w:hAnsi="Sylfaen"/>
                <w:sz w:val="22"/>
                <w:szCs w:val="22"/>
                <w:lang w:val="ka-GE"/>
              </w:rPr>
              <w:t>შეფასება.</w:t>
            </w:r>
          </w:p>
          <w:p w14:paraId="7EEE9227" w14:textId="77777777" w:rsidR="0048207E" w:rsidRPr="001E5EE1" w:rsidRDefault="0048207E" w:rsidP="001E5EE1">
            <w:pPr>
              <w:spacing w:before="60" w:after="60" w:line="276" w:lineRule="auto"/>
              <w:ind w:right="-47"/>
              <w:rPr>
                <w:rFonts w:ascii="Sylfaen" w:hAnsi="Sylfaen" w:cstheme="majorHAnsi"/>
                <w:b/>
                <w:bCs/>
                <w:sz w:val="22"/>
                <w:szCs w:val="22"/>
                <w:lang w:val="ka-GE"/>
              </w:rPr>
            </w:pPr>
          </w:p>
          <w:p w14:paraId="2169E31F" w14:textId="38D626FE"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ka-GE"/>
              </w:rPr>
              <w:t xml:space="preserve">– პირდაპირი და არაპირდაპირი შედეგების </w:t>
            </w:r>
            <w:r w:rsidR="00294071" w:rsidRPr="001E5EE1">
              <w:rPr>
                <w:rFonts w:ascii="Sylfaen" w:hAnsi="Sylfaen" w:cstheme="majorHAnsi"/>
                <w:b/>
                <w:sz w:val="22"/>
                <w:szCs w:val="22"/>
                <w:lang w:val="ka-GE"/>
              </w:rPr>
              <w:t>თვისობრივ</w:t>
            </w:r>
            <w:r w:rsidRPr="001E5EE1">
              <w:rPr>
                <w:rFonts w:ascii="Sylfaen" w:hAnsi="Sylfaen" w:cstheme="majorHAnsi"/>
                <w:b/>
                <w:sz w:val="22"/>
                <w:szCs w:val="22"/>
                <w:lang w:val="ka-GE"/>
              </w:rPr>
              <w:t>ი</w:t>
            </w:r>
            <w:r w:rsidRPr="001E5EE1">
              <w:rPr>
                <w:rFonts w:ascii="Sylfaen" w:hAnsi="Sylfaen" w:cstheme="majorHAnsi"/>
                <w:sz w:val="22"/>
                <w:szCs w:val="22"/>
                <w:lang w:val="ka-GE"/>
              </w:rPr>
              <w:t xml:space="preserve"> შეფასება  ეკონომიკური, სოციალური, გარემოსდაცვითი და დარგისათვის სპეციფიურ ქვე-კატეგორიაზე.</w:t>
            </w:r>
          </w:p>
        </w:tc>
        <w:tc>
          <w:tcPr>
            <w:tcW w:w="3817" w:type="dxa"/>
            <w:vAlign w:val="center"/>
          </w:tcPr>
          <w:p w14:paraId="763AE6F6" w14:textId="77777777"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xml:space="preserve">– ყველა პირდაპირი ხარჯის და სარგებლის </w:t>
            </w:r>
            <w:r w:rsidRPr="001E5EE1">
              <w:rPr>
                <w:rFonts w:ascii="Sylfaen" w:hAnsi="Sylfaen" w:cstheme="majorHAnsi"/>
                <w:b/>
                <w:sz w:val="22"/>
                <w:szCs w:val="22"/>
                <w:lang w:val="ka-GE"/>
              </w:rPr>
              <w:t>რაოდენობრივი</w:t>
            </w:r>
            <w:r w:rsidRPr="001E5EE1">
              <w:rPr>
                <w:rFonts w:ascii="Sylfaen" w:hAnsi="Sylfaen" w:cstheme="majorHAnsi"/>
                <w:sz w:val="22"/>
                <w:szCs w:val="22"/>
                <w:lang w:val="ka-GE"/>
              </w:rPr>
              <w:t xml:space="preserve">  შეფასება (ეკონომიკური, სოციალური, გარემოსდაცვითი და დარგისათვის სპეციფიურ ქვე-კატეგორიაზე).</w:t>
            </w:r>
          </w:p>
          <w:p w14:paraId="4CBB6F3E" w14:textId="77777777" w:rsidR="0048207E" w:rsidRPr="001E5EE1" w:rsidRDefault="0048207E" w:rsidP="001E5EE1">
            <w:pPr>
              <w:spacing w:before="60" w:after="60" w:line="276" w:lineRule="auto"/>
              <w:ind w:left="180" w:right="-47" w:hanging="180"/>
              <w:rPr>
                <w:rFonts w:ascii="Sylfaen" w:hAnsi="Sylfaen" w:cstheme="majorHAnsi"/>
                <w:sz w:val="22"/>
                <w:szCs w:val="22"/>
                <w:lang w:val="ka-GE"/>
              </w:rPr>
            </w:pPr>
            <w:r w:rsidRPr="001E5EE1">
              <w:rPr>
                <w:rFonts w:ascii="Sylfaen" w:hAnsi="Sylfaen" w:cstheme="majorHAnsi"/>
                <w:sz w:val="22"/>
                <w:szCs w:val="22"/>
                <w:lang w:val="ka-GE"/>
              </w:rPr>
              <w:t xml:space="preserve">– ყველა არაპირდაპირი ხარჯის და სარგებლის </w:t>
            </w:r>
            <w:r w:rsidRPr="001E5EE1">
              <w:rPr>
                <w:rFonts w:ascii="Sylfaen" w:hAnsi="Sylfaen" w:cstheme="majorHAnsi"/>
                <w:b/>
                <w:sz w:val="22"/>
                <w:szCs w:val="22"/>
                <w:lang w:val="ka-GE"/>
              </w:rPr>
              <w:t>რაოდენობრივი</w:t>
            </w:r>
            <w:r w:rsidRPr="001E5EE1">
              <w:rPr>
                <w:rFonts w:ascii="Sylfaen" w:hAnsi="Sylfaen" w:cstheme="majorHAnsi"/>
                <w:sz w:val="22"/>
                <w:szCs w:val="22"/>
                <w:lang w:val="ka-GE"/>
              </w:rPr>
              <w:t xml:space="preserve">  შეფასება (ეკონომიკური, სოციალური, გარემოსდაცვითი და დარგისათვის სპეციფიურ ქვე-კატეგორიაზე). </w:t>
            </w:r>
          </w:p>
          <w:p w14:paraId="4DA76B60" w14:textId="1D059EA9" w:rsidR="0048207E" w:rsidRPr="001E5EE1" w:rsidRDefault="0048207E" w:rsidP="001E5EE1">
            <w:pPr>
              <w:spacing w:before="60" w:after="60" w:line="276" w:lineRule="auto"/>
              <w:ind w:left="180" w:right="-47" w:hanging="180"/>
              <w:rPr>
                <w:rFonts w:ascii="Sylfaen" w:hAnsi="Sylfaen" w:cstheme="majorHAnsi"/>
                <w:b/>
                <w:bCs/>
                <w:sz w:val="22"/>
                <w:szCs w:val="22"/>
                <w:lang w:val="ka-GE"/>
              </w:rPr>
            </w:pPr>
            <w:r w:rsidRPr="001E5EE1">
              <w:rPr>
                <w:rFonts w:ascii="Sylfaen" w:hAnsi="Sylfaen" w:cstheme="majorHAnsi"/>
                <w:sz w:val="22"/>
                <w:szCs w:val="22"/>
                <w:lang w:val="ka-GE"/>
              </w:rPr>
              <w:t xml:space="preserve">   (თუ რაოდენობრივი შეფასება არ არის შესაძლებელი, უნდა მოხდეს ამ გადაწყვეტილების დასაბუთება და ალტერნატივის სახით </w:t>
            </w:r>
            <w:r w:rsidRPr="001E5EE1">
              <w:rPr>
                <w:rFonts w:ascii="Sylfaen" w:hAnsi="Sylfaen" w:cstheme="majorHAnsi"/>
                <w:b/>
                <w:sz w:val="22"/>
                <w:szCs w:val="22"/>
                <w:lang w:val="ka-GE"/>
              </w:rPr>
              <w:t xml:space="preserve"> </w:t>
            </w:r>
            <w:r w:rsidR="00294071" w:rsidRPr="001E5EE1">
              <w:rPr>
                <w:rFonts w:ascii="Sylfaen" w:hAnsi="Sylfaen" w:cstheme="majorHAnsi"/>
                <w:b/>
                <w:sz w:val="22"/>
                <w:szCs w:val="22"/>
                <w:lang w:val="ka-GE"/>
              </w:rPr>
              <w:t>თვისობრივ</w:t>
            </w:r>
            <w:r w:rsidRPr="001E5EE1">
              <w:rPr>
                <w:rFonts w:ascii="Sylfaen" w:hAnsi="Sylfaen" w:cstheme="majorHAnsi"/>
                <w:b/>
                <w:sz w:val="22"/>
                <w:szCs w:val="22"/>
                <w:lang w:val="ka-GE"/>
              </w:rPr>
              <w:t xml:space="preserve">ის </w:t>
            </w:r>
            <w:r w:rsidRPr="001E5EE1">
              <w:rPr>
                <w:rFonts w:ascii="Sylfaen" w:hAnsi="Sylfaen"/>
                <w:sz w:val="22"/>
                <w:szCs w:val="22"/>
                <w:lang w:val="ka-GE"/>
              </w:rPr>
              <w:t>შეფასება.</w:t>
            </w:r>
          </w:p>
        </w:tc>
      </w:tr>
      <w:tr w:rsidR="0048207E" w:rsidRPr="001E5EE1" w14:paraId="10369757" w14:textId="77777777" w:rsidTr="00A62246">
        <w:trPr>
          <w:trHeight w:val="274"/>
        </w:trPr>
        <w:tc>
          <w:tcPr>
            <w:tcW w:w="2610" w:type="dxa"/>
            <w:vAlign w:val="center"/>
          </w:tcPr>
          <w:p w14:paraId="64D1BF63"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II.</w:t>
            </w:r>
            <w:r w:rsidRPr="001E5EE1">
              <w:rPr>
                <w:rFonts w:ascii="Sylfaen" w:hAnsi="Sylfaen" w:cstheme="majorHAnsi"/>
                <w:sz w:val="22"/>
                <w:szCs w:val="22"/>
                <w:lang w:val="ka-GE"/>
              </w:rPr>
              <w:t xml:space="preserve"> ვ</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ალტერნატივების შედარება</w:t>
            </w:r>
          </w:p>
        </w:tc>
        <w:tc>
          <w:tcPr>
            <w:tcW w:w="3763" w:type="dxa"/>
            <w:vAlign w:val="center"/>
          </w:tcPr>
          <w:p w14:paraId="5DA817F9"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სავალდებულო</w:t>
            </w:r>
            <w:r w:rsidRPr="001E5EE1">
              <w:rPr>
                <w:rFonts w:ascii="Sylfaen" w:hAnsi="Sylfaen" w:cstheme="majorHAnsi"/>
                <w:sz w:val="22"/>
                <w:szCs w:val="22"/>
                <w:lang w:val="ka-GE"/>
              </w:rPr>
              <w:t xml:space="preserve"> ანალიტიკური მეთოდები: </w:t>
            </w:r>
          </w:p>
          <w:p w14:paraId="14AC9196"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 xml:space="preserve">– </w:t>
            </w:r>
            <w:r w:rsidRPr="001E5EE1">
              <w:rPr>
                <w:rFonts w:ascii="Sylfaen" w:hAnsi="Sylfaen" w:cs="Sylfaen"/>
                <w:sz w:val="22"/>
                <w:szCs w:val="22"/>
              </w:rPr>
              <w:t>მრავალკრიტერიუმიანი</w:t>
            </w:r>
            <w:r w:rsidRPr="001E5EE1">
              <w:rPr>
                <w:rFonts w:ascii="Sylfaen" w:hAnsi="Sylfaen"/>
                <w:sz w:val="22"/>
                <w:szCs w:val="22"/>
              </w:rPr>
              <w:t xml:space="preserve"> </w:t>
            </w:r>
            <w:r w:rsidRPr="001E5EE1">
              <w:rPr>
                <w:rFonts w:ascii="Sylfaen" w:hAnsi="Sylfaen" w:cs="Sylfaen"/>
                <w:sz w:val="22"/>
                <w:szCs w:val="22"/>
              </w:rPr>
              <w:t>ანალიზი</w:t>
            </w:r>
            <w:r w:rsidRPr="001E5EE1">
              <w:rPr>
                <w:rFonts w:ascii="Sylfaen" w:hAnsi="Sylfaen" w:cs="Sylfaen"/>
                <w:sz w:val="22"/>
                <w:szCs w:val="22"/>
                <w:lang w:val="ka-GE"/>
              </w:rPr>
              <w:t>.</w:t>
            </w:r>
          </w:p>
        </w:tc>
        <w:tc>
          <w:tcPr>
            <w:tcW w:w="3817" w:type="dxa"/>
            <w:vAlign w:val="center"/>
          </w:tcPr>
          <w:p w14:paraId="3B59F113"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სავალდებულო</w:t>
            </w:r>
            <w:r w:rsidRPr="001E5EE1">
              <w:rPr>
                <w:rFonts w:ascii="Sylfaen" w:hAnsi="Sylfaen" w:cstheme="majorHAnsi"/>
                <w:sz w:val="22"/>
                <w:szCs w:val="22"/>
                <w:lang w:val="ka-GE"/>
              </w:rPr>
              <w:t xml:space="preserve"> ანალიტიკური მეთოდები: </w:t>
            </w:r>
          </w:p>
          <w:p w14:paraId="0482279E" w14:textId="77777777" w:rsidR="0048207E" w:rsidRPr="001E5EE1" w:rsidRDefault="0048207E" w:rsidP="001E5EE1">
            <w:pPr>
              <w:spacing w:before="60" w:after="60" w:line="276" w:lineRule="auto"/>
              <w:ind w:left="177" w:right="-47" w:hanging="284"/>
              <w:rPr>
                <w:rFonts w:ascii="Sylfaen" w:hAnsi="Sylfaen" w:cstheme="majorHAnsi"/>
                <w:sz w:val="22"/>
                <w:szCs w:val="22"/>
                <w:lang w:val="en"/>
              </w:rPr>
            </w:pPr>
            <w:r w:rsidRPr="001E5EE1">
              <w:rPr>
                <w:rFonts w:ascii="Sylfaen" w:hAnsi="Sylfaen" w:cstheme="majorHAnsi"/>
                <w:sz w:val="22"/>
                <w:szCs w:val="22"/>
                <w:lang w:val="en"/>
              </w:rPr>
              <w:t xml:space="preserve">– </w:t>
            </w:r>
            <w:r w:rsidRPr="001E5EE1">
              <w:rPr>
                <w:rFonts w:ascii="Sylfaen" w:hAnsi="Sylfaen" w:cs="Sylfaen"/>
                <w:sz w:val="22"/>
                <w:szCs w:val="22"/>
              </w:rPr>
              <w:t>მრავალკრიტერიუმიანი</w:t>
            </w:r>
            <w:r w:rsidRPr="001E5EE1">
              <w:rPr>
                <w:rFonts w:ascii="Sylfaen" w:hAnsi="Sylfaen"/>
                <w:sz w:val="22"/>
                <w:szCs w:val="22"/>
              </w:rPr>
              <w:t xml:space="preserve"> </w:t>
            </w:r>
            <w:r w:rsidRPr="001E5EE1">
              <w:rPr>
                <w:rFonts w:ascii="Sylfaen" w:hAnsi="Sylfaen" w:cs="Sylfaen"/>
                <w:sz w:val="22"/>
                <w:szCs w:val="22"/>
              </w:rPr>
              <w:t>ანალიზი</w:t>
            </w:r>
            <w:r w:rsidRPr="001E5EE1">
              <w:rPr>
                <w:rFonts w:ascii="Sylfaen" w:hAnsi="Sylfaen" w:cs="Sylfaen"/>
                <w:sz w:val="22"/>
                <w:szCs w:val="22"/>
                <w:lang w:val="ka-GE"/>
              </w:rPr>
              <w:t xml:space="preserve">, რომლის განხორციელებისას გამოიყენება </w:t>
            </w:r>
            <w:r w:rsidRPr="001E5EE1">
              <w:rPr>
                <w:rFonts w:ascii="Sylfaen" w:hAnsi="Sylfaen" w:cstheme="majorHAnsi"/>
                <w:sz w:val="22"/>
                <w:szCs w:val="22"/>
                <w:lang w:val="ka-GE"/>
              </w:rPr>
              <w:t>ხარჯ-ეფექტიანობის ანალიზის</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 xml:space="preserve">ან ხარჯის/სარგებლიანობის ანალიზის შედეგები. </w:t>
            </w:r>
          </w:p>
        </w:tc>
      </w:tr>
      <w:tr w:rsidR="0048207E" w:rsidRPr="001E5EE1" w14:paraId="25F4CFF0" w14:textId="77777777" w:rsidTr="00A62246">
        <w:trPr>
          <w:trHeight w:val="735"/>
        </w:trPr>
        <w:tc>
          <w:tcPr>
            <w:tcW w:w="2610" w:type="dxa"/>
            <w:vAlign w:val="center"/>
          </w:tcPr>
          <w:p w14:paraId="1958AE43"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II.</w:t>
            </w:r>
            <w:r w:rsidRPr="001E5EE1">
              <w:rPr>
                <w:rFonts w:ascii="Sylfaen" w:hAnsi="Sylfaen" w:cstheme="majorHAnsi"/>
                <w:sz w:val="22"/>
                <w:szCs w:val="22"/>
                <w:lang w:val="ka-GE"/>
              </w:rPr>
              <w:t xml:space="preserve"> ზ</w:t>
            </w:r>
            <w:r w:rsidRPr="001E5EE1">
              <w:rPr>
                <w:rFonts w:ascii="Sylfaen" w:hAnsi="Sylfaen" w:cstheme="majorHAnsi"/>
                <w:sz w:val="22"/>
                <w:szCs w:val="22"/>
                <w:lang w:val="en"/>
              </w:rPr>
              <w:t>)</w:t>
            </w:r>
            <w:r w:rsidRPr="001E5EE1">
              <w:rPr>
                <w:rFonts w:ascii="Sylfaen" w:hAnsi="Sylfaen" w:cstheme="majorHAnsi"/>
                <w:sz w:val="22"/>
                <w:szCs w:val="22"/>
                <w:lang w:val="ka-GE"/>
              </w:rPr>
              <w:t xml:space="preserve">განხორციელების, </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მონიტორინგისა და შეფასების გეგმა</w:t>
            </w:r>
          </w:p>
          <w:p w14:paraId="7A220904" w14:textId="7777777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en"/>
              </w:rPr>
              <w:t>(</w:t>
            </w:r>
            <w:r w:rsidRPr="001E5EE1">
              <w:rPr>
                <w:rFonts w:ascii="Sylfaen" w:hAnsi="Sylfaen" w:cstheme="majorHAnsi"/>
                <w:sz w:val="22"/>
                <w:szCs w:val="22"/>
                <w:lang w:val="ka-GE"/>
              </w:rPr>
              <w:t>სასურველი ალტერნატივისათვის</w:t>
            </w:r>
            <w:r w:rsidRPr="001E5EE1">
              <w:rPr>
                <w:rFonts w:ascii="Sylfaen" w:hAnsi="Sylfaen" w:cstheme="majorHAnsi"/>
                <w:sz w:val="22"/>
                <w:szCs w:val="22"/>
                <w:lang w:val="en"/>
              </w:rPr>
              <w:t>)</w:t>
            </w:r>
          </w:p>
        </w:tc>
        <w:tc>
          <w:tcPr>
            <w:tcW w:w="3763" w:type="dxa"/>
            <w:vAlign w:val="center"/>
          </w:tcPr>
          <w:p w14:paraId="06C0E601"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სავალდებულო</w:t>
            </w:r>
            <w:r w:rsidRPr="001E5EE1">
              <w:rPr>
                <w:rFonts w:ascii="Sylfaen" w:hAnsi="Sylfaen" w:cstheme="majorHAnsi"/>
                <w:sz w:val="22"/>
                <w:szCs w:val="22"/>
                <w:lang w:val="ka-GE"/>
              </w:rPr>
              <w:t>ა</w:t>
            </w:r>
          </w:p>
        </w:tc>
        <w:tc>
          <w:tcPr>
            <w:tcW w:w="3817" w:type="dxa"/>
            <w:vAlign w:val="center"/>
          </w:tcPr>
          <w:p w14:paraId="3144581B"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სავალდებულო</w:t>
            </w:r>
            <w:r w:rsidRPr="001E5EE1">
              <w:rPr>
                <w:rFonts w:ascii="Sylfaen" w:hAnsi="Sylfaen" w:cstheme="majorHAnsi"/>
                <w:sz w:val="22"/>
                <w:szCs w:val="22"/>
                <w:lang w:val="ka-GE"/>
              </w:rPr>
              <w:t>ა</w:t>
            </w:r>
          </w:p>
        </w:tc>
      </w:tr>
      <w:tr w:rsidR="0048207E" w:rsidRPr="001E5EE1" w14:paraId="483C3144" w14:textId="77777777" w:rsidTr="00A62246">
        <w:trPr>
          <w:trHeight w:val="1352"/>
        </w:trPr>
        <w:tc>
          <w:tcPr>
            <w:tcW w:w="2610" w:type="dxa"/>
            <w:vAlign w:val="center"/>
          </w:tcPr>
          <w:p w14:paraId="3BD9F2A5"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 xml:space="preserve">III. </w:t>
            </w:r>
            <w:r w:rsidRPr="001E5EE1">
              <w:rPr>
                <w:rFonts w:ascii="Sylfaen" w:hAnsi="Sylfaen" w:cstheme="majorHAnsi"/>
                <w:sz w:val="22"/>
                <w:szCs w:val="22"/>
                <w:lang w:val="ka-GE"/>
              </w:rPr>
              <w:t>კონსულტაციების პროცესი</w:t>
            </w:r>
          </w:p>
        </w:tc>
        <w:tc>
          <w:tcPr>
            <w:tcW w:w="3763" w:type="dxa"/>
            <w:vAlign w:val="center"/>
          </w:tcPr>
          <w:p w14:paraId="333E7038"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სავალდებულო</w:t>
            </w:r>
            <w:r w:rsidRPr="001E5EE1">
              <w:rPr>
                <w:rFonts w:ascii="Sylfaen" w:hAnsi="Sylfaen" w:cstheme="majorHAnsi"/>
                <w:sz w:val="22"/>
                <w:szCs w:val="22"/>
                <w:lang w:val="ka-GE"/>
              </w:rPr>
              <w:t>ა:</w:t>
            </w:r>
          </w:p>
          <w:p w14:paraId="7D63EABC"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 xml:space="preserve">– </w:t>
            </w:r>
            <w:r w:rsidRPr="001E5EE1">
              <w:rPr>
                <w:rFonts w:ascii="Sylfaen" w:hAnsi="Sylfaen" w:cstheme="majorHAnsi"/>
                <w:sz w:val="22"/>
                <w:szCs w:val="22"/>
                <w:lang w:val="ka-GE"/>
              </w:rPr>
              <w:t xml:space="preserve">პროცესის აღწერა და მიღებული ინფორმაციის შეჯამება (ძირითადი მოსაზრებების მოკლე ანალიზი და </w:t>
            </w:r>
            <w:r w:rsidRPr="001E5EE1">
              <w:rPr>
                <w:rFonts w:ascii="Sylfaen" w:hAnsi="Sylfaen" w:cstheme="majorHAnsi"/>
                <w:sz w:val="22"/>
                <w:szCs w:val="22"/>
                <w:lang w:val="ka-GE"/>
              </w:rPr>
              <w:lastRenderedPageBreak/>
              <w:t>მათი გათვალისწინების ან/და გაუთვალისწინებელობის შედეგების შეჯამება).</w:t>
            </w:r>
          </w:p>
        </w:tc>
        <w:tc>
          <w:tcPr>
            <w:tcW w:w="3817" w:type="dxa"/>
            <w:vAlign w:val="center"/>
          </w:tcPr>
          <w:p w14:paraId="7D3118B1"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lastRenderedPageBreak/>
              <w:t>სავალდებულო</w:t>
            </w:r>
            <w:r w:rsidRPr="001E5EE1">
              <w:rPr>
                <w:rFonts w:ascii="Sylfaen" w:hAnsi="Sylfaen" w:cstheme="majorHAnsi"/>
                <w:sz w:val="22"/>
                <w:szCs w:val="22"/>
                <w:lang w:val="ka-GE"/>
              </w:rPr>
              <w:t>ა:</w:t>
            </w:r>
          </w:p>
          <w:p w14:paraId="5F8D3BCE" w14:textId="7777777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en"/>
              </w:rPr>
              <w:t xml:space="preserve">– </w:t>
            </w:r>
            <w:r w:rsidRPr="001E5EE1">
              <w:rPr>
                <w:rFonts w:ascii="Sylfaen" w:hAnsi="Sylfaen" w:cstheme="majorHAnsi"/>
                <w:sz w:val="22"/>
                <w:szCs w:val="22"/>
                <w:lang w:val="ka-GE"/>
              </w:rPr>
              <w:t xml:space="preserve">პროცესის აღწერა და მიღებული ინფორმაციის შეჯამება (ძირითადი მოსაზრებების მოკლე ანალიზი და </w:t>
            </w:r>
            <w:r w:rsidRPr="001E5EE1">
              <w:rPr>
                <w:rFonts w:ascii="Sylfaen" w:hAnsi="Sylfaen" w:cstheme="majorHAnsi"/>
                <w:sz w:val="22"/>
                <w:szCs w:val="22"/>
                <w:lang w:val="ka-GE"/>
              </w:rPr>
              <w:lastRenderedPageBreak/>
              <w:t>მათი გათვალისწინების ან/და გაუთვალისწინებელობის შედეგების შეჯამება).</w:t>
            </w:r>
          </w:p>
        </w:tc>
      </w:tr>
      <w:tr w:rsidR="0048207E" w:rsidRPr="001E5EE1" w14:paraId="21F2FD2B" w14:textId="77777777" w:rsidTr="00A62246">
        <w:trPr>
          <w:trHeight w:val="735"/>
        </w:trPr>
        <w:tc>
          <w:tcPr>
            <w:tcW w:w="2610" w:type="dxa"/>
            <w:vAlign w:val="center"/>
          </w:tcPr>
          <w:p w14:paraId="483AD8F7" w14:textId="7777777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en"/>
              </w:rPr>
              <w:lastRenderedPageBreak/>
              <w:t xml:space="preserve">IV. </w:t>
            </w:r>
            <w:r w:rsidRPr="001E5EE1">
              <w:rPr>
                <w:rFonts w:ascii="Sylfaen" w:hAnsi="Sylfaen" w:cstheme="majorHAnsi"/>
                <w:sz w:val="22"/>
                <w:szCs w:val="22"/>
                <w:lang w:val="ka-GE"/>
              </w:rPr>
              <w:t>ინიციატორი უწყების კომპეტენტური პირის ხელმოწერა</w:t>
            </w:r>
          </w:p>
        </w:tc>
        <w:tc>
          <w:tcPr>
            <w:tcW w:w="3763" w:type="dxa"/>
            <w:vAlign w:val="center"/>
          </w:tcPr>
          <w:p w14:paraId="14A25EB7"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სავალდებულო</w:t>
            </w:r>
            <w:r w:rsidRPr="001E5EE1">
              <w:rPr>
                <w:rFonts w:ascii="Sylfaen" w:hAnsi="Sylfaen" w:cstheme="majorHAnsi"/>
                <w:sz w:val="22"/>
                <w:szCs w:val="22"/>
                <w:lang w:val="ka-GE"/>
              </w:rPr>
              <w:t>ა</w:t>
            </w:r>
          </w:p>
        </w:tc>
        <w:tc>
          <w:tcPr>
            <w:tcW w:w="3817" w:type="dxa"/>
            <w:vAlign w:val="center"/>
          </w:tcPr>
          <w:p w14:paraId="341843EF"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სავალდებულო</w:t>
            </w:r>
            <w:r w:rsidRPr="001E5EE1">
              <w:rPr>
                <w:rFonts w:ascii="Sylfaen" w:hAnsi="Sylfaen" w:cstheme="majorHAnsi"/>
                <w:sz w:val="22"/>
                <w:szCs w:val="22"/>
                <w:lang w:val="ka-GE"/>
              </w:rPr>
              <w:t>ა</w:t>
            </w:r>
          </w:p>
        </w:tc>
      </w:tr>
      <w:tr w:rsidR="0048207E" w:rsidRPr="001E5EE1" w14:paraId="09F1AD5B" w14:textId="77777777" w:rsidTr="00A62246">
        <w:trPr>
          <w:trHeight w:val="403"/>
        </w:trPr>
        <w:tc>
          <w:tcPr>
            <w:tcW w:w="2610" w:type="dxa"/>
            <w:vAlign w:val="center"/>
          </w:tcPr>
          <w:p w14:paraId="01E73031"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en"/>
              </w:rPr>
              <w:t xml:space="preserve">V. </w:t>
            </w:r>
            <w:r w:rsidRPr="001E5EE1">
              <w:rPr>
                <w:rFonts w:ascii="Sylfaen" w:hAnsi="Sylfaen" w:cstheme="majorHAnsi"/>
                <w:sz w:val="22"/>
                <w:szCs w:val="22"/>
                <w:lang w:val="ka-GE"/>
              </w:rPr>
              <w:t>დანართები</w:t>
            </w:r>
          </w:p>
        </w:tc>
        <w:tc>
          <w:tcPr>
            <w:tcW w:w="3763" w:type="dxa"/>
          </w:tcPr>
          <w:p w14:paraId="1D308BEA" w14:textId="77777777" w:rsidR="0048207E" w:rsidRPr="001E5EE1" w:rsidRDefault="0048207E" w:rsidP="001E5EE1">
            <w:pPr>
              <w:spacing w:before="60" w:after="60" w:line="276" w:lineRule="auto"/>
              <w:ind w:right="-47"/>
              <w:rPr>
                <w:rFonts w:ascii="Sylfaen" w:hAnsi="Sylfaen" w:cstheme="majorHAnsi"/>
                <w:sz w:val="22"/>
                <w:szCs w:val="22"/>
                <w:lang w:val="ka-GE"/>
              </w:rPr>
            </w:pPr>
            <w:r w:rsidRPr="001E5EE1">
              <w:rPr>
                <w:rFonts w:ascii="Sylfaen" w:hAnsi="Sylfaen" w:cstheme="majorHAnsi"/>
                <w:sz w:val="22"/>
                <w:szCs w:val="22"/>
                <w:lang w:val="ka-GE"/>
              </w:rPr>
              <w:t>ნებაყოფლობითი</w:t>
            </w:r>
          </w:p>
        </w:tc>
        <w:tc>
          <w:tcPr>
            <w:tcW w:w="3817" w:type="dxa"/>
          </w:tcPr>
          <w:p w14:paraId="6A7447C1" w14:textId="77777777" w:rsidR="0048207E" w:rsidRPr="001E5EE1" w:rsidRDefault="0048207E" w:rsidP="001E5EE1">
            <w:pPr>
              <w:spacing w:before="60" w:after="60" w:line="276" w:lineRule="auto"/>
              <w:ind w:right="-47"/>
              <w:rPr>
                <w:rFonts w:ascii="Sylfaen" w:hAnsi="Sylfaen" w:cstheme="majorHAnsi"/>
                <w:sz w:val="22"/>
                <w:szCs w:val="22"/>
                <w:lang w:val="en"/>
              </w:rPr>
            </w:pPr>
            <w:r w:rsidRPr="001E5EE1">
              <w:rPr>
                <w:rFonts w:ascii="Sylfaen" w:hAnsi="Sylfaen" w:cstheme="majorHAnsi"/>
                <w:sz w:val="22"/>
                <w:szCs w:val="22"/>
                <w:lang w:val="ka-GE"/>
              </w:rPr>
              <w:t>ნებაყოფლობითი</w:t>
            </w:r>
          </w:p>
        </w:tc>
      </w:tr>
    </w:tbl>
    <w:p w14:paraId="1794214D" w14:textId="3E1E02AB" w:rsidR="00FF338A" w:rsidRPr="001E5EE1" w:rsidRDefault="00FF338A" w:rsidP="001E5EE1">
      <w:pPr>
        <w:spacing w:line="276" w:lineRule="auto"/>
        <w:ind w:right="-47"/>
        <w:jc w:val="both"/>
        <w:rPr>
          <w:rFonts w:ascii="Sylfaen" w:hAnsi="Sylfaen" w:cstheme="majorHAnsi"/>
          <w:b/>
          <w:bCs/>
          <w:sz w:val="22"/>
          <w:szCs w:val="22"/>
          <w:lang w:val="en"/>
        </w:rPr>
      </w:pPr>
    </w:p>
    <w:p w14:paraId="205935B0" w14:textId="77777777" w:rsidR="00FF338A" w:rsidRPr="001E5EE1" w:rsidRDefault="00FF338A" w:rsidP="001E5EE1">
      <w:pPr>
        <w:spacing w:line="276" w:lineRule="auto"/>
        <w:ind w:right="-47"/>
        <w:rPr>
          <w:rFonts w:ascii="Sylfaen" w:hAnsi="Sylfaen" w:cstheme="majorHAnsi"/>
          <w:b/>
          <w:bCs/>
          <w:sz w:val="22"/>
          <w:szCs w:val="22"/>
          <w:lang w:val="en"/>
        </w:rPr>
      </w:pPr>
      <w:r w:rsidRPr="001E5EE1">
        <w:rPr>
          <w:rFonts w:ascii="Sylfaen" w:hAnsi="Sylfaen" w:cstheme="majorHAnsi"/>
          <w:b/>
          <w:bCs/>
          <w:sz w:val="22"/>
          <w:szCs w:val="22"/>
          <w:lang w:val="en"/>
        </w:rPr>
        <w:br w:type="page"/>
      </w:r>
    </w:p>
    <w:p w14:paraId="2EF67512" w14:textId="0553A2FC" w:rsidR="00FF338A" w:rsidRPr="001E5EE1" w:rsidRDefault="00FF338A" w:rsidP="001E5EE1">
      <w:pPr>
        <w:spacing w:line="276" w:lineRule="auto"/>
        <w:ind w:right="-47"/>
        <w:jc w:val="right"/>
        <w:rPr>
          <w:rFonts w:ascii="Sylfaen" w:hAnsi="Sylfaen"/>
          <w:i/>
          <w:sz w:val="22"/>
          <w:szCs w:val="22"/>
          <w:lang w:val="ka-GE"/>
        </w:rPr>
      </w:pPr>
      <w:r w:rsidRPr="001E5EE1">
        <w:rPr>
          <w:rFonts w:ascii="Sylfaen" w:hAnsi="Sylfaen"/>
          <w:i/>
          <w:sz w:val="22"/>
          <w:szCs w:val="22"/>
          <w:lang w:val="ka-GE"/>
        </w:rPr>
        <w:lastRenderedPageBreak/>
        <w:t xml:space="preserve">დანართი </w:t>
      </w:r>
      <w:r w:rsidR="00102047" w:rsidRPr="001E5EE1">
        <w:rPr>
          <w:rFonts w:ascii="Sylfaen" w:hAnsi="Sylfaen"/>
          <w:i/>
          <w:sz w:val="22"/>
          <w:szCs w:val="22"/>
          <w:lang w:val="ka-GE"/>
        </w:rPr>
        <w:t>№</w:t>
      </w:r>
      <w:r w:rsidR="00BD6CF1" w:rsidRPr="001E5EE1">
        <w:rPr>
          <w:rFonts w:ascii="Sylfaen" w:hAnsi="Sylfaen"/>
          <w:i/>
          <w:sz w:val="22"/>
          <w:szCs w:val="22"/>
          <w:lang w:val="ka-GE"/>
        </w:rPr>
        <w:t>3</w:t>
      </w:r>
    </w:p>
    <w:p w14:paraId="66FD9E30" w14:textId="77777777" w:rsidR="00FF338A" w:rsidRPr="001E5EE1" w:rsidRDefault="00FF338A" w:rsidP="001E5EE1">
      <w:pPr>
        <w:spacing w:line="276" w:lineRule="auto"/>
        <w:ind w:right="-47"/>
        <w:jc w:val="both"/>
        <w:rPr>
          <w:rFonts w:ascii="Sylfaen" w:hAnsi="Sylfaen" w:cstheme="majorHAnsi"/>
          <w:sz w:val="22"/>
          <w:szCs w:val="22"/>
          <w:lang w:val="ka-GE"/>
        </w:rPr>
      </w:pPr>
    </w:p>
    <w:p w14:paraId="3FAFF902" w14:textId="7E632C65" w:rsidR="00E64C17" w:rsidRPr="001E5EE1" w:rsidRDefault="00540EC9" w:rsidP="001E5EE1">
      <w:pPr>
        <w:spacing w:line="276" w:lineRule="auto"/>
        <w:ind w:right="-47"/>
        <w:jc w:val="center"/>
        <w:rPr>
          <w:rFonts w:ascii="Sylfaen" w:hAnsi="Sylfaen" w:cstheme="majorHAnsi"/>
          <w:b/>
          <w:sz w:val="22"/>
          <w:szCs w:val="22"/>
          <w:lang w:val="ka-GE"/>
        </w:rPr>
      </w:pPr>
      <w:r w:rsidRPr="001E5EE1">
        <w:rPr>
          <w:rFonts w:ascii="Sylfaen" w:hAnsi="Sylfaen" w:cstheme="majorHAnsi"/>
          <w:b/>
          <w:sz w:val="22"/>
          <w:szCs w:val="22"/>
          <w:lang w:val="ka-GE"/>
        </w:rPr>
        <w:t xml:space="preserve"> </w:t>
      </w:r>
      <w:r w:rsidR="001E5EE1">
        <w:rPr>
          <w:rFonts w:ascii="Sylfaen" w:hAnsi="Sylfaen" w:cstheme="majorHAnsi"/>
          <w:b/>
          <w:sz w:val="22"/>
          <w:szCs w:val="22"/>
          <w:lang w:val="ka-GE"/>
        </w:rPr>
        <w:t xml:space="preserve">   </w:t>
      </w:r>
      <w:r w:rsidRPr="001E5EE1">
        <w:rPr>
          <w:rFonts w:ascii="Sylfaen" w:hAnsi="Sylfaen" w:cstheme="majorHAnsi"/>
          <w:b/>
          <w:sz w:val="22"/>
          <w:szCs w:val="22"/>
          <w:lang w:val="ka-GE"/>
        </w:rPr>
        <w:t xml:space="preserve">   </w:t>
      </w:r>
      <w:r w:rsidR="00FF338A" w:rsidRPr="001E5EE1">
        <w:rPr>
          <w:rFonts w:ascii="Sylfaen" w:hAnsi="Sylfaen" w:cstheme="majorHAnsi"/>
          <w:b/>
          <w:sz w:val="22"/>
          <w:szCs w:val="22"/>
          <w:lang w:val="ka-GE"/>
        </w:rPr>
        <w:t>რეგულირების ზეგავლენის შეფასების ანგარიშის ნიმუში</w:t>
      </w:r>
    </w:p>
    <w:p w14:paraId="407C8C1C" w14:textId="01210D48" w:rsidR="006E2150" w:rsidRPr="001E5EE1" w:rsidRDefault="006E2150" w:rsidP="001E5EE1">
      <w:pPr>
        <w:spacing w:line="276" w:lineRule="auto"/>
        <w:ind w:right="-47"/>
        <w:jc w:val="both"/>
        <w:rPr>
          <w:rFonts w:ascii="Sylfaen" w:hAnsi="Sylfaen" w:cstheme="majorHAnsi"/>
          <w:sz w:val="22"/>
          <w:szCs w:val="22"/>
          <w:lang w:val="ka-GE"/>
        </w:rPr>
      </w:pPr>
    </w:p>
    <w:p w14:paraId="3C363F85" w14:textId="77777777" w:rsidR="006E2150" w:rsidRPr="001E5EE1" w:rsidRDefault="006E2150" w:rsidP="001E5EE1">
      <w:pPr>
        <w:spacing w:line="276" w:lineRule="auto"/>
        <w:ind w:right="-47"/>
        <w:jc w:val="both"/>
        <w:rPr>
          <w:rFonts w:ascii="Sylfaen" w:hAnsi="Sylfaen"/>
          <w:sz w:val="22"/>
          <w:szCs w:val="22"/>
        </w:rPr>
      </w:pPr>
    </w:p>
    <w:p w14:paraId="082FAF94" w14:textId="77777777" w:rsidR="006E2150" w:rsidRPr="001E5EE1" w:rsidRDefault="006E2150" w:rsidP="001E5EE1">
      <w:pPr>
        <w:pStyle w:val="Heading2"/>
        <w:spacing w:line="276" w:lineRule="auto"/>
        <w:ind w:left="0" w:right="-47" w:firstLine="0"/>
        <w:jc w:val="both"/>
        <w:rPr>
          <w:rFonts w:ascii="Sylfaen" w:eastAsia="Times New Roman" w:hAnsi="Sylfaen" w:cstheme="majorHAnsi"/>
          <w:color w:val="auto"/>
          <w:sz w:val="22"/>
          <w:lang w:val="ka-GE"/>
        </w:rPr>
      </w:pPr>
      <w:bookmarkStart w:id="1" w:name="_Toc386644101"/>
      <w:r w:rsidRPr="001E5EE1">
        <w:rPr>
          <w:rFonts w:ascii="Sylfaen" w:eastAsia="Times New Roman" w:hAnsi="Sylfaen" w:cstheme="majorHAnsi"/>
          <w:color w:val="auto"/>
          <w:sz w:val="22"/>
          <w:lang w:val="ka-GE"/>
        </w:rPr>
        <w:t>ნაწილი 1</w:t>
      </w:r>
    </w:p>
    <w:p w14:paraId="2C71AD50" w14:textId="77777777" w:rsidR="00540EC9" w:rsidRPr="001E5EE1" w:rsidRDefault="00540EC9" w:rsidP="001E5EE1">
      <w:pPr>
        <w:spacing w:line="276" w:lineRule="auto"/>
        <w:rPr>
          <w:rFonts w:ascii="Sylfaen" w:hAnsi="Sylfaen"/>
          <w:sz w:val="22"/>
          <w:szCs w:val="22"/>
          <w:lang w:val="ka-GE"/>
        </w:rPr>
      </w:pPr>
    </w:p>
    <w:p w14:paraId="286F8793" w14:textId="2012B200" w:rsidR="006E2150" w:rsidRPr="001E5EE1" w:rsidRDefault="006E2150" w:rsidP="001E5EE1">
      <w:pPr>
        <w:pStyle w:val="Heading2"/>
        <w:spacing w:line="276" w:lineRule="auto"/>
        <w:ind w:left="0" w:right="-47" w:firstLine="0"/>
        <w:jc w:val="both"/>
        <w:rPr>
          <w:rFonts w:ascii="Sylfaen" w:eastAsia="Times New Roman" w:hAnsi="Sylfaen" w:cstheme="majorHAnsi"/>
          <w:color w:val="auto"/>
          <w:sz w:val="22"/>
          <w:lang w:val="en"/>
        </w:rPr>
      </w:pPr>
      <w:r w:rsidRPr="001E5EE1">
        <w:rPr>
          <w:rFonts w:ascii="Sylfaen" w:eastAsia="Times New Roman" w:hAnsi="Sylfaen" w:cstheme="majorHAnsi"/>
          <w:color w:val="auto"/>
          <w:sz w:val="22"/>
          <w:lang w:val="ka-GE"/>
        </w:rPr>
        <w:t xml:space="preserve">ზოგადი ინფორმაცია ინიციატივისა და პასუხისმგებელი სამინისტროს შესახებ </w:t>
      </w:r>
      <w:r w:rsidRPr="001E5EE1">
        <w:rPr>
          <w:rFonts w:ascii="Sylfaen" w:eastAsia="Times New Roman" w:hAnsi="Sylfaen" w:cstheme="majorHAnsi"/>
          <w:color w:val="auto"/>
          <w:sz w:val="22"/>
          <w:lang w:val="en"/>
        </w:rPr>
        <w:t>[</w:t>
      </w:r>
      <w:r w:rsidRPr="001E5EE1">
        <w:rPr>
          <w:rFonts w:ascii="Sylfaen" w:eastAsia="Times New Roman" w:hAnsi="Sylfaen" w:cstheme="majorHAnsi"/>
          <w:color w:val="auto"/>
          <w:sz w:val="22"/>
          <w:lang w:val="ka-GE"/>
        </w:rPr>
        <w:t>მოიცავს მოკლე შეჯამებას სიღრმისეული რეგულირების ზეგავლენის შეფასების ანგარიშის შემთხვევაში</w:t>
      </w:r>
      <w:bookmarkEnd w:id="1"/>
      <w:r w:rsidRPr="001E5EE1">
        <w:rPr>
          <w:rFonts w:ascii="Sylfaen" w:eastAsia="Times New Roman" w:hAnsi="Sylfaen" w:cstheme="majorHAnsi"/>
          <w:color w:val="auto"/>
          <w:sz w:val="22"/>
          <w:lang w:val="en"/>
        </w:rPr>
        <w:t>]</w:t>
      </w:r>
    </w:p>
    <w:p w14:paraId="59B0DED4" w14:textId="77777777" w:rsidR="006E2150" w:rsidRPr="001E5EE1" w:rsidRDefault="006E2150" w:rsidP="001E5EE1">
      <w:pPr>
        <w:spacing w:line="276" w:lineRule="auto"/>
        <w:ind w:right="-47"/>
        <w:jc w:val="both"/>
        <w:rPr>
          <w:rFonts w:ascii="Sylfaen" w:hAnsi="Sylfaen"/>
          <w:color w:val="000000"/>
          <w:sz w:val="22"/>
          <w:szCs w:val="22"/>
        </w:rPr>
      </w:pPr>
    </w:p>
    <w:p w14:paraId="71614F58" w14:textId="77777777" w:rsidR="006E2150" w:rsidRPr="001E5EE1" w:rsidRDefault="006E2150"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 xml:space="preserve">ზოგადი ინფორმაცია იმის თაობაზე, თუ ვინ მოახდინა პროცესის ინიცირება და რომელია პასუხისმგებელი უწყება. </w:t>
      </w:r>
    </w:p>
    <w:p w14:paraId="3D2DC520" w14:textId="77777777" w:rsidR="006E2150" w:rsidRPr="001E5EE1" w:rsidRDefault="006E2150" w:rsidP="001E5EE1">
      <w:pPr>
        <w:spacing w:line="276" w:lineRule="auto"/>
        <w:ind w:right="-47"/>
        <w:jc w:val="both"/>
        <w:rPr>
          <w:rFonts w:ascii="Sylfaen" w:hAnsi="Sylfaen" w:cstheme="majorHAnsi"/>
          <w:sz w:val="22"/>
          <w:szCs w:val="22"/>
          <w:lang w:val="en"/>
        </w:rPr>
      </w:pPr>
    </w:p>
    <w:p w14:paraId="1FF034AB" w14:textId="77777777" w:rsidR="006E2150" w:rsidRPr="001E5EE1" w:rsidRDefault="006E2150"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 xml:space="preserve">მოკლე შეჯამება უნდა იყოს ერთ ან ორ გვერდიანი. </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მან უნდა მოიცვას შემდეგი თემები</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თითოეულ თემაზე თითო მოკლე პარაგრაფი</w:t>
      </w:r>
      <w:r w:rsidRPr="001E5EE1">
        <w:rPr>
          <w:rFonts w:ascii="Sylfaen" w:hAnsi="Sylfaen" w:cstheme="majorHAnsi"/>
          <w:sz w:val="22"/>
          <w:szCs w:val="22"/>
          <w:lang w:val="en"/>
        </w:rPr>
        <w:t>)</w:t>
      </w:r>
    </w:p>
    <w:p w14:paraId="5D214801" w14:textId="6D344ED6" w:rsidR="006E2150" w:rsidRPr="001E5EE1" w:rsidRDefault="003E20B5" w:rsidP="001E5EE1">
      <w:pPr>
        <w:pStyle w:val="ListParagraph"/>
        <w:numPr>
          <w:ilvl w:val="0"/>
          <w:numId w:val="26"/>
        </w:numPr>
        <w:spacing w:before="200" w:after="200" w:line="276" w:lineRule="auto"/>
        <w:ind w:right="-47"/>
        <w:contextualSpacing w:val="0"/>
        <w:jc w:val="both"/>
        <w:rPr>
          <w:b/>
          <w:color w:val="000000"/>
          <w:sz w:val="22"/>
          <w:szCs w:val="22"/>
        </w:rPr>
      </w:pPr>
      <w:r>
        <w:rPr>
          <w:rFonts w:ascii="Sylfaen" w:hAnsi="Sylfaen"/>
          <w:color w:val="000000"/>
          <w:sz w:val="22"/>
          <w:szCs w:val="22"/>
          <w:lang w:val="ka-GE"/>
        </w:rPr>
        <w:t xml:space="preserve">ინიციატივის </w:t>
      </w:r>
      <w:r w:rsidR="006E2150" w:rsidRPr="001E5EE1">
        <w:rPr>
          <w:rFonts w:ascii="Sylfaen" w:hAnsi="Sylfaen"/>
          <w:color w:val="000000"/>
          <w:sz w:val="22"/>
          <w:szCs w:val="22"/>
          <w:lang w:val="ka-GE"/>
        </w:rPr>
        <w:t>კონტექსტი</w:t>
      </w:r>
    </w:p>
    <w:p w14:paraId="60D43DEE" w14:textId="77777777" w:rsidR="006E2150" w:rsidRPr="001E5EE1" w:rsidRDefault="006E2150" w:rsidP="001E5EE1">
      <w:pPr>
        <w:pStyle w:val="ListParagraph"/>
        <w:numPr>
          <w:ilvl w:val="0"/>
          <w:numId w:val="26"/>
        </w:numPr>
        <w:spacing w:before="200" w:after="200" w:line="276" w:lineRule="auto"/>
        <w:ind w:right="-47"/>
        <w:contextualSpacing w:val="0"/>
        <w:jc w:val="both"/>
        <w:rPr>
          <w:b/>
          <w:color w:val="000000"/>
          <w:sz w:val="22"/>
          <w:szCs w:val="22"/>
        </w:rPr>
      </w:pPr>
      <w:r w:rsidRPr="001E5EE1">
        <w:rPr>
          <w:rFonts w:ascii="Sylfaen" w:hAnsi="Sylfaen"/>
          <w:color w:val="000000"/>
          <w:sz w:val="22"/>
          <w:szCs w:val="22"/>
          <w:lang w:val="ka-GE"/>
        </w:rPr>
        <w:t>შესაბამისი მხარეები/ჯგუფები, რომლებზეც ინიციატია ახდენს ზეგავლენას და კონსულტაციის პროცესის მიმოხილვა</w:t>
      </w:r>
    </w:p>
    <w:p w14:paraId="4958BF0F" w14:textId="77777777" w:rsidR="006E2150" w:rsidRPr="001E5EE1" w:rsidRDefault="006E2150" w:rsidP="001E5EE1">
      <w:pPr>
        <w:pStyle w:val="ListParagraph"/>
        <w:numPr>
          <w:ilvl w:val="0"/>
          <w:numId w:val="26"/>
        </w:numPr>
        <w:spacing w:before="200" w:after="200" w:line="276" w:lineRule="auto"/>
        <w:ind w:right="-47"/>
        <w:contextualSpacing w:val="0"/>
        <w:jc w:val="both"/>
        <w:rPr>
          <w:b/>
          <w:color w:val="000000"/>
          <w:sz w:val="22"/>
          <w:szCs w:val="22"/>
        </w:rPr>
      </w:pPr>
      <w:r w:rsidRPr="001E5EE1">
        <w:rPr>
          <w:rFonts w:ascii="Sylfaen" w:hAnsi="Sylfaen"/>
          <w:color w:val="000000"/>
          <w:sz w:val="22"/>
          <w:szCs w:val="22"/>
          <w:lang w:val="ka-GE"/>
        </w:rPr>
        <w:t>პრობლემის/საკითხისა და მისი დაწყების შესახებ განცხადება</w:t>
      </w:r>
    </w:p>
    <w:p w14:paraId="6CA675FE" w14:textId="77777777" w:rsidR="006E2150" w:rsidRPr="001E5EE1" w:rsidRDefault="006E2150" w:rsidP="001E5EE1">
      <w:pPr>
        <w:pStyle w:val="ListParagraph"/>
        <w:numPr>
          <w:ilvl w:val="0"/>
          <w:numId w:val="26"/>
        </w:numPr>
        <w:spacing w:before="200" w:after="200" w:line="276" w:lineRule="auto"/>
        <w:ind w:right="-47"/>
        <w:contextualSpacing w:val="0"/>
        <w:jc w:val="both"/>
        <w:rPr>
          <w:b/>
          <w:color w:val="000000"/>
          <w:sz w:val="22"/>
          <w:szCs w:val="22"/>
        </w:rPr>
      </w:pPr>
      <w:r w:rsidRPr="001E5EE1">
        <w:rPr>
          <w:rFonts w:ascii="Sylfaen" w:hAnsi="Sylfaen"/>
          <w:color w:val="000000"/>
          <w:sz w:val="22"/>
          <w:szCs w:val="22"/>
          <w:lang w:val="ka-GE"/>
        </w:rPr>
        <w:t>ინტერვენციის  საჭიროების დასაბუთება და მისი მიზნები</w:t>
      </w:r>
    </w:p>
    <w:p w14:paraId="49097F6B" w14:textId="77777777" w:rsidR="006E2150" w:rsidRPr="001E5EE1" w:rsidRDefault="006E2150" w:rsidP="001E5EE1">
      <w:pPr>
        <w:pStyle w:val="ListParagraph"/>
        <w:numPr>
          <w:ilvl w:val="0"/>
          <w:numId w:val="26"/>
        </w:numPr>
        <w:spacing w:before="200" w:after="200" w:line="276" w:lineRule="auto"/>
        <w:ind w:right="-47"/>
        <w:contextualSpacing w:val="0"/>
        <w:jc w:val="both"/>
        <w:rPr>
          <w:b/>
          <w:color w:val="000000"/>
          <w:sz w:val="22"/>
          <w:szCs w:val="22"/>
        </w:rPr>
      </w:pPr>
      <w:r w:rsidRPr="001E5EE1">
        <w:rPr>
          <w:rFonts w:ascii="Sylfaen" w:hAnsi="Sylfaen"/>
          <w:color w:val="000000"/>
          <w:sz w:val="22"/>
          <w:szCs w:val="22"/>
          <w:lang w:val="ka-GE"/>
        </w:rPr>
        <w:t>გათვალისწინებული და დეტალურად გაანალიზირებული ალტერნატივები</w:t>
      </w:r>
    </w:p>
    <w:p w14:paraId="0C6A0650" w14:textId="6945C381" w:rsidR="006E2150" w:rsidRPr="001E5EE1" w:rsidRDefault="006E2150" w:rsidP="001E5EE1">
      <w:pPr>
        <w:pStyle w:val="ListParagraph"/>
        <w:numPr>
          <w:ilvl w:val="0"/>
          <w:numId w:val="26"/>
        </w:numPr>
        <w:spacing w:before="200" w:after="200" w:line="276" w:lineRule="auto"/>
        <w:ind w:right="-47"/>
        <w:contextualSpacing w:val="0"/>
        <w:jc w:val="both"/>
        <w:rPr>
          <w:b/>
          <w:color w:val="000000"/>
          <w:sz w:val="22"/>
          <w:szCs w:val="22"/>
        </w:rPr>
      </w:pPr>
      <w:r w:rsidRPr="001E5EE1">
        <w:rPr>
          <w:rFonts w:ascii="Sylfaen" w:hAnsi="Sylfaen"/>
          <w:color w:val="000000"/>
          <w:sz w:val="22"/>
          <w:szCs w:val="22"/>
          <w:lang w:val="ka-GE"/>
        </w:rPr>
        <w:t>თითოეული ალტერნატივის ზემოქმედება (შეჯამებულია ქვემოთ მოცემულის მსგავს ცხრილში)</w:t>
      </w:r>
      <w:r w:rsidR="001E5EE1">
        <w:rPr>
          <w:rFonts w:ascii="Sylfaen" w:hAnsi="Sylfaen"/>
          <w:color w:val="000000"/>
          <w:sz w:val="22"/>
          <w:szCs w:val="22"/>
          <w:lang w:val="ka-GE"/>
        </w:rPr>
        <w:t>.</w:t>
      </w:r>
    </w:p>
    <w:p w14:paraId="05C4EB17" w14:textId="77777777" w:rsidR="001E5EE1" w:rsidRDefault="001E5EE1" w:rsidP="001E5EE1">
      <w:pPr>
        <w:pStyle w:val="FigureCaption"/>
        <w:spacing w:line="276" w:lineRule="auto"/>
        <w:ind w:left="360" w:right="-47"/>
        <w:jc w:val="both"/>
        <w:rPr>
          <w:rFonts w:ascii="Sylfaen" w:hAnsi="Sylfaen" w:cstheme="majorHAnsi"/>
          <w:sz w:val="22"/>
          <w:szCs w:val="22"/>
          <w:lang w:val="ka-GE"/>
        </w:rPr>
      </w:pPr>
    </w:p>
    <w:p w14:paraId="5A80E7C1" w14:textId="2711DEF9" w:rsidR="006E2150" w:rsidRPr="00836E1D" w:rsidRDefault="006E2150" w:rsidP="001E5EE1">
      <w:pPr>
        <w:pStyle w:val="FigureCaption"/>
        <w:spacing w:line="276" w:lineRule="auto"/>
        <w:ind w:left="360" w:right="-47"/>
        <w:jc w:val="both"/>
        <w:rPr>
          <w:rFonts w:ascii="Sylfaen" w:hAnsi="Sylfaen" w:cstheme="majorHAnsi"/>
          <w:sz w:val="22"/>
          <w:szCs w:val="22"/>
          <w:lang w:val="ka-GE"/>
        </w:rPr>
      </w:pPr>
      <w:r w:rsidRPr="00836E1D">
        <w:rPr>
          <w:rFonts w:ascii="Sylfaen" w:hAnsi="Sylfaen" w:cstheme="majorHAnsi"/>
          <w:sz w:val="22"/>
          <w:szCs w:val="22"/>
          <w:lang w:val="ka-GE"/>
        </w:rPr>
        <w:t>ცხრილი</w:t>
      </w:r>
      <w:r w:rsidRPr="00836E1D">
        <w:rPr>
          <w:rFonts w:ascii="Sylfaen" w:hAnsi="Sylfaen" w:cstheme="majorHAnsi"/>
          <w:sz w:val="22"/>
          <w:szCs w:val="22"/>
          <w:lang w:val="en-GB"/>
        </w:rPr>
        <w:t xml:space="preserve"> 1. </w:t>
      </w:r>
      <w:r w:rsidRPr="00836E1D">
        <w:rPr>
          <w:rFonts w:ascii="Sylfaen" w:hAnsi="Sylfaen" w:cstheme="majorHAnsi"/>
          <w:sz w:val="22"/>
          <w:szCs w:val="22"/>
          <w:lang w:val="ka-GE"/>
        </w:rPr>
        <w:t>ალტერნატივების შედარება</w:t>
      </w: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250"/>
        <w:gridCol w:w="2113"/>
        <w:gridCol w:w="2113"/>
      </w:tblGrid>
      <w:tr w:rsidR="000C1D42" w:rsidRPr="00836E1D" w14:paraId="3BC274FB" w14:textId="77777777" w:rsidTr="00C54C8C">
        <w:trPr>
          <w:trHeight w:val="239"/>
        </w:trPr>
        <w:tc>
          <w:tcPr>
            <w:tcW w:w="2965" w:type="dxa"/>
            <w:shd w:val="clear" w:color="auto" w:fill="DDDDDD"/>
            <w:tcMar>
              <w:top w:w="14" w:type="dxa"/>
              <w:left w:w="115" w:type="dxa"/>
              <w:bottom w:w="14" w:type="dxa"/>
              <w:right w:w="115" w:type="dxa"/>
            </w:tcMar>
            <w:vAlign w:val="center"/>
            <w:hideMark/>
          </w:tcPr>
          <w:p w14:paraId="3DDD6511"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შეფასების კრიტერიუმი </w:t>
            </w:r>
          </w:p>
        </w:tc>
        <w:tc>
          <w:tcPr>
            <w:tcW w:w="2250" w:type="dxa"/>
            <w:shd w:val="clear" w:color="auto" w:fill="DDDDDD"/>
            <w:tcMar>
              <w:top w:w="14" w:type="dxa"/>
              <w:left w:w="115" w:type="dxa"/>
              <w:bottom w:w="14" w:type="dxa"/>
              <w:right w:w="115" w:type="dxa"/>
            </w:tcMar>
            <w:vAlign w:val="center"/>
            <w:hideMark/>
          </w:tcPr>
          <w:p w14:paraId="717B07A7"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ალტერნატივა</w:t>
            </w:r>
            <w:r w:rsidRPr="00836E1D">
              <w:rPr>
                <w:rFonts w:ascii="Sylfaen" w:hAnsi="Sylfaen" w:cstheme="majorHAnsi"/>
                <w:lang w:val="en"/>
              </w:rPr>
              <w:t xml:space="preserve"> 1</w:t>
            </w:r>
          </w:p>
        </w:tc>
        <w:tc>
          <w:tcPr>
            <w:tcW w:w="2113" w:type="dxa"/>
            <w:shd w:val="clear" w:color="auto" w:fill="DDDDDD"/>
            <w:vAlign w:val="center"/>
            <w:hideMark/>
          </w:tcPr>
          <w:p w14:paraId="17E180A4"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ალტერნატივა</w:t>
            </w:r>
            <w:r w:rsidRPr="00836E1D">
              <w:rPr>
                <w:rFonts w:ascii="Sylfaen" w:hAnsi="Sylfaen" w:cstheme="majorHAnsi"/>
                <w:lang w:val="en"/>
              </w:rPr>
              <w:t xml:space="preserve"> 2</w:t>
            </w:r>
          </w:p>
        </w:tc>
        <w:tc>
          <w:tcPr>
            <w:tcW w:w="2113" w:type="dxa"/>
            <w:shd w:val="clear" w:color="auto" w:fill="DDDDDD"/>
            <w:vAlign w:val="center"/>
            <w:hideMark/>
          </w:tcPr>
          <w:p w14:paraId="4110C781"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ალტერნატივა</w:t>
            </w:r>
            <w:r w:rsidRPr="00836E1D">
              <w:rPr>
                <w:rFonts w:ascii="Sylfaen" w:hAnsi="Sylfaen" w:cstheme="majorHAnsi"/>
                <w:lang w:val="en"/>
              </w:rPr>
              <w:t xml:space="preserve"> 3</w:t>
            </w:r>
          </w:p>
        </w:tc>
      </w:tr>
      <w:tr w:rsidR="000C1D42" w:rsidRPr="00836E1D" w14:paraId="1CF4598B" w14:textId="77777777" w:rsidTr="00C54C8C">
        <w:trPr>
          <w:trHeight w:val="300"/>
        </w:trPr>
        <w:tc>
          <w:tcPr>
            <w:tcW w:w="2965" w:type="dxa"/>
            <w:tcMar>
              <w:top w:w="14" w:type="dxa"/>
              <w:left w:w="115" w:type="dxa"/>
              <w:bottom w:w="14" w:type="dxa"/>
              <w:right w:w="115" w:type="dxa"/>
            </w:tcMar>
            <w:vAlign w:val="center"/>
            <w:hideMark/>
          </w:tcPr>
          <w:p w14:paraId="2E0EA836"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en"/>
              </w:rPr>
              <w:t>სარგებელი – ხარჯები (</w:t>
            </w:r>
            <w:r w:rsidRPr="00836E1D">
              <w:rPr>
                <w:rFonts w:ascii="Sylfaen" w:hAnsi="Sylfaen" w:cstheme="majorHAnsi"/>
                <w:bCs/>
                <w:lang w:val="ka-GE"/>
              </w:rPr>
              <w:t>წმინდა მიმდინარე ღირებულება</w:t>
            </w:r>
            <w:r w:rsidRPr="00836E1D">
              <w:rPr>
                <w:rFonts w:ascii="Sylfaen" w:hAnsi="Sylfaen" w:cstheme="majorHAnsi"/>
                <w:lang w:val="en"/>
              </w:rPr>
              <w:t>)</w:t>
            </w:r>
          </w:p>
        </w:tc>
        <w:tc>
          <w:tcPr>
            <w:tcW w:w="2250" w:type="dxa"/>
            <w:tcMar>
              <w:top w:w="14" w:type="dxa"/>
              <w:left w:w="115" w:type="dxa"/>
              <w:bottom w:w="14" w:type="dxa"/>
              <w:right w:w="115" w:type="dxa"/>
            </w:tcMar>
            <w:vAlign w:val="center"/>
            <w:hideMark/>
          </w:tcPr>
          <w:p w14:paraId="0357F018" w14:textId="77777777" w:rsidR="000C1D42" w:rsidRPr="00836E1D" w:rsidRDefault="000C1D42" w:rsidP="00C54C8C">
            <w:pPr>
              <w:ind w:right="140"/>
              <w:jc w:val="both"/>
              <w:rPr>
                <w:rFonts w:ascii="Sylfaen" w:hAnsi="Sylfaen" w:cstheme="majorHAnsi"/>
                <w:lang w:val="ka-GE"/>
              </w:rPr>
            </w:pPr>
            <w:r w:rsidRPr="00836E1D">
              <w:rPr>
                <w:rFonts w:ascii="Sylfaen" w:hAnsi="Sylfaen" w:cstheme="majorHAnsi"/>
                <w:lang w:val="en"/>
              </w:rPr>
              <w:t xml:space="preserve">xxx </w:t>
            </w:r>
            <w:r w:rsidRPr="00836E1D">
              <w:rPr>
                <w:rFonts w:ascii="Sylfaen" w:hAnsi="Sylfaen" w:cstheme="majorHAnsi"/>
                <w:lang w:val="ka-GE"/>
              </w:rPr>
              <w:t>ლარი</w:t>
            </w:r>
          </w:p>
        </w:tc>
        <w:tc>
          <w:tcPr>
            <w:tcW w:w="2113" w:type="dxa"/>
            <w:vAlign w:val="center"/>
            <w:hideMark/>
          </w:tcPr>
          <w:p w14:paraId="5FA27F57" w14:textId="77777777" w:rsidR="000C1D42" w:rsidRPr="00836E1D" w:rsidRDefault="000C1D42" w:rsidP="00C54C8C">
            <w:pPr>
              <w:ind w:right="140"/>
              <w:jc w:val="both"/>
              <w:rPr>
                <w:rFonts w:ascii="Sylfaen" w:hAnsi="Sylfaen" w:cstheme="majorHAnsi"/>
                <w:lang w:val="ka-GE"/>
              </w:rPr>
            </w:pPr>
            <w:r w:rsidRPr="00836E1D">
              <w:rPr>
                <w:rFonts w:ascii="Sylfaen" w:hAnsi="Sylfaen" w:cstheme="majorHAnsi"/>
                <w:lang w:val="en"/>
              </w:rPr>
              <w:t xml:space="preserve">xxx </w:t>
            </w:r>
            <w:r w:rsidRPr="00836E1D">
              <w:rPr>
                <w:rFonts w:ascii="Sylfaen" w:hAnsi="Sylfaen" w:cstheme="majorHAnsi"/>
                <w:lang w:val="ka-GE"/>
              </w:rPr>
              <w:t>ლარი</w:t>
            </w:r>
          </w:p>
        </w:tc>
        <w:tc>
          <w:tcPr>
            <w:tcW w:w="2113" w:type="dxa"/>
            <w:vAlign w:val="center"/>
            <w:hideMark/>
          </w:tcPr>
          <w:p w14:paraId="77FC1667" w14:textId="77777777" w:rsidR="000C1D42" w:rsidRPr="00836E1D" w:rsidRDefault="000C1D42" w:rsidP="00C54C8C">
            <w:pPr>
              <w:ind w:right="140"/>
              <w:jc w:val="both"/>
              <w:rPr>
                <w:rFonts w:ascii="Sylfaen" w:hAnsi="Sylfaen" w:cstheme="majorHAnsi"/>
                <w:lang w:val="ka-GE"/>
              </w:rPr>
            </w:pPr>
            <w:r w:rsidRPr="00836E1D">
              <w:rPr>
                <w:rFonts w:ascii="Sylfaen" w:hAnsi="Sylfaen" w:cstheme="majorHAnsi"/>
                <w:lang w:val="en"/>
              </w:rPr>
              <w:t xml:space="preserve">xxx </w:t>
            </w:r>
            <w:r w:rsidRPr="00836E1D">
              <w:rPr>
                <w:rFonts w:ascii="Sylfaen" w:hAnsi="Sylfaen" w:cstheme="majorHAnsi"/>
                <w:lang w:val="ka-GE"/>
              </w:rPr>
              <w:t>ლარი</w:t>
            </w:r>
          </w:p>
        </w:tc>
      </w:tr>
      <w:tr w:rsidR="000C1D42" w:rsidRPr="00836E1D" w14:paraId="48CDE184" w14:textId="77777777" w:rsidTr="00C54C8C">
        <w:trPr>
          <w:trHeight w:val="300"/>
        </w:trPr>
        <w:tc>
          <w:tcPr>
            <w:tcW w:w="2965" w:type="dxa"/>
            <w:tcMar>
              <w:top w:w="14" w:type="dxa"/>
              <w:left w:w="115" w:type="dxa"/>
              <w:bottom w:w="14" w:type="dxa"/>
              <w:right w:w="115" w:type="dxa"/>
            </w:tcMar>
            <w:vAlign w:val="center"/>
            <w:hideMark/>
          </w:tcPr>
          <w:p w14:paraId="651BE12A"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კონკრეტული</w:t>
            </w:r>
            <w:r w:rsidRPr="00836E1D">
              <w:rPr>
                <w:rFonts w:ascii="Sylfaen" w:hAnsi="Sylfaen" w:cstheme="majorHAnsi"/>
                <w:lang w:val="en"/>
              </w:rPr>
              <w:t xml:space="preserve"> მიზანი 1</w:t>
            </w:r>
          </w:p>
        </w:tc>
        <w:tc>
          <w:tcPr>
            <w:tcW w:w="2250" w:type="dxa"/>
            <w:tcMar>
              <w:top w:w="14" w:type="dxa"/>
              <w:left w:w="115" w:type="dxa"/>
              <w:bottom w:w="14" w:type="dxa"/>
              <w:right w:w="115" w:type="dxa"/>
            </w:tcMar>
            <w:vAlign w:val="center"/>
          </w:tcPr>
          <w:p w14:paraId="799A06E2" w14:textId="77777777" w:rsidR="000C1D42" w:rsidRPr="00836E1D" w:rsidRDefault="000C1D42" w:rsidP="00C54C8C">
            <w:pPr>
              <w:ind w:right="140"/>
              <w:rPr>
                <w:rFonts w:ascii="Sylfaen" w:hAnsi="Sylfaen" w:cstheme="majorHAnsi"/>
                <w:lang w:val="ka-GE"/>
              </w:rPr>
            </w:pPr>
            <w:r w:rsidRPr="00836E1D">
              <w:rPr>
                <w:rFonts w:ascii="Sylfaen" w:hAnsi="Sylfaen" w:cstheme="majorHAnsi"/>
                <w:lang w:val="ka-GE"/>
              </w:rPr>
              <w:t>(ქულა (ქ) 1 )</w:t>
            </w:r>
            <w:r w:rsidRPr="00836E1D">
              <w:rPr>
                <w:rFonts w:ascii="Sylfaen" w:hAnsi="Sylfaen" w:cstheme="majorHAnsi"/>
              </w:rPr>
              <w:t>X(</w:t>
            </w:r>
            <w:r w:rsidRPr="00836E1D">
              <w:rPr>
                <w:rFonts w:ascii="Sylfaen" w:hAnsi="Sylfaen" w:cstheme="majorHAnsi"/>
                <w:lang w:val="ka-GE"/>
              </w:rPr>
              <w:t>წონითი კოეფიციენტი (წ.კ.) 1)</w:t>
            </w:r>
          </w:p>
        </w:tc>
        <w:tc>
          <w:tcPr>
            <w:tcW w:w="2113" w:type="dxa"/>
            <w:vAlign w:val="center"/>
          </w:tcPr>
          <w:p w14:paraId="25070B42" w14:textId="77777777" w:rsidR="000C1D42" w:rsidRPr="00836E1D" w:rsidRDefault="000C1D42" w:rsidP="00C54C8C">
            <w:pPr>
              <w:ind w:right="140"/>
              <w:jc w:val="both"/>
              <w:rPr>
                <w:rFonts w:ascii="Sylfaen" w:hAnsi="Sylfaen" w:cstheme="majorHAnsi"/>
                <w:lang w:val="ka-GE"/>
              </w:rPr>
            </w:pPr>
            <w:r w:rsidRPr="00836E1D">
              <w:rPr>
                <w:rFonts w:ascii="Sylfaen" w:hAnsi="Sylfaen" w:cstheme="majorHAnsi"/>
                <w:lang w:val="ka-GE"/>
              </w:rPr>
              <w:t xml:space="preserve">(ქ 2) </w:t>
            </w:r>
            <w:r w:rsidRPr="00836E1D">
              <w:rPr>
                <w:rFonts w:ascii="Sylfaen" w:hAnsi="Sylfaen" w:cstheme="majorHAnsi"/>
              </w:rPr>
              <w:t xml:space="preserve">X </w:t>
            </w:r>
            <w:r w:rsidRPr="00836E1D">
              <w:rPr>
                <w:rFonts w:ascii="Sylfaen" w:hAnsi="Sylfaen" w:cstheme="majorHAnsi"/>
                <w:lang w:val="ka-GE"/>
              </w:rPr>
              <w:t>(წ.კ.1)</w:t>
            </w:r>
          </w:p>
        </w:tc>
        <w:tc>
          <w:tcPr>
            <w:tcW w:w="2113" w:type="dxa"/>
            <w:vAlign w:val="center"/>
          </w:tcPr>
          <w:p w14:paraId="1A479FE5"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3) </w:t>
            </w:r>
            <w:r w:rsidRPr="00836E1D">
              <w:rPr>
                <w:rFonts w:ascii="Sylfaen" w:hAnsi="Sylfaen" w:cstheme="majorHAnsi"/>
              </w:rPr>
              <w:t xml:space="preserve">X </w:t>
            </w:r>
            <w:r w:rsidRPr="00836E1D">
              <w:rPr>
                <w:rFonts w:ascii="Sylfaen" w:hAnsi="Sylfaen" w:cstheme="majorHAnsi"/>
                <w:lang w:val="ka-GE"/>
              </w:rPr>
              <w:t>(წ.კ.1)</w:t>
            </w:r>
          </w:p>
        </w:tc>
      </w:tr>
      <w:tr w:rsidR="000C1D42" w:rsidRPr="00836E1D" w14:paraId="15898D0A" w14:textId="77777777" w:rsidTr="00C54C8C">
        <w:trPr>
          <w:trHeight w:val="300"/>
        </w:trPr>
        <w:tc>
          <w:tcPr>
            <w:tcW w:w="2965" w:type="dxa"/>
            <w:tcMar>
              <w:top w:w="14" w:type="dxa"/>
              <w:left w:w="115" w:type="dxa"/>
              <w:bottom w:w="14" w:type="dxa"/>
              <w:right w:w="115" w:type="dxa"/>
            </w:tcMar>
            <w:vAlign w:val="center"/>
            <w:hideMark/>
          </w:tcPr>
          <w:p w14:paraId="1D51702E"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კონკრეტული</w:t>
            </w:r>
            <w:r w:rsidRPr="00836E1D">
              <w:rPr>
                <w:rFonts w:ascii="Sylfaen" w:hAnsi="Sylfaen" w:cstheme="majorHAnsi"/>
                <w:lang w:val="en"/>
              </w:rPr>
              <w:t xml:space="preserve"> მიზანი 2</w:t>
            </w:r>
          </w:p>
        </w:tc>
        <w:tc>
          <w:tcPr>
            <w:tcW w:w="2250" w:type="dxa"/>
            <w:tcMar>
              <w:top w:w="14" w:type="dxa"/>
              <w:left w:w="115" w:type="dxa"/>
              <w:bottom w:w="14" w:type="dxa"/>
              <w:right w:w="115" w:type="dxa"/>
            </w:tcMar>
            <w:vAlign w:val="center"/>
          </w:tcPr>
          <w:p w14:paraId="5849456A"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4) </w:t>
            </w:r>
            <w:r w:rsidRPr="00836E1D">
              <w:rPr>
                <w:rFonts w:ascii="Sylfaen" w:hAnsi="Sylfaen" w:cstheme="majorHAnsi"/>
              </w:rPr>
              <w:t xml:space="preserve">X </w:t>
            </w:r>
            <w:r w:rsidRPr="00836E1D">
              <w:rPr>
                <w:rFonts w:ascii="Sylfaen" w:hAnsi="Sylfaen" w:cstheme="majorHAnsi"/>
                <w:lang w:val="ka-GE"/>
              </w:rPr>
              <w:t>(წ.კ.2)</w:t>
            </w:r>
          </w:p>
        </w:tc>
        <w:tc>
          <w:tcPr>
            <w:tcW w:w="2113" w:type="dxa"/>
            <w:vAlign w:val="center"/>
          </w:tcPr>
          <w:p w14:paraId="0DF8CFE6"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5) </w:t>
            </w:r>
            <w:r w:rsidRPr="00836E1D">
              <w:rPr>
                <w:rFonts w:ascii="Sylfaen" w:hAnsi="Sylfaen" w:cstheme="majorHAnsi"/>
              </w:rPr>
              <w:t xml:space="preserve">X </w:t>
            </w:r>
            <w:r w:rsidRPr="00836E1D">
              <w:rPr>
                <w:rFonts w:ascii="Sylfaen" w:hAnsi="Sylfaen" w:cstheme="majorHAnsi"/>
                <w:lang w:val="ka-GE"/>
              </w:rPr>
              <w:t>(წ.კ.2)</w:t>
            </w:r>
          </w:p>
        </w:tc>
        <w:tc>
          <w:tcPr>
            <w:tcW w:w="2113" w:type="dxa"/>
            <w:vAlign w:val="center"/>
          </w:tcPr>
          <w:p w14:paraId="1D4C5C9C"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6) </w:t>
            </w:r>
            <w:r w:rsidRPr="00836E1D">
              <w:rPr>
                <w:rFonts w:ascii="Sylfaen" w:hAnsi="Sylfaen" w:cstheme="majorHAnsi"/>
              </w:rPr>
              <w:t xml:space="preserve">X </w:t>
            </w:r>
            <w:r w:rsidRPr="00836E1D">
              <w:rPr>
                <w:rFonts w:ascii="Sylfaen" w:hAnsi="Sylfaen" w:cstheme="majorHAnsi"/>
                <w:lang w:val="ka-GE"/>
              </w:rPr>
              <w:t>(წ.კ.2)</w:t>
            </w:r>
          </w:p>
        </w:tc>
      </w:tr>
      <w:tr w:rsidR="000C1D42" w:rsidRPr="00836E1D" w14:paraId="2C4C7418" w14:textId="77777777" w:rsidTr="00C54C8C">
        <w:trPr>
          <w:trHeight w:val="300"/>
        </w:trPr>
        <w:tc>
          <w:tcPr>
            <w:tcW w:w="2965" w:type="dxa"/>
            <w:tcMar>
              <w:top w:w="14" w:type="dxa"/>
              <w:left w:w="115" w:type="dxa"/>
              <w:bottom w:w="14" w:type="dxa"/>
              <w:right w:w="115" w:type="dxa"/>
            </w:tcMar>
            <w:vAlign w:val="center"/>
            <w:hideMark/>
          </w:tcPr>
          <w:p w14:paraId="58F46D3B"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en"/>
              </w:rPr>
              <w:t>……</w:t>
            </w:r>
          </w:p>
        </w:tc>
        <w:tc>
          <w:tcPr>
            <w:tcW w:w="2250" w:type="dxa"/>
            <w:tcMar>
              <w:top w:w="14" w:type="dxa"/>
              <w:left w:w="115" w:type="dxa"/>
              <w:bottom w:w="14" w:type="dxa"/>
              <w:right w:w="115" w:type="dxa"/>
            </w:tcMar>
            <w:vAlign w:val="center"/>
          </w:tcPr>
          <w:p w14:paraId="340F5DE8" w14:textId="77777777" w:rsidR="000C1D42" w:rsidRPr="00836E1D" w:rsidRDefault="000C1D42" w:rsidP="00C54C8C">
            <w:pPr>
              <w:ind w:right="140"/>
              <w:jc w:val="both"/>
              <w:rPr>
                <w:rFonts w:ascii="Sylfaen" w:hAnsi="Sylfaen" w:cstheme="majorHAnsi"/>
                <w:lang w:val="ka-GE"/>
              </w:rPr>
            </w:pPr>
            <w:r w:rsidRPr="00836E1D">
              <w:rPr>
                <w:rFonts w:ascii="Sylfaen" w:hAnsi="Sylfaen" w:cstheme="majorHAnsi"/>
                <w:lang w:val="ka-GE"/>
              </w:rPr>
              <w:t>....</w:t>
            </w:r>
          </w:p>
        </w:tc>
        <w:tc>
          <w:tcPr>
            <w:tcW w:w="2113" w:type="dxa"/>
            <w:vAlign w:val="center"/>
          </w:tcPr>
          <w:p w14:paraId="4C924F38" w14:textId="77777777" w:rsidR="000C1D42" w:rsidRPr="00836E1D" w:rsidRDefault="000C1D42" w:rsidP="00C54C8C">
            <w:pPr>
              <w:ind w:right="140"/>
              <w:jc w:val="both"/>
              <w:rPr>
                <w:rFonts w:ascii="Sylfaen" w:hAnsi="Sylfaen" w:cstheme="majorHAnsi"/>
                <w:lang w:val="ka-GE"/>
              </w:rPr>
            </w:pPr>
            <w:r w:rsidRPr="00836E1D">
              <w:rPr>
                <w:rFonts w:ascii="Sylfaen" w:hAnsi="Sylfaen" w:cstheme="majorHAnsi"/>
                <w:lang w:val="ka-GE"/>
              </w:rPr>
              <w:t>....</w:t>
            </w:r>
          </w:p>
        </w:tc>
        <w:tc>
          <w:tcPr>
            <w:tcW w:w="2113" w:type="dxa"/>
            <w:vAlign w:val="center"/>
          </w:tcPr>
          <w:p w14:paraId="23F5EB31" w14:textId="77777777" w:rsidR="000C1D42" w:rsidRPr="00836E1D" w:rsidRDefault="000C1D42" w:rsidP="00C54C8C">
            <w:pPr>
              <w:ind w:right="140"/>
              <w:jc w:val="both"/>
              <w:rPr>
                <w:rFonts w:ascii="Sylfaen" w:hAnsi="Sylfaen" w:cstheme="majorHAnsi"/>
                <w:lang w:val="ka-GE"/>
              </w:rPr>
            </w:pPr>
            <w:r w:rsidRPr="00836E1D">
              <w:rPr>
                <w:rFonts w:ascii="Sylfaen" w:hAnsi="Sylfaen" w:cstheme="majorHAnsi"/>
                <w:lang w:val="ka-GE"/>
              </w:rPr>
              <w:t>....</w:t>
            </w:r>
          </w:p>
        </w:tc>
      </w:tr>
      <w:tr w:rsidR="000C1D42" w:rsidRPr="00836E1D" w14:paraId="4DBCB97B" w14:textId="77777777" w:rsidTr="00C54C8C">
        <w:trPr>
          <w:trHeight w:val="300"/>
        </w:trPr>
        <w:tc>
          <w:tcPr>
            <w:tcW w:w="2965" w:type="dxa"/>
            <w:tcMar>
              <w:top w:w="14" w:type="dxa"/>
              <w:left w:w="115" w:type="dxa"/>
              <w:bottom w:w="14" w:type="dxa"/>
              <w:right w:w="115" w:type="dxa"/>
            </w:tcMar>
            <w:vAlign w:val="center"/>
            <w:hideMark/>
          </w:tcPr>
          <w:p w14:paraId="0C0E8687"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en"/>
              </w:rPr>
              <w:lastRenderedPageBreak/>
              <w:t>განხორციელებადობა / შესრულების სიმარტივე</w:t>
            </w:r>
          </w:p>
        </w:tc>
        <w:tc>
          <w:tcPr>
            <w:tcW w:w="2250" w:type="dxa"/>
            <w:tcMar>
              <w:top w:w="14" w:type="dxa"/>
              <w:left w:w="115" w:type="dxa"/>
              <w:bottom w:w="14" w:type="dxa"/>
              <w:right w:w="115" w:type="dxa"/>
            </w:tcMar>
            <w:vAlign w:val="center"/>
          </w:tcPr>
          <w:p w14:paraId="244B994C"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7) </w:t>
            </w:r>
            <w:r w:rsidRPr="00836E1D">
              <w:rPr>
                <w:rFonts w:ascii="Sylfaen" w:hAnsi="Sylfaen" w:cstheme="majorHAnsi"/>
              </w:rPr>
              <w:t xml:space="preserve">X </w:t>
            </w:r>
            <w:r w:rsidRPr="00836E1D">
              <w:rPr>
                <w:rFonts w:ascii="Sylfaen" w:hAnsi="Sylfaen" w:cstheme="majorHAnsi"/>
                <w:lang w:val="ka-GE"/>
              </w:rPr>
              <w:t>(წ.კ.3)</w:t>
            </w:r>
          </w:p>
        </w:tc>
        <w:tc>
          <w:tcPr>
            <w:tcW w:w="2113" w:type="dxa"/>
            <w:vAlign w:val="center"/>
          </w:tcPr>
          <w:p w14:paraId="0344D18E"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7) </w:t>
            </w:r>
            <w:r w:rsidRPr="00836E1D">
              <w:rPr>
                <w:rFonts w:ascii="Sylfaen" w:hAnsi="Sylfaen" w:cstheme="majorHAnsi"/>
              </w:rPr>
              <w:t xml:space="preserve">X </w:t>
            </w:r>
            <w:r w:rsidRPr="00836E1D">
              <w:rPr>
                <w:rFonts w:ascii="Sylfaen" w:hAnsi="Sylfaen" w:cstheme="majorHAnsi"/>
                <w:lang w:val="ka-GE"/>
              </w:rPr>
              <w:t>(წ.კ.3)</w:t>
            </w:r>
          </w:p>
        </w:tc>
        <w:tc>
          <w:tcPr>
            <w:tcW w:w="2113" w:type="dxa"/>
            <w:vAlign w:val="center"/>
          </w:tcPr>
          <w:p w14:paraId="0227D901"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7) </w:t>
            </w:r>
            <w:r w:rsidRPr="00836E1D">
              <w:rPr>
                <w:rFonts w:ascii="Sylfaen" w:hAnsi="Sylfaen" w:cstheme="majorHAnsi"/>
              </w:rPr>
              <w:t xml:space="preserve">X </w:t>
            </w:r>
            <w:r w:rsidRPr="00836E1D">
              <w:rPr>
                <w:rFonts w:ascii="Sylfaen" w:hAnsi="Sylfaen" w:cstheme="majorHAnsi"/>
                <w:lang w:val="ka-GE"/>
              </w:rPr>
              <w:t>(წ.კ.3)</w:t>
            </w:r>
          </w:p>
        </w:tc>
      </w:tr>
      <w:tr w:rsidR="000C1D42" w:rsidRPr="00836E1D" w14:paraId="05279C7F" w14:textId="77777777" w:rsidTr="00C54C8C">
        <w:trPr>
          <w:trHeight w:val="300"/>
        </w:trPr>
        <w:tc>
          <w:tcPr>
            <w:tcW w:w="2965" w:type="dxa"/>
            <w:tcMar>
              <w:top w:w="14" w:type="dxa"/>
              <w:left w:w="115" w:type="dxa"/>
              <w:bottom w:w="14" w:type="dxa"/>
              <w:right w:w="115" w:type="dxa"/>
            </w:tcMar>
            <w:vAlign w:val="center"/>
            <w:hideMark/>
          </w:tcPr>
          <w:p w14:paraId="5C248469" w14:textId="77777777" w:rsidR="000C1D42" w:rsidRPr="00836E1D" w:rsidRDefault="000C1D42" w:rsidP="00C54C8C">
            <w:pPr>
              <w:ind w:right="140"/>
              <w:jc w:val="both"/>
              <w:rPr>
                <w:rFonts w:ascii="Sylfaen" w:hAnsi="Sylfaen" w:cstheme="majorHAnsi"/>
                <w:lang w:val="ka-GE"/>
              </w:rPr>
            </w:pPr>
            <w:r w:rsidRPr="00836E1D">
              <w:rPr>
                <w:rFonts w:ascii="Sylfaen" w:hAnsi="Sylfaen" w:cstheme="majorHAnsi"/>
                <w:lang w:val="ka-GE"/>
              </w:rPr>
              <w:t>რისკი</w:t>
            </w:r>
          </w:p>
        </w:tc>
        <w:tc>
          <w:tcPr>
            <w:tcW w:w="2250" w:type="dxa"/>
            <w:tcMar>
              <w:top w:w="14" w:type="dxa"/>
              <w:left w:w="115" w:type="dxa"/>
              <w:bottom w:w="14" w:type="dxa"/>
              <w:right w:w="115" w:type="dxa"/>
            </w:tcMar>
            <w:vAlign w:val="center"/>
          </w:tcPr>
          <w:p w14:paraId="7FF89572"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8) </w:t>
            </w:r>
            <w:r w:rsidRPr="00836E1D">
              <w:rPr>
                <w:rFonts w:ascii="Sylfaen" w:hAnsi="Sylfaen" w:cstheme="majorHAnsi"/>
              </w:rPr>
              <w:t xml:space="preserve">X </w:t>
            </w:r>
            <w:r w:rsidRPr="00836E1D">
              <w:rPr>
                <w:rFonts w:ascii="Sylfaen" w:hAnsi="Sylfaen" w:cstheme="majorHAnsi"/>
                <w:lang w:val="ka-GE"/>
              </w:rPr>
              <w:t>(წ.კ.4)</w:t>
            </w:r>
          </w:p>
        </w:tc>
        <w:tc>
          <w:tcPr>
            <w:tcW w:w="2113" w:type="dxa"/>
            <w:vAlign w:val="center"/>
          </w:tcPr>
          <w:p w14:paraId="7E8A266E"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9) </w:t>
            </w:r>
            <w:r w:rsidRPr="00836E1D">
              <w:rPr>
                <w:rFonts w:ascii="Sylfaen" w:hAnsi="Sylfaen" w:cstheme="majorHAnsi"/>
              </w:rPr>
              <w:t xml:space="preserve">X </w:t>
            </w:r>
            <w:r w:rsidRPr="00836E1D">
              <w:rPr>
                <w:rFonts w:ascii="Sylfaen" w:hAnsi="Sylfaen" w:cstheme="majorHAnsi"/>
                <w:lang w:val="ka-GE"/>
              </w:rPr>
              <w:t>(წ.კ.4)</w:t>
            </w:r>
          </w:p>
        </w:tc>
        <w:tc>
          <w:tcPr>
            <w:tcW w:w="2113" w:type="dxa"/>
            <w:vAlign w:val="center"/>
          </w:tcPr>
          <w:p w14:paraId="14F13915"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10) </w:t>
            </w:r>
            <w:r w:rsidRPr="00836E1D">
              <w:rPr>
                <w:rFonts w:ascii="Sylfaen" w:hAnsi="Sylfaen" w:cstheme="majorHAnsi"/>
              </w:rPr>
              <w:t xml:space="preserve">X </w:t>
            </w:r>
            <w:r w:rsidRPr="00836E1D">
              <w:rPr>
                <w:rFonts w:ascii="Sylfaen" w:hAnsi="Sylfaen" w:cstheme="majorHAnsi"/>
                <w:lang w:val="ka-GE"/>
              </w:rPr>
              <w:t>(წ.კ.4)</w:t>
            </w:r>
          </w:p>
        </w:tc>
      </w:tr>
      <w:tr w:rsidR="000C1D42" w:rsidRPr="00836E1D" w14:paraId="6D628609" w14:textId="77777777" w:rsidTr="00C54C8C">
        <w:trPr>
          <w:trHeight w:val="300"/>
        </w:trPr>
        <w:tc>
          <w:tcPr>
            <w:tcW w:w="2965" w:type="dxa"/>
            <w:tcMar>
              <w:top w:w="14" w:type="dxa"/>
              <w:left w:w="115" w:type="dxa"/>
              <w:bottom w:w="14" w:type="dxa"/>
              <w:right w:w="115" w:type="dxa"/>
            </w:tcMar>
            <w:vAlign w:val="center"/>
            <w:hideMark/>
          </w:tcPr>
          <w:p w14:paraId="5BAB5AA6" w14:textId="77777777" w:rsidR="000C1D42" w:rsidRPr="00836E1D" w:rsidRDefault="000C1D42" w:rsidP="00C54C8C">
            <w:pPr>
              <w:ind w:right="140"/>
              <w:jc w:val="both"/>
              <w:rPr>
                <w:rFonts w:ascii="Sylfaen" w:hAnsi="Sylfaen" w:cstheme="majorHAnsi"/>
                <w:lang w:val="ka-GE"/>
              </w:rPr>
            </w:pPr>
            <w:r w:rsidRPr="00836E1D">
              <w:rPr>
                <w:rFonts w:ascii="Sylfaen" w:hAnsi="Sylfaen" w:cstheme="majorHAnsi"/>
                <w:lang w:val="ka-GE"/>
              </w:rPr>
              <w:t>სხვა</w:t>
            </w:r>
          </w:p>
        </w:tc>
        <w:tc>
          <w:tcPr>
            <w:tcW w:w="2250" w:type="dxa"/>
            <w:tcMar>
              <w:top w:w="14" w:type="dxa"/>
              <w:left w:w="115" w:type="dxa"/>
              <w:bottom w:w="14" w:type="dxa"/>
              <w:right w:w="115" w:type="dxa"/>
            </w:tcMar>
            <w:vAlign w:val="center"/>
          </w:tcPr>
          <w:p w14:paraId="57C17A14"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11) </w:t>
            </w:r>
            <w:r w:rsidRPr="00836E1D">
              <w:rPr>
                <w:rFonts w:ascii="Sylfaen" w:hAnsi="Sylfaen" w:cstheme="majorHAnsi"/>
              </w:rPr>
              <w:t xml:space="preserve">X </w:t>
            </w:r>
            <w:r w:rsidRPr="00836E1D">
              <w:rPr>
                <w:rFonts w:ascii="Sylfaen" w:hAnsi="Sylfaen" w:cstheme="majorHAnsi"/>
                <w:lang w:val="ka-GE"/>
              </w:rPr>
              <w:t>(წ.კ.5)</w:t>
            </w:r>
          </w:p>
        </w:tc>
        <w:tc>
          <w:tcPr>
            <w:tcW w:w="2113" w:type="dxa"/>
            <w:vAlign w:val="center"/>
          </w:tcPr>
          <w:p w14:paraId="3475410F"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11) </w:t>
            </w:r>
            <w:r w:rsidRPr="00836E1D">
              <w:rPr>
                <w:rFonts w:ascii="Sylfaen" w:hAnsi="Sylfaen" w:cstheme="majorHAnsi"/>
              </w:rPr>
              <w:t xml:space="preserve">X </w:t>
            </w:r>
            <w:r w:rsidRPr="00836E1D">
              <w:rPr>
                <w:rFonts w:ascii="Sylfaen" w:hAnsi="Sylfaen" w:cstheme="majorHAnsi"/>
                <w:lang w:val="ka-GE"/>
              </w:rPr>
              <w:t>(წ.კ.5)</w:t>
            </w:r>
          </w:p>
        </w:tc>
        <w:tc>
          <w:tcPr>
            <w:tcW w:w="2113" w:type="dxa"/>
            <w:vAlign w:val="center"/>
          </w:tcPr>
          <w:p w14:paraId="114DB697"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 xml:space="preserve">(ქ 11) </w:t>
            </w:r>
            <w:r w:rsidRPr="00836E1D">
              <w:rPr>
                <w:rFonts w:ascii="Sylfaen" w:hAnsi="Sylfaen" w:cstheme="majorHAnsi"/>
              </w:rPr>
              <w:t xml:space="preserve">X </w:t>
            </w:r>
            <w:r w:rsidRPr="00836E1D">
              <w:rPr>
                <w:rFonts w:ascii="Sylfaen" w:hAnsi="Sylfaen" w:cstheme="majorHAnsi"/>
                <w:lang w:val="ka-GE"/>
              </w:rPr>
              <w:t>(წ.კ.5)</w:t>
            </w:r>
          </w:p>
        </w:tc>
      </w:tr>
      <w:tr w:rsidR="000C1D42" w:rsidRPr="000C1D42" w14:paraId="0ADDB030" w14:textId="77777777" w:rsidTr="00C54C8C">
        <w:trPr>
          <w:trHeight w:val="288"/>
        </w:trPr>
        <w:tc>
          <w:tcPr>
            <w:tcW w:w="2965" w:type="dxa"/>
            <w:shd w:val="clear" w:color="auto" w:fill="D9D9D9" w:themeFill="background1" w:themeFillShade="D9"/>
            <w:tcMar>
              <w:top w:w="14" w:type="dxa"/>
              <w:left w:w="115" w:type="dxa"/>
              <w:bottom w:w="14" w:type="dxa"/>
              <w:right w:w="115" w:type="dxa"/>
            </w:tcMar>
            <w:vAlign w:val="center"/>
            <w:hideMark/>
          </w:tcPr>
          <w:p w14:paraId="77BCF689" w14:textId="77777777" w:rsidR="000C1D42" w:rsidRPr="00836E1D" w:rsidRDefault="000C1D42" w:rsidP="00C54C8C">
            <w:pPr>
              <w:ind w:right="140"/>
              <w:jc w:val="both"/>
              <w:rPr>
                <w:rFonts w:ascii="Sylfaen" w:hAnsi="Sylfaen" w:cstheme="majorHAnsi"/>
                <w:lang w:val="ka-GE"/>
              </w:rPr>
            </w:pPr>
            <w:r w:rsidRPr="00836E1D">
              <w:rPr>
                <w:rFonts w:ascii="Sylfaen" w:hAnsi="Sylfaen" w:cstheme="majorHAnsi"/>
                <w:lang w:val="ka-GE"/>
              </w:rPr>
              <w:t>შეჯამება</w:t>
            </w:r>
          </w:p>
        </w:tc>
        <w:tc>
          <w:tcPr>
            <w:tcW w:w="2250" w:type="dxa"/>
            <w:shd w:val="clear" w:color="auto" w:fill="D9D9D9" w:themeFill="background1" w:themeFillShade="D9"/>
            <w:tcMar>
              <w:top w:w="14" w:type="dxa"/>
              <w:left w:w="115" w:type="dxa"/>
              <w:bottom w:w="14" w:type="dxa"/>
              <w:right w:w="115" w:type="dxa"/>
            </w:tcMar>
            <w:vAlign w:val="center"/>
          </w:tcPr>
          <w:p w14:paraId="274ADBEF" w14:textId="77777777" w:rsidR="000C1D42" w:rsidRPr="00836E1D" w:rsidRDefault="000C1D42" w:rsidP="00C54C8C">
            <w:pPr>
              <w:ind w:right="140"/>
              <w:jc w:val="both"/>
              <w:rPr>
                <w:rFonts w:ascii="Sylfaen" w:hAnsi="Sylfaen" w:cstheme="majorHAnsi"/>
                <w:lang w:val="ka-GE"/>
              </w:rPr>
            </w:pPr>
            <w:r w:rsidRPr="00836E1D">
              <w:rPr>
                <w:rFonts w:ascii="Sylfaen" w:hAnsi="Sylfaen" w:cstheme="majorHAnsi"/>
                <w:lang w:val="ka-GE"/>
              </w:rPr>
              <w:t>ჯამი</w:t>
            </w:r>
          </w:p>
        </w:tc>
        <w:tc>
          <w:tcPr>
            <w:tcW w:w="2113" w:type="dxa"/>
            <w:shd w:val="clear" w:color="auto" w:fill="D9D9D9" w:themeFill="background1" w:themeFillShade="D9"/>
            <w:vAlign w:val="center"/>
          </w:tcPr>
          <w:p w14:paraId="7DE42488"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ჯამი</w:t>
            </w:r>
          </w:p>
        </w:tc>
        <w:tc>
          <w:tcPr>
            <w:tcW w:w="2113" w:type="dxa"/>
            <w:shd w:val="clear" w:color="auto" w:fill="D9D9D9" w:themeFill="background1" w:themeFillShade="D9"/>
            <w:vAlign w:val="center"/>
          </w:tcPr>
          <w:p w14:paraId="345A64E7" w14:textId="77777777" w:rsidR="000C1D42" w:rsidRPr="00836E1D" w:rsidRDefault="000C1D42" w:rsidP="00C54C8C">
            <w:pPr>
              <w:ind w:right="140"/>
              <w:jc w:val="both"/>
              <w:rPr>
                <w:rFonts w:ascii="Sylfaen" w:hAnsi="Sylfaen" w:cstheme="majorHAnsi"/>
                <w:lang w:val="en"/>
              </w:rPr>
            </w:pPr>
            <w:r w:rsidRPr="00836E1D">
              <w:rPr>
                <w:rFonts w:ascii="Sylfaen" w:hAnsi="Sylfaen" w:cstheme="majorHAnsi"/>
                <w:lang w:val="ka-GE"/>
              </w:rPr>
              <w:t>ჯამი</w:t>
            </w:r>
          </w:p>
        </w:tc>
      </w:tr>
    </w:tbl>
    <w:p w14:paraId="73A3AC2E" w14:textId="5B330AD9" w:rsidR="000C1D42" w:rsidRPr="001E5EE1" w:rsidRDefault="000C1D42" w:rsidP="001E5EE1">
      <w:pPr>
        <w:pStyle w:val="FigureCaption"/>
        <w:spacing w:line="276" w:lineRule="auto"/>
        <w:ind w:left="360" w:right="-47"/>
        <w:jc w:val="both"/>
        <w:rPr>
          <w:rFonts w:ascii="Sylfaen" w:hAnsi="Sylfaen" w:cstheme="majorHAnsi"/>
          <w:sz w:val="22"/>
          <w:szCs w:val="22"/>
          <w:lang w:val="ka-GE"/>
        </w:rPr>
      </w:pPr>
      <w:r>
        <w:rPr>
          <w:rFonts w:ascii="Sylfaen" w:hAnsi="Sylfaen" w:cstheme="majorHAnsi"/>
          <w:sz w:val="22"/>
          <w:szCs w:val="22"/>
          <w:lang w:val="ka-GE"/>
        </w:rPr>
        <w:t>ცხრილის შევსებისას გასათვალისწინებელი</w:t>
      </w:r>
      <w:r w:rsidR="00B04540">
        <w:rPr>
          <w:rFonts w:ascii="Sylfaen" w:hAnsi="Sylfaen" w:cstheme="majorHAnsi"/>
          <w:sz w:val="22"/>
          <w:szCs w:val="22"/>
          <w:lang w:val="ka-GE"/>
        </w:rPr>
        <w:t>ა</w:t>
      </w:r>
      <w:r>
        <w:rPr>
          <w:rFonts w:ascii="Sylfaen" w:hAnsi="Sylfaen" w:cstheme="majorHAnsi"/>
          <w:sz w:val="22"/>
          <w:szCs w:val="22"/>
          <w:lang w:val="ka-GE"/>
        </w:rPr>
        <w:t xml:space="preserve"> ამ დადგენილებს 23-ე მუხლი.</w:t>
      </w:r>
    </w:p>
    <w:p w14:paraId="55B42EC2" w14:textId="77777777" w:rsidR="006E2150" w:rsidRPr="001E5EE1" w:rsidRDefault="006E2150" w:rsidP="001E5EE1">
      <w:pPr>
        <w:pStyle w:val="ListParagraph"/>
        <w:numPr>
          <w:ilvl w:val="0"/>
          <w:numId w:val="26"/>
        </w:numPr>
        <w:spacing w:before="200" w:after="200" w:line="276" w:lineRule="auto"/>
        <w:ind w:right="-47"/>
        <w:contextualSpacing w:val="0"/>
        <w:jc w:val="both"/>
        <w:rPr>
          <w:b/>
          <w:color w:val="000000"/>
          <w:sz w:val="22"/>
          <w:szCs w:val="22"/>
        </w:rPr>
      </w:pPr>
      <w:r w:rsidRPr="001E5EE1">
        <w:rPr>
          <w:rFonts w:ascii="Sylfaen" w:hAnsi="Sylfaen"/>
          <w:color w:val="000000"/>
          <w:sz w:val="22"/>
          <w:szCs w:val="22"/>
          <w:lang w:val="ka-GE"/>
        </w:rPr>
        <w:t>შერჩეული ალტერნატივის თაობაზე გადაწყვეტილება</w:t>
      </w:r>
    </w:p>
    <w:p w14:paraId="7C729AE5" w14:textId="77777777" w:rsidR="006E2150" w:rsidRDefault="006E2150" w:rsidP="001E5EE1">
      <w:pPr>
        <w:pStyle w:val="ListParagraph"/>
        <w:numPr>
          <w:ilvl w:val="0"/>
          <w:numId w:val="26"/>
        </w:numPr>
        <w:spacing w:before="200" w:after="200" w:line="276" w:lineRule="auto"/>
        <w:ind w:right="-47"/>
        <w:contextualSpacing w:val="0"/>
        <w:jc w:val="both"/>
        <w:rPr>
          <w:color w:val="000000"/>
          <w:sz w:val="22"/>
          <w:szCs w:val="22"/>
        </w:rPr>
      </w:pPr>
      <w:r w:rsidRPr="001E5EE1">
        <w:rPr>
          <w:rFonts w:ascii="Sylfaen" w:hAnsi="Sylfaen"/>
          <w:color w:val="000000"/>
          <w:sz w:val="22"/>
          <w:szCs w:val="22"/>
          <w:lang w:val="ka-GE"/>
        </w:rPr>
        <w:t xml:space="preserve">მონიტორინგის მექანიზმების მოკლე აღწერა </w:t>
      </w:r>
      <w:r w:rsidRPr="001E5EE1">
        <w:rPr>
          <w:color w:val="000000"/>
          <w:sz w:val="22"/>
          <w:szCs w:val="22"/>
        </w:rPr>
        <w:t>(</w:t>
      </w:r>
      <w:r w:rsidRPr="001E5EE1">
        <w:rPr>
          <w:rFonts w:ascii="Sylfaen" w:hAnsi="Sylfaen"/>
          <w:color w:val="000000"/>
          <w:sz w:val="22"/>
          <w:szCs w:val="22"/>
          <w:lang w:val="ka-GE"/>
        </w:rPr>
        <w:t>ნებაყოფლობითი</w:t>
      </w:r>
      <w:r w:rsidRPr="001E5EE1">
        <w:rPr>
          <w:color w:val="000000"/>
          <w:sz w:val="22"/>
          <w:szCs w:val="22"/>
        </w:rPr>
        <w:t>)</w:t>
      </w:r>
    </w:p>
    <w:p w14:paraId="61699CB7" w14:textId="77777777" w:rsidR="001E5EE1" w:rsidRPr="001E5EE1" w:rsidRDefault="001E5EE1" w:rsidP="001E5EE1">
      <w:pPr>
        <w:pStyle w:val="ListParagraph"/>
        <w:spacing w:before="200" w:after="200" w:line="276" w:lineRule="auto"/>
        <w:ind w:right="-47"/>
        <w:contextualSpacing w:val="0"/>
        <w:jc w:val="both"/>
        <w:rPr>
          <w:color w:val="000000"/>
          <w:sz w:val="22"/>
          <w:szCs w:val="22"/>
        </w:rPr>
      </w:pPr>
    </w:p>
    <w:p w14:paraId="37DFD85F" w14:textId="122459FA" w:rsidR="006E2150" w:rsidRDefault="006E2150" w:rsidP="001E5EE1">
      <w:pPr>
        <w:pStyle w:val="Heading2"/>
        <w:spacing w:line="276" w:lineRule="auto"/>
        <w:ind w:left="0" w:right="-47" w:firstLine="0"/>
        <w:jc w:val="both"/>
        <w:rPr>
          <w:rFonts w:ascii="Sylfaen" w:eastAsia="Times New Roman" w:hAnsi="Sylfaen" w:cstheme="majorHAnsi"/>
          <w:color w:val="auto"/>
          <w:sz w:val="22"/>
          <w:lang w:val="ka-GE"/>
        </w:rPr>
      </w:pPr>
      <w:bookmarkStart w:id="2" w:name="_Toc296074393"/>
      <w:r w:rsidRPr="001E5EE1">
        <w:rPr>
          <w:rFonts w:ascii="Sylfaen" w:eastAsia="Times New Roman" w:hAnsi="Sylfaen" w:cstheme="majorHAnsi"/>
          <w:color w:val="auto"/>
          <w:sz w:val="22"/>
          <w:lang w:val="ka-GE"/>
        </w:rPr>
        <w:t xml:space="preserve">ნაწილი 2 </w:t>
      </w:r>
    </w:p>
    <w:p w14:paraId="62AB7230" w14:textId="77777777" w:rsidR="001E5EE1" w:rsidRPr="001E5EE1" w:rsidRDefault="001E5EE1" w:rsidP="001E5EE1">
      <w:pPr>
        <w:spacing w:line="276" w:lineRule="auto"/>
        <w:rPr>
          <w:rFonts w:ascii="Sylfaen" w:hAnsi="Sylfaen"/>
          <w:lang w:val="ka-GE"/>
        </w:rPr>
      </w:pPr>
    </w:p>
    <w:p w14:paraId="217C8AFB" w14:textId="1C1E35BE" w:rsidR="006E2150" w:rsidRPr="001E5EE1" w:rsidRDefault="006E2150" w:rsidP="001E5EE1">
      <w:pPr>
        <w:pStyle w:val="Heading2"/>
        <w:spacing w:after="240" w:line="276" w:lineRule="auto"/>
        <w:ind w:left="0" w:right="-47" w:firstLine="0"/>
        <w:jc w:val="both"/>
        <w:rPr>
          <w:rFonts w:ascii="Sylfaen" w:eastAsia="Times New Roman" w:hAnsi="Sylfaen" w:cstheme="majorHAnsi"/>
          <w:color w:val="auto"/>
          <w:sz w:val="22"/>
          <w:lang w:val="ka-GE"/>
        </w:rPr>
      </w:pPr>
      <w:r w:rsidRPr="001E5EE1">
        <w:rPr>
          <w:rFonts w:ascii="Sylfaen" w:eastAsia="Times New Roman" w:hAnsi="Sylfaen" w:cstheme="majorHAnsi"/>
          <w:color w:val="auto"/>
          <w:sz w:val="22"/>
          <w:lang w:val="ka-GE"/>
        </w:rPr>
        <w:t>პრობლემის განსაზღვრა</w:t>
      </w:r>
    </w:p>
    <w:bookmarkEnd w:id="2"/>
    <w:p w14:paraId="41EC8A30" w14:textId="77777777" w:rsidR="006E2150" w:rsidRPr="001E5EE1" w:rsidRDefault="006E2150" w:rsidP="001E5EE1">
      <w:pPr>
        <w:pStyle w:val="Heading3"/>
        <w:spacing w:line="276" w:lineRule="auto"/>
        <w:ind w:right="-47"/>
        <w:rPr>
          <w:rFonts w:ascii="Sylfaen" w:hAnsi="Sylfaen"/>
          <w:sz w:val="22"/>
          <w:szCs w:val="22"/>
        </w:rPr>
      </w:pPr>
      <w:r w:rsidRPr="001E5EE1">
        <w:rPr>
          <w:rFonts w:ascii="Sylfaen" w:hAnsi="Sylfaen"/>
          <w:sz w:val="22"/>
          <w:szCs w:val="22"/>
          <w:lang w:val="ka-GE"/>
        </w:rPr>
        <w:t>ა</w:t>
      </w:r>
      <w:r w:rsidRPr="001E5EE1">
        <w:rPr>
          <w:rFonts w:ascii="Sylfaen" w:hAnsi="Sylfaen"/>
          <w:sz w:val="22"/>
          <w:szCs w:val="22"/>
        </w:rPr>
        <w:t xml:space="preserve">. </w:t>
      </w:r>
      <w:r w:rsidRPr="001E5EE1">
        <w:rPr>
          <w:rFonts w:ascii="Sylfaen" w:hAnsi="Sylfaen"/>
          <w:sz w:val="22"/>
          <w:szCs w:val="22"/>
        </w:rPr>
        <w:tab/>
      </w:r>
      <w:r w:rsidRPr="001E5EE1">
        <w:rPr>
          <w:rFonts w:ascii="Sylfaen" w:hAnsi="Sylfaen"/>
          <w:sz w:val="22"/>
          <w:szCs w:val="22"/>
          <w:lang w:val="ka-GE"/>
        </w:rPr>
        <w:t>პრობლემის/საკითხის გარშემო არსებული კონტექსტი</w:t>
      </w:r>
      <w:r w:rsidRPr="001E5EE1">
        <w:rPr>
          <w:rFonts w:ascii="Sylfaen" w:hAnsi="Sylfaen"/>
          <w:sz w:val="22"/>
          <w:szCs w:val="22"/>
        </w:rPr>
        <w:t xml:space="preserve"> </w:t>
      </w:r>
    </w:p>
    <w:p w14:paraId="2A7E2676" w14:textId="77777777" w:rsidR="006E2150" w:rsidRPr="001E5EE1" w:rsidRDefault="006E2150" w:rsidP="001E5EE1">
      <w:pPr>
        <w:pStyle w:val="BODYTEXT1"/>
        <w:numPr>
          <w:ilvl w:val="0"/>
          <w:numId w:val="27"/>
        </w:numPr>
        <w:spacing w:line="276" w:lineRule="auto"/>
        <w:ind w:right="-47"/>
        <w:rPr>
          <w:rFonts w:ascii="Sylfaen" w:hAnsi="Sylfaen" w:cstheme="majorHAnsi"/>
          <w:szCs w:val="22"/>
          <w:lang w:val="en-GB"/>
        </w:rPr>
      </w:pPr>
      <w:r w:rsidRPr="001E5EE1">
        <w:rPr>
          <w:rFonts w:ascii="Sylfaen" w:hAnsi="Sylfaen" w:cstheme="majorHAnsi"/>
          <w:szCs w:val="22"/>
          <w:lang w:val="ka-GE"/>
        </w:rPr>
        <w:t>ამჟამინდელი სიტუაციის და არსებული სამართლებრივი ჩარჩოს ზოგადი აღწერილობა</w:t>
      </w:r>
    </w:p>
    <w:p w14:paraId="44963A3C" w14:textId="77777777" w:rsidR="006E2150" w:rsidRPr="001E5EE1" w:rsidRDefault="006E2150" w:rsidP="001E5EE1">
      <w:pPr>
        <w:pStyle w:val="BODYTEXT1"/>
        <w:numPr>
          <w:ilvl w:val="0"/>
          <w:numId w:val="27"/>
        </w:numPr>
        <w:spacing w:line="276" w:lineRule="auto"/>
        <w:ind w:right="-47"/>
        <w:rPr>
          <w:rFonts w:ascii="Sylfaen" w:hAnsi="Sylfaen" w:cstheme="majorHAnsi"/>
          <w:szCs w:val="22"/>
          <w:lang w:val="en-GB"/>
        </w:rPr>
      </w:pPr>
      <w:r w:rsidRPr="001E5EE1">
        <w:rPr>
          <w:rFonts w:ascii="Sylfaen" w:hAnsi="Sylfaen" w:cstheme="majorHAnsi"/>
          <w:szCs w:val="22"/>
          <w:lang w:val="ka-GE"/>
        </w:rPr>
        <w:t>სამთავრობო  გეგმები</w:t>
      </w:r>
    </w:p>
    <w:p w14:paraId="5244E092" w14:textId="77777777" w:rsidR="006E2150" w:rsidRPr="001E5EE1" w:rsidRDefault="006E2150" w:rsidP="001E5EE1">
      <w:pPr>
        <w:pStyle w:val="Heading3"/>
        <w:spacing w:line="276" w:lineRule="auto"/>
        <w:ind w:right="-47"/>
        <w:rPr>
          <w:rFonts w:ascii="Sylfaen" w:hAnsi="Sylfaen"/>
          <w:sz w:val="22"/>
          <w:szCs w:val="22"/>
          <w:lang w:val="ka-GE"/>
        </w:rPr>
      </w:pPr>
      <w:r w:rsidRPr="001E5EE1">
        <w:rPr>
          <w:rFonts w:ascii="Sylfaen" w:hAnsi="Sylfaen"/>
          <w:sz w:val="22"/>
          <w:szCs w:val="22"/>
          <w:lang w:val="ka-GE"/>
        </w:rPr>
        <w:t>ბ</w:t>
      </w:r>
      <w:r w:rsidRPr="001E5EE1">
        <w:rPr>
          <w:rFonts w:ascii="Sylfaen" w:hAnsi="Sylfaen"/>
          <w:sz w:val="22"/>
          <w:szCs w:val="22"/>
        </w:rPr>
        <w:t xml:space="preserve">. </w:t>
      </w:r>
      <w:r w:rsidRPr="001E5EE1">
        <w:rPr>
          <w:rFonts w:ascii="Sylfaen" w:hAnsi="Sylfaen"/>
          <w:sz w:val="22"/>
          <w:szCs w:val="22"/>
        </w:rPr>
        <w:tab/>
      </w:r>
      <w:r w:rsidRPr="001E5EE1">
        <w:rPr>
          <w:rFonts w:ascii="Sylfaen" w:hAnsi="Sylfaen"/>
          <w:sz w:val="22"/>
          <w:szCs w:val="22"/>
          <w:lang w:val="ka-GE"/>
        </w:rPr>
        <w:t>პრობლემის განსაზღვრა</w:t>
      </w:r>
    </w:p>
    <w:p w14:paraId="37681389" w14:textId="77777777" w:rsidR="006E2150" w:rsidRPr="001E5EE1" w:rsidRDefault="006E2150" w:rsidP="001E5EE1">
      <w:pPr>
        <w:pStyle w:val="BODYTEXT1"/>
        <w:numPr>
          <w:ilvl w:val="0"/>
          <w:numId w:val="28"/>
        </w:numPr>
        <w:spacing w:line="276" w:lineRule="auto"/>
        <w:ind w:right="-47"/>
        <w:rPr>
          <w:rFonts w:ascii="Sylfaen" w:hAnsi="Sylfaen" w:cstheme="majorHAnsi"/>
          <w:szCs w:val="22"/>
          <w:lang w:val="en-GB"/>
        </w:rPr>
      </w:pPr>
      <w:r w:rsidRPr="001E5EE1">
        <w:rPr>
          <w:rFonts w:ascii="Sylfaen" w:hAnsi="Sylfaen" w:cstheme="majorHAnsi"/>
          <w:szCs w:val="22"/>
          <w:lang w:val="ka-GE"/>
        </w:rPr>
        <w:t>პრობლემის/საკითხის არსი</w:t>
      </w:r>
    </w:p>
    <w:p w14:paraId="2EC24816" w14:textId="77777777" w:rsidR="006E2150" w:rsidRPr="001E5EE1" w:rsidRDefault="006E2150" w:rsidP="001E5EE1">
      <w:pPr>
        <w:pStyle w:val="BODYTEXT1"/>
        <w:numPr>
          <w:ilvl w:val="0"/>
          <w:numId w:val="28"/>
        </w:numPr>
        <w:spacing w:line="276" w:lineRule="auto"/>
        <w:ind w:right="-47"/>
        <w:rPr>
          <w:rFonts w:ascii="Times New Roman" w:hAnsi="Times New Roman"/>
          <w:szCs w:val="22"/>
          <w:lang w:val="en-GB"/>
        </w:rPr>
      </w:pPr>
      <w:r w:rsidRPr="001E5EE1">
        <w:rPr>
          <w:rFonts w:ascii="Sylfaen" w:hAnsi="Sylfaen"/>
          <w:szCs w:val="22"/>
          <w:lang w:val="ka-GE"/>
        </w:rPr>
        <w:t>პრობლემის მიზეზები</w:t>
      </w:r>
      <w:r w:rsidRPr="001E5EE1">
        <w:rPr>
          <w:rFonts w:ascii="Times New Roman" w:hAnsi="Times New Roman"/>
          <w:szCs w:val="22"/>
          <w:lang w:val="en-GB"/>
        </w:rPr>
        <w:t xml:space="preserve"> / </w:t>
      </w:r>
      <w:r w:rsidRPr="001E5EE1">
        <w:rPr>
          <w:rFonts w:ascii="Sylfaen" w:hAnsi="Sylfaen"/>
          <w:szCs w:val="22"/>
          <w:lang w:val="ka-GE"/>
        </w:rPr>
        <w:t>პრობლემის განმაპირობებელი ფაქტორები</w:t>
      </w:r>
    </w:p>
    <w:p w14:paraId="6E543B3F" w14:textId="77777777" w:rsidR="006E2150" w:rsidRPr="001E5EE1" w:rsidRDefault="006E2150" w:rsidP="001E5EE1">
      <w:pPr>
        <w:pStyle w:val="BODYTEXT1"/>
        <w:numPr>
          <w:ilvl w:val="0"/>
          <w:numId w:val="28"/>
        </w:numPr>
        <w:spacing w:line="276" w:lineRule="auto"/>
        <w:ind w:right="-47"/>
        <w:rPr>
          <w:rFonts w:ascii="Times New Roman" w:hAnsi="Times New Roman"/>
          <w:szCs w:val="22"/>
          <w:lang w:val="en-GB"/>
        </w:rPr>
      </w:pPr>
      <w:r w:rsidRPr="001E5EE1">
        <w:rPr>
          <w:rFonts w:ascii="Sylfaen" w:hAnsi="Sylfaen"/>
          <w:szCs w:val="22"/>
          <w:lang w:val="ka-GE"/>
        </w:rPr>
        <w:t>საზოგადოების ჯგუფები, რომლებზეც ხდება ზეგავლენა და თითოეული ჯგუფის ზომა</w:t>
      </w:r>
    </w:p>
    <w:p w14:paraId="3071D620" w14:textId="77777777" w:rsidR="006E2150" w:rsidRPr="001E5EE1" w:rsidRDefault="006E2150" w:rsidP="001E5EE1">
      <w:pPr>
        <w:pStyle w:val="BODYTEXT1"/>
        <w:numPr>
          <w:ilvl w:val="0"/>
          <w:numId w:val="28"/>
        </w:numPr>
        <w:spacing w:line="276" w:lineRule="auto"/>
        <w:ind w:right="-47"/>
        <w:rPr>
          <w:rFonts w:ascii="Times New Roman" w:hAnsi="Times New Roman"/>
          <w:szCs w:val="22"/>
          <w:lang w:val="en-GB"/>
        </w:rPr>
      </w:pPr>
      <w:r w:rsidRPr="001E5EE1">
        <w:rPr>
          <w:rFonts w:ascii="Sylfaen" w:hAnsi="Sylfaen" w:cs="Sylfaen"/>
          <w:szCs w:val="22"/>
          <w:lang w:val="en-GB"/>
        </w:rPr>
        <w:t>თითოეული</w:t>
      </w:r>
      <w:r w:rsidRPr="001E5EE1">
        <w:rPr>
          <w:rFonts w:ascii="Times New Roman" w:hAnsi="Times New Roman"/>
          <w:szCs w:val="22"/>
          <w:lang w:val="en-GB"/>
        </w:rPr>
        <w:t xml:space="preserve"> </w:t>
      </w:r>
      <w:r w:rsidRPr="001E5EE1">
        <w:rPr>
          <w:rFonts w:ascii="Sylfaen" w:hAnsi="Sylfaen" w:cs="Sylfaen"/>
          <w:szCs w:val="22"/>
          <w:lang w:val="en-GB"/>
        </w:rPr>
        <w:t>ჯგუფ</w:t>
      </w:r>
      <w:r w:rsidRPr="001E5EE1">
        <w:rPr>
          <w:rFonts w:ascii="Sylfaen" w:hAnsi="Sylfaen" w:cs="Sylfaen"/>
          <w:szCs w:val="22"/>
          <w:lang w:val="ka-GE"/>
        </w:rPr>
        <w:t>ზე</w:t>
      </w:r>
      <w:r w:rsidRPr="001E5EE1">
        <w:rPr>
          <w:rFonts w:ascii="Times New Roman" w:hAnsi="Times New Roman"/>
          <w:szCs w:val="22"/>
          <w:lang w:val="en-GB"/>
        </w:rPr>
        <w:t xml:space="preserve"> </w:t>
      </w:r>
      <w:r w:rsidRPr="001E5EE1">
        <w:rPr>
          <w:rFonts w:ascii="Sylfaen" w:hAnsi="Sylfaen" w:cs="Sylfaen"/>
          <w:szCs w:val="22"/>
          <w:lang w:val="ka-GE"/>
        </w:rPr>
        <w:t>ზეგავლენის</w:t>
      </w:r>
      <w:r w:rsidRPr="001E5EE1">
        <w:rPr>
          <w:rFonts w:ascii="Times New Roman" w:hAnsi="Times New Roman"/>
          <w:szCs w:val="22"/>
          <w:lang w:val="en-GB"/>
        </w:rPr>
        <w:t xml:space="preserve"> </w:t>
      </w:r>
      <w:r w:rsidRPr="001E5EE1">
        <w:rPr>
          <w:rFonts w:ascii="Sylfaen" w:hAnsi="Sylfaen" w:cs="Sylfaen"/>
          <w:szCs w:val="22"/>
          <w:lang w:val="en-GB"/>
        </w:rPr>
        <w:t>ხასიათისა</w:t>
      </w:r>
      <w:r w:rsidRPr="001E5EE1">
        <w:rPr>
          <w:rFonts w:ascii="Times New Roman" w:hAnsi="Times New Roman"/>
          <w:szCs w:val="22"/>
          <w:lang w:val="en-GB"/>
        </w:rPr>
        <w:t xml:space="preserve"> </w:t>
      </w:r>
      <w:r w:rsidRPr="001E5EE1">
        <w:rPr>
          <w:rFonts w:ascii="Sylfaen" w:hAnsi="Sylfaen" w:cs="Sylfaen"/>
          <w:szCs w:val="22"/>
          <w:lang w:val="en-GB"/>
        </w:rPr>
        <w:t>და</w:t>
      </w:r>
      <w:r w:rsidRPr="001E5EE1">
        <w:rPr>
          <w:rFonts w:ascii="Times New Roman" w:hAnsi="Times New Roman"/>
          <w:szCs w:val="22"/>
          <w:lang w:val="en-GB"/>
        </w:rPr>
        <w:t xml:space="preserve"> </w:t>
      </w:r>
      <w:r w:rsidRPr="001E5EE1">
        <w:rPr>
          <w:rFonts w:ascii="Sylfaen" w:hAnsi="Sylfaen" w:cs="Sylfaen"/>
          <w:szCs w:val="22"/>
          <w:lang w:val="en-GB"/>
        </w:rPr>
        <w:t>მასშტაბის</w:t>
      </w:r>
      <w:r w:rsidRPr="001E5EE1">
        <w:rPr>
          <w:rFonts w:ascii="Times New Roman" w:hAnsi="Times New Roman"/>
          <w:szCs w:val="22"/>
          <w:lang w:val="en-GB"/>
        </w:rPr>
        <w:t xml:space="preserve"> </w:t>
      </w:r>
      <w:r w:rsidRPr="001E5EE1">
        <w:rPr>
          <w:rFonts w:ascii="Sylfaen" w:hAnsi="Sylfaen" w:cs="Sylfaen"/>
          <w:szCs w:val="22"/>
          <w:lang w:val="en-GB"/>
        </w:rPr>
        <w:t>შეფასება</w:t>
      </w:r>
    </w:p>
    <w:p w14:paraId="1A305561" w14:textId="77777777" w:rsidR="006E2150" w:rsidRPr="001E5EE1" w:rsidRDefault="006E2150" w:rsidP="001E5EE1">
      <w:pPr>
        <w:pStyle w:val="BODYTEXT1"/>
        <w:numPr>
          <w:ilvl w:val="0"/>
          <w:numId w:val="28"/>
        </w:numPr>
        <w:spacing w:line="276" w:lineRule="auto"/>
        <w:ind w:right="-47"/>
        <w:rPr>
          <w:rFonts w:ascii="Times New Roman" w:hAnsi="Times New Roman"/>
          <w:szCs w:val="22"/>
          <w:lang w:val="en-GB"/>
        </w:rPr>
      </w:pPr>
      <w:r w:rsidRPr="001E5EE1">
        <w:rPr>
          <w:rFonts w:ascii="Sylfaen" w:hAnsi="Sylfaen"/>
          <w:szCs w:val="22"/>
          <w:lang w:val="ka-GE"/>
        </w:rPr>
        <w:t>მთავრობის ინტერვენციის საფუძვლები</w:t>
      </w:r>
    </w:p>
    <w:p w14:paraId="4B483637" w14:textId="77777777" w:rsidR="006E2150" w:rsidRPr="001E5EE1" w:rsidRDefault="006E2150" w:rsidP="001E5EE1">
      <w:pPr>
        <w:pStyle w:val="Heading3"/>
        <w:spacing w:line="276" w:lineRule="auto"/>
        <w:ind w:right="-47"/>
        <w:rPr>
          <w:rFonts w:ascii="Sylfaen" w:hAnsi="Sylfaen"/>
          <w:sz w:val="22"/>
          <w:szCs w:val="22"/>
        </w:rPr>
      </w:pPr>
      <w:r w:rsidRPr="001E5EE1">
        <w:rPr>
          <w:rFonts w:ascii="Sylfaen" w:hAnsi="Sylfaen"/>
          <w:sz w:val="22"/>
          <w:szCs w:val="22"/>
          <w:lang w:val="ka-GE"/>
        </w:rPr>
        <w:t>გ</w:t>
      </w:r>
      <w:r w:rsidRPr="001E5EE1">
        <w:rPr>
          <w:rFonts w:ascii="Sylfaen" w:hAnsi="Sylfaen"/>
          <w:sz w:val="22"/>
          <w:szCs w:val="22"/>
        </w:rPr>
        <w:t>.</w:t>
      </w:r>
      <w:r w:rsidRPr="001E5EE1">
        <w:rPr>
          <w:rFonts w:ascii="Sylfaen" w:hAnsi="Sylfaen"/>
          <w:sz w:val="22"/>
          <w:szCs w:val="22"/>
        </w:rPr>
        <w:tab/>
        <w:t>პრობლემის მონაცემების ანალიზი: არსებული ტენდენციები</w:t>
      </w:r>
    </w:p>
    <w:p w14:paraId="2C54BCDD" w14:textId="77777777" w:rsidR="006E2150" w:rsidRPr="001E5EE1" w:rsidRDefault="006E2150" w:rsidP="001E5EE1">
      <w:pPr>
        <w:pStyle w:val="BODYTEXT1"/>
        <w:numPr>
          <w:ilvl w:val="0"/>
          <w:numId w:val="29"/>
        </w:numPr>
        <w:spacing w:line="276" w:lineRule="auto"/>
        <w:ind w:right="-47"/>
        <w:rPr>
          <w:rFonts w:ascii="Times New Roman" w:hAnsi="Times New Roman"/>
          <w:szCs w:val="22"/>
          <w:lang w:val="en-GB"/>
        </w:rPr>
      </w:pPr>
      <w:r w:rsidRPr="001E5EE1">
        <w:rPr>
          <w:rFonts w:ascii="Sylfaen" w:hAnsi="Sylfaen"/>
          <w:szCs w:val="22"/>
          <w:lang w:val="ka-GE"/>
        </w:rPr>
        <w:t xml:space="preserve">პრობლემის ტენდენციები </w:t>
      </w:r>
    </w:p>
    <w:p w14:paraId="49DE3ECE" w14:textId="77777777" w:rsidR="006E2150" w:rsidRPr="001E5EE1" w:rsidRDefault="006E2150" w:rsidP="001E5EE1">
      <w:pPr>
        <w:pStyle w:val="BODYTEXT1"/>
        <w:numPr>
          <w:ilvl w:val="0"/>
          <w:numId w:val="29"/>
        </w:numPr>
        <w:spacing w:line="276" w:lineRule="auto"/>
        <w:ind w:right="-47"/>
        <w:rPr>
          <w:rFonts w:ascii="Sylfaen" w:hAnsi="Sylfaen" w:cstheme="majorHAnsi"/>
          <w:szCs w:val="22"/>
          <w:lang w:val="en-GB"/>
        </w:rPr>
      </w:pPr>
      <w:r w:rsidRPr="001E5EE1">
        <w:rPr>
          <w:rFonts w:ascii="Sylfaen" w:hAnsi="Sylfaen" w:cstheme="majorHAnsi"/>
          <w:szCs w:val="22"/>
          <w:lang w:val="en-GB"/>
        </w:rPr>
        <w:t xml:space="preserve">• მოკლე განხილვა იმის შესახებ, თუ რა გავლენას მოახდენს ტენდენციები, თანაბარი იქნება ყველა საკითხი </w:t>
      </w:r>
    </w:p>
    <w:p w14:paraId="6E1C3A7A" w14:textId="77777777" w:rsidR="006E2150" w:rsidRPr="001E5EE1" w:rsidRDefault="006E2150" w:rsidP="001E5EE1">
      <w:pPr>
        <w:pStyle w:val="BODYTEXT1"/>
        <w:numPr>
          <w:ilvl w:val="0"/>
          <w:numId w:val="29"/>
        </w:numPr>
        <w:spacing w:line="276" w:lineRule="auto"/>
        <w:ind w:right="-47"/>
        <w:rPr>
          <w:rFonts w:ascii="Sylfaen" w:hAnsi="Sylfaen" w:cstheme="majorHAnsi"/>
          <w:szCs w:val="22"/>
          <w:lang w:val="en-GB"/>
        </w:rPr>
      </w:pPr>
      <w:r w:rsidRPr="001E5EE1">
        <w:rPr>
          <w:rFonts w:ascii="Sylfaen" w:hAnsi="Sylfaen" w:cstheme="majorHAnsi"/>
          <w:szCs w:val="22"/>
          <w:lang w:val="ka-GE"/>
        </w:rPr>
        <w:t>სხვა პოლიტიკასა და რეგულაციებში შესაძლო ცვლილებების აღნიშვნა</w:t>
      </w:r>
    </w:p>
    <w:p w14:paraId="28F351FB" w14:textId="77777777" w:rsidR="006E2150" w:rsidRPr="001E5EE1" w:rsidRDefault="006E2150" w:rsidP="001E5EE1">
      <w:pPr>
        <w:pStyle w:val="Heading2"/>
        <w:spacing w:line="276" w:lineRule="auto"/>
        <w:ind w:left="0" w:right="-47" w:firstLine="0"/>
        <w:jc w:val="both"/>
        <w:rPr>
          <w:rFonts w:ascii="Sylfaen" w:eastAsia="Times New Roman" w:hAnsi="Sylfaen" w:cstheme="majorHAnsi"/>
          <w:color w:val="auto"/>
          <w:sz w:val="22"/>
          <w:lang w:val="en"/>
        </w:rPr>
      </w:pPr>
    </w:p>
    <w:p w14:paraId="217C5848" w14:textId="77777777" w:rsidR="00B70B5D" w:rsidRDefault="00B70B5D" w:rsidP="001E5EE1">
      <w:pPr>
        <w:pStyle w:val="Heading2"/>
        <w:spacing w:line="276" w:lineRule="auto"/>
        <w:ind w:left="0" w:right="-47" w:firstLine="0"/>
        <w:jc w:val="both"/>
        <w:rPr>
          <w:rFonts w:ascii="Sylfaen" w:eastAsia="Times New Roman" w:hAnsi="Sylfaen" w:cstheme="majorHAnsi"/>
          <w:color w:val="auto"/>
          <w:sz w:val="22"/>
          <w:lang w:val="ka-GE"/>
        </w:rPr>
      </w:pPr>
    </w:p>
    <w:p w14:paraId="199CD15E" w14:textId="1FC78A09" w:rsidR="006E2150" w:rsidRPr="001E5EE1" w:rsidRDefault="006E2150" w:rsidP="001E5EE1">
      <w:pPr>
        <w:pStyle w:val="Heading2"/>
        <w:spacing w:line="276" w:lineRule="auto"/>
        <w:ind w:left="0" w:right="-47" w:firstLine="0"/>
        <w:jc w:val="both"/>
        <w:rPr>
          <w:rFonts w:ascii="Sylfaen" w:eastAsia="Times New Roman" w:hAnsi="Sylfaen" w:cstheme="majorHAnsi"/>
          <w:color w:val="auto"/>
          <w:sz w:val="22"/>
          <w:lang w:val="ka-GE"/>
        </w:rPr>
      </w:pPr>
      <w:r w:rsidRPr="001E5EE1">
        <w:rPr>
          <w:rFonts w:ascii="Sylfaen" w:eastAsia="Times New Roman" w:hAnsi="Sylfaen" w:cstheme="majorHAnsi"/>
          <w:color w:val="auto"/>
          <w:sz w:val="22"/>
          <w:lang w:val="ka-GE"/>
        </w:rPr>
        <w:lastRenderedPageBreak/>
        <w:t>საბაზისო სცენარის შემუშავება</w:t>
      </w:r>
    </w:p>
    <w:p w14:paraId="3018CC0E" w14:textId="77777777" w:rsidR="006E2150" w:rsidRPr="001E5EE1" w:rsidRDefault="006E2150" w:rsidP="001E5EE1">
      <w:pPr>
        <w:spacing w:line="276" w:lineRule="auto"/>
        <w:ind w:right="-47"/>
        <w:jc w:val="both"/>
        <w:rPr>
          <w:rFonts w:ascii="Sylfaen" w:hAnsi="Sylfaen" w:cstheme="majorHAnsi"/>
          <w:b/>
          <w:bCs/>
          <w:sz w:val="22"/>
          <w:szCs w:val="22"/>
          <w:lang w:val="en"/>
        </w:rPr>
      </w:pPr>
    </w:p>
    <w:p w14:paraId="425904CF" w14:textId="77777777" w:rsidR="006E2150" w:rsidRPr="001E5EE1" w:rsidRDefault="006E2150"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en"/>
        </w:rPr>
        <w:t xml:space="preserve">საბაზო სცენარის შემუშავება მიუთითებს პრობლემის მიმდინარე მოსალოდნელ </w:t>
      </w:r>
      <w:r w:rsidRPr="001E5EE1">
        <w:rPr>
          <w:rFonts w:ascii="Sylfaen" w:hAnsi="Sylfaen" w:cstheme="majorHAnsi"/>
          <w:sz w:val="22"/>
          <w:szCs w:val="22"/>
          <w:lang w:val="ka-GE"/>
        </w:rPr>
        <w:t>განვითარებაზე</w:t>
      </w:r>
      <w:r w:rsidRPr="001E5EE1">
        <w:rPr>
          <w:rFonts w:ascii="Sylfaen" w:hAnsi="Sylfaen" w:cstheme="majorHAnsi"/>
          <w:sz w:val="22"/>
          <w:szCs w:val="22"/>
          <w:lang w:val="en"/>
        </w:rPr>
        <w:t xml:space="preserve">, არსებული კონტექსტის გათვალისწინებით. </w:t>
      </w:r>
    </w:p>
    <w:p w14:paraId="6C1A5D3A" w14:textId="77777777" w:rsidR="006E2150" w:rsidRPr="001E5EE1" w:rsidRDefault="006E2150" w:rsidP="001E5EE1">
      <w:pPr>
        <w:spacing w:before="240" w:line="276" w:lineRule="auto"/>
        <w:ind w:right="-47"/>
        <w:jc w:val="both"/>
        <w:rPr>
          <w:rFonts w:ascii="Sylfaen" w:hAnsi="Sylfaen" w:cstheme="majorHAnsi"/>
          <w:b/>
          <w:bCs/>
          <w:sz w:val="22"/>
          <w:szCs w:val="22"/>
          <w:lang w:val="en"/>
        </w:rPr>
      </w:pPr>
      <w:r w:rsidRPr="001E5EE1">
        <w:rPr>
          <w:rFonts w:ascii="Sylfaen" w:hAnsi="Sylfaen" w:cstheme="majorHAnsi"/>
          <w:b/>
          <w:bCs/>
          <w:sz w:val="22"/>
          <w:szCs w:val="22"/>
          <w:lang w:val="ka-GE"/>
        </w:rPr>
        <w:t>შეგროვებული მტკიცებულებებისა და წარსული ტენდენციების გაანალიზირების საფუძველზე</w:t>
      </w:r>
      <w:r w:rsidRPr="001E5EE1">
        <w:rPr>
          <w:rFonts w:ascii="Sylfaen" w:hAnsi="Sylfaen" w:cstheme="majorHAnsi"/>
          <w:b/>
          <w:bCs/>
          <w:sz w:val="22"/>
          <w:szCs w:val="22"/>
        </w:rPr>
        <w:t xml:space="preserve"> </w:t>
      </w:r>
      <w:r w:rsidRPr="001E5EE1">
        <w:rPr>
          <w:rFonts w:ascii="Sylfaen" w:hAnsi="Sylfaen" w:cstheme="majorHAnsi"/>
          <w:b/>
          <w:bCs/>
          <w:sz w:val="22"/>
          <w:szCs w:val="22"/>
          <w:lang w:val="ka-GE"/>
        </w:rPr>
        <w:t xml:space="preserve">უპასუხეთ ქვემოთ მოცემულ კითხვებს: </w:t>
      </w:r>
    </w:p>
    <w:p w14:paraId="4A7766B7" w14:textId="7DA3D447" w:rsidR="006E2150" w:rsidRPr="001E5EE1" w:rsidRDefault="000C1D42" w:rsidP="001E5EE1">
      <w:pPr>
        <w:pStyle w:val="BODYTEXT1"/>
        <w:numPr>
          <w:ilvl w:val="0"/>
          <w:numId w:val="27"/>
        </w:numPr>
        <w:spacing w:line="276" w:lineRule="auto"/>
        <w:ind w:left="851" w:right="-47"/>
        <w:rPr>
          <w:rFonts w:ascii="Sylfaen" w:hAnsi="Sylfaen" w:cstheme="majorHAnsi"/>
          <w:szCs w:val="22"/>
        </w:rPr>
      </w:pPr>
      <w:r w:rsidRPr="001E5EE1">
        <w:rPr>
          <w:rFonts w:ascii="Sylfaen" w:hAnsi="Sylfaen" w:cstheme="majorHAnsi"/>
          <w:szCs w:val="22"/>
          <w:lang w:val="ka-GE"/>
        </w:rPr>
        <w:t>მოსალოდნელია პრობლემის მოწესრიგება ინტერვენციისგან თავის შეკავების შემთხვევაში. რამდენად მოსალოდნელია პრობლემის გამწვავება, მისი მასშტაბის გაზრდა, ასევე, ასეთი ვარაუდის წინაპირობები</w:t>
      </w:r>
      <w:r>
        <w:rPr>
          <w:rFonts w:ascii="Sylfaen" w:hAnsi="Sylfaen" w:cstheme="majorHAnsi"/>
          <w:szCs w:val="22"/>
        </w:rPr>
        <w:t>?</w:t>
      </w:r>
    </w:p>
    <w:p w14:paraId="61AC6301" w14:textId="3C09C768" w:rsidR="006E2150" w:rsidRPr="001E5EE1" w:rsidRDefault="000C1D42" w:rsidP="001E5EE1">
      <w:pPr>
        <w:pStyle w:val="BODYTEXT1"/>
        <w:numPr>
          <w:ilvl w:val="0"/>
          <w:numId w:val="27"/>
        </w:numPr>
        <w:spacing w:line="276" w:lineRule="auto"/>
        <w:ind w:left="851" w:right="-47"/>
        <w:rPr>
          <w:rFonts w:ascii="Sylfaen" w:hAnsi="Sylfaen" w:cstheme="majorHAnsi"/>
          <w:szCs w:val="22"/>
        </w:rPr>
      </w:pPr>
      <w:r w:rsidRPr="001E5EE1">
        <w:rPr>
          <w:rFonts w:ascii="Sylfaen" w:hAnsi="Sylfaen" w:cstheme="majorHAnsi"/>
          <w:szCs w:val="22"/>
          <w:lang w:val="ka-GE"/>
        </w:rPr>
        <w:t>რამდენად მაღალია მოცემული სცენარის მიხედვით მოვლენათა განვითარების ალბათობა;</w:t>
      </w:r>
      <w:r w:rsidR="006E2150" w:rsidRPr="001E5EE1">
        <w:rPr>
          <w:rFonts w:ascii="Sylfaen" w:hAnsi="Sylfaen" w:cstheme="majorHAnsi"/>
          <w:szCs w:val="22"/>
          <w:lang w:val="ka-GE"/>
        </w:rPr>
        <w:t xml:space="preserve"> </w:t>
      </w:r>
      <w:r w:rsidR="006E2150" w:rsidRPr="001E5EE1">
        <w:rPr>
          <w:rFonts w:ascii="Sylfaen" w:hAnsi="Sylfaen" w:cstheme="majorHAnsi"/>
          <w:szCs w:val="22"/>
          <w:lang w:val="en-GB"/>
        </w:rPr>
        <w:t>(</w:t>
      </w:r>
      <w:r w:rsidR="006E2150" w:rsidRPr="001E5EE1">
        <w:rPr>
          <w:rFonts w:ascii="Sylfaen" w:hAnsi="Sylfaen" w:cstheme="majorHAnsi"/>
          <w:szCs w:val="22"/>
          <w:lang w:val="ka-GE"/>
        </w:rPr>
        <w:t>მოსალოდნელი</w:t>
      </w:r>
      <w:r w:rsidR="006E2150" w:rsidRPr="001E5EE1">
        <w:rPr>
          <w:rFonts w:ascii="Sylfaen" w:hAnsi="Sylfaen" w:cstheme="majorHAnsi"/>
          <w:szCs w:val="22"/>
          <w:lang w:val="en-GB"/>
        </w:rPr>
        <w:t xml:space="preserve"> </w:t>
      </w:r>
      <w:r w:rsidR="006E2150" w:rsidRPr="001E5EE1">
        <w:rPr>
          <w:rFonts w:ascii="Sylfaen" w:hAnsi="Sylfaen" w:cstheme="majorHAnsi"/>
          <w:szCs w:val="22"/>
          <w:lang w:val="ka-GE"/>
        </w:rPr>
        <w:t xml:space="preserve">ყველაზე </w:t>
      </w:r>
      <w:r>
        <w:rPr>
          <w:rFonts w:ascii="Sylfaen" w:hAnsi="Sylfaen" w:cstheme="majorHAnsi"/>
          <w:szCs w:val="22"/>
          <w:lang w:val="ka-GE"/>
        </w:rPr>
        <w:t xml:space="preserve">ნეგატიური და პოზიტიური </w:t>
      </w:r>
      <w:r w:rsidR="006E2150" w:rsidRPr="001E5EE1">
        <w:rPr>
          <w:rFonts w:ascii="Sylfaen" w:hAnsi="Sylfaen" w:cstheme="majorHAnsi"/>
          <w:szCs w:val="22"/>
          <w:lang w:val="ka-GE"/>
        </w:rPr>
        <w:t>შემთხვევა</w:t>
      </w:r>
      <w:r w:rsidR="006E2150" w:rsidRPr="001E5EE1">
        <w:rPr>
          <w:rFonts w:ascii="Sylfaen" w:hAnsi="Sylfaen" w:cstheme="majorHAnsi"/>
          <w:szCs w:val="22"/>
          <w:lang w:val="en-GB"/>
        </w:rPr>
        <w:t xml:space="preserve">)? </w:t>
      </w:r>
    </w:p>
    <w:p w14:paraId="2D5F061D" w14:textId="77777777" w:rsidR="006E2150" w:rsidRPr="001E5EE1" w:rsidRDefault="006E2150" w:rsidP="001E5EE1">
      <w:pPr>
        <w:pStyle w:val="BODYTEXT1"/>
        <w:numPr>
          <w:ilvl w:val="0"/>
          <w:numId w:val="27"/>
        </w:numPr>
        <w:spacing w:line="276" w:lineRule="auto"/>
        <w:ind w:left="851" w:right="-47"/>
        <w:rPr>
          <w:rFonts w:ascii="Sylfaen" w:hAnsi="Sylfaen" w:cstheme="majorHAnsi"/>
          <w:szCs w:val="22"/>
        </w:rPr>
      </w:pPr>
      <w:r w:rsidRPr="001E5EE1">
        <w:rPr>
          <w:rFonts w:ascii="Sylfaen" w:hAnsi="Sylfaen" w:cstheme="majorHAnsi"/>
          <w:szCs w:val="22"/>
          <w:lang w:val="ka-GE"/>
        </w:rPr>
        <w:t>რა ფაქტორები ახდენენენ გავლენას პრობლემის განვითარებასა და მის შედეგებზე</w:t>
      </w:r>
      <w:r w:rsidRPr="001E5EE1">
        <w:rPr>
          <w:rFonts w:ascii="Sylfaen" w:hAnsi="Sylfaen" w:cstheme="majorHAnsi"/>
          <w:szCs w:val="22"/>
        </w:rPr>
        <w:t>?</w:t>
      </w:r>
    </w:p>
    <w:p w14:paraId="3D4667A3" w14:textId="6161574B" w:rsidR="000C1D42" w:rsidRPr="000C1D42" w:rsidRDefault="000C1D42" w:rsidP="001E5EE1">
      <w:pPr>
        <w:pStyle w:val="BODYTEXT1"/>
        <w:numPr>
          <w:ilvl w:val="0"/>
          <w:numId w:val="27"/>
        </w:numPr>
        <w:spacing w:line="276" w:lineRule="auto"/>
        <w:ind w:left="851" w:right="-47"/>
        <w:rPr>
          <w:rFonts w:ascii="Sylfaen" w:hAnsi="Sylfaen" w:cstheme="majorHAnsi"/>
          <w:szCs w:val="22"/>
        </w:rPr>
      </w:pPr>
      <w:r w:rsidRPr="001E5EE1">
        <w:rPr>
          <w:rFonts w:ascii="Sylfaen" w:hAnsi="Sylfaen" w:cstheme="majorHAnsi"/>
          <w:szCs w:val="22"/>
          <w:lang w:val="ka-GE"/>
        </w:rPr>
        <w:t>რა რისკი ახლავს ინტერვენციისგან თავის შეკავებას</w:t>
      </w:r>
      <w:r>
        <w:rPr>
          <w:rFonts w:ascii="Sylfaen" w:hAnsi="Sylfaen" w:cstheme="majorHAnsi"/>
          <w:szCs w:val="22"/>
          <w:lang w:val="ka-GE"/>
        </w:rPr>
        <w:t>?</w:t>
      </w:r>
    </w:p>
    <w:p w14:paraId="551697A7" w14:textId="492D79BD" w:rsidR="000C1D42" w:rsidRPr="000C1D42" w:rsidRDefault="000C1D42" w:rsidP="001E5EE1">
      <w:pPr>
        <w:pStyle w:val="BODYTEXT1"/>
        <w:numPr>
          <w:ilvl w:val="0"/>
          <w:numId w:val="27"/>
        </w:numPr>
        <w:spacing w:line="276" w:lineRule="auto"/>
        <w:ind w:left="851" w:right="-47"/>
        <w:rPr>
          <w:rFonts w:ascii="Sylfaen" w:hAnsi="Sylfaen" w:cstheme="majorHAnsi"/>
          <w:szCs w:val="22"/>
          <w:lang w:val="en-GB"/>
        </w:rPr>
      </w:pPr>
      <w:r w:rsidRPr="001E5EE1">
        <w:rPr>
          <w:rFonts w:ascii="Sylfaen" w:hAnsi="Sylfaen" w:cstheme="majorHAnsi"/>
          <w:szCs w:val="22"/>
          <w:lang w:val="ka-GE"/>
        </w:rPr>
        <w:t>რამდენად არსებობს შეუქცევადი უარყოფითი შედეგების დადგომის ალბათობა, რომელიც არსებულ პრობლემას/საკითხს განსაკუთრებით სერიოზულს ან გადაუდებელს ხდის</w:t>
      </w:r>
      <w:r>
        <w:rPr>
          <w:rFonts w:ascii="Sylfaen" w:hAnsi="Sylfaen" w:cstheme="majorHAnsi"/>
          <w:szCs w:val="22"/>
          <w:lang w:val="ka-GE"/>
        </w:rPr>
        <w:t>?</w:t>
      </w:r>
    </w:p>
    <w:p w14:paraId="2A5707F8" w14:textId="131CDB52" w:rsidR="006E2150" w:rsidRPr="001E5EE1" w:rsidRDefault="000C1D42" w:rsidP="001E5EE1">
      <w:pPr>
        <w:pStyle w:val="BODYTEXT1"/>
        <w:numPr>
          <w:ilvl w:val="0"/>
          <w:numId w:val="27"/>
        </w:numPr>
        <w:spacing w:line="276" w:lineRule="auto"/>
        <w:ind w:left="851" w:right="-47"/>
        <w:rPr>
          <w:rFonts w:ascii="Sylfaen" w:hAnsi="Sylfaen" w:cstheme="majorHAnsi"/>
          <w:szCs w:val="22"/>
          <w:lang w:val="en-GB"/>
        </w:rPr>
      </w:pPr>
      <w:r w:rsidRPr="001E5EE1">
        <w:rPr>
          <w:rFonts w:ascii="Sylfaen" w:hAnsi="Sylfaen" w:cstheme="majorHAnsi"/>
          <w:szCs w:val="22"/>
          <w:lang w:val="ka-GE"/>
        </w:rPr>
        <w:t xml:space="preserve">ჰქონდა თუ არა მთავრობას მოცემული პრობლემის/საკითხის გადაწყვეტის მცდელობა. რა შედეგი იქონია ასეთმა მცდელობამ და რა დასკვნების გაკეთება შეიძლება </w:t>
      </w:r>
      <w:r>
        <w:rPr>
          <w:rFonts w:ascii="Sylfaen" w:hAnsi="Sylfaen" w:cstheme="majorHAnsi"/>
          <w:szCs w:val="22"/>
          <w:lang w:val="ka-GE"/>
        </w:rPr>
        <w:t>ამ</w:t>
      </w:r>
      <w:r w:rsidRPr="001E5EE1">
        <w:rPr>
          <w:rFonts w:ascii="Sylfaen" w:hAnsi="Sylfaen" w:cstheme="majorHAnsi"/>
          <w:szCs w:val="22"/>
          <w:lang w:val="ka-GE"/>
        </w:rPr>
        <w:t xml:space="preserve"> გამოცდილებიდან</w:t>
      </w:r>
      <w:r>
        <w:rPr>
          <w:rFonts w:ascii="Sylfaen" w:hAnsi="Sylfaen" w:cstheme="majorHAnsi"/>
          <w:szCs w:val="22"/>
          <w:lang w:val="ka-GE"/>
        </w:rPr>
        <w:t xml:space="preserve">? </w:t>
      </w:r>
    </w:p>
    <w:p w14:paraId="36E83420" w14:textId="77777777" w:rsidR="000C1D42" w:rsidRDefault="000C1D42" w:rsidP="001E5EE1">
      <w:pPr>
        <w:pStyle w:val="Heading2"/>
        <w:spacing w:after="240" w:line="276" w:lineRule="auto"/>
        <w:ind w:left="0" w:right="-47" w:firstLine="0"/>
        <w:jc w:val="both"/>
        <w:rPr>
          <w:rFonts w:ascii="Sylfaen" w:eastAsia="Times New Roman" w:hAnsi="Sylfaen" w:cstheme="majorHAnsi"/>
          <w:color w:val="auto"/>
          <w:sz w:val="22"/>
          <w:lang w:val="ka-GE"/>
        </w:rPr>
      </w:pPr>
    </w:p>
    <w:p w14:paraId="1CA70288" w14:textId="65277CB6" w:rsidR="006E2150" w:rsidRPr="001E5EE1" w:rsidRDefault="006E2150" w:rsidP="001E5EE1">
      <w:pPr>
        <w:pStyle w:val="Heading2"/>
        <w:spacing w:after="240" w:line="276" w:lineRule="auto"/>
        <w:ind w:left="0" w:right="-47" w:firstLine="0"/>
        <w:jc w:val="both"/>
        <w:rPr>
          <w:rFonts w:ascii="Sylfaen" w:eastAsia="Times New Roman" w:hAnsi="Sylfaen" w:cstheme="majorHAnsi"/>
          <w:color w:val="auto"/>
          <w:sz w:val="22"/>
          <w:lang w:val="en"/>
        </w:rPr>
      </w:pPr>
      <w:r w:rsidRPr="001E5EE1">
        <w:rPr>
          <w:rFonts w:ascii="Sylfaen" w:eastAsia="Times New Roman" w:hAnsi="Sylfaen" w:cstheme="majorHAnsi"/>
          <w:color w:val="auto"/>
          <w:sz w:val="22"/>
          <w:lang w:val="ka-GE"/>
        </w:rPr>
        <w:t>მიზნები</w:t>
      </w:r>
      <w:r w:rsidRPr="001E5EE1">
        <w:rPr>
          <w:rFonts w:ascii="Sylfaen" w:eastAsia="Times New Roman" w:hAnsi="Sylfaen" w:cstheme="majorHAnsi"/>
          <w:color w:val="auto"/>
          <w:sz w:val="22"/>
          <w:lang w:val="en"/>
        </w:rPr>
        <w:t xml:space="preserve"> </w:t>
      </w:r>
    </w:p>
    <w:p w14:paraId="4E18CB0F" w14:textId="77777777" w:rsidR="006E2150" w:rsidRPr="001E5EE1" w:rsidRDefault="006E2150" w:rsidP="001E5EE1">
      <w:pPr>
        <w:pStyle w:val="Heading3"/>
        <w:spacing w:line="276" w:lineRule="auto"/>
        <w:ind w:left="360" w:right="-47"/>
        <w:rPr>
          <w:rFonts w:ascii="Sylfaen" w:hAnsi="Sylfaen"/>
          <w:sz w:val="22"/>
          <w:szCs w:val="22"/>
        </w:rPr>
      </w:pPr>
      <w:r w:rsidRPr="001E5EE1">
        <w:rPr>
          <w:rFonts w:ascii="Sylfaen" w:hAnsi="Sylfaen"/>
          <w:sz w:val="22"/>
          <w:szCs w:val="22"/>
          <w:lang w:val="ka-GE"/>
        </w:rPr>
        <w:t>ა. ზოგადი მიზნები</w:t>
      </w:r>
    </w:p>
    <w:p w14:paraId="2832EC5F" w14:textId="77777777" w:rsidR="006E2150" w:rsidRPr="001E5EE1" w:rsidRDefault="006E2150" w:rsidP="001E5EE1">
      <w:pPr>
        <w:pStyle w:val="BODYTEXT1"/>
        <w:numPr>
          <w:ilvl w:val="0"/>
          <w:numId w:val="31"/>
        </w:numPr>
        <w:spacing w:line="276" w:lineRule="auto"/>
        <w:ind w:left="709" w:right="-47"/>
        <w:rPr>
          <w:rFonts w:ascii="Sylfaen" w:hAnsi="Sylfaen" w:cstheme="majorHAnsi"/>
          <w:szCs w:val="22"/>
          <w:lang w:val="en-GB"/>
        </w:rPr>
      </w:pPr>
      <w:r w:rsidRPr="001E5EE1">
        <w:rPr>
          <w:rFonts w:ascii="Sylfaen" w:hAnsi="Sylfaen" w:cstheme="majorHAnsi"/>
          <w:szCs w:val="22"/>
          <w:lang w:val="ka-GE"/>
        </w:rPr>
        <w:t>ზოგადი მიზნების აღწერა</w:t>
      </w:r>
    </w:p>
    <w:p w14:paraId="44A2BDE5" w14:textId="77777777" w:rsidR="006E2150" w:rsidRPr="001E5EE1" w:rsidRDefault="006E2150" w:rsidP="001E5EE1">
      <w:pPr>
        <w:pStyle w:val="Heading3"/>
        <w:spacing w:line="276" w:lineRule="auto"/>
        <w:ind w:left="360" w:right="-47"/>
        <w:rPr>
          <w:rFonts w:ascii="Sylfaen" w:hAnsi="Sylfaen"/>
          <w:sz w:val="22"/>
          <w:szCs w:val="22"/>
        </w:rPr>
      </w:pPr>
      <w:r w:rsidRPr="001E5EE1">
        <w:rPr>
          <w:rFonts w:ascii="Sylfaen" w:hAnsi="Sylfaen"/>
          <w:sz w:val="22"/>
          <w:szCs w:val="22"/>
          <w:lang w:val="ka-GE"/>
        </w:rPr>
        <w:t>ბ. კონკრეტული და ოპერაციული მიზნები</w:t>
      </w:r>
    </w:p>
    <w:p w14:paraId="325BDBAD" w14:textId="77777777" w:rsidR="006E2150" w:rsidRPr="001E5EE1" w:rsidRDefault="006E2150" w:rsidP="001E5EE1">
      <w:pPr>
        <w:pStyle w:val="BODYTEXT1"/>
        <w:numPr>
          <w:ilvl w:val="0"/>
          <w:numId w:val="32"/>
        </w:numPr>
        <w:spacing w:line="276" w:lineRule="auto"/>
        <w:ind w:left="709" w:right="-47"/>
        <w:rPr>
          <w:rFonts w:ascii="Sylfaen" w:hAnsi="Sylfaen" w:cstheme="majorHAnsi"/>
          <w:szCs w:val="22"/>
          <w:lang w:val="en-GB"/>
        </w:rPr>
      </w:pPr>
      <w:r w:rsidRPr="001E5EE1">
        <w:rPr>
          <w:rFonts w:ascii="Sylfaen" w:hAnsi="Sylfaen" w:cstheme="majorHAnsi"/>
          <w:szCs w:val="22"/>
          <w:lang w:val="ka-GE"/>
        </w:rPr>
        <w:t>კონკრეტული და ოპერაციული მიზნების აღწერა</w:t>
      </w:r>
    </w:p>
    <w:p w14:paraId="09073B64" w14:textId="77777777" w:rsidR="006E2150" w:rsidRDefault="006E2150" w:rsidP="001E5EE1">
      <w:pPr>
        <w:spacing w:line="276" w:lineRule="auto"/>
        <w:ind w:right="-47"/>
        <w:jc w:val="both"/>
        <w:rPr>
          <w:rFonts w:ascii="Sylfaen" w:hAnsi="Sylfaen"/>
          <w:sz w:val="22"/>
          <w:szCs w:val="22"/>
        </w:rPr>
      </w:pPr>
      <w:r w:rsidRPr="001E5EE1">
        <w:rPr>
          <w:rFonts w:ascii="Sylfaen" w:hAnsi="Sylfaen"/>
          <w:sz w:val="22"/>
          <w:szCs w:val="22"/>
        </w:rPr>
        <w:t xml:space="preserve">   </w:t>
      </w:r>
    </w:p>
    <w:p w14:paraId="3A539793" w14:textId="77777777" w:rsidR="00B70B5D" w:rsidRDefault="00B70B5D" w:rsidP="001E5EE1">
      <w:pPr>
        <w:spacing w:line="276" w:lineRule="auto"/>
        <w:ind w:right="-47"/>
        <w:jc w:val="both"/>
        <w:rPr>
          <w:rFonts w:ascii="Sylfaen" w:hAnsi="Sylfaen"/>
          <w:sz w:val="22"/>
          <w:szCs w:val="22"/>
        </w:rPr>
      </w:pPr>
    </w:p>
    <w:p w14:paraId="33EABEF1" w14:textId="77777777" w:rsidR="00B70B5D" w:rsidRDefault="00B70B5D" w:rsidP="001E5EE1">
      <w:pPr>
        <w:spacing w:line="276" w:lineRule="auto"/>
        <w:ind w:right="-47"/>
        <w:jc w:val="both"/>
        <w:rPr>
          <w:rFonts w:ascii="Sylfaen" w:hAnsi="Sylfaen"/>
          <w:sz w:val="22"/>
          <w:szCs w:val="22"/>
        </w:rPr>
      </w:pPr>
    </w:p>
    <w:p w14:paraId="4FABE38A" w14:textId="77777777" w:rsidR="00B70B5D" w:rsidRDefault="00B70B5D" w:rsidP="001E5EE1">
      <w:pPr>
        <w:spacing w:line="276" w:lineRule="auto"/>
        <w:ind w:right="-47"/>
        <w:jc w:val="both"/>
        <w:rPr>
          <w:rFonts w:ascii="Sylfaen" w:hAnsi="Sylfaen"/>
          <w:sz w:val="22"/>
          <w:szCs w:val="22"/>
        </w:rPr>
      </w:pPr>
    </w:p>
    <w:p w14:paraId="1045039F" w14:textId="77777777" w:rsidR="00B70B5D" w:rsidRDefault="00B70B5D" w:rsidP="001E5EE1">
      <w:pPr>
        <w:spacing w:line="276" w:lineRule="auto"/>
        <w:ind w:right="-47"/>
        <w:jc w:val="both"/>
        <w:rPr>
          <w:rFonts w:ascii="Sylfaen" w:hAnsi="Sylfaen"/>
          <w:sz w:val="22"/>
          <w:szCs w:val="22"/>
        </w:rPr>
      </w:pPr>
    </w:p>
    <w:p w14:paraId="42A8A01C" w14:textId="77777777" w:rsidR="00B70B5D" w:rsidRDefault="00B70B5D" w:rsidP="001E5EE1">
      <w:pPr>
        <w:spacing w:line="276" w:lineRule="auto"/>
        <w:ind w:right="-47"/>
        <w:jc w:val="both"/>
        <w:rPr>
          <w:rFonts w:ascii="Sylfaen" w:hAnsi="Sylfaen"/>
          <w:sz w:val="22"/>
          <w:szCs w:val="22"/>
        </w:rPr>
      </w:pPr>
    </w:p>
    <w:p w14:paraId="5A133899" w14:textId="77777777" w:rsidR="00B70B5D" w:rsidRPr="001E5EE1" w:rsidRDefault="00B70B5D" w:rsidP="001E5EE1">
      <w:pPr>
        <w:spacing w:line="276" w:lineRule="auto"/>
        <w:ind w:right="-47"/>
        <w:jc w:val="both"/>
        <w:rPr>
          <w:rFonts w:ascii="Sylfaen" w:hAnsi="Sylfaen"/>
          <w:sz w:val="22"/>
          <w:szCs w:val="22"/>
        </w:rPr>
      </w:pPr>
    </w:p>
    <w:p w14:paraId="655FBCC9" w14:textId="47530479" w:rsidR="0062098B" w:rsidRPr="001E5EE1" w:rsidRDefault="006E2150" w:rsidP="001E5EE1">
      <w:pPr>
        <w:pStyle w:val="FigureCaption"/>
        <w:spacing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lastRenderedPageBreak/>
        <w:t>ცხრილი</w:t>
      </w:r>
      <w:r w:rsidRPr="001E5EE1">
        <w:rPr>
          <w:rFonts w:ascii="Sylfaen" w:hAnsi="Sylfaen" w:cstheme="majorHAnsi"/>
          <w:sz w:val="22"/>
          <w:szCs w:val="22"/>
          <w:lang w:val="en-GB"/>
        </w:rPr>
        <w:t xml:space="preserve"> 2. </w:t>
      </w:r>
      <w:r w:rsidR="0062098B" w:rsidRPr="001E5EE1">
        <w:rPr>
          <w:rFonts w:ascii="Sylfaen" w:hAnsi="Sylfaen"/>
          <w:sz w:val="22"/>
          <w:szCs w:val="22"/>
          <w:lang w:val="ka-GE"/>
        </w:rPr>
        <w:t>ინტერვენციის მიზნების ცხრილის ნიმუში:</w:t>
      </w:r>
    </w:p>
    <w:tbl>
      <w:tblPr>
        <w:tblpPr w:leftFromText="180" w:rightFromText="180" w:vertAnchor="text" w:horzAnchor="margin" w:tblpY="21"/>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9"/>
        <w:gridCol w:w="2124"/>
        <w:gridCol w:w="2125"/>
        <w:gridCol w:w="2126"/>
      </w:tblGrid>
      <w:tr w:rsidR="006E2150" w:rsidRPr="001E5EE1" w14:paraId="103108ED" w14:textId="77777777" w:rsidTr="00A62246">
        <w:trPr>
          <w:trHeight w:val="784"/>
        </w:trPr>
        <w:tc>
          <w:tcPr>
            <w:tcW w:w="3349" w:type="dxa"/>
            <w:shd w:val="clear" w:color="auto" w:fill="DDDDDD"/>
            <w:tcMar>
              <w:top w:w="14" w:type="dxa"/>
              <w:left w:w="115" w:type="dxa"/>
              <w:bottom w:w="14" w:type="dxa"/>
              <w:right w:w="115" w:type="dxa"/>
            </w:tcMar>
            <w:vAlign w:val="center"/>
          </w:tcPr>
          <w:p w14:paraId="029E9471" w14:textId="77777777" w:rsidR="006E2150" w:rsidRPr="001E5EE1" w:rsidRDefault="006E2150" w:rsidP="001E5EE1">
            <w:pPr>
              <w:spacing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t>მიზანი</w:t>
            </w:r>
          </w:p>
        </w:tc>
        <w:tc>
          <w:tcPr>
            <w:tcW w:w="2124" w:type="dxa"/>
            <w:shd w:val="clear" w:color="auto" w:fill="DDDDDD"/>
            <w:tcMar>
              <w:top w:w="14" w:type="dxa"/>
              <w:left w:w="115" w:type="dxa"/>
              <w:bottom w:w="14" w:type="dxa"/>
              <w:right w:w="115" w:type="dxa"/>
            </w:tcMar>
            <w:vAlign w:val="center"/>
          </w:tcPr>
          <w:p w14:paraId="18B17105" w14:textId="77777777" w:rsidR="006E2150" w:rsidRPr="001E5EE1" w:rsidRDefault="006E2150" w:rsidP="001E5EE1">
            <w:pPr>
              <w:spacing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t>ინდიკატორი</w:t>
            </w:r>
          </w:p>
        </w:tc>
        <w:tc>
          <w:tcPr>
            <w:tcW w:w="2125" w:type="dxa"/>
            <w:shd w:val="clear" w:color="auto" w:fill="DDDDDD"/>
          </w:tcPr>
          <w:p w14:paraId="6A49889C" w14:textId="77777777" w:rsidR="006E2150" w:rsidRPr="001E5EE1" w:rsidRDefault="006E2150" w:rsidP="001E5EE1">
            <w:pPr>
              <w:spacing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t>პასუხისმგებლობა</w:t>
            </w:r>
          </w:p>
        </w:tc>
        <w:tc>
          <w:tcPr>
            <w:tcW w:w="2125" w:type="dxa"/>
            <w:shd w:val="clear" w:color="auto" w:fill="DDDDDD"/>
          </w:tcPr>
          <w:p w14:paraId="220AB791" w14:textId="77777777" w:rsidR="006E2150" w:rsidRPr="001E5EE1" w:rsidRDefault="006E2150" w:rsidP="001E5EE1">
            <w:pPr>
              <w:spacing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t>დრო</w:t>
            </w:r>
          </w:p>
        </w:tc>
      </w:tr>
      <w:tr w:rsidR="006E2150" w:rsidRPr="001E5EE1" w14:paraId="0415C924" w14:textId="77777777" w:rsidTr="00A62246">
        <w:trPr>
          <w:trHeight w:val="603"/>
        </w:trPr>
        <w:tc>
          <w:tcPr>
            <w:tcW w:w="9724" w:type="dxa"/>
            <w:gridSpan w:val="4"/>
            <w:tcMar>
              <w:top w:w="14" w:type="dxa"/>
              <w:left w:w="115" w:type="dxa"/>
              <w:bottom w:w="14" w:type="dxa"/>
              <w:right w:w="115" w:type="dxa"/>
            </w:tcMar>
            <w:vAlign w:val="center"/>
          </w:tcPr>
          <w:p w14:paraId="44301801" w14:textId="77777777" w:rsidR="006E2150" w:rsidRPr="001E5EE1" w:rsidRDefault="006E2150" w:rsidP="001E5EE1">
            <w:pPr>
              <w:spacing w:line="276" w:lineRule="auto"/>
              <w:ind w:right="-47"/>
              <w:jc w:val="both"/>
              <w:rPr>
                <w:rFonts w:ascii="Sylfaen" w:hAnsi="Sylfaen" w:cstheme="majorHAnsi"/>
                <w:sz w:val="22"/>
                <w:szCs w:val="22"/>
                <w:lang w:val="en"/>
              </w:rPr>
            </w:pPr>
            <w:bookmarkStart w:id="3" w:name="_Toc18240229"/>
            <w:r w:rsidRPr="001E5EE1">
              <w:rPr>
                <w:rFonts w:ascii="Sylfaen" w:hAnsi="Sylfaen" w:cstheme="majorHAnsi"/>
                <w:sz w:val="22"/>
                <w:szCs w:val="22"/>
                <w:lang w:val="ka-GE"/>
              </w:rPr>
              <w:t>კონკრეტული მიზანი</w:t>
            </w:r>
            <w:r w:rsidRPr="001E5EE1">
              <w:rPr>
                <w:rFonts w:ascii="Sylfaen" w:hAnsi="Sylfaen" w:cstheme="majorHAnsi"/>
                <w:sz w:val="22"/>
                <w:szCs w:val="22"/>
                <w:lang w:val="en"/>
              </w:rPr>
              <w:t xml:space="preserve"> 1 - ….</w:t>
            </w:r>
            <w:bookmarkEnd w:id="3"/>
          </w:p>
        </w:tc>
      </w:tr>
      <w:tr w:rsidR="006E2150" w:rsidRPr="001E5EE1" w14:paraId="6A5CBE00" w14:textId="77777777" w:rsidTr="00A62246">
        <w:trPr>
          <w:trHeight w:val="603"/>
        </w:trPr>
        <w:tc>
          <w:tcPr>
            <w:tcW w:w="3349" w:type="dxa"/>
            <w:tcMar>
              <w:top w:w="14" w:type="dxa"/>
              <w:left w:w="115" w:type="dxa"/>
              <w:bottom w:w="14" w:type="dxa"/>
              <w:right w:w="115" w:type="dxa"/>
            </w:tcMar>
            <w:vAlign w:val="center"/>
          </w:tcPr>
          <w:p w14:paraId="52D21756" w14:textId="77777777" w:rsidR="006E2150" w:rsidRPr="001E5EE1" w:rsidRDefault="006E2150" w:rsidP="001E5EE1">
            <w:pPr>
              <w:spacing w:line="276" w:lineRule="auto"/>
              <w:ind w:right="-47"/>
              <w:jc w:val="both"/>
              <w:rPr>
                <w:rFonts w:ascii="Sylfaen" w:hAnsi="Sylfaen" w:cstheme="majorHAnsi"/>
                <w:sz w:val="22"/>
                <w:szCs w:val="22"/>
                <w:lang w:val="en"/>
              </w:rPr>
            </w:pPr>
            <w:bookmarkStart w:id="4" w:name="_Toc18240230"/>
            <w:r w:rsidRPr="001E5EE1">
              <w:rPr>
                <w:rFonts w:ascii="Sylfaen" w:hAnsi="Sylfaen" w:cstheme="majorHAnsi"/>
                <w:sz w:val="22"/>
                <w:szCs w:val="22"/>
                <w:lang w:val="ka-GE"/>
              </w:rPr>
              <w:t>ოპერაციული მიზანი</w:t>
            </w:r>
            <w:r w:rsidRPr="001E5EE1">
              <w:rPr>
                <w:rFonts w:ascii="Sylfaen" w:hAnsi="Sylfaen" w:cstheme="majorHAnsi"/>
                <w:sz w:val="22"/>
                <w:szCs w:val="22"/>
                <w:lang w:val="en"/>
              </w:rPr>
              <w:t xml:space="preserve"> 1.1….</w:t>
            </w:r>
            <w:bookmarkEnd w:id="4"/>
          </w:p>
        </w:tc>
        <w:tc>
          <w:tcPr>
            <w:tcW w:w="2124" w:type="dxa"/>
            <w:tcMar>
              <w:top w:w="14" w:type="dxa"/>
              <w:left w:w="115" w:type="dxa"/>
              <w:bottom w:w="14" w:type="dxa"/>
              <w:right w:w="115" w:type="dxa"/>
            </w:tcMar>
            <w:vAlign w:val="center"/>
          </w:tcPr>
          <w:p w14:paraId="60D60CFD" w14:textId="77777777" w:rsidR="006E2150" w:rsidRPr="001E5EE1" w:rsidRDefault="006E2150" w:rsidP="001E5EE1">
            <w:pPr>
              <w:spacing w:line="276" w:lineRule="auto"/>
              <w:ind w:right="-47"/>
              <w:jc w:val="both"/>
              <w:rPr>
                <w:rFonts w:ascii="Sylfaen" w:hAnsi="Sylfaen" w:cstheme="majorHAnsi"/>
                <w:sz w:val="22"/>
                <w:szCs w:val="22"/>
                <w:lang w:val="en"/>
              </w:rPr>
            </w:pPr>
          </w:p>
        </w:tc>
        <w:tc>
          <w:tcPr>
            <w:tcW w:w="2125" w:type="dxa"/>
            <w:vAlign w:val="center"/>
          </w:tcPr>
          <w:p w14:paraId="0EBD4272" w14:textId="77777777" w:rsidR="006E2150" w:rsidRPr="001E5EE1" w:rsidRDefault="006E2150" w:rsidP="001E5EE1">
            <w:pPr>
              <w:spacing w:line="276" w:lineRule="auto"/>
              <w:ind w:right="-47"/>
              <w:jc w:val="both"/>
              <w:rPr>
                <w:rFonts w:ascii="Sylfaen" w:hAnsi="Sylfaen" w:cstheme="majorHAnsi"/>
                <w:sz w:val="22"/>
                <w:szCs w:val="22"/>
                <w:lang w:val="en"/>
              </w:rPr>
            </w:pPr>
          </w:p>
        </w:tc>
        <w:tc>
          <w:tcPr>
            <w:tcW w:w="2125" w:type="dxa"/>
            <w:vAlign w:val="center"/>
          </w:tcPr>
          <w:p w14:paraId="0DAABE8C" w14:textId="77777777" w:rsidR="006E2150" w:rsidRPr="001E5EE1" w:rsidRDefault="006E2150" w:rsidP="001E5EE1">
            <w:pPr>
              <w:spacing w:line="276" w:lineRule="auto"/>
              <w:ind w:right="-47"/>
              <w:jc w:val="both"/>
              <w:rPr>
                <w:rFonts w:ascii="Sylfaen" w:hAnsi="Sylfaen" w:cstheme="majorHAnsi"/>
                <w:sz w:val="22"/>
                <w:szCs w:val="22"/>
                <w:lang w:val="en"/>
              </w:rPr>
            </w:pPr>
          </w:p>
        </w:tc>
      </w:tr>
      <w:tr w:rsidR="006E2150" w:rsidRPr="001E5EE1" w14:paraId="510C3FD9" w14:textId="77777777" w:rsidTr="00A62246">
        <w:trPr>
          <w:trHeight w:val="589"/>
        </w:trPr>
        <w:tc>
          <w:tcPr>
            <w:tcW w:w="3349" w:type="dxa"/>
            <w:tcMar>
              <w:top w:w="14" w:type="dxa"/>
              <w:left w:w="115" w:type="dxa"/>
              <w:bottom w:w="14" w:type="dxa"/>
              <w:right w:w="115" w:type="dxa"/>
            </w:tcMar>
            <w:vAlign w:val="center"/>
          </w:tcPr>
          <w:p w14:paraId="02F1E83C" w14:textId="77777777" w:rsidR="006E2150" w:rsidRPr="001E5EE1" w:rsidRDefault="006E2150" w:rsidP="001E5EE1">
            <w:pPr>
              <w:spacing w:line="276" w:lineRule="auto"/>
              <w:ind w:right="-47"/>
              <w:jc w:val="both"/>
              <w:rPr>
                <w:rFonts w:ascii="Sylfaen" w:hAnsi="Sylfaen" w:cstheme="majorHAnsi"/>
                <w:sz w:val="22"/>
                <w:szCs w:val="22"/>
                <w:lang w:val="en"/>
              </w:rPr>
            </w:pPr>
            <w:bookmarkStart w:id="5" w:name="_Toc18240231"/>
            <w:r w:rsidRPr="001E5EE1">
              <w:rPr>
                <w:rFonts w:ascii="Sylfaen" w:hAnsi="Sylfaen" w:cstheme="majorHAnsi"/>
                <w:sz w:val="22"/>
                <w:szCs w:val="22"/>
                <w:lang w:val="ka-GE"/>
              </w:rPr>
              <w:t>ოპერაციული მიზანი</w:t>
            </w:r>
            <w:r w:rsidRPr="001E5EE1">
              <w:rPr>
                <w:rFonts w:ascii="Sylfaen" w:hAnsi="Sylfaen" w:cstheme="majorHAnsi"/>
                <w:sz w:val="22"/>
                <w:szCs w:val="22"/>
                <w:lang w:val="en"/>
              </w:rPr>
              <w:t xml:space="preserve"> 1.2….</w:t>
            </w:r>
            <w:bookmarkEnd w:id="5"/>
          </w:p>
        </w:tc>
        <w:tc>
          <w:tcPr>
            <w:tcW w:w="2124" w:type="dxa"/>
            <w:tcMar>
              <w:top w:w="14" w:type="dxa"/>
              <w:left w:w="115" w:type="dxa"/>
              <w:bottom w:w="14" w:type="dxa"/>
              <w:right w:w="115" w:type="dxa"/>
            </w:tcMar>
            <w:vAlign w:val="center"/>
          </w:tcPr>
          <w:p w14:paraId="1566FE4C" w14:textId="77777777" w:rsidR="006E2150" w:rsidRPr="001E5EE1" w:rsidRDefault="006E2150" w:rsidP="001E5EE1">
            <w:pPr>
              <w:spacing w:line="276" w:lineRule="auto"/>
              <w:ind w:right="-47"/>
              <w:jc w:val="both"/>
              <w:rPr>
                <w:rFonts w:ascii="Sylfaen" w:hAnsi="Sylfaen" w:cstheme="majorHAnsi"/>
                <w:sz w:val="22"/>
                <w:szCs w:val="22"/>
                <w:lang w:val="en"/>
              </w:rPr>
            </w:pPr>
          </w:p>
        </w:tc>
        <w:tc>
          <w:tcPr>
            <w:tcW w:w="2125" w:type="dxa"/>
            <w:vAlign w:val="center"/>
          </w:tcPr>
          <w:p w14:paraId="2B365B71" w14:textId="77777777" w:rsidR="006E2150" w:rsidRPr="001E5EE1" w:rsidRDefault="006E2150" w:rsidP="001E5EE1">
            <w:pPr>
              <w:spacing w:line="276" w:lineRule="auto"/>
              <w:ind w:right="-47"/>
              <w:jc w:val="both"/>
              <w:rPr>
                <w:rFonts w:ascii="Sylfaen" w:hAnsi="Sylfaen" w:cstheme="majorHAnsi"/>
                <w:sz w:val="22"/>
                <w:szCs w:val="22"/>
                <w:lang w:val="en"/>
              </w:rPr>
            </w:pPr>
          </w:p>
        </w:tc>
        <w:tc>
          <w:tcPr>
            <w:tcW w:w="2125" w:type="dxa"/>
            <w:vAlign w:val="center"/>
          </w:tcPr>
          <w:p w14:paraId="5F5EC083" w14:textId="77777777" w:rsidR="006E2150" w:rsidRPr="001E5EE1" w:rsidRDefault="006E2150" w:rsidP="001E5EE1">
            <w:pPr>
              <w:spacing w:line="276" w:lineRule="auto"/>
              <w:ind w:right="-47"/>
              <w:jc w:val="both"/>
              <w:rPr>
                <w:rFonts w:ascii="Sylfaen" w:hAnsi="Sylfaen" w:cstheme="majorHAnsi"/>
                <w:sz w:val="22"/>
                <w:szCs w:val="22"/>
                <w:lang w:val="en"/>
              </w:rPr>
            </w:pPr>
          </w:p>
        </w:tc>
      </w:tr>
      <w:tr w:rsidR="006E2150" w:rsidRPr="001E5EE1" w14:paraId="679BD3CA" w14:textId="77777777" w:rsidTr="00A62246">
        <w:trPr>
          <w:trHeight w:val="304"/>
        </w:trPr>
        <w:tc>
          <w:tcPr>
            <w:tcW w:w="9724" w:type="dxa"/>
            <w:gridSpan w:val="4"/>
            <w:tcMar>
              <w:top w:w="14" w:type="dxa"/>
              <w:left w:w="115" w:type="dxa"/>
              <w:bottom w:w="14" w:type="dxa"/>
              <w:right w:w="115" w:type="dxa"/>
            </w:tcMar>
            <w:vAlign w:val="center"/>
          </w:tcPr>
          <w:p w14:paraId="5DFA5500" w14:textId="77777777" w:rsidR="006E2150" w:rsidRPr="001E5EE1" w:rsidRDefault="006E2150" w:rsidP="001E5EE1">
            <w:pPr>
              <w:spacing w:line="276" w:lineRule="auto"/>
              <w:ind w:right="-47"/>
              <w:jc w:val="both"/>
              <w:rPr>
                <w:rFonts w:ascii="Sylfaen" w:hAnsi="Sylfaen" w:cstheme="majorHAnsi"/>
                <w:sz w:val="22"/>
                <w:szCs w:val="22"/>
                <w:lang w:val="en"/>
              </w:rPr>
            </w:pPr>
            <w:bookmarkStart w:id="6" w:name="_Toc18240232"/>
            <w:r w:rsidRPr="001E5EE1">
              <w:rPr>
                <w:rFonts w:ascii="Sylfaen" w:hAnsi="Sylfaen" w:cstheme="majorHAnsi"/>
                <w:sz w:val="22"/>
                <w:szCs w:val="22"/>
                <w:lang w:val="ka-GE"/>
              </w:rPr>
              <w:t>კონკრეტული მიზანი</w:t>
            </w:r>
            <w:r w:rsidRPr="001E5EE1">
              <w:rPr>
                <w:rFonts w:ascii="Sylfaen" w:hAnsi="Sylfaen" w:cstheme="majorHAnsi"/>
                <w:sz w:val="22"/>
                <w:szCs w:val="22"/>
                <w:lang w:val="en"/>
              </w:rPr>
              <w:t xml:space="preserve"> 2 - ….</w:t>
            </w:r>
            <w:bookmarkEnd w:id="6"/>
          </w:p>
        </w:tc>
      </w:tr>
      <w:tr w:rsidR="006E2150" w:rsidRPr="001E5EE1" w14:paraId="67E4D9E4" w14:textId="77777777" w:rsidTr="00A62246">
        <w:trPr>
          <w:trHeight w:val="304"/>
        </w:trPr>
        <w:tc>
          <w:tcPr>
            <w:tcW w:w="3349" w:type="dxa"/>
            <w:tcMar>
              <w:top w:w="14" w:type="dxa"/>
              <w:left w:w="115" w:type="dxa"/>
              <w:bottom w:w="14" w:type="dxa"/>
              <w:right w:w="115" w:type="dxa"/>
            </w:tcMar>
            <w:vAlign w:val="center"/>
          </w:tcPr>
          <w:p w14:paraId="6018D0B6" w14:textId="77777777" w:rsidR="006E2150" w:rsidRPr="001E5EE1" w:rsidRDefault="006E2150" w:rsidP="001E5EE1">
            <w:pPr>
              <w:spacing w:line="276" w:lineRule="auto"/>
              <w:ind w:right="-47"/>
              <w:jc w:val="both"/>
              <w:rPr>
                <w:rFonts w:ascii="Sylfaen" w:hAnsi="Sylfaen" w:cstheme="majorHAnsi"/>
                <w:sz w:val="22"/>
                <w:szCs w:val="22"/>
                <w:lang w:val="en"/>
              </w:rPr>
            </w:pPr>
            <w:bookmarkStart w:id="7" w:name="_Toc18240233"/>
            <w:r w:rsidRPr="001E5EE1">
              <w:rPr>
                <w:rFonts w:ascii="Sylfaen" w:hAnsi="Sylfaen" w:cstheme="majorHAnsi"/>
                <w:sz w:val="22"/>
                <w:szCs w:val="22"/>
                <w:lang w:val="ka-GE"/>
              </w:rPr>
              <w:t>ოპერაციული მიზანი</w:t>
            </w:r>
            <w:r w:rsidRPr="001E5EE1">
              <w:rPr>
                <w:rFonts w:ascii="Sylfaen" w:hAnsi="Sylfaen" w:cstheme="majorHAnsi"/>
                <w:sz w:val="22"/>
                <w:szCs w:val="22"/>
                <w:lang w:val="en"/>
              </w:rPr>
              <w:t xml:space="preserve"> 2.1….</w:t>
            </w:r>
            <w:bookmarkEnd w:id="7"/>
          </w:p>
        </w:tc>
        <w:tc>
          <w:tcPr>
            <w:tcW w:w="2124" w:type="dxa"/>
            <w:tcMar>
              <w:top w:w="14" w:type="dxa"/>
              <w:left w:w="115" w:type="dxa"/>
              <w:bottom w:w="14" w:type="dxa"/>
              <w:right w:w="115" w:type="dxa"/>
            </w:tcMar>
            <w:vAlign w:val="center"/>
          </w:tcPr>
          <w:p w14:paraId="330BB846" w14:textId="77777777" w:rsidR="006E2150" w:rsidRPr="001E5EE1" w:rsidRDefault="006E2150" w:rsidP="001E5EE1">
            <w:pPr>
              <w:spacing w:line="276" w:lineRule="auto"/>
              <w:ind w:right="-47"/>
              <w:jc w:val="both"/>
              <w:rPr>
                <w:rFonts w:ascii="Sylfaen" w:hAnsi="Sylfaen" w:cstheme="majorHAnsi"/>
                <w:sz w:val="22"/>
                <w:szCs w:val="22"/>
                <w:lang w:val="en"/>
              </w:rPr>
            </w:pPr>
          </w:p>
        </w:tc>
        <w:tc>
          <w:tcPr>
            <w:tcW w:w="2125" w:type="dxa"/>
            <w:vAlign w:val="center"/>
          </w:tcPr>
          <w:p w14:paraId="63A92D52" w14:textId="77777777" w:rsidR="006E2150" w:rsidRPr="001E5EE1" w:rsidRDefault="006E2150" w:rsidP="001E5EE1">
            <w:pPr>
              <w:spacing w:line="276" w:lineRule="auto"/>
              <w:ind w:right="-47"/>
              <w:jc w:val="both"/>
              <w:rPr>
                <w:rFonts w:ascii="Sylfaen" w:hAnsi="Sylfaen" w:cstheme="majorHAnsi"/>
                <w:sz w:val="22"/>
                <w:szCs w:val="22"/>
                <w:lang w:val="en"/>
              </w:rPr>
            </w:pPr>
          </w:p>
        </w:tc>
        <w:tc>
          <w:tcPr>
            <w:tcW w:w="2125" w:type="dxa"/>
            <w:vAlign w:val="center"/>
          </w:tcPr>
          <w:p w14:paraId="6C3C7F19" w14:textId="77777777" w:rsidR="006E2150" w:rsidRPr="001E5EE1" w:rsidRDefault="006E2150" w:rsidP="001E5EE1">
            <w:pPr>
              <w:spacing w:line="276" w:lineRule="auto"/>
              <w:ind w:right="-47"/>
              <w:jc w:val="both"/>
              <w:rPr>
                <w:rFonts w:ascii="Sylfaen" w:hAnsi="Sylfaen" w:cstheme="majorHAnsi"/>
                <w:sz w:val="22"/>
                <w:szCs w:val="22"/>
                <w:lang w:val="en"/>
              </w:rPr>
            </w:pPr>
          </w:p>
        </w:tc>
      </w:tr>
      <w:tr w:rsidR="006E2150" w:rsidRPr="001E5EE1" w14:paraId="52F0A06F" w14:textId="77777777" w:rsidTr="00A62246">
        <w:trPr>
          <w:trHeight w:val="602"/>
        </w:trPr>
        <w:tc>
          <w:tcPr>
            <w:tcW w:w="3349" w:type="dxa"/>
            <w:tcMar>
              <w:top w:w="14" w:type="dxa"/>
              <w:left w:w="115" w:type="dxa"/>
              <w:bottom w:w="14" w:type="dxa"/>
              <w:right w:w="115" w:type="dxa"/>
            </w:tcMar>
            <w:vAlign w:val="center"/>
          </w:tcPr>
          <w:p w14:paraId="5187EAC0" w14:textId="77777777" w:rsidR="006E2150" w:rsidRPr="001E5EE1" w:rsidRDefault="006E2150" w:rsidP="001E5EE1">
            <w:pPr>
              <w:spacing w:line="276" w:lineRule="auto"/>
              <w:ind w:right="-47"/>
              <w:jc w:val="both"/>
              <w:rPr>
                <w:rFonts w:ascii="Sylfaen" w:hAnsi="Sylfaen" w:cstheme="majorHAnsi"/>
                <w:sz w:val="22"/>
                <w:szCs w:val="22"/>
                <w:lang w:val="en"/>
              </w:rPr>
            </w:pPr>
            <w:bookmarkStart w:id="8" w:name="_Toc18240234"/>
            <w:r w:rsidRPr="001E5EE1">
              <w:rPr>
                <w:rFonts w:ascii="Sylfaen" w:hAnsi="Sylfaen" w:cstheme="majorHAnsi"/>
                <w:sz w:val="22"/>
                <w:szCs w:val="22"/>
                <w:lang w:val="ka-GE"/>
              </w:rPr>
              <w:t>ოპერაციული მიზანი</w:t>
            </w:r>
            <w:r w:rsidRPr="001E5EE1">
              <w:rPr>
                <w:rFonts w:ascii="Sylfaen" w:hAnsi="Sylfaen" w:cstheme="majorHAnsi"/>
                <w:sz w:val="22"/>
                <w:szCs w:val="22"/>
                <w:lang w:val="en"/>
              </w:rPr>
              <w:t xml:space="preserve"> 2.2….</w:t>
            </w:r>
            <w:bookmarkEnd w:id="8"/>
          </w:p>
        </w:tc>
        <w:tc>
          <w:tcPr>
            <w:tcW w:w="2124" w:type="dxa"/>
            <w:tcMar>
              <w:top w:w="14" w:type="dxa"/>
              <w:left w:w="115" w:type="dxa"/>
              <w:bottom w:w="14" w:type="dxa"/>
              <w:right w:w="115" w:type="dxa"/>
            </w:tcMar>
            <w:vAlign w:val="center"/>
          </w:tcPr>
          <w:p w14:paraId="6645A94E" w14:textId="77777777" w:rsidR="006E2150" w:rsidRPr="001E5EE1" w:rsidRDefault="006E2150" w:rsidP="001E5EE1">
            <w:pPr>
              <w:spacing w:line="276" w:lineRule="auto"/>
              <w:ind w:right="-47"/>
              <w:jc w:val="both"/>
              <w:rPr>
                <w:rFonts w:ascii="Sylfaen" w:hAnsi="Sylfaen" w:cstheme="majorHAnsi"/>
                <w:sz w:val="22"/>
                <w:szCs w:val="22"/>
                <w:lang w:val="en"/>
              </w:rPr>
            </w:pPr>
          </w:p>
        </w:tc>
        <w:tc>
          <w:tcPr>
            <w:tcW w:w="2125" w:type="dxa"/>
            <w:vAlign w:val="center"/>
          </w:tcPr>
          <w:p w14:paraId="197D0236" w14:textId="77777777" w:rsidR="006E2150" w:rsidRPr="001E5EE1" w:rsidRDefault="006E2150" w:rsidP="001E5EE1">
            <w:pPr>
              <w:spacing w:line="276" w:lineRule="auto"/>
              <w:ind w:right="-47"/>
              <w:jc w:val="both"/>
              <w:rPr>
                <w:rFonts w:ascii="Sylfaen" w:hAnsi="Sylfaen" w:cstheme="majorHAnsi"/>
                <w:sz w:val="22"/>
                <w:szCs w:val="22"/>
                <w:lang w:val="en"/>
              </w:rPr>
            </w:pPr>
          </w:p>
        </w:tc>
        <w:tc>
          <w:tcPr>
            <w:tcW w:w="2125" w:type="dxa"/>
            <w:vAlign w:val="center"/>
          </w:tcPr>
          <w:p w14:paraId="6BCA822B" w14:textId="77777777" w:rsidR="006E2150" w:rsidRPr="001E5EE1" w:rsidRDefault="006E2150" w:rsidP="001E5EE1">
            <w:pPr>
              <w:spacing w:line="276" w:lineRule="auto"/>
              <w:ind w:right="-47"/>
              <w:jc w:val="both"/>
              <w:rPr>
                <w:rFonts w:ascii="Sylfaen" w:hAnsi="Sylfaen" w:cstheme="majorHAnsi"/>
                <w:sz w:val="22"/>
                <w:szCs w:val="22"/>
                <w:lang w:val="en"/>
              </w:rPr>
            </w:pPr>
          </w:p>
        </w:tc>
      </w:tr>
    </w:tbl>
    <w:p w14:paraId="7447A30E" w14:textId="77777777" w:rsidR="006E2150" w:rsidRPr="001E5EE1" w:rsidRDefault="006E2150" w:rsidP="001E5EE1">
      <w:pPr>
        <w:spacing w:after="160" w:line="276" w:lineRule="auto"/>
        <w:ind w:right="-47"/>
        <w:jc w:val="both"/>
        <w:rPr>
          <w:rFonts w:ascii="Sylfaen" w:hAnsi="Sylfaen"/>
          <w:b/>
          <w:caps/>
          <w:color w:val="002A6C"/>
          <w:sz w:val="22"/>
          <w:szCs w:val="22"/>
        </w:rPr>
      </w:pPr>
      <w:bookmarkStart w:id="9" w:name="_Toc386644105"/>
      <w:bookmarkStart w:id="10" w:name="_Toc296074397"/>
    </w:p>
    <w:bookmarkEnd w:id="9"/>
    <w:p w14:paraId="76FD39F0" w14:textId="34940EE5" w:rsidR="006E2150" w:rsidRPr="001E5EE1" w:rsidRDefault="006E2150" w:rsidP="001E5EE1">
      <w:pPr>
        <w:spacing w:after="160" w:line="276" w:lineRule="auto"/>
        <w:ind w:right="-47"/>
        <w:jc w:val="both"/>
        <w:rPr>
          <w:rFonts w:ascii="Sylfaen" w:eastAsiaTheme="minorHAnsi" w:hAnsi="Sylfaen"/>
          <w:b/>
          <w:bCs/>
          <w:color w:val="0070C0"/>
          <w:sz w:val="22"/>
          <w:szCs w:val="22"/>
          <w:lang w:val="en-GB"/>
        </w:rPr>
      </w:pPr>
      <w:r w:rsidRPr="001E5EE1">
        <w:rPr>
          <w:rFonts w:ascii="Sylfaen" w:hAnsi="Sylfaen" w:cstheme="majorHAnsi"/>
          <w:b/>
          <w:sz w:val="22"/>
          <w:szCs w:val="22"/>
          <w:lang w:val="ka-GE"/>
        </w:rPr>
        <w:t xml:space="preserve">ალტერნატივების შემუშავება </w:t>
      </w:r>
    </w:p>
    <w:p w14:paraId="6BA4AAE4" w14:textId="77777777" w:rsidR="006E2150" w:rsidRPr="001E5EE1" w:rsidRDefault="006E2150" w:rsidP="001E5EE1">
      <w:pPr>
        <w:pStyle w:val="ListParagraph"/>
        <w:numPr>
          <w:ilvl w:val="0"/>
          <w:numId w:val="32"/>
        </w:numPr>
        <w:spacing w:before="200" w:after="200" w:line="276" w:lineRule="auto"/>
        <w:ind w:right="-47"/>
        <w:contextualSpacing w:val="0"/>
        <w:jc w:val="both"/>
        <w:rPr>
          <w:rFonts w:ascii="Sylfaen" w:hAnsi="Sylfaen" w:cstheme="majorHAnsi"/>
          <w:b/>
          <w:sz w:val="22"/>
          <w:szCs w:val="22"/>
          <w:lang w:val="ka-GE"/>
        </w:rPr>
      </w:pPr>
      <w:r w:rsidRPr="001E5EE1">
        <w:rPr>
          <w:rFonts w:ascii="Sylfaen" w:hAnsi="Sylfaen" w:cstheme="majorHAnsi"/>
          <w:sz w:val="22"/>
          <w:szCs w:val="22"/>
          <w:lang w:val="ka-GE"/>
        </w:rPr>
        <w:t>აღწერა იმისა, მოხდა თუ არა რომელიმე ალტერნატივის უარყოფა ადრეულ ეტაპზე და ამის ახსნა (ხარჯი, ეფექტურობა, ქმედითობა, მიზნებთან შეუსაბამობა, განხორციელებადობა, და ა.შ.)</w:t>
      </w:r>
    </w:p>
    <w:p w14:paraId="273CCCAA" w14:textId="77777777" w:rsidR="006E2150" w:rsidRPr="001E5EE1" w:rsidRDefault="006E2150" w:rsidP="001E5EE1">
      <w:pPr>
        <w:pStyle w:val="ListParagraph"/>
        <w:numPr>
          <w:ilvl w:val="0"/>
          <w:numId w:val="32"/>
        </w:numPr>
        <w:spacing w:before="200" w:after="200" w:line="276" w:lineRule="auto"/>
        <w:ind w:right="-47"/>
        <w:contextualSpacing w:val="0"/>
        <w:jc w:val="both"/>
        <w:rPr>
          <w:rFonts w:ascii="Sylfaen" w:hAnsi="Sylfaen" w:cstheme="majorHAnsi"/>
          <w:b/>
          <w:sz w:val="22"/>
          <w:szCs w:val="22"/>
          <w:lang w:val="en-GB"/>
        </w:rPr>
      </w:pPr>
      <w:r w:rsidRPr="001E5EE1">
        <w:rPr>
          <w:rFonts w:ascii="Sylfaen" w:hAnsi="Sylfaen" w:cstheme="majorHAnsi"/>
          <w:sz w:val="22"/>
          <w:szCs w:val="22"/>
          <w:lang w:val="ka-GE"/>
        </w:rPr>
        <w:t>ალტერნატივების მთავარი განსხვავებების აღწერა</w:t>
      </w:r>
    </w:p>
    <w:p w14:paraId="62845585" w14:textId="77777777" w:rsidR="006E2150" w:rsidRPr="001E5EE1" w:rsidRDefault="006E2150" w:rsidP="001E5EE1">
      <w:pPr>
        <w:pStyle w:val="ListParagraph"/>
        <w:spacing w:before="200" w:after="200" w:line="276" w:lineRule="auto"/>
        <w:ind w:left="786" w:right="-47"/>
        <w:contextualSpacing w:val="0"/>
        <w:rPr>
          <w:rFonts w:ascii="Sylfaen" w:hAnsi="Sylfaen" w:cstheme="majorHAnsi"/>
          <w:b/>
          <w:sz w:val="22"/>
          <w:szCs w:val="22"/>
          <w:lang w:val="en-GB"/>
        </w:rPr>
      </w:pPr>
    </w:p>
    <w:p w14:paraId="09D1BF43" w14:textId="0507EE7F" w:rsidR="006E2150" w:rsidRPr="001E5EE1" w:rsidRDefault="006E2150" w:rsidP="001E5EE1">
      <w:pPr>
        <w:pStyle w:val="Heading3"/>
        <w:spacing w:line="276" w:lineRule="auto"/>
        <w:ind w:left="360" w:right="-47"/>
        <w:rPr>
          <w:rFonts w:ascii="Sylfaen" w:hAnsi="Sylfaen"/>
          <w:sz w:val="22"/>
          <w:szCs w:val="22"/>
        </w:rPr>
      </w:pPr>
      <w:r w:rsidRPr="001E5EE1">
        <w:rPr>
          <w:rFonts w:ascii="Sylfaen" w:hAnsi="Sylfaen"/>
          <w:sz w:val="22"/>
          <w:szCs w:val="22"/>
          <w:lang w:val="ka-GE"/>
        </w:rPr>
        <w:t>ალტერნატივა</w:t>
      </w:r>
      <w:r w:rsidRPr="001E5EE1">
        <w:rPr>
          <w:rFonts w:ascii="Sylfaen" w:hAnsi="Sylfaen"/>
          <w:sz w:val="22"/>
          <w:szCs w:val="22"/>
        </w:rPr>
        <w:t xml:space="preserve"> 1</w:t>
      </w:r>
    </w:p>
    <w:p w14:paraId="4EA32F0D" w14:textId="77777777" w:rsidR="006E2150" w:rsidRPr="001E5EE1" w:rsidRDefault="006E2150" w:rsidP="001E5EE1">
      <w:pPr>
        <w:pStyle w:val="BODYTEXT1"/>
        <w:spacing w:line="276" w:lineRule="auto"/>
        <w:ind w:right="-47"/>
        <w:rPr>
          <w:rFonts w:ascii="Sylfaen" w:hAnsi="Sylfaen" w:cstheme="majorHAnsi"/>
          <w:szCs w:val="22"/>
          <w:lang w:val="en-GB"/>
        </w:rPr>
      </w:pPr>
      <w:r w:rsidRPr="001E5EE1">
        <w:rPr>
          <w:rFonts w:ascii="Sylfaen" w:hAnsi="Sylfaen" w:cstheme="majorHAnsi"/>
          <w:szCs w:val="22"/>
          <w:lang w:val="ka-GE"/>
        </w:rPr>
        <w:t>მარეგულირებელი ინტერვენცია</w:t>
      </w:r>
      <w:r w:rsidRPr="001E5EE1">
        <w:rPr>
          <w:rFonts w:ascii="Sylfaen" w:hAnsi="Sylfaen" w:cstheme="majorHAnsi"/>
          <w:szCs w:val="22"/>
          <w:lang w:val="en-GB"/>
        </w:rPr>
        <w:t xml:space="preserve"> (</w:t>
      </w:r>
      <w:r w:rsidRPr="001E5EE1">
        <w:rPr>
          <w:rFonts w:ascii="Sylfaen" w:hAnsi="Sylfaen" w:cstheme="majorHAnsi"/>
          <w:szCs w:val="22"/>
          <w:lang w:val="ka-GE"/>
        </w:rPr>
        <w:t>შემოთავაზებული რეგულაციის აღწერა</w:t>
      </w:r>
      <w:r w:rsidRPr="001E5EE1">
        <w:rPr>
          <w:rFonts w:ascii="Sylfaen" w:hAnsi="Sylfaen" w:cstheme="majorHAnsi"/>
          <w:szCs w:val="22"/>
          <w:lang w:val="en-GB"/>
        </w:rPr>
        <w:t>)</w:t>
      </w:r>
    </w:p>
    <w:p w14:paraId="6550EB06" w14:textId="77777777" w:rsidR="006E2150" w:rsidRPr="001E5EE1" w:rsidRDefault="006E2150" w:rsidP="001E5EE1">
      <w:pPr>
        <w:pStyle w:val="BODYTEXT1"/>
        <w:numPr>
          <w:ilvl w:val="0"/>
          <w:numId w:val="33"/>
        </w:numPr>
        <w:spacing w:line="276" w:lineRule="auto"/>
        <w:ind w:right="-47"/>
        <w:rPr>
          <w:rFonts w:ascii="Sylfaen" w:hAnsi="Sylfaen" w:cstheme="majorHAnsi"/>
          <w:szCs w:val="22"/>
          <w:lang w:val="en-GB"/>
        </w:rPr>
      </w:pPr>
      <w:r w:rsidRPr="001E5EE1">
        <w:rPr>
          <w:rFonts w:ascii="Sylfaen" w:hAnsi="Sylfaen" w:cstheme="majorHAnsi"/>
          <w:szCs w:val="22"/>
          <w:lang w:val="ka-GE"/>
        </w:rPr>
        <w:t>სცენარისა და ძირითადი ვარაუდების აღწერა</w:t>
      </w:r>
    </w:p>
    <w:p w14:paraId="6C553532" w14:textId="77777777" w:rsidR="006E2150" w:rsidRPr="001E5EE1" w:rsidRDefault="006E2150" w:rsidP="001E5EE1">
      <w:pPr>
        <w:pStyle w:val="BODYTEXT1"/>
        <w:numPr>
          <w:ilvl w:val="0"/>
          <w:numId w:val="33"/>
        </w:numPr>
        <w:spacing w:line="276" w:lineRule="auto"/>
        <w:ind w:right="-47"/>
        <w:rPr>
          <w:rFonts w:ascii="Times New Roman" w:hAnsi="Times New Roman"/>
          <w:szCs w:val="22"/>
          <w:lang w:val="en-GB"/>
        </w:rPr>
      </w:pPr>
      <w:r w:rsidRPr="001E5EE1">
        <w:rPr>
          <w:rFonts w:ascii="Sylfaen" w:hAnsi="Sylfaen" w:cs="Sylfaen"/>
          <w:szCs w:val="22"/>
          <w:lang w:val="en-GB"/>
        </w:rPr>
        <w:t>დაინტერესებულ</w:t>
      </w:r>
      <w:r w:rsidRPr="001E5EE1">
        <w:rPr>
          <w:rFonts w:ascii="Times New Roman" w:hAnsi="Times New Roman"/>
          <w:szCs w:val="22"/>
          <w:lang w:val="en-GB"/>
        </w:rPr>
        <w:t xml:space="preserve"> </w:t>
      </w:r>
      <w:r w:rsidRPr="001E5EE1">
        <w:rPr>
          <w:rFonts w:ascii="Sylfaen" w:hAnsi="Sylfaen" w:cs="Sylfaen"/>
          <w:szCs w:val="22"/>
          <w:lang w:val="en-GB"/>
        </w:rPr>
        <w:t>მხარეებზე</w:t>
      </w:r>
      <w:r w:rsidRPr="001E5EE1">
        <w:rPr>
          <w:rFonts w:ascii="Times New Roman" w:hAnsi="Times New Roman"/>
          <w:szCs w:val="22"/>
          <w:lang w:val="en-GB"/>
        </w:rPr>
        <w:t xml:space="preserve"> </w:t>
      </w:r>
      <w:r w:rsidRPr="001E5EE1">
        <w:rPr>
          <w:rFonts w:ascii="Sylfaen" w:hAnsi="Sylfaen" w:cs="Sylfaen"/>
          <w:szCs w:val="22"/>
          <w:lang w:val="en-GB"/>
        </w:rPr>
        <w:t>პოტენციური</w:t>
      </w:r>
      <w:r w:rsidRPr="001E5EE1">
        <w:rPr>
          <w:rFonts w:ascii="Times New Roman" w:hAnsi="Times New Roman"/>
          <w:szCs w:val="22"/>
          <w:lang w:val="en-GB"/>
        </w:rPr>
        <w:t xml:space="preserve"> </w:t>
      </w:r>
      <w:r w:rsidRPr="001E5EE1">
        <w:rPr>
          <w:rFonts w:ascii="Sylfaen" w:hAnsi="Sylfaen" w:cs="Sylfaen"/>
          <w:szCs w:val="22"/>
          <w:lang w:val="en-GB"/>
        </w:rPr>
        <w:t>ზეგავლენა</w:t>
      </w:r>
    </w:p>
    <w:p w14:paraId="1BE6AE36" w14:textId="77777777" w:rsidR="006E2150" w:rsidRPr="001E5EE1" w:rsidRDefault="006E2150" w:rsidP="001E5EE1">
      <w:pPr>
        <w:pStyle w:val="BODYTEXT1"/>
        <w:numPr>
          <w:ilvl w:val="0"/>
          <w:numId w:val="33"/>
        </w:numPr>
        <w:spacing w:line="276" w:lineRule="auto"/>
        <w:ind w:right="-47"/>
        <w:rPr>
          <w:rFonts w:ascii="Times New Roman" w:hAnsi="Times New Roman"/>
          <w:szCs w:val="22"/>
          <w:lang w:val="en-GB"/>
        </w:rPr>
      </w:pPr>
      <w:r w:rsidRPr="001E5EE1">
        <w:rPr>
          <w:rFonts w:ascii="Sylfaen" w:hAnsi="Sylfaen" w:cs="Sylfaen"/>
          <w:szCs w:val="22"/>
          <w:lang w:val="en-GB"/>
        </w:rPr>
        <w:t>სცენარის</w:t>
      </w:r>
      <w:r w:rsidRPr="001E5EE1">
        <w:rPr>
          <w:rFonts w:ascii="Times New Roman" w:hAnsi="Times New Roman"/>
          <w:szCs w:val="22"/>
          <w:lang w:val="en-GB"/>
        </w:rPr>
        <w:t xml:space="preserve"> </w:t>
      </w:r>
      <w:r w:rsidRPr="001E5EE1">
        <w:rPr>
          <w:rFonts w:ascii="Sylfaen" w:hAnsi="Sylfaen" w:cs="Sylfaen"/>
          <w:szCs w:val="22"/>
          <w:lang w:val="en-GB"/>
        </w:rPr>
        <w:t>დადებითი</w:t>
      </w:r>
      <w:r w:rsidRPr="001E5EE1">
        <w:rPr>
          <w:rFonts w:ascii="Times New Roman" w:hAnsi="Times New Roman"/>
          <w:szCs w:val="22"/>
          <w:lang w:val="en-GB"/>
        </w:rPr>
        <w:t xml:space="preserve"> </w:t>
      </w:r>
      <w:r w:rsidRPr="001E5EE1">
        <w:rPr>
          <w:rFonts w:ascii="Sylfaen" w:hAnsi="Sylfaen" w:cs="Sylfaen"/>
          <w:szCs w:val="22"/>
          <w:lang w:val="en-GB"/>
        </w:rPr>
        <w:t>და</w:t>
      </w:r>
      <w:r w:rsidRPr="001E5EE1">
        <w:rPr>
          <w:rFonts w:ascii="Times New Roman" w:hAnsi="Times New Roman"/>
          <w:szCs w:val="22"/>
          <w:lang w:val="en-GB"/>
        </w:rPr>
        <w:t xml:space="preserve"> </w:t>
      </w:r>
      <w:r w:rsidRPr="001E5EE1">
        <w:rPr>
          <w:rFonts w:ascii="Sylfaen" w:hAnsi="Sylfaen" w:cs="Sylfaen"/>
          <w:szCs w:val="22"/>
          <w:lang w:val="en-GB"/>
        </w:rPr>
        <w:t>უარყოფითი</w:t>
      </w:r>
      <w:r w:rsidRPr="001E5EE1">
        <w:rPr>
          <w:rFonts w:ascii="Times New Roman" w:hAnsi="Times New Roman"/>
          <w:szCs w:val="22"/>
          <w:lang w:val="en-GB"/>
        </w:rPr>
        <w:t xml:space="preserve"> </w:t>
      </w:r>
      <w:r w:rsidRPr="001E5EE1">
        <w:rPr>
          <w:rFonts w:ascii="Sylfaen" w:hAnsi="Sylfaen" w:cs="Sylfaen"/>
          <w:szCs w:val="22"/>
          <w:lang w:val="en-GB"/>
        </w:rPr>
        <w:t>მხარეები</w:t>
      </w:r>
      <w:r w:rsidRPr="001E5EE1">
        <w:rPr>
          <w:rFonts w:ascii="Sylfaen" w:hAnsi="Sylfaen" w:cs="Sylfaen"/>
          <w:szCs w:val="22"/>
          <w:lang w:val="ka-GE"/>
        </w:rPr>
        <w:t>,</w:t>
      </w:r>
      <w:r w:rsidRPr="001E5EE1">
        <w:rPr>
          <w:rFonts w:ascii="Times New Roman" w:hAnsi="Times New Roman"/>
          <w:szCs w:val="22"/>
          <w:lang w:val="en-GB"/>
        </w:rPr>
        <w:t xml:space="preserve"> </w:t>
      </w:r>
      <w:r w:rsidRPr="001E5EE1">
        <w:rPr>
          <w:rFonts w:ascii="Sylfaen" w:hAnsi="Sylfaen" w:cs="Sylfaen"/>
          <w:szCs w:val="22"/>
          <w:lang w:val="en-GB"/>
        </w:rPr>
        <w:t>მიზნების</w:t>
      </w:r>
      <w:r w:rsidRPr="001E5EE1">
        <w:rPr>
          <w:rFonts w:ascii="Times New Roman" w:hAnsi="Times New Roman"/>
          <w:szCs w:val="22"/>
          <w:lang w:val="en-GB"/>
        </w:rPr>
        <w:t xml:space="preserve"> </w:t>
      </w:r>
      <w:r w:rsidRPr="001E5EE1">
        <w:rPr>
          <w:rFonts w:ascii="Sylfaen" w:hAnsi="Sylfaen" w:cs="Sylfaen"/>
          <w:szCs w:val="22"/>
          <w:lang w:val="en-GB"/>
        </w:rPr>
        <w:t>გათვალისწინებით</w:t>
      </w:r>
    </w:p>
    <w:p w14:paraId="7BB60895" w14:textId="77777777" w:rsidR="006E2150" w:rsidRPr="001E5EE1" w:rsidRDefault="006E2150" w:rsidP="001E5EE1">
      <w:pPr>
        <w:pStyle w:val="BODYTEXT1"/>
        <w:numPr>
          <w:ilvl w:val="0"/>
          <w:numId w:val="33"/>
        </w:numPr>
        <w:spacing w:line="276" w:lineRule="auto"/>
        <w:ind w:right="-47"/>
        <w:rPr>
          <w:rFonts w:ascii="Times New Roman" w:hAnsi="Times New Roman"/>
          <w:szCs w:val="22"/>
          <w:lang w:val="en-GB"/>
        </w:rPr>
      </w:pPr>
      <w:r w:rsidRPr="001E5EE1">
        <w:rPr>
          <w:rFonts w:ascii="Sylfaen" w:hAnsi="Sylfaen" w:cs="Sylfaen"/>
          <w:szCs w:val="22"/>
          <w:lang w:val="en-GB"/>
        </w:rPr>
        <w:t>პოტენციური</w:t>
      </w:r>
      <w:r w:rsidRPr="001E5EE1">
        <w:rPr>
          <w:rFonts w:ascii="Times New Roman" w:hAnsi="Times New Roman"/>
          <w:szCs w:val="22"/>
          <w:lang w:val="en-GB"/>
        </w:rPr>
        <w:t xml:space="preserve"> </w:t>
      </w:r>
      <w:r w:rsidRPr="001E5EE1">
        <w:rPr>
          <w:rFonts w:ascii="Sylfaen" w:hAnsi="Sylfaen" w:cs="Sylfaen"/>
          <w:szCs w:val="22"/>
          <w:lang w:val="en-GB"/>
        </w:rPr>
        <w:t>რისკები</w:t>
      </w:r>
    </w:p>
    <w:p w14:paraId="11743A76" w14:textId="77777777" w:rsidR="006E2150" w:rsidRPr="001E5EE1" w:rsidRDefault="006E2150" w:rsidP="001E5EE1">
      <w:pPr>
        <w:pStyle w:val="BODYTEXT1"/>
        <w:spacing w:line="276" w:lineRule="auto"/>
        <w:ind w:left="720" w:right="-47"/>
        <w:rPr>
          <w:rFonts w:ascii="Times New Roman" w:hAnsi="Times New Roman"/>
          <w:szCs w:val="22"/>
          <w:lang w:val="en-GB"/>
        </w:rPr>
      </w:pPr>
    </w:p>
    <w:p w14:paraId="32F37DEF" w14:textId="56056B42" w:rsidR="006E2150" w:rsidRPr="001E5EE1" w:rsidRDefault="006E2150" w:rsidP="001E5EE1">
      <w:pPr>
        <w:pStyle w:val="Heading3"/>
        <w:spacing w:line="276" w:lineRule="auto"/>
        <w:ind w:left="360" w:right="-47"/>
        <w:rPr>
          <w:rFonts w:ascii="Sylfaen" w:hAnsi="Sylfaen"/>
          <w:sz w:val="22"/>
          <w:szCs w:val="22"/>
        </w:rPr>
      </w:pPr>
      <w:r w:rsidRPr="001E5EE1">
        <w:rPr>
          <w:rFonts w:ascii="Sylfaen" w:hAnsi="Sylfaen"/>
          <w:sz w:val="22"/>
          <w:szCs w:val="22"/>
          <w:lang w:val="ka-GE"/>
        </w:rPr>
        <w:t>ალტერნატივა</w:t>
      </w:r>
      <w:r w:rsidRPr="001E5EE1">
        <w:rPr>
          <w:rFonts w:ascii="Sylfaen" w:hAnsi="Sylfaen"/>
          <w:sz w:val="22"/>
          <w:szCs w:val="22"/>
        </w:rPr>
        <w:t xml:space="preserve"> 2</w:t>
      </w:r>
    </w:p>
    <w:p w14:paraId="42331516" w14:textId="77777777" w:rsidR="006E2150" w:rsidRPr="001E5EE1" w:rsidRDefault="006E2150" w:rsidP="001E5EE1">
      <w:pPr>
        <w:pStyle w:val="BODYTEXT1"/>
        <w:spacing w:line="276" w:lineRule="auto"/>
        <w:ind w:right="-47"/>
        <w:rPr>
          <w:rFonts w:ascii="Sylfaen" w:hAnsi="Sylfaen" w:cstheme="majorHAnsi"/>
          <w:szCs w:val="22"/>
          <w:lang w:val="en-GB"/>
        </w:rPr>
      </w:pPr>
      <w:r w:rsidRPr="001E5EE1">
        <w:rPr>
          <w:rFonts w:ascii="Sylfaen" w:hAnsi="Sylfaen" w:cstheme="majorHAnsi"/>
          <w:szCs w:val="22"/>
          <w:lang w:val="ka-GE"/>
        </w:rPr>
        <w:t>სხვა ალტერნატივა</w:t>
      </w:r>
      <w:r w:rsidRPr="001E5EE1">
        <w:rPr>
          <w:rFonts w:ascii="Sylfaen" w:hAnsi="Sylfaen" w:cstheme="majorHAnsi"/>
          <w:szCs w:val="22"/>
          <w:lang w:val="en-GB"/>
        </w:rPr>
        <w:t xml:space="preserve"> (</w:t>
      </w:r>
      <w:r w:rsidRPr="001E5EE1">
        <w:rPr>
          <w:rFonts w:ascii="Sylfaen" w:hAnsi="Sylfaen" w:cstheme="majorHAnsi"/>
          <w:szCs w:val="22"/>
          <w:lang w:val="ka-GE"/>
        </w:rPr>
        <w:t>შესაძლოა არა-მარეგულირებელი</w:t>
      </w:r>
      <w:r w:rsidRPr="001E5EE1">
        <w:rPr>
          <w:rFonts w:ascii="Sylfaen" w:hAnsi="Sylfaen" w:cstheme="majorHAnsi"/>
          <w:szCs w:val="22"/>
          <w:lang w:val="en-GB"/>
        </w:rPr>
        <w:t>)</w:t>
      </w:r>
    </w:p>
    <w:p w14:paraId="3CBCCFF9" w14:textId="77777777" w:rsidR="006E2150" w:rsidRPr="001E5EE1" w:rsidRDefault="006E2150" w:rsidP="001E5EE1">
      <w:pPr>
        <w:pStyle w:val="BODYTEXT1"/>
        <w:numPr>
          <w:ilvl w:val="0"/>
          <w:numId w:val="33"/>
        </w:numPr>
        <w:spacing w:line="276" w:lineRule="auto"/>
        <w:ind w:right="-47"/>
        <w:rPr>
          <w:rFonts w:ascii="Sylfaen" w:hAnsi="Sylfaen" w:cstheme="majorHAnsi"/>
          <w:szCs w:val="22"/>
          <w:lang w:val="en-GB"/>
        </w:rPr>
      </w:pPr>
      <w:r w:rsidRPr="001E5EE1">
        <w:rPr>
          <w:rFonts w:ascii="Sylfaen" w:hAnsi="Sylfaen" w:cstheme="majorHAnsi"/>
          <w:szCs w:val="22"/>
          <w:lang w:val="en-GB"/>
        </w:rPr>
        <w:t>სცენარისა და ძირითადი ვარაუდების აღწერა</w:t>
      </w:r>
    </w:p>
    <w:p w14:paraId="32835B46" w14:textId="77777777" w:rsidR="006E2150" w:rsidRPr="001E5EE1" w:rsidRDefault="006E2150" w:rsidP="001E5EE1">
      <w:pPr>
        <w:pStyle w:val="BODYTEXT1"/>
        <w:numPr>
          <w:ilvl w:val="0"/>
          <w:numId w:val="33"/>
        </w:numPr>
        <w:spacing w:line="276" w:lineRule="auto"/>
        <w:ind w:right="-47"/>
        <w:rPr>
          <w:rFonts w:ascii="Sylfaen" w:hAnsi="Sylfaen" w:cstheme="majorHAnsi"/>
          <w:szCs w:val="22"/>
          <w:lang w:val="en-GB"/>
        </w:rPr>
      </w:pPr>
      <w:r w:rsidRPr="001E5EE1">
        <w:rPr>
          <w:rFonts w:ascii="Sylfaen" w:hAnsi="Sylfaen" w:cstheme="majorHAnsi"/>
          <w:szCs w:val="22"/>
          <w:lang w:val="en-GB"/>
        </w:rPr>
        <w:t>დაინტერესებულ მხარეებზე პოტენციური ზეგავლენა</w:t>
      </w:r>
    </w:p>
    <w:p w14:paraId="745161C5" w14:textId="77777777" w:rsidR="006E2150" w:rsidRPr="001E5EE1" w:rsidRDefault="006E2150" w:rsidP="001E5EE1">
      <w:pPr>
        <w:pStyle w:val="BODYTEXT1"/>
        <w:numPr>
          <w:ilvl w:val="0"/>
          <w:numId w:val="33"/>
        </w:numPr>
        <w:spacing w:line="276" w:lineRule="auto"/>
        <w:ind w:right="-47"/>
        <w:rPr>
          <w:rFonts w:ascii="Sylfaen" w:hAnsi="Sylfaen" w:cstheme="majorHAnsi"/>
          <w:szCs w:val="22"/>
          <w:lang w:val="en-GB"/>
        </w:rPr>
      </w:pPr>
      <w:r w:rsidRPr="001E5EE1">
        <w:rPr>
          <w:rFonts w:ascii="Sylfaen" w:hAnsi="Sylfaen" w:cstheme="majorHAnsi"/>
          <w:szCs w:val="22"/>
          <w:lang w:val="en-GB"/>
        </w:rPr>
        <w:lastRenderedPageBreak/>
        <w:t>სცენარის დადებითი და უარყოფითი მხარეები, მიზნების გათვალისწინებით</w:t>
      </w:r>
    </w:p>
    <w:p w14:paraId="7120BE7F" w14:textId="77777777" w:rsidR="006E2150" w:rsidRPr="001E5EE1" w:rsidRDefault="006E2150" w:rsidP="001E5EE1">
      <w:pPr>
        <w:pStyle w:val="BODYTEXT1"/>
        <w:numPr>
          <w:ilvl w:val="0"/>
          <w:numId w:val="33"/>
        </w:numPr>
        <w:spacing w:line="276" w:lineRule="auto"/>
        <w:ind w:right="-47"/>
        <w:rPr>
          <w:rFonts w:ascii="Sylfaen" w:hAnsi="Sylfaen" w:cstheme="majorHAnsi"/>
          <w:szCs w:val="22"/>
          <w:lang w:val="en-GB"/>
        </w:rPr>
      </w:pPr>
      <w:r w:rsidRPr="001E5EE1">
        <w:rPr>
          <w:rFonts w:ascii="Sylfaen" w:hAnsi="Sylfaen" w:cstheme="majorHAnsi"/>
          <w:szCs w:val="22"/>
          <w:lang w:val="en-GB"/>
        </w:rPr>
        <w:t>პოტენციური რისკები</w:t>
      </w:r>
      <w:bookmarkStart w:id="11" w:name="_Toc386644106"/>
      <w:bookmarkEnd w:id="10"/>
    </w:p>
    <w:p w14:paraId="1038F8C3" w14:textId="77777777" w:rsidR="006E2150" w:rsidRPr="001E5EE1" w:rsidRDefault="006E2150" w:rsidP="001E5EE1">
      <w:pPr>
        <w:pStyle w:val="BODYTEXT1"/>
        <w:spacing w:line="276" w:lineRule="auto"/>
        <w:ind w:left="720" w:right="-47"/>
        <w:rPr>
          <w:rFonts w:ascii="Sylfaen" w:hAnsi="Sylfaen" w:cstheme="majorHAnsi"/>
          <w:szCs w:val="22"/>
          <w:lang w:val="en-GB"/>
        </w:rPr>
      </w:pPr>
    </w:p>
    <w:p w14:paraId="74AC1698" w14:textId="34F8AA5A" w:rsidR="006E2150" w:rsidRPr="001E5EE1" w:rsidRDefault="006E2150" w:rsidP="001E5EE1">
      <w:pPr>
        <w:pStyle w:val="Heading3"/>
        <w:spacing w:line="276" w:lineRule="auto"/>
        <w:ind w:left="360" w:right="-47"/>
        <w:rPr>
          <w:rFonts w:ascii="Sylfaen" w:hAnsi="Sylfaen"/>
          <w:sz w:val="22"/>
          <w:szCs w:val="22"/>
        </w:rPr>
      </w:pPr>
      <w:r w:rsidRPr="001E5EE1">
        <w:rPr>
          <w:rFonts w:ascii="Sylfaen" w:hAnsi="Sylfaen"/>
          <w:sz w:val="22"/>
          <w:szCs w:val="22"/>
        </w:rPr>
        <w:t>ალტერნატივა 3</w:t>
      </w:r>
    </w:p>
    <w:p w14:paraId="08EBC98C" w14:textId="77777777" w:rsidR="006E2150" w:rsidRPr="001E5EE1" w:rsidRDefault="006E2150" w:rsidP="001E5EE1">
      <w:pPr>
        <w:pStyle w:val="BODYTEXT1"/>
        <w:spacing w:line="276" w:lineRule="auto"/>
        <w:ind w:right="-47"/>
        <w:rPr>
          <w:rFonts w:ascii="Sylfaen" w:hAnsi="Sylfaen" w:cstheme="majorHAnsi"/>
          <w:szCs w:val="22"/>
          <w:lang w:val="ka-GE"/>
        </w:rPr>
      </w:pPr>
      <w:r w:rsidRPr="001E5EE1">
        <w:rPr>
          <w:rFonts w:ascii="Sylfaen" w:hAnsi="Sylfaen" w:cstheme="majorHAnsi"/>
          <w:szCs w:val="22"/>
          <w:lang w:val="ka-GE"/>
        </w:rPr>
        <w:t>სხვა ალტერნატივა</w:t>
      </w:r>
    </w:p>
    <w:p w14:paraId="589FAAF1" w14:textId="77777777" w:rsidR="006E2150" w:rsidRPr="001E5EE1" w:rsidRDefault="006E2150" w:rsidP="001E5EE1">
      <w:pPr>
        <w:pStyle w:val="BODYTEXT1"/>
        <w:numPr>
          <w:ilvl w:val="0"/>
          <w:numId w:val="33"/>
        </w:numPr>
        <w:spacing w:line="276" w:lineRule="auto"/>
        <w:ind w:right="-47"/>
        <w:rPr>
          <w:rFonts w:ascii="Sylfaen" w:hAnsi="Sylfaen" w:cstheme="majorHAnsi"/>
          <w:szCs w:val="22"/>
          <w:lang w:val="en-GB"/>
        </w:rPr>
      </w:pPr>
      <w:r w:rsidRPr="001E5EE1">
        <w:rPr>
          <w:rFonts w:ascii="Sylfaen" w:hAnsi="Sylfaen" w:cstheme="majorHAnsi"/>
          <w:szCs w:val="22"/>
          <w:lang w:val="en-GB"/>
        </w:rPr>
        <w:t>სცენარისა და ძირითადი ვარაუდების აღწერა</w:t>
      </w:r>
    </w:p>
    <w:p w14:paraId="006DCA67" w14:textId="77777777" w:rsidR="006E2150" w:rsidRPr="001E5EE1" w:rsidRDefault="006E2150" w:rsidP="001E5EE1">
      <w:pPr>
        <w:pStyle w:val="BODYTEXT1"/>
        <w:numPr>
          <w:ilvl w:val="0"/>
          <w:numId w:val="33"/>
        </w:numPr>
        <w:spacing w:line="276" w:lineRule="auto"/>
        <w:ind w:right="-47"/>
        <w:rPr>
          <w:rFonts w:ascii="Sylfaen" w:hAnsi="Sylfaen" w:cstheme="majorHAnsi"/>
          <w:szCs w:val="22"/>
          <w:lang w:val="en-GB"/>
        </w:rPr>
      </w:pPr>
      <w:r w:rsidRPr="001E5EE1">
        <w:rPr>
          <w:rFonts w:ascii="Sylfaen" w:hAnsi="Sylfaen" w:cstheme="majorHAnsi"/>
          <w:szCs w:val="22"/>
          <w:lang w:val="en-GB"/>
        </w:rPr>
        <w:t>დაინტერესებულ მხარეებზე პოტენციური ზეგავლენა</w:t>
      </w:r>
    </w:p>
    <w:p w14:paraId="0EFA85A5" w14:textId="77777777" w:rsidR="006E2150" w:rsidRPr="001E5EE1" w:rsidRDefault="006E2150" w:rsidP="001E5EE1">
      <w:pPr>
        <w:pStyle w:val="BODYTEXT1"/>
        <w:numPr>
          <w:ilvl w:val="0"/>
          <w:numId w:val="33"/>
        </w:numPr>
        <w:spacing w:line="276" w:lineRule="auto"/>
        <w:ind w:right="-47"/>
        <w:rPr>
          <w:rFonts w:ascii="Sylfaen" w:hAnsi="Sylfaen" w:cstheme="majorHAnsi"/>
          <w:szCs w:val="22"/>
          <w:lang w:val="en-GB"/>
        </w:rPr>
      </w:pPr>
      <w:r w:rsidRPr="001E5EE1">
        <w:rPr>
          <w:rFonts w:ascii="Sylfaen" w:hAnsi="Sylfaen" w:cstheme="majorHAnsi"/>
          <w:szCs w:val="22"/>
          <w:lang w:val="en-GB"/>
        </w:rPr>
        <w:t>სცენარის დადებითი და უარყოფითი მხარეები, მიზნების გათვალისწინებით</w:t>
      </w:r>
    </w:p>
    <w:p w14:paraId="3BE5D592" w14:textId="77777777" w:rsidR="006E2150" w:rsidRPr="001E5EE1" w:rsidRDefault="006E2150" w:rsidP="001E5EE1">
      <w:pPr>
        <w:pStyle w:val="BODYTEXT1"/>
        <w:numPr>
          <w:ilvl w:val="0"/>
          <w:numId w:val="33"/>
        </w:numPr>
        <w:spacing w:line="276" w:lineRule="auto"/>
        <w:ind w:right="-47"/>
        <w:rPr>
          <w:rFonts w:ascii="Sylfaen" w:hAnsi="Sylfaen" w:cstheme="majorHAnsi"/>
          <w:szCs w:val="22"/>
          <w:lang w:val="en-GB"/>
        </w:rPr>
      </w:pPr>
      <w:r w:rsidRPr="001E5EE1">
        <w:rPr>
          <w:rFonts w:ascii="Sylfaen" w:hAnsi="Sylfaen" w:cstheme="majorHAnsi"/>
          <w:szCs w:val="22"/>
          <w:lang w:val="en-GB"/>
        </w:rPr>
        <w:t>პოტენციური რისკები</w:t>
      </w:r>
    </w:p>
    <w:p w14:paraId="40581A49" w14:textId="77777777" w:rsidR="006E2150" w:rsidRPr="001E5EE1" w:rsidRDefault="006E2150" w:rsidP="001E5EE1">
      <w:pPr>
        <w:spacing w:after="160" w:line="276" w:lineRule="auto"/>
        <w:ind w:right="-47"/>
        <w:jc w:val="both"/>
        <w:rPr>
          <w:rFonts w:ascii="Sylfaen" w:hAnsi="Sylfaen" w:cstheme="majorHAnsi"/>
          <w:b/>
          <w:sz w:val="22"/>
          <w:szCs w:val="22"/>
          <w:lang w:val="ka-GE"/>
        </w:rPr>
      </w:pPr>
    </w:p>
    <w:bookmarkEnd w:id="11"/>
    <w:p w14:paraId="0EF548A6" w14:textId="115FE38D" w:rsidR="006E2150" w:rsidRPr="001E5EE1" w:rsidRDefault="006E2150" w:rsidP="001E5EE1">
      <w:pPr>
        <w:spacing w:after="160" w:line="276" w:lineRule="auto"/>
        <w:ind w:right="-47"/>
        <w:jc w:val="both"/>
        <w:rPr>
          <w:rFonts w:ascii="Sylfaen" w:eastAsiaTheme="minorHAnsi" w:hAnsi="Sylfaen"/>
          <w:b/>
          <w:bCs/>
          <w:color w:val="0070C0"/>
          <w:sz w:val="22"/>
          <w:szCs w:val="22"/>
          <w:lang w:val="en-GB"/>
        </w:rPr>
      </w:pPr>
      <w:r w:rsidRPr="001E5EE1">
        <w:rPr>
          <w:rFonts w:ascii="Sylfaen" w:hAnsi="Sylfaen" w:cstheme="majorHAnsi"/>
          <w:b/>
          <w:sz w:val="22"/>
          <w:szCs w:val="22"/>
          <w:lang w:val="ka-GE"/>
        </w:rPr>
        <w:t>ზეგავლენების ანალიზი</w:t>
      </w:r>
    </w:p>
    <w:p w14:paraId="1BB0B32E" w14:textId="77777777" w:rsidR="006E2150" w:rsidRPr="001E5EE1" w:rsidRDefault="006E2150" w:rsidP="001E5EE1">
      <w:pPr>
        <w:pStyle w:val="Heading3"/>
        <w:spacing w:line="276" w:lineRule="auto"/>
        <w:ind w:left="360" w:right="-47"/>
        <w:rPr>
          <w:rFonts w:ascii="Sylfaen" w:hAnsi="Sylfaen"/>
          <w:sz w:val="22"/>
          <w:szCs w:val="22"/>
          <w:lang w:val="ka-GE"/>
        </w:rPr>
      </w:pPr>
      <w:r w:rsidRPr="001E5EE1">
        <w:rPr>
          <w:rFonts w:ascii="Sylfaen" w:hAnsi="Sylfaen"/>
          <w:sz w:val="22"/>
          <w:szCs w:val="22"/>
          <w:lang w:val="ka-GE"/>
        </w:rPr>
        <w:t>ა. მეთოდოლოგიური მიდგომა</w:t>
      </w:r>
    </w:p>
    <w:p w14:paraId="64D6AAB9" w14:textId="77777777" w:rsidR="006E2150" w:rsidRPr="001E5EE1" w:rsidRDefault="006E2150" w:rsidP="001E5EE1">
      <w:pPr>
        <w:pStyle w:val="BODYTEXT1"/>
        <w:numPr>
          <w:ilvl w:val="0"/>
          <w:numId w:val="34"/>
        </w:numPr>
        <w:spacing w:line="276" w:lineRule="auto"/>
        <w:ind w:left="1134" w:right="-47"/>
        <w:rPr>
          <w:rFonts w:ascii="Sylfaen" w:hAnsi="Sylfaen" w:cstheme="majorHAnsi"/>
          <w:szCs w:val="22"/>
          <w:lang w:val="ka-GE"/>
        </w:rPr>
      </w:pPr>
      <w:r w:rsidRPr="001E5EE1">
        <w:rPr>
          <w:rFonts w:ascii="Sylfaen" w:hAnsi="Sylfaen" w:cstheme="majorHAnsi"/>
          <w:szCs w:val="22"/>
          <w:lang w:val="ka-GE"/>
        </w:rPr>
        <w:t>მოკლედ აღწერეთ თქვენი მეთოდოლოგიური მიდგომა: თვისობრივი ანალიზი, რაოდენობრივი ანალიზი, შერეული?</w:t>
      </w:r>
    </w:p>
    <w:p w14:paraId="1A607232" w14:textId="77777777" w:rsidR="006E2150" w:rsidRPr="001E5EE1" w:rsidRDefault="006E2150" w:rsidP="001E5EE1">
      <w:pPr>
        <w:pStyle w:val="BODYTEXT1"/>
        <w:numPr>
          <w:ilvl w:val="0"/>
          <w:numId w:val="34"/>
        </w:numPr>
        <w:spacing w:line="276" w:lineRule="auto"/>
        <w:ind w:left="1134" w:right="-47"/>
        <w:rPr>
          <w:rFonts w:ascii="Sylfaen" w:hAnsi="Sylfaen" w:cstheme="majorHAnsi"/>
          <w:szCs w:val="22"/>
          <w:lang w:val="ka-GE"/>
        </w:rPr>
      </w:pPr>
      <w:r w:rsidRPr="001E5EE1">
        <w:rPr>
          <w:rFonts w:ascii="Sylfaen" w:hAnsi="Sylfaen" w:cstheme="majorHAnsi"/>
          <w:szCs w:val="22"/>
          <w:lang w:val="ka-GE"/>
        </w:rPr>
        <w:t>რაოდენობრივის ან შერეულის შემთხვევაში, აღნიშნეთ ის მეთოდოლოგიური მიდგომა, რომელიც გამოყენებულ იქნა კვანტიფიკაციისათვის (ხარჯთსარგებლიანობის ანალიზი ან ხარჯთეფექტიანობა)</w:t>
      </w:r>
    </w:p>
    <w:p w14:paraId="0109ACBA" w14:textId="77777777" w:rsidR="006E2150" w:rsidRPr="001E5EE1" w:rsidRDefault="006E2150" w:rsidP="001E5EE1">
      <w:pPr>
        <w:pStyle w:val="BODYTEXT1"/>
        <w:numPr>
          <w:ilvl w:val="1"/>
          <w:numId w:val="34"/>
        </w:numPr>
        <w:spacing w:line="276" w:lineRule="auto"/>
        <w:ind w:right="-47"/>
        <w:rPr>
          <w:rFonts w:ascii="Sylfaen" w:hAnsi="Sylfaen" w:cstheme="majorHAnsi"/>
          <w:szCs w:val="22"/>
          <w:lang w:val="en-GB"/>
        </w:rPr>
      </w:pPr>
      <w:r w:rsidRPr="001E5EE1">
        <w:rPr>
          <w:rFonts w:ascii="Sylfaen" w:hAnsi="Sylfaen" w:cstheme="majorHAnsi"/>
          <w:bCs/>
          <w:szCs w:val="22"/>
          <w:lang w:val="ka-GE"/>
        </w:rPr>
        <w:t>წმინდა მიმდინარე ღირებულებ</w:t>
      </w:r>
      <w:r w:rsidRPr="001E5EE1">
        <w:rPr>
          <w:rFonts w:ascii="Sylfaen" w:hAnsi="Sylfaen" w:cstheme="majorHAnsi"/>
          <w:szCs w:val="22"/>
          <w:lang w:val="ka-GE"/>
        </w:rPr>
        <w:t>ის გამოთვლის მეთოდის მოკლე აღწერა</w:t>
      </w:r>
    </w:p>
    <w:p w14:paraId="6B3416C3" w14:textId="77777777" w:rsidR="006E2150" w:rsidRPr="001E5EE1" w:rsidRDefault="006E2150" w:rsidP="001E5EE1">
      <w:pPr>
        <w:pStyle w:val="BODYTEXT1"/>
        <w:numPr>
          <w:ilvl w:val="0"/>
          <w:numId w:val="34"/>
        </w:numPr>
        <w:spacing w:line="276" w:lineRule="auto"/>
        <w:ind w:right="-47"/>
        <w:rPr>
          <w:rFonts w:ascii="Sylfaen" w:hAnsi="Sylfaen" w:cstheme="majorHAnsi"/>
          <w:szCs w:val="22"/>
          <w:lang w:val="en-GB"/>
        </w:rPr>
      </w:pPr>
      <w:r w:rsidRPr="001E5EE1">
        <w:rPr>
          <w:rFonts w:ascii="Sylfaen" w:hAnsi="Sylfaen" w:cstheme="majorHAnsi"/>
          <w:szCs w:val="22"/>
          <w:lang w:val="ka-GE"/>
        </w:rPr>
        <w:t>დროის ჰორიზონტი</w:t>
      </w:r>
      <w:r w:rsidRPr="001E5EE1">
        <w:rPr>
          <w:rFonts w:ascii="Sylfaen" w:hAnsi="Sylfaen" w:cstheme="majorHAnsi"/>
          <w:szCs w:val="22"/>
          <w:lang w:val="en-GB"/>
        </w:rPr>
        <w:t xml:space="preserve"> (ჩვეულებრივ, 10 წელი ან მეტი)</w:t>
      </w:r>
    </w:p>
    <w:p w14:paraId="485A23B6" w14:textId="77777777" w:rsidR="006E2150" w:rsidRPr="001E5EE1" w:rsidRDefault="006E2150" w:rsidP="001E5EE1">
      <w:pPr>
        <w:pStyle w:val="BODYTEXT1"/>
        <w:numPr>
          <w:ilvl w:val="0"/>
          <w:numId w:val="34"/>
        </w:numPr>
        <w:spacing w:line="276" w:lineRule="auto"/>
        <w:ind w:right="-47"/>
        <w:rPr>
          <w:rFonts w:ascii="Sylfaen" w:hAnsi="Sylfaen" w:cstheme="majorHAnsi"/>
          <w:szCs w:val="22"/>
          <w:lang w:val="en-GB"/>
        </w:rPr>
      </w:pPr>
      <w:r w:rsidRPr="001E5EE1">
        <w:rPr>
          <w:rFonts w:ascii="Sylfaen" w:hAnsi="Sylfaen" w:cstheme="majorHAnsi"/>
          <w:szCs w:val="22"/>
          <w:lang w:val="ka-GE"/>
        </w:rPr>
        <w:t>გამოყენებული დისკონტირების კურსი</w:t>
      </w:r>
    </w:p>
    <w:p w14:paraId="4518DFA6" w14:textId="77777777" w:rsidR="006E2150" w:rsidRPr="001E5EE1" w:rsidRDefault="006E2150" w:rsidP="001E5EE1">
      <w:pPr>
        <w:pStyle w:val="BODYTEXT1"/>
        <w:numPr>
          <w:ilvl w:val="0"/>
          <w:numId w:val="34"/>
        </w:numPr>
        <w:spacing w:line="276" w:lineRule="auto"/>
        <w:ind w:right="-47"/>
        <w:rPr>
          <w:rFonts w:ascii="Sylfaen" w:hAnsi="Sylfaen" w:cstheme="majorHAnsi"/>
          <w:szCs w:val="22"/>
          <w:lang w:val="en-GB"/>
        </w:rPr>
      </w:pPr>
      <w:r w:rsidRPr="001E5EE1">
        <w:rPr>
          <w:rFonts w:ascii="Sylfaen" w:hAnsi="Sylfaen" w:cstheme="majorHAnsi"/>
          <w:szCs w:val="22"/>
          <w:lang w:val="ka-GE"/>
        </w:rPr>
        <w:t>რაოდენობრივი ანალიზისთვის გამოყენებული მონაცემთა წყაროების და ძირითადი ვარაუდების მოკლე აღწერა</w:t>
      </w:r>
    </w:p>
    <w:p w14:paraId="6648B7AC" w14:textId="77777777" w:rsidR="006E2150" w:rsidRPr="001E5EE1" w:rsidRDefault="006E2150" w:rsidP="001E5EE1">
      <w:pPr>
        <w:pStyle w:val="BODYTEXT1"/>
        <w:numPr>
          <w:ilvl w:val="0"/>
          <w:numId w:val="34"/>
        </w:numPr>
        <w:spacing w:line="276" w:lineRule="auto"/>
        <w:ind w:right="-47"/>
        <w:rPr>
          <w:rFonts w:ascii="Sylfaen" w:hAnsi="Sylfaen" w:cstheme="majorHAnsi"/>
          <w:szCs w:val="22"/>
          <w:lang w:val="en-GB"/>
        </w:rPr>
      </w:pPr>
      <w:r w:rsidRPr="001E5EE1">
        <w:rPr>
          <w:rFonts w:ascii="Sylfaen" w:hAnsi="Sylfaen" w:cstheme="majorHAnsi"/>
          <w:szCs w:val="22"/>
          <w:lang w:val="ka-GE"/>
        </w:rPr>
        <w:t>სენსიტიურობის ანალიზის მოკლე აღწერა</w:t>
      </w:r>
      <w:r w:rsidRPr="001E5EE1">
        <w:rPr>
          <w:rFonts w:ascii="Sylfaen" w:hAnsi="Sylfaen" w:cstheme="majorHAnsi"/>
          <w:szCs w:val="22"/>
          <w:lang w:val="en-GB"/>
        </w:rPr>
        <w:t xml:space="preserve"> (</w:t>
      </w:r>
      <w:r w:rsidRPr="001E5EE1">
        <w:rPr>
          <w:rFonts w:ascii="Sylfaen" w:hAnsi="Sylfaen" w:cstheme="majorHAnsi"/>
          <w:szCs w:val="22"/>
          <w:lang w:val="ka-GE"/>
        </w:rPr>
        <w:t>თუ გამოყენებულია</w:t>
      </w:r>
      <w:r w:rsidRPr="001E5EE1">
        <w:rPr>
          <w:rFonts w:ascii="Sylfaen" w:hAnsi="Sylfaen" w:cstheme="majorHAnsi"/>
          <w:szCs w:val="22"/>
          <w:lang w:val="en-GB"/>
        </w:rPr>
        <w:t>)</w:t>
      </w:r>
    </w:p>
    <w:p w14:paraId="0EBB2F8F" w14:textId="77777777" w:rsidR="006E2150" w:rsidRPr="001E5EE1" w:rsidRDefault="006E2150" w:rsidP="001E5EE1">
      <w:pPr>
        <w:pStyle w:val="Heading3"/>
        <w:spacing w:line="276" w:lineRule="auto"/>
        <w:ind w:left="360" w:right="-47"/>
        <w:rPr>
          <w:rFonts w:ascii="Sylfaen" w:hAnsi="Sylfaen"/>
          <w:sz w:val="22"/>
          <w:szCs w:val="22"/>
          <w:lang w:val="ka-GE"/>
        </w:rPr>
      </w:pPr>
      <w:r w:rsidRPr="001E5EE1">
        <w:rPr>
          <w:rFonts w:ascii="Sylfaen" w:hAnsi="Sylfaen"/>
          <w:sz w:val="22"/>
          <w:szCs w:val="22"/>
          <w:lang w:val="ka-GE"/>
        </w:rPr>
        <w:t xml:space="preserve">ბ. </w:t>
      </w:r>
      <w:r w:rsidRPr="001E5EE1">
        <w:rPr>
          <w:rFonts w:ascii="Sylfaen" w:hAnsi="Sylfaen"/>
          <w:sz w:val="22"/>
          <w:szCs w:val="22"/>
        </w:rPr>
        <w:t>შესაძლო ზემოქმედების დადგენა</w:t>
      </w:r>
    </w:p>
    <w:p w14:paraId="3E1C2DE8" w14:textId="77777777" w:rsidR="006E2150" w:rsidRPr="001E5EE1" w:rsidRDefault="006E2150" w:rsidP="001E5EE1">
      <w:pPr>
        <w:pStyle w:val="BODYTEXT1"/>
        <w:spacing w:line="276" w:lineRule="auto"/>
        <w:ind w:right="-47"/>
        <w:rPr>
          <w:rFonts w:ascii="Sylfaen" w:hAnsi="Sylfaen" w:cstheme="majorHAnsi"/>
          <w:szCs w:val="22"/>
          <w:lang w:val="en-GB"/>
        </w:rPr>
      </w:pPr>
      <w:r w:rsidRPr="001E5EE1">
        <w:rPr>
          <w:rFonts w:ascii="Sylfaen" w:hAnsi="Sylfaen" w:cstheme="majorHAnsi"/>
          <w:szCs w:val="22"/>
          <w:lang w:val="en-GB"/>
        </w:rPr>
        <w:t xml:space="preserve">ზემოქმედების ანალიზმა უნდა წარმოადგინოს როგორც შესაძლო ზემოქმედება, ასევე განაწილების შედეგები (მიუხედავად იმისა, რომ </w:t>
      </w:r>
      <w:r w:rsidRPr="001E5EE1">
        <w:rPr>
          <w:rFonts w:ascii="Sylfaen" w:hAnsi="Sylfaen" w:cstheme="majorHAnsi"/>
          <w:szCs w:val="22"/>
          <w:lang w:val="ka-GE"/>
        </w:rPr>
        <w:t>არ მომხდარა მათი გამოთვლა</w:t>
      </w:r>
      <w:r w:rsidRPr="001E5EE1">
        <w:rPr>
          <w:rFonts w:ascii="Sylfaen" w:hAnsi="Sylfaen" w:cstheme="majorHAnsi"/>
          <w:szCs w:val="22"/>
          <w:lang w:val="en-GB"/>
        </w:rPr>
        <w:t>)</w:t>
      </w:r>
    </w:p>
    <w:p w14:paraId="5A19F685" w14:textId="77777777" w:rsidR="006E2150" w:rsidRPr="001E5EE1" w:rsidRDefault="006E2150" w:rsidP="001E5EE1">
      <w:pPr>
        <w:pStyle w:val="BODYTEXT1"/>
        <w:numPr>
          <w:ilvl w:val="0"/>
          <w:numId w:val="39"/>
        </w:numPr>
        <w:spacing w:line="276" w:lineRule="auto"/>
        <w:ind w:right="-47"/>
        <w:rPr>
          <w:rFonts w:ascii="Sylfaen" w:hAnsi="Sylfaen" w:cstheme="majorHAnsi"/>
          <w:szCs w:val="22"/>
          <w:lang w:val="en-GB"/>
        </w:rPr>
      </w:pPr>
      <w:r w:rsidRPr="001E5EE1">
        <w:rPr>
          <w:rFonts w:ascii="Sylfaen" w:hAnsi="Sylfaen" w:cstheme="majorHAnsi"/>
          <w:szCs w:val="22"/>
          <w:lang w:val="ka-GE"/>
        </w:rPr>
        <w:t>მე-3 ცხრილი უნდა დაერთოს თითოეულ ალტერნატივას ცალკე, თან უნდა ახლდეს ნარატივი, რომელიც დეტალურად აღწერს ცხრილის შევსების ძირითად მიზეზებს</w:t>
      </w:r>
      <w:r w:rsidRPr="001E5EE1">
        <w:rPr>
          <w:rFonts w:ascii="Sylfaen" w:hAnsi="Sylfaen" w:cstheme="majorHAnsi"/>
          <w:szCs w:val="22"/>
          <w:lang w:val="en-GB"/>
        </w:rPr>
        <w:t xml:space="preserve">. </w:t>
      </w:r>
    </w:p>
    <w:p w14:paraId="69D9EA20" w14:textId="77777777" w:rsidR="00540EC9" w:rsidRPr="001E5EE1" w:rsidRDefault="006E2150" w:rsidP="001E5EE1">
      <w:pPr>
        <w:pStyle w:val="FigureCaption"/>
        <w:spacing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lastRenderedPageBreak/>
        <w:t>ცხრილი</w:t>
      </w:r>
      <w:r w:rsidRPr="001E5EE1">
        <w:rPr>
          <w:rFonts w:ascii="Sylfaen" w:hAnsi="Sylfaen" w:cstheme="majorHAnsi"/>
          <w:sz w:val="22"/>
          <w:szCs w:val="22"/>
          <w:lang w:val="en-GB"/>
        </w:rPr>
        <w:t xml:space="preserve"> 3. </w:t>
      </w:r>
      <w:r w:rsidRPr="001E5EE1">
        <w:rPr>
          <w:rFonts w:ascii="Sylfaen" w:hAnsi="Sylfaen" w:cstheme="majorHAnsi"/>
          <w:sz w:val="22"/>
          <w:szCs w:val="22"/>
          <w:lang w:val="ka-GE"/>
        </w:rPr>
        <w:t xml:space="preserve">ალტერნატივების ზეგავლენის შეჯამება </w:t>
      </w:r>
      <w:r w:rsidRPr="001E5EE1">
        <w:rPr>
          <w:rFonts w:ascii="Sylfaen" w:hAnsi="Sylfaen" w:cstheme="majorHAnsi"/>
          <w:sz w:val="22"/>
          <w:szCs w:val="22"/>
          <w:lang w:val="en-GB"/>
        </w:rPr>
        <w:t>(თითო ცხრილი უნდა შეავსო</w:t>
      </w:r>
      <w:r w:rsidR="00540EC9" w:rsidRPr="001E5EE1">
        <w:rPr>
          <w:rFonts w:ascii="Sylfaen" w:hAnsi="Sylfaen" w:cstheme="majorHAnsi"/>
          <w:sz w:val="22"/>
          <w:szCs w:val="22"/>
          <w:lang w:val="en-GB"/>
        </w:rPr>
        <w:t xml:space="preserve">თ თითოეული </w:t>
      </w:r>
      <w:r w:rsidR="00540EC9" w:rsidRPr="001E5EE1">
        <w:rPr>
          <w:rFonts w:ascii="Sylfaen" w:hAnsi="Sylfaen" w:cstheme="majorHAnsi"/>
          <w:sz w:val="22"/>
          <w:szCs w:val="22"/>
          <w:lang w:val="ka-GE"/>
        </w:rPr>
        <w:t>ალტერნატივისათვის)</w:t>
      </w:r>
    </w:p>
    <w:tbl>
      <w:tblPr>
        <w:tblStyle w:val="TableGrid"/>
        <w:tblW w:w="10507" w:type="dxa"/>
        <w:tblInd w:w="-342" w:type="dxa"/>
        <w:tblLayout w:type="fixed"/>
        <w:tblLook w:val="04A0" w:firstRow="1" w:lastRow="0" w:firstColumn="1" w:lastColumn="0" w:noHBand="0" w:noVBand="1"/>
      </w:tblPr>
      <w:tblGrid>
        <w:gridCol w:w="1867"/>
        <w:gridCol w:w="1530"/>
        <w:gridCol w:w="1530"/>
        <w:gridCol w:w="1972"/>
        <w:gridCol w:w="1688"/>
        <w:gridCol w:w="1920"/>
      </w:tblGrid>
      <w:tr w:rsidR="0062098B" w:rsidRPr="001E5EE1" w14:paraId="0F862D43" w14:textId="77777777" w:rsidTr="00A62246">
        <w:tc>
          <w:tcPr>
            <w:tcW w:w="1867" w:type="dxa"/>
            <w:tcBorders>
              <w:top w:val="single" w:sz="24" w:space="0" w:color="2F5496" w:themeColor="accent1" w:themeShade="BF"/>
              <w:bottom w:val="single" w:sz="24" w:space="0" w:color="2F5496" w:themeColor="accent1" w:themeShade="BF"/>
            </w:tcBorders>
            <w:shd w:val="clear" w:color="auto" w:fill="D0CECE" w:themeFill="background2" w:themeFillShade="E6"/>
            <w:vAlign w:val="center"/>
          </w:tcPr>
          <w:p w14:paraId="12101B0E" w14:textId="77777777" w:rsidR="0062098B" w:rsidRPr="001E5EE1" w:rsidRDefault="0062098B" w:rsidP="001E5EE1">
            <w:pPr>
              <w:spacing w:before="60" w:after="60" w:line="276" w:lineRule="auto"/>
              <w:ind w:right="-47"/>
              <w:contextualSpacing/>
              <w:jc w:val="center"/>
              <w:rPr>
                <w:rFonts w:ascii="Sylfaen" w:hAnsi="Sylfaen" w:cstheme="majorHAnsi"/>
                <w:lang w:val="ka-GE"/>
              </w:rPr>
            </w:pPr>
            <w:r w:rsidRPr="001E5EE1">
              <w:rPr>
                <w:rFonts w:ascii="Sylfaen" w:hAnsi="Sylfaen" w:cstheme="majorHAnsi"/>
                <w:lang w:val="ka-GE"/>
              </w:rPr>
              <w:t>ზეგავლენები</w:t>
            </w:r>
          </w:p>
        </w:tc>
        <w:tc>
          <w:tcPr>
            <w:tcW w:w="1530" w:type="dxa"/>
            <w:tcBorders>
              <w:top w:val="single" w:sz="24" w:space="0" w:color="2F5496" w:themeColor="accent1" w:themeShade="BF"/>
              <w:bottom w:val="single" w:sz="24" w:space="0" w:color="2F5496" w:themeColor="accent1" w:themeShade="BF"/>
            </w:tcBorders>
            <w:shd w:val="clear" w:color="auto" w:fill="D0CECE" w:themeFill="background2" w:themeFillShade="E6"/>
            <w:vAlign w:val="center"/>
          </w:tcPr>
          <w:p w14:paraId="0EEAA2FC" w14:textId="77777777" w:rsidR="0062098B" w:rsidRPr="001E5EE1" w:rsidRDefault="0062098B" w:rsidP="001E5EE1">
            <w:pPr>
              <w:spacing w:before="60" w:after="60" w:line="276" w:lineRule="auto"/>
              <w:ind w:right="-47"/>
              <w:contextualSpacing/>
              <w:jc w:val="center"/>
              <w:rPr>
                <w:rFonts w:ascii="Sylfaen" w:hAnsi="Sylfaen" w:cstheme="majorHAnsi"/>
                <w:lang w:val="ka-GE"/>
              </w:rPr>
            </w:pPr>
            <w:r w:rsidRPr="001E5EE1">
              <w:rPr>
                <w:rFonts w:ascii="Sylfaen" w:hAnsi="Sylfaen" w:cstheme="majorHAnsi"/>
                <w:lang w:val="ka-GE"/>
              </w:rPr>
              <w:t>სახე:</w:t>
            </w:r>
          </w:p>
          <w:p w14:paraId="5A7B482E" w14:textId="77777777" w:rsidR="0062098B" w:rsidRPr="001E5EE1" w:rsidRDefault="0062098B" w:rsidP="001E5EE1">
            <w:pPr>
              <w:spacing w:before="60" w:after="60" w:line="276" w:lineRule="auto"/>
              <w:ind w:right="-47"/>
              <w:contextualSpacing/>
              <w:jc w:val="center"/>
              <w:rPr>
                <w:rFonts w:ascii="Sylfaen" w:hAnsi="Sylfaen" w:cstheme="majorHAnsi"/>
                <w:lang w:val="en"/>
              </w:rPr>
            </w:pPr>
            <w:r w:rsidRPr="001E5EE1">
              <w:rPr>
                <w:rFonts w:ascii="Sylfaen" w:hAnsi="Sylfaen" w:cstheme="majorHAnsi"/>
                <w:lang w:val="en"/>
              </w:rPr>
              <w:t xml:space="preserve">1) </w:t>
            </w:r>
          </w:p>
          <w:p w14:paraId="468CF41D" w14:textId="77777777" w:rsidR="0062098B" w:rsidRPr="001E5EE1" w:rsidRDefault="0062098B" w:rsidP="001E5EE1">
            <w:pPr>
              <w:spacing w:before="60" w:after="60" w:line="276" w:lineRule="auto"/>
              <w:ind w:right="-47"/>
              <w:contextualSpacing/>
              <w:jc w:val="center"/>
              <w:rPr>
                <w:rFonts w:ascii="Sylfaen" w:hAnsi="Sylfaen" w:cstheme="majorHAnsi"/>
                <w:lang w:val="ka-GE"/>
              </w:rPr>
            </w:pPr>
            <w:r w:rsidRPr="001E5EE1">
              <w:rPr>
                <w:rFonts w:ascii="Sylfaen" w:hAnsi="Sylfaen" w:cstheme="majorHAnsi"/>
                <w:lang w:val="ka-GE"/>
              </w:rPr>
              <w:t>პირდაპირი;</w:t>
            </w:r>
          </w:p>
          <w:p w14:paraId="287DC97D" w14:textId="77777777" w:rsidR="0062098B" w:rsidRPr="001E5EE1" w:rsidRDefault="0062098B" w:rsidP="001E5EE1">
            <w:pPr>
              <w:spacing w:before="60" w:after="60" w:line="276" w:lineRule="auto"/>
              <w:ind w:right="-47"/>
              <w:contextualSpacing/>
              <w:jc w:val="center"/>
              <w:rPr>
                <w:rFonts w:ascii="Sylfaen" w:hAnsi="Sylfaen" w:cstheme="majorHAnsi"/>
                <w:lang w:val="ka-GE"/>
              </w:rPr>
            </w:pPr>
          </w:p>
          <w:p w14:paraId="7CA788CA" w14:textId="77777777" w:rsidR="0062098B" w:rsidRPr="001E5EE1" w:rsidRDefault="0062098B" w:rsidP="001E5EE1">
            <w:pPr>
              <w:spacing w:before="60" w:after="60" w:line="276" w:lineRule="auto"/>
              <w:ind w:right="-47"/>
              <w:contextualSpacing/>
              <w:jc w:val="center"/>
              <w:rPr>
                <w:rFonts w:ascii="Sylfaen" w:hAnsi="Sylfaen" w:cstheme="majorHAnsi"/>
                <w:lang w:val="ka-GE"/>
              </w:rPr>
            </w:pPr>
            <w:r w:rsidRPr="001E5EE1">
              <w:rPr>
                <w:rFonts w:ascii="Sylfaen" w:hAnsi="Sylfaen" w:cstheme="majorHAnsi"/>
                <w:lang w:val="en"/>
              </w:rPr>
              <w:t xml:space="preserve">2) </w:t>
            </w:r>
            <w:r w:rsidRPr="001E5EE1">
              <w:rPr>
                <w:rFonts w:ascii="Sylfaen" w:hAnsi="Sylfaen" w:cstheme="majorHAnsi"/>
                <w:lang w:val="ka-GE"/>
              </w:rPr>
              <w:t>არაპირდაპირი</w:t>
            </w:r>
          </w:p>
        </w:tc>
        <w:tc>
          <w:tcPr>
            <w:tcW w:w="1530" w:type="dxa"/>
            <w:tcBorders>
              <w:top w:val="single" w:sz="24" w:space="0" w:color="2F5496" w:themeColor="accent1" w:themeShade="BF"/>
              <w:bottom w:val="single" w:sz="24" w:space="0" w:color="2F5496" w:themeColor="accent1" w:themeShade="BF"/>
            </w:tcBorders>
            <w:shd w:val="clear" w:color="auto" w:fill="D0CECE" w:themeFill="background2" w:themeFillShade="E6"/>
            <w:vAlign w:val="center"/>
          </w:tcPr>
          <w:p w14:paraId="4237990E" w14:textId="77777777" w:rsidR="0062098B" w:rsidRPr="001E5EE1" w:rsidRDefault="0062098B" w:rsidP="001E5EE1">
            <w:pPr>
              <w:spacing w:before="60" w:after="60" w:line="276" w:lineRule="auto"/>
              <w:ind w:right="-47"/>
              <w:contextualSpacing/>
              <w:jc w:val="center"/>
              <w:rPr>
                <w:rFonts w:ascii="Sylfaen" w:hAnsi="Sylfaen" w:cstheme="majorHAnsi"/>
                <w:lang w:val="ka-GE"/>
              </w:rPr>
            </w:pPr>
            <w:r w:rsidRPr="001E5EE1">
              <w:rPr>
                <w:rFonts w:ascii="Sylfaen" w:hAnsi="Sylfaen" w:cstheme="majorHAnsi"/>
                <w:lang w:val="ka-GE"/>
              </w:rPr>
              <w:t xml:space="preserve">ჯგუფ(ებ)ი, რომლებმაც განიცადეს ზეგავლენა და/ან სხვა შესაბამისი ინდიკატორები რომლებმაც განიცადეს ზეგავლენა </w:t>
            </w:r>
          </w:p>
        </w:tc>
        <w:tc>
          <w:tcPr>
            <w:tcW w:w="1972" w:type="dxa"/>
            <w:tcBorders>
              <w:top w:val="single" w:sz="24" w:space="0" w:color="2F5496" w:themeColor="accent1" w:themeShade="BF"/>
              <w:bottom w:val="single" w:sz="24" w:space="0" w:color="2F5496" w:themeColor="accent1" w:themeShade="BF"/>
            </w:tcBorders>
            <w:shd w:val="clear" w:color="auto" w:fill="D0CECE" w:themeFill="background2" w:themeFillShade="E6"/>
            <w:vAlign w:val="center"/>
          </w:tcPr>
          <w:p w14:paraId="69F788AC" w14:textId="77777777" w:rsidR="0062098B" w:rsidRPr="001E5EE1" w:rsidRDefault="0062098B" w:rsidP="001E5EE1">
            <w:pPr>
              <w:spacing w:before="60" w:after="60" w:line="276" w:lineRule="auto"/>
              <w:ind w:right="-47"/>
              <w:contextualSpacing/>
              <w:jc w:val="center"/>
              <w:rPr>
                <w:rFonts w:ascii="Sylfaen" w:hAnsi="Sylfaen" w:cstheme="majorHAnsi"/>
                <w:lang w:val="en"/>
              </w:rPr>
            </w:pPr>
            <w:r w:rsidRPr="001E5EE1">
              <w:rPr>
                <w:rFonts w:ascii="Sylfaen" w:hAnsi="Sylfaen" w:cstheme="majorHAnsi"/>
                <w:lang w:val="ka-GE"/>
              </w:rPr>
              <w:t>მოსალოდნელი შედეგების შეფასება</w:t>
            </w:r>
            <w:r w:rsidRPr="001E5EE1">
              <w:rPr>
                <w:rFonts w:ascii="Sylfaen" w:hAnsi="Sylfaen" w:cstheme="majorHAnsi"/>
                <w:lang w:val="en"/>
              </w:rPr>
              <w:t xml:space="preserve"> (</w:t>
            </w:r>
            <w:r w:rsidRPr="001E5EE1">
              <w:rPr>
                <w:rFonts w:ascii="Sylfaen" w:hAnsi="Sylfaen" w:cstheme="majorHAnsi"/>
                <w:lang w:val="ka-GE"/>
              </w:rPr>
              <w:t>დადებითი ან უარყოფითი</w:t>
            </w:r>
            <w:r w:rsidRPr="001E5EE1">
              <w:rPr>
                <w:rFonts w:ascii="Sylfaen" w:hAnsi="Sylfaen" w:cstheme="majorHAnsi"/>
                <w:lang w:val="en"/>
              </w:rPr>
              <w:t>)</w:t>
            </w:r>
          </w:p>
        </w:tc>
        <w:tc>
          <w:tcPr>
            <w:tcW w:w="1688" w:type="dxa"/>
            <w:tcBorders>
              <w:top w:val="single" w:sz="24" w:space="0" w:color="2F5496" w:themeColor="accent1" w:themeShade="BF"/>
              <w:bottom w:val="single" w:sz="24" w:space="0" w:color="2F5496" w:themeColor="accent1" w:themeShade="BF"/>
            </w:tcBorders>
            <w:shd w:val="clear" w:color="auto" w:fill="D0CECE" w:themeFill="background2" w:themeFillShade="E6"/>
            <w:vAlign w:val="center"/>
          </w:tcPr>
          <w:p w14:paraId="58431F7A" w14:textId="77777777" w:rsidR="0062098B" w:rsidRPr="001E5EE1" w:rsidRDefault="0062098B" w:rsidP="001E5EE1">
            <w:pPr>
              <w:spacing w:before="60" w:after="60" w:line="276" w:lineRule="auto"/>
              <w:ind w:left="34" w:right="-47"/>
              <w:jc w:val="center"/>
              <w:rPr>
                <w:rFonts w:ascii="Sylfaen" w:hAnsi="Sylfaen" w:cstheme="majorHAnsi"/>
                <w:lang w:val="ka-GE"/>
              </w:rPr>
            </w:pPr>
            <w:r w:rsidRPr="001E5EE1">
              <w:rPr>
                <w:rFonts w:ascii="Sylfaen" w:hAnsi="Sylfaen" w:cstheme="majorHAnsi"/>
                <w:lang w:val="ka-GE"/>
              </w:rPr>
              <w:t>შესაბამისი</w:t>
            </w:r>
            <w:r w:rsidRPr="001E5EE1">
              <w:rPr>
                <w:rFonts w:ascii="Sylfaen" w:hAnsi="Sylfaen" w:cstheme="majorHAnsi"/>
                <w:lang w:val="en"/>
              </w:rPr>
              <w:t xml:space="preserve"> </w:t>
            </w:r>
            <w:r w:rsidRPr="001E5EE1">
              <w:rPr>
                <w:rFonts w:ascii="Sylfaen" w:hAnsi="Sylfaen" w:cstheme="majorHAnsi"/>
                <w:lang w:val="ka-GE"/>
              </w:rPr>
              <w:t>საზომი</w:t>
            </w:r>
            <w:r w:rsidRPr="001E5EE1">
              <w:rPr>
                <w:rFonts w:ascii="Sylfaen" w:hAnsi="Sylfaen" w:cstheme="majorHAnsi"/>
                <w:lang w:val="en"/>
              </w:rPr>
              <w:t xml:space="preserve"> </w:t>
            </w:r>
            <w:r w:rsidRPr="001E5EE1">
              <w:rPr>
                <w:rFonts w:ascii="Sylfaen" w:hAnsi="Sylfaen" w:cstheme="majorHAnsi"/>
                <w:lang w:val="ka-GE"/>
              </w:rPr>
              <w:t>ინდიკატორ(ებ)ი</w:t>
            </w:r>
          </w:p>
        </w:tc>
        <w:tc>
          <w:tcPr>
            <w:tcW w:w="1920" w:type="dxa"/>
            <w:tcBorders>
              <w:top w:val="single" w:sz="24" w:space="0" w:color="2F5496" w:themeColor="accent1" w:themeShade="BF"/>
              <w:bottom w:val="single" w:sz="24" w:space="0" w:color="2F5496" w:themeColor="accent1" w:themeShade="BF"/>
            </w:tcBorders>
            <w:shd w:val="clear" w:color="auto" w:fill="D0CECE" w:themeFill="background2" w:themeFillShade="E6"/>
            <w:vAlign w:val="center"/>
          </w:tcPr>
          <w:p w14:paraId="221B61DD" w14:textId="77777777" w:rsidR="0062098B" w:rsidRPr="001E5EE1" w:rsidRDefault="0062098B" w:rsidP="001E5EE1">
            <w:pPr>
              <w:spacing w:before="60" w:after="60" w:line="276" w:lineRule="auto"/>
              <w:ind w:right="-47"/>
              <w:contextualSpacing/>
              <w:jc w:val="center"/>
              <w:rPr>
                <w:rFonts w:ascii="Sylfaen" w:hAnsi="Sylfaen" w:cstheme="majorHAnsi"/>
                <w:lang w:val="en"/>
              </w:rPr>
            </w:pPr>
            <w:r w:rsidRPr="001E5EE1">
              <w:rPr>
                <w:rFonts w:ascii="Sylfaen" w:hAnsi="Sylfaen" w:cstheme="majorHAnsi"/>
                <w:lang w:val="ka-GE"/>
              </w:rPr>
              <w:t>ალტერნატივები, რომლებიც ექვემდებარება აღნიშნულ ზეგავლენას</w:t>
            </w:r>
          </w:p>
        </w:tc>
      </w:tr>
      <w:tr w:rsidR="0062098B" w:rsidRPr="001E5EE1" w14:paraId="4D764FE3" w14:textId="77777777" w:rsidTr="00A62246">
        <w:tc>
          <w:tcPr>
            <w:tcW w:w="1867" w:type="dxa"/>
          </w:tcPr>
          <w:p w14:paraId="29830BE1" w14:textId="77777777" w:rsidR="0062098B" w:rsidRPr="001E5EE1" w:rsidRDefault="0062098B" w:rsidP="001E5EE1">
            <w:pPr>
              <w:spacing w:before="60" w:after="60" w:line="276" w:lineRule="auto"/>
              <w:ind w:right="-47"/>
              <w:rPr>
                <w:rFonts w:ascii="Sylfaen" w:hAnsi="Sylfaen" w:cstheme="majorHAnsi"/>
                <w:lang w:val="ka-GE"/>
              </w:rPr>
            </w:pPr>
            <w:r w:rsidRPr="001E5EE1">
              <w:rPr>
                <w:rFonts w:ascii="Sylfaen" w:hAnsi="Sylfaen" w:cstheme="majorHAnsi"/>
                <w:lang w:val="ka-GE"/>
              </w:rPr>
              <w:t>ეკონომიკური</w:t>
            </w:r>
          </w:p>
        </w:tc>
        <w:tc>
          <w:tcPr>
            <w:tcW w:w="1530" w:type="dxa"/>
          </w:tcPr>
          <w:p w14:paraId="236B747B"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6C605FEF"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484D3814"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556D329A"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593B27E5"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7A2C505D" w14:textId="77777777" w:rsidTr="00A62246">
        <w:tc>
          <w:tcPr>
            <w:tcW w:w="1867" w:type="dxa"/>
          </w:tcPr>
          <w:p w14:paraId="4EE38D2F" w14:textId="77777777" w:rsidR="0062098B" w:rsidRPr="001E5EE1" w:rsidRDefault="0062098B" w:rsidP="001E5EE1">
            <w:pPr>
              <w:pStyle w:val="ListParagraph"/>
              <w:numPr>
                <w:ilvl w:val="0"/>
                <w:numId w:val="1"/>
              </w:numPr>
              <w:spacing w:before="60" w:after="60" w:line="276" w:lineRule="auto"/>
              <w:ind w:right="-47"/>
              <w:rPr>
                <w:rFonts w:ascii="Sylfaen" w:hAnsi="Sylfaen" w:cstheme="majorHAnsi"/>
                <w:lang w:val="en"/>
              </w:rPr>
            </w:pPr>
          </w:p>
        </w:tc>
        <w:tc>
          <w:tcPr>
            <w:tcW w:w="1530" w:type="dxa"/>
          </w:tcPr>
          <w:p w14:paraId="0AAC1620"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06D97922"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6008C6F8"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4BC60C15"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07CA625D"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6FFC6332" w14:textId="77777777" w:rsidTr="00A62246">
        <w:tc>
          <w:tcPr>
            <w:tcW w:w="1867" w:type="dxa"/>
          </w:tcPr>
          <w:p w14:paraId="11140409" w14:textId="77777777" w:rsidR="0062098B" w:rsidRPr="001E5EE1" w:rsidRDefault="0062098B" w:rsidP="001E5EE1">
            <w:pPr>
              <w:pStyle w:val="ListParagraph"/>
              <w:numPr>
                <w:ilvl w:val="0"/>
                <w:numId w:val="1"/>
              </w:numPr>
              <w:spacing w:before="60" w:after="60" w:line="276" w:lineRule="auto"/>
              <w:ind w:right="-47"/>
              <w:rPr>
                <w:rFonts w:ascii="Sylfaen" w:hAnsi="Sylfaen" w:cstheme="majorHAnsi"/>
                <w:lang w:val="en"/>
              </w:rPr>
            </w:pPr>
          </w:p>
        </w:tc>
        <w:tc>
          <w:tcPr>
            <w:tcW w:w="1530" w:type="dxa"/>
          </w:tcPr>
          <w:p w14:paraId="47EB97AC"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3426897C"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45753862"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3D00D561"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6406B28B"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262D2B38" w14:textId="77777777" w:rsidTr="00A62246">
        <w:tc>
          <w:tcPr>
            <w:tcW w:w="1867" w:type="dxa"/>
          </w:tcPr>
          <w:p w14:paraId="40767A29" w14:textId="77777777" w:rsidR="0062098B" w:rsidRPr="001E5EE1" w:rsidRDefault="0062098B" w:rsidP="001E5EE1">
            <w:pPr>
              <w:spacing w:before="60" w:after="60" w:line="276" w:lineRule="auto"/>
              <w:ind w:right="-47"/>
              <w:rPr>
                <w:rFonts w:ascii="Sylfaen" w:hAnsi="Sylfaen" w:cstheme="majorHAnsi"/>
                <w:lang w:val="ka-GE"/>
              </w:rPr>
            </w:pPr>
            <w:r w:rsidRPr="001E5EE1">
              <w:rPr>
                <w:rFonts w:ascii="Sylfaen" w:hAnsi="Sylfaen" w:cstheme="majorHAnsi"/>
                <w:lang w:val="ka-GE"/>
              </w:rPr>
              <w:t>გარემოსდაცვითი</w:t>
            </w:r>
          </w:p>
        </w:tc>
        <w:tc>
          <w:tcPr>
            <w:tcW w:w="1530" w:type="dxa"/>
          </w:tcPr>
          <w:p w14:paraId="1C39609F"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603C728D"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0A036D4F"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40851A42"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4D4D3669"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7DD27D46" w14:textId="77777777" w:rsidTr="00A62246">
        <w:tc>
          <w:tcPr>
            <w:tcW w:w="1867" w:type="dxa"/>
          </w:tcPr>
          <w:p w14:paraId="2DDFCB5A" w14:textId="77777777" w:rsidR="0062098B" w:rsidRPr="001E5EE1" w:rsidRDefault="0062098B" w:rsidP="001E5EE1">
            <w:pPr>
              <w:pStyle w:val="ListParagraph"/>
              <w:numPr>
                <w:ilvl w:val="0"/>
                <w:numId w:val="1"/>
              </w:numPr>
              <w:spacing w:before="60" w:after="60" w:line="276" w:lineRule="auto"/>
              <w:ind w:right="-47"/>
              <w:rPr>
                <w:rFonts w:ascii="Sylfaen" w:hAnsi="Sylfaen" w:cstheme="majorHAnsi"/>
                <w:lang w:val="en"/>
              </w:rPr>
            </w:pPr>
          </w:p>
        </w:tc>
        <w:tc>
          <w:tcPr>
            <w:tcW w:w="1530" w:type="dxa"/>
          </w:tcPr>
          <w:p w14:paraId="7D890486"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0C7F77CD"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1123B556"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21F0711F"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203073AD"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2E32DB7B" w14:textId="77777777" w:rsidTr="00A62246">
        <w:tc>
          <w:tcPr>
            <w:tcW w:w="1867" w:type="dxa"/>
          </w:tcPr>
          <w:p w14:paraId="0F1CE6EF" w14:textId="77777777" w:rsidR="0062098B" w:rsidRPr="001E5EE1" w:rsidRDefault="0062098B" w:rsidP="001E5EE1">
            <w:pPr>
              <w:pStyle w:val="ListParagraph"/>
              <w:numPr>
                <w:ilvl w:val="0"/>
                <w:numId w:val="1"/>
              </w:numPr>
              <w:spacing w:before="60" w:after="60" w:line="276" w:lineRule="auto"/>
              <w:ind w:right="-47"/>
              <w:rPr>
                <w:rFonts w:ascii="Sylfaen" w:hAnsi="Sylfaen" w:cstheme="majorHAnsi"/>
                <w:lang w:val="en"/>
              </w:rPr>
            </w:pPr>
          </w:p>
        </w:tc>
        <w:tc>
          <w:tcPr>
            <w:tcW w:w="1530" w:type="dxa"/>
          </w:tcPr>
          <w:p w14:paraId="62D42614"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7FC5C380"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60E9F777"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0AC774B6"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20D533D9"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614CF236" w14:textId="77777777" w:rsidTr="00A62246">
        <w:tc>
          <w:tcPr>
            <w:tcW w:w="1867" w:type="dxa"/>
          </w:tcPr>
          <w:p w14:paraId="701ADABE" w14:textId="77777777" w:rsidR="0062098B" w:rsidRPr="001E5EE1" w:rsidRDefault="0062098B" w:rsidP="001E5EE1">
            <w:pPr>
              <w:spacing w:before="60" w:after="60" w:line="276" w:lineRule="auto"/>
              <w:ind w:left="34" w:right="-47"/>
              <w:rPr>
                <w:rFonts w:ascii="Sylfaen" w:hAnsi="Sylfaen" w:cstheme="majorHAnsi"/>
                <w:lang w:val="ka-GE"/>
              </w:rPr>
            </w:pPr>
            <w:r w:rsidRPr="001E5EE1">
              <w:rPr>
                <w:rFonts w:ascii="Sylfaen" w:hAnsi="Sylfaen" w:cstheme="majorHAnsi"/>
                <w:lang w:val="ka-GE"/>
              </w:rPr>
              <w:t>სოციალური</w:t>
            </w:r>
          </w:p>
        </w:tc>
        <w:tc>
          <w:tcPr>
            <w:tcW w:w="1530" w:type="dxa"/>
          </w:tcPr>
          <w:p w14:paraId="51469BCA"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1CD37C76"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785A79CE"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41FFC3DB"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0C097151"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5F520099" w14:textId="77777777" w:rsidTr="00A62246">
        <w:tc>
          <w:tcPr>
            <w:tcW w:w="1867" w:type="dxa"/>
          </w:tcPr>
          <w:p w14:paraId="5FF4EDE3" w14:textId="77777777" w:rsidR="0062098B" w:rsidRPr="001E5EE1" w:rsidRDefault="0062098B" w:rsidP="001E5EE1">
            <w:pPr>
              <w:pStyle w:val="ListParagraph"/>
              <w:numPr>
                <w:ilvl w:val="0"/>
                <w:numId w:val="1"/>
              </w:numPr>
              <w:spacing w:before="60" w:after="60" w:line="276" w:lineRule="auto"/>
              <w:ind w:right="-47"/>
              <w:rPr>
                <w:rFonts w:ascii="Sylfaen" w:hAnsi="Sylfaen" w:cstheme="majorHAnsi"/>
                <w:lang w:val="en"/>
              </w:rPr>
            </w:pPr>
          </w:p>
        </w:tc>
        <w:tc>
          <w:tcPr>
            <w:tcW w:w="1530" w:type="dxa"/>
          </w:tcPr>
          <w:p w14:paraId="5257095C"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700EFDD6"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0A2CFEC5"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7B368123"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7505170B"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61205C5B" w14:textId="77777777" w:rsidTr="00A62246">
        <w:tc>
          <w:tcPr>
            <w:tcW w:w="1867" w:type="dxa"/>
          </w:tcPr>
          <w:p w14:paraId="67EDD44E" w14:textId="77777777" w:rsidR="0062098B" w:rsidRPr="001E5EE1" w:rsidRDefault="0062098B" w:rsidP="001E5EE1">
            <w:pPr>
              <w:pStyle w:val="ListParagraph"/>
              <w:numPr>
                <w:ilvl w:val="0"/>
                <w:numId w:val="1"/>
              </w:numPr>
              <w:spacing w:before="60" w:after="60" w:line="276" w:lineRule="auto"/>
              <w:ind w:right="-47"/>
              <w:rPr>
                <w:rFonts w:ascii="Sylfaen" w:hAnsi="Sylfaen" w:cstheme="majorHAnsi"/>
                <w:lang w:val="en"/>
              </w:rPr>
            </w:pPr>
          </w:p>
        </w:tc>
        <w:tc>
          <w:tcPr>
            <w:tcW w:w="1530" w:type="dxa"/>
          </w:tcPr>
          <w:p w14:paraId="29F6B5AA"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78A401DD"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46E86396"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5C414556"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4F0DD7E5"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7371AF25" w14:textId="77777777" w:rsidTr="00A62246">
        <w:tc>
          <w:tcPr>
            <w:tcW w:w="1867" w:type="dxa"/>
          </w:tcPr>
          <w:p w14:paraId="31840C0A" w14:textId="77777777" w:rsidR="0062098B" w:rsidRPr="001E5EE1" w:rsidRDefault="0062098B" w:rsidP="001E5EE1">
            <w:pPr>
              <w:spacing w:before="60" w:after="60" w:line="276" w:lineRule="auto"/>
              <w:ind w:right="-47"/>
              <w:rPr>
                <w:rFonts w:ascii="Sylfaen" w:hAnsi="Sylfaen" w:cstheme="majorHAnsi"/>
                <w:lang w:val="ka-GE"/>
              </w:rPr>
            </w:pPr>
            <w:r w:rsidRPr="001E5EE1">
              <w:rPr>
                <w:rFonts w:ascii="Sylfaen" w:hAnsi="Sylfaen" w:cstheme="majorHAnsi"/>
                <w:lang w:val="ka-GE"/>
              </w:rPr>
              <w:t>საჯარო ფინანსები</w:t>
            </w:r>
          </w:p>
        </w:tc>
        <w:tc>
          <w:tcPr>
            <w:tcW w:w="1530" w:type="dxa"/>
          </w:tcPr>
          <w:p w14:paraId="31CEB493"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61F2362E"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24156731"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64248C87"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69300D0E"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3C7A90D1" w14:textId="77777777" w:rsidTr="00A62246">
        <w:tc>
          <w:tcPr>
            <w:tcW w:w="1867" w:type="dxa"/>
          </w:tcPr>
          <w:p w14:paraId="6B590F35" w14:textId="77777777" w:rsidR="0062098B" w:rsidRPr="001E5EE1" w:rsidRDefault="0062098B" w:rsidP="001E5EE1">
            <w:pPr>
              <w:pStyle w:val="ListParagraph"/>
              <w:numPr>
                <w:ilvl w:val="0"/>
                <w:numId w:val="2"/>
              </w:numPr>
              <w:spacing w:before="60" w:after="60" w:line="276" w:lineRule="auto"/>
              <w:ind w:right="-47"/>
              <w:rPr>
                <w:rFonts w:ascii="Sylfaen" w:hAnsi="Sylfaen" w:cstheme="majorHAnsi"/>
                <w:lang w:val="en"/>
              </w:rPr>
            </w:pPr>
          </w:p>
        </w:tc>
        <w:tc>
          <w:tcPr>
            <w:tcW w:w="1530" w:type="dxa"/>
          </w:tcPr>
          <w:p w14:paraId="52A94C54"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43E217E5"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53BB7CD0"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5AB0227C"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3227D09B"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3273B8C5" w14:textId="77777777" w:rsidTr="00A62246">
        <w:tc>
          <w:tcPr>
            <w:tcW w:w="1867" w:type="dxa"/>
          </w:tcPr>
          <w:p w14:paraId="451278D8" w14:textId="77777777" w:rsidR="0062098B" w:rsidRPr="001E5EE1" w:rsidRDefault="0062098B" w:rsidP="001E5EE1">
            <w:pPr>
              <w:pStyle w:val="ListParagraph"/>
              <w:numPr>
                <w:ilvl w:val="0"/>
                <w:numId w:val="2"/>
              </w:numPr>
              <w:spacing w:before="60" w:after="60" w:line="276" w:lineRule="auto"/>
              <w:ind w:right="-47"/>
              <w:rPr>
                <w:rFonts w:ascii="Sylfaen" w:hAnsi="Sylfaen" w:cstheme="majorHAnsi"/>
                <w:lang w:val="en"/>
              </w:rPr>
            </w:pPr>
          </w:p>
        </w:tc>
        <w:tc>
          <w:tcPr>
            <w:tcW w:w="1530" w:type="dxa"/>
          </w:tcPr>
          <w:p w14:paraId="70B2C4EB"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15394C08"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52268EAB"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2C3C2611"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1A8D1BE4"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3149AFE9" w14:textId="77777777" w:rsidTr="00A62246">
        <w:tc>
          <w:tcPr>
            <w:tcW w:w="1867" w:type="dxa"/>
          </w:tcPr>
          <w:p w14:paraId="1C842739" w14:textId="77777777" w:rsidR="0062098B" w:rsidRPr="001E5EE1" w:rsidRDefault="0062098B" w:rsidP="001E5EE1">
            <w:pPr>
              <w:spacing w:before="60" w:after="60" w:line="276" w:lineRule="auto"/>
              <w:ind w:right="-47"/>
              <w:jc w:val="left"/>
              <w:rPr>
                <w:rFonts w:ascii="Sylfaen" w:hAnsi="Sylfaen" w:cstheme="majorHAnsi"/>
                <w:lang w:val="ka-GE"/>
              </w:rPr>
            </w:pPr>
            <w:r w:rsidRPr="001E5EE1">
              <w:rPr>
                <w:rFonts w:ascii="Sylfaen" w:hAnsi="Sylfaen" w:cstheme="majorHAnsi"/>
                <w:lang w:val="ka-GE"/>
              </w:rPr>
              <w:t>დარგისათვის სპეციფიური ქვე-კატეგორიები</w:t>
            </w:r>
          </w:p>
        </w:tc>
        <w:tc>
          <w:tcPr>
            <w:tcW w:w="1530" w:type="dxa"/>
          </w:tcPr>
          <w:p w14:paraId="14E17E64"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29BA7D26"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725FE4D5"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63DAAAE6"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56DB2C92"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35C6B5CD" w14:textId="77777777" w:rsidTr="00A62246">
        <w:tc>
          <w:tcPr>
            <w:tcW w:w="1867" w:type="dxa"/>
          </w:tcPr>
          <w:p w14:paraId="72EE536F" w14:textId="77777777" w:rsidR="0062098B" w:rsidRPr="001E5EE1" w:rsidRDefault="0062098B" w:rsidP="001E5EE1">
            <w:pPr>
              <w:pStyle w:val="ListParagraph"/>
              <w:numPr>
                <w:ilvl w:val="0"/>
                <w:numId w:val="2"/>
              </w:numPr>
              <w:spacing w:before="60" w:after="60" w:line="276" w:lineRule="auto"/>
              <w:ind w:right="-47"/>
              <w:jc w:val="left"/>
              <w:rPr>
                <w:rFonts w:ascii="Sylfaen" w:hAnsi="Sylfaen" w:cstheme="majorHAnsi"/>
                <w:lang w:val="en"/>
              </w:rPr>
            </w:pPr>
          </w:p>
        </w:tc>
        <w:tc>
          <w:tcPr>
            <w:tcW w:w="1530" w:type="dxa"/>
          </w:tcPr>
          <w:p w14:paraId="3C03C8B4"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78377322"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72" w:type="dxa"/>
          </w:tcPr>
          <w:p w14:paraId="0248E614"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688" w:type="dxa"/>
          </w:tcPr>
          <w:p w14:paraId="41AF3128"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c>
          <w:tcPr>
            <w:tcW w:w="1920" w:type="dxa"/>
          </w:tcPr>
          <w:p w14:paraId="78FDA598" w14:textId="77777777" w:rsidR="0062098B" w:rsidRPr="001E5EE1" w:rsidRDefault="0062098B" w:rsidP="001E5EE1">
            <w:pPr>
              <w:spacing w:before="60" w:after="60" w:line="276" w:lineRule="auto"/>
              <w:ind w:right="-47"/>
              <w:contextualSpacing/>
              <w:rPr>
                <w:rFonts w:ascii="Sylfaen" w:hAnsi="Sylfaen" w:cstheme="majorHAnsi"/>
                <w:highlight w:val="cyan"/>
                <w:lang w:val="en"/>
              </w:rPr>
            </w:pPr>
          </w:p>
        </w:tc>
      </w:tr>
      <w:tr w:rsidR="0062098B" w:rsidRPr="001E5EE1" w14:paraId="5504DDE7" w14:textId="77777777" w:rsidTr="00A62246">
        <w:tc>
          <w:tcPr>
            <w:tcW w:w="1867" w:type="dxa"/>
          </w:tcPr>
          <w:p w14:paraId="23393D6F" w14:textId="77777777" w:rsidR="0062098B" w:rsidRPr="001E5EE1" w:rsidRDefault="0062098B" w:rsidP="001E5EE1">
            <w:pPr>
              <w:pStyle w:val="ListParagraph"/>
              <w:numPr>
                <w:ilvl w:val="0"/>
                <w:numId w:val="2"/>
              </w:numPr>
              <w:spacing w:before="60" w:after="60" w:line="276" w:lineRule="auto"/>
              <w:ind w:right="-47"/>
              <w:jc w:val="left"/>
              <w:rPr>
                <w:rFonts w:ascii="Sylfaen" w:hAnsi="Sylfaen" w:cstheme="majorHAnsi"/>
                <w:lang w:val="en"/>
              </w:rPr>
            </w:pPr>
          </w:p>
        </w:tc>
        <w:tc>
          <w:tcPr>
            <w:tcW w:w="1530" w:type="dxa"/>
          </w:tcPr>
          <w:p w14:paraId="65F69B7F"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530" w:type="dxa"/>
          </w:tcPr>
          <w:p w14:paraId="40B83E9D"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972" w:type="dxa"/>
          </w:tcPr>
          <w:p w14:paraId="7746E0F4"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688" w:type="dxa"/>
          </w:tcPr>
          <w:p w14:paraId="7530DB43" w14:textId="77777777" w:rsidR="0062098B" w:rsidRPr="001E5EE1" w:rsidRDefault="0062098B" w:rsidP="001E5EE1">
            <w:pPr>
              <w:spacing w:before="60" w:after="60" w:line="276" w:lineRule="auto"/>
              <w:ind w:right="-47"/>
              <w:contextualSpacing/>
              <w:rPr>
                <w:rFonts w:ascii="Sylfaen" w:hAnsi="Sylfaen" w:cstheme="majorHAnsi"/>
                <w:lang w:val="en"/>
              </w:rPr>
            </w:pPr>
          </w:p>
        </w:tc>
        <w:tc>
          <w:tcPr>
            <w:tcW w:w="1920" w:type="dxa"/>
          </w:tcPr>
          <w:p w14:paraId="6E588575" w14:textId="77777777" w:rsidR="0062098B" w:rsidRPr="001E5EE1" w:rsidRDefault="0062098B" w:rsidP="001E5EE1">
            <w:pPr>
              <w:spacing w:before="60" w:after="60" w:line="276" w:lineRule="auto"/>
              <w:ind w:right="-47"/>
              <w:contextualSpacing/>
              <w:rPr>
                <w:rFonts w:ascii="Sylfaen" w:hAnsi="Sylfaen" w:cstheme="majorHAnsi"/>
                <w:lang w:val="en"/>
              </w:rPr>
            </w:pPr>
          </w:p>
        </w:tc>
      </w:tr>
    </w:tbl>
    <w:p w14:paraId="3A17F518" w14:textId="77777777" w:rsidR="006E2150" w:rsidRPr="001E5EE1" w:rsidRDefault="006E2150" w:rsidP="001E5EE1">
      <w:pPr>
        <w:spacing w:after="160" w:line="276" w:lineRule="auto"/>
        <w:ind w:right="-47"/>
        <w:jc w:val="both"/>
        <w:rPr>
          <w:rFonts w:ascii="Sylfaen" w:hAnsi="Sylfaen"/>
          <w:b/>
          <w:sz w:val="22"/>
          <w:szCs w:val="22"/>
        </w:rPr>
      </w:pPr>
    </w:p>
    <w:p w14:paraId="44227103" w14:textId="7AF7CCE2" w:rsidR="006E2150" w:rsidRPr="001E5EE1" w:rsidRDefault="006E2150" w:rsidP="004E0BDD">
      <w:pPr>
        <w:pStyle w:val="Heading3"/>
        <w:spacing w:line="276" w:lineRule="auto"/>
        <w:ind w:right="-47"/>
        <w:rPr>
          <w:rFonts w:ascii="Sylfaen" w:hAnsi="Sylfaen"/>
          <w:sz w:val="22"/>
          <w:szCs w:val="22"/>
          <w:lang w:val="ka-GE"/>
        </w:rPr>
      </w:pPr>
      <w:r w:rsidRPr="001E5EE1">
        <w:rPr>
          <w:rFonts w:ascii="Sylfaen" w:hAnsi="Sylfaen"/>
          <w:sz w:val="22"/>
          <w:szCs w:val="22"/>
          <w:lang w:val="ka-GE"/>
        </w:rPr>
        <w:lastRenderedPageBreak/>
        <w:t>ზეგავლენების ანალიზი</w:t>
      </w:r>
    </w:p>
    <w:p w14:paraId="78564B04" w14:textId="77777777" w:rsidR="006E2150" w:rsidRPr="001E5EE1" w:rsidRDefault="006E2150" w:rsidP="001E5EE1">
      <w:pPr>
        <w:pStyle w:val="Subheading3"/>
        <w:spacing w:line="276" w:lineRule="auto"/>
        <w:ind w:right="-47"/>
        <w:rPr>
          <w:rFonts w:ascii="Sylfaen" w:hAnsi="Sylfaen" w:cstheme="majorHAnsi"/>
          <w:sz w:val="22"/>
          <w:szCs w:val="22"/>
          <w:lang w:val="en-GB"/>
        </w:rPr>
      </w:pPr>
      <w:r w:rsidRPr="001E5EE1">
        <w:rPr>
          <w:rFonts w:ascii="Sylfaen" w:hAnsi="Sylfaen" w:cstheme="majorHAnsi"/>
          <w:sz w:val="22"/>
          <w:szCs w:val="22"/>
          <w:lang w:val="ka-GE"/>
        </w:rPr>
        <w:t>ალტერნატივა</w:t>
      </w:r>
      <w:r w:rsidRPr="001E5EE1">
        <w:rPr>
          <w:rFonts w:ascii="Sylfaen" w:hAnsi="Sylfaen" w:cstheme="majorHAnsi"/>
          <w:sz w:val="22"/>
          <w:szCs w:val="22"/>
          <w:lang w:val="en-GB"/>
        </w:rPr>
        <w:t xml:space="preserve"> 1 [</w:t>
      </w:r>
      <w:r w:rsidRPr="001E5EE1">
        <w:rPr>
          <w:rFonts w:ascii="Sylfaen" w:hAnsi="Sylfaen" w:cstheme="majorHAnsi"/>
          <w:sz w:val="22"/>
          <w:szCs w:val="22"/>
          <w:lang w:val="ka-GE"/>
        </w:rPr>
        <w:t>მარეგულირებელი</w:t>
      </w:r>
      <w:r w:rsidRPr="001E5EE1">
        <w:rPr>
          <w:rFonts w:ascii="Sylfaen" w:hAnsi="Sylfaen" w:cstheme="majorHAnsi"/>
          <w:sz w:val="22"/>
          <w:szCs w:val="22"/>
          <w:lang w:val="en-GB"/>
        </w:rPr>
        <w:t>]</w:t>
      </w:r>
    </w:p>
    <w:p w14:paraId="2188CADF" w14:textId="77777777" w:rsidR="006E2150" w:rsidRPr="001E5EE1" w:rsidRDefault="006E2150" w:rsidP="001E5EE1">
      <w:pPr>
        <w:pStyle w:val="ListParagraph"/>
        <w:numPr>
          <w:ilvl w:val="0"/>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დამატებითი ხარჯების ანალიზი</w:t>
      </w:r>
      <w:r w:rsidRPr="001E5EE1">
        <w:rPr>
          <w:rFonts w:ascii="Sylfaen" w:hAnsi="Sylfaen" w:cstheme="majorHAnsi"/>
          <w:sz w:val="22"/>
          <w:szCs w:val="22"/>
        </w:rPr>
        <w:t xml:space="preserve"> (</w:t>
      </w:r>
      <w:r w:rsidRPr="001E5EE1">
        <w:rPr>
          <w:rFonts w:ascii="Sylfaen" w:hAnsi="Sylfaen" w:cstheme="majorHAnsi"/>
          <w:sz w:val="22"/>
          <w:szCs w:val="22"/>
          <w:lang w:val="ka-GE"/>
        </w:rPr>
        <w:t>საბაზისო სცენართან მიმართებით</w:t>
      </w:r>
      <w:r w:rsidRPr="001E5EE1">
        <w:rPr>
          <w:rFonts w:ascii="Sylfaen" w:hAnsi="Sylfaen" w:cstheme="majorHAnsi"/>
          <w:sz w:val="22"/>
          <w:szCs w:val="22"/>
        </w:rPr>
        <w:t>)</w:t>
      </w:r>
    </w:p>
    <w:p w14:paraId="17DB8E94"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ხარჯების ჩამონათვალი</w:t>
      </w:r>
    </w:p>
    <w:p w14:paraId="5CF974C4"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დაინტერესებულ მხარეებზე ხარჯების ზეგავლენა</w:t>
      </w:r>
    </w:p>
    <w:p w14:paraId="69017B76"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ხარჯების თვისობრივი ანალიზი</w:t>
      </w:r>
      <w:r w:rsidRPr="001E5EE1">
        <w:rPr>
          <w:rFonts w:ascii="Sylfaen" w:hAnsi="Sylfaen" w:cstheme="majorHAnsi"/>
          <w:sz w:val="22"/>
          <w:szCs w:val="22"/>
        </w:rPr>
        <w:t xml:space="preserve"> (</w:t>
      </w:r>
      <w:r w:rsidRPr="001E5EE1">
        <w:rPr>
          <w:rFonts w:ascii="Sylfaen" w:hAnsi="Sylfaen" w:cstheme="majorHAnsi"/>
          <w:sz w:val="22"/>
          <w:szCs w:val="22"/>
          <w:lang w:val="ka-GE"/>
        </w:rPr>
        <w:t>მინიმუმ</w:t>
      </w:r>
      <w:r w:rsidRPr="001E5EE1">
        <w:rPr>
          <w:rFonts w:ascii="Sylfaen" w:hAnsi="Sylfaen" w:cstheme="majorHAnsi"/>
          <w:sz w:val="22"/>
          <w:szCs w:val="22"/>
        </w:rPr>
        <w:t xml:space="preserve">: </w:t>
      </w:r>
      <w:r w:rsidRPr="001E5EE1">
        <w:rPr>
          <w:rFonts w:ascii="Sylfaen" w:hAnsi="Sylfaen" w:cstheme="majorHAnsi"/>
          <w:sz w:val="22"/>
          <w:szCs w:val="22"/>
          <w:lang w:val="ka-GE"/>
        </w:rPr>
        <w:t>მაღალი</w:t>
      </w:r>
      <w:r w:rsidRPr="001E5EE1">
        <w:rPr>
          <w:rFonts w:ascii="Sylfaen" w:hAnsi="Sylfaen" w:cstheme="majorHAnsi"/>
          <w:sz w:val="22"/>
          <w:szCs w:val="22"/>
        </w:rPr>
        <w:t xml:space="preserve"> / </w:t>
      </w:r>
      <w:r w:rsidRPr="001E5EE1">
        <w:rPr>
          <w:rFonts w:ascii="Sylfaen" w:hAnsi="Sylfaen" w:cstheme="majorHAnsi"/>
          <w:sz w:val="22"/>
          <w:szCs w:val="22"/>
          <w:lang w:val="ka-GE"/>
        </w:rPr>
        <w:t>საშუალო</w:t>
      </w:r>
      <w:r w:rsidRPr="001E5EE1">
        <w:rPr>
          <w:rFonts w:ascii="Sylfaen" w:hAnsi="Sylfaen" w:cstheme="majorHAnsi"/>
          <w:sz w:val="22"/>
          <w:szCs w:val="22"/>
        </w:rPr>
        <w:t xml:space="preserve"> / </w:t>
      </w:r>
      <w:r w:rsidRPr="001E5EE1">
        <w:rPr>
          <w:rFonts w:ascii="Sylfaen" w:hAnsi="Sylfaen" w:cstheme="majorHAnsi"/>
          <w:sz w:val="22"/>
          <w:szCs w:val="22"/>
          <w:lang w:val="ka-GE"/>
        </w:rPr>
        <w:t>დაბალი ხარჯები</w:t>
      </w:r>
      <w:r w:rsidRPr="001E5EE1">
        <w:rPr>
          <w:rFonts w:ascii="Sylfaen" w:hAnsi="Sylfaen" w:cstheme="majorHAnsi"/>
          <w:sz w:val="22"/>
          <w:szCs w:val="22"/>
        </w:rPr>
        <w:t>)</w:t>
      </w:r>
    </w:p>
    <w:p w14:paraId="78EA4C29"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ხარჯების რაოდენობრივი ანალიზი</w:t>
      </w:r>
      <w:r w:rsidRPr="001E5EE1">
        <w:rPr>
          <w:rFonts w:ascii="Sylfaen" w:hAnsi="Sylfaen" w:cstheme="majorHAnsi"/>
          <w:sz w:val="22"/>
          <w:szCs w:val="22"/>
        </w:rPr>
        <w:t>.</w:t>
      </w:r>
    </w:p>
    <w:p w14:paraId="4F78A91F" w14:textId="77777777" w:rsidR="006E2150" w:rsidRPr="001E5EE1" w:rsidRDefault="006E2150" w:rsidP="001E5EE1">
      <w:pPr>
        <w:pStyle w:val="ListParagraph"/>
        <w:numPr>
          <w:ilvl w:val="2"/>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 xml:space="preserve">საჯარო ფინანსების ხარჯები (მაღალი ხარჯებისთვის მოიცავს ხარჯების </w:t>
      </w:r>
      <w:r w:rsidRPr="001E5EE1">
        <w:rPr>
          <w:rFonts w:ascii="Sylfaen" w:hAnsi="Sylfaen" w:cstheme="majorHAnsi"/>
          <w:sz w:val="22"/>
          <w:szCs w:val="22"/>
          <w:lang w:val="ka-GE"/>
        </w:rPr>
        <w:t>დაანგარიშების</w:t>
      </w:r>
      <w:r w:rsidRPr="001E5EE1">
        <w:rPr>
          <w:rFonts w:ascii="Sylfaen" w:hAnsi="Sylfaen" w:cstheme="majorHAnsi"/>
          <w:sz w:val="22"/>
          <w:szCs w:val="22"/>
        </w:rPr>
        <w:t xml:space="preserve"> აღწერილობას, </w:t>
      </w:r>
      <w:r w:rsidRPr="001E5EE1">
        <w:rPr>
          <w:rFonts w:ascii="Sylfaen" w:hAnsi="Sylfaen" w:cstheme="majorHAnsi"/>
          <w:sz w:val="22"/>
          <w:szCs w:val="22"/>
          <w:lang w:val="ka-GE"/>
        </w:rPr>
        <w:t>მაგ</w:t>
      </w:r>
      <w:r w:rsidRPr="001E5EE1">
        <w:rPr>
          <w:rFonts w:ascii="Sylfaen" w:hAnsi="Sylfaen" w:cstheme="majorHAnsi"/>
          <w:sz w:val="22"/>
          <w:szCs w:val="22"/>
        </w:rPr>
        <w:t xml:space="preserve">. </w:t>
      </w:r>
      <w:r w:rsidRPr="001E5EE1">
        <w:rPr>
          <w:rFonts w:ascii="Sylfaen" w:hAnsi="Sylfaen" w:cstheme="majorHAnsi"/>
          <w:sz w:val="22"/>
          <w:szCs w:val="22"/>
          <w:lang w:val="ka-GE"/>
        </w:rPr>
        <w:t xml:space="preserve">იმ შემთხვევაში თუ ალტერნატივა მოითხოვს ახალი მარეგულირებელი ორგანოს ჩამოყალიბებას, ყოველი წლის ხარჯების გაანგარიშება იქნება საჯარო სექტორში საშუალო ხელფასის </w:t>
      </w:r>
      <w:r w:rsidRPr="001E5EE1">
        <w:rPr>
          <w:rFonts w:ascii="Sylfaen" w:hAnsi="Sylfaen" w:cstheme="majorHAnsi"/>
          <w:sz w:val="22"/>
          <w:szCs w:val="22"/>
        </w:rPr>
        <w:t>(</w:t>
      </w:r>
      <w:r w:rsidRPr="001E5EE1">
        <w:rPr>
          <w:rFonts w:ascii="Sylfaen" w:hAnsi="Sylfaen" w:cstheme="majorHAnsi"/>
          <w:sz w:val="22"/>
          <w:szCs w:val="22"/>
          <w:lang w:val="ka-GE"/>
        </w:rPr>
        <w:t>რაც არის</w:t>
      </w:r>
      <w:r w:rsidRPr="001E5EE1">
        <w:rPr>
          <w:rFonts w:ascii="Sylfaen" w:hAnsi="Sylfaen" w:cstheme="majorHAnsi"/>
          <w:sz w:val="22"/>
          <w:szCs w:val="22"/>
        </w:rPr>
        <w:t xml:space="preserve"> xxx </w:t>
      </w:r>
      <w:r w:rsidRPr="001E5EE1">
        <w:rPr>
          <w:rFonts w:ascii="Sylfaen" w:hAnsi="Sylfaen" w:cstheme="majorHAnsi"/>
          <w:sz w:val="22"/>
          <w:szCs w:val="22"/>
          <w:lang w:val="ka-GE"/>
        </w:rPr>
        <w:t>დაფუძნებული ეროვნულ სტატისტიკაზე</w:t>
      </w:r>
      <w:r w:rsidRPr="001E5EE1">
        <w:rPr>
          <w:rFonts w:ascii="Sylfaen" w:hAnsi="Sylfaen" w:cstheme="majorHAnsi"/>
          <w:sz w:val="22"/>
          <w:szCs w:val="22"/>
        </w:rPr>
        <w:t xml:space="preserve">) </w:t>
      </w:r>
      <w:r w:rsidRPr="001E5EE1">
        <w:rPr>
          <w:rFonts w:ascii="Sylfaen" w:hAnsi="Sylfaen" w:cstheme="majorHAnsi"/>
          <w:sz w:val="22"/>
          <w:szCs w:val="22"/>
          <w:lang w:val="ka-GE"/>
        </w:rPr>
        <w:t>გამრავლება თანამშრომლების რაოდენობაზე (რაც არის დაახლოებით 20 ადამიანი)</w:t>
      </w:r>
      <w:r w:rsidRPr="001E5EE1">
        <w:rPr>
          <w:rFonts w:ascii="Sylfaen" w:hAnsi="Sylfaen" w:cstheme="majorHAnsi"/>
          <w:sz w:val="22"/>
          <w:szCs w:val="22"/>
        </w:rPr>
        <w:t xml:space="preserve"> </w:t>
      </w:r>
      <w:r w:rsidRPr="001E5EE1">
        <w:rPr>
          <w:rFonts w:ascii="Sylfaen" w:hAnsi="Sylfaen" w:cstheme="majorHAnsi"/>
          <w:sz w:val="22"/>
          <w:szCs w:val="22"/>
          <w:lang w:val="ka-GE"/>
        </w:rPr>
        <w:t xml:space="preserve">დამატებული შენობის ქირავნობის ხარჯები </w:t>
      </w:r>
      <w:r w:rsidRPr="001E5EE1">
        <w:rPr>
          <w:rFonts w:ascii="Sylfaen" w:hAnsi="Sylfaen" w:cstheme="majorHAnsi"/>
          <w:sz w:val="22"/>
          <w:szCs w:val="22"/>
        </w:rPr>
        <w:t>(</w:t>
      </w:r>
      <w:r w:rsidRPr="001E5EE1">
        <w:rPr>
          <w:rFonts w:ascii="Sylfaen" w:hAnsi="Sylfaen" w:cstheme="majorHAnsi"/>
          <w:sz w:val="22"/>
          <w:szCs w:val="22"/>
          <w:lang w:val="ka-GE"/>
        </w:rPr>
        <w:t>რაც საშუალოდ არის</w:t>
      </w:r>
      <w:r w:rsidRPr="001E5EE1">
        <w:rPr>
          <w:rFonts w:ascii="Sylfaen" w:hAnsi="Sylfaen" w:cstheme="majorHAnsi"/>
          <w:sz w:val="22"/>
          <w:szCs w:val="22"/>
        </w:rPr>
        <w:t xml:space="preserve"> xxx))</w:t>
      </w:r>
    </w:p>
    <w:p w14:paraId="62FCD736" w14:textId="77777777" w:rsidR="006E2150" w:rsidRPr="001E5EE1" w:rsidRDefault="006E2150" w:rsidP="001E5EE1">
      <w:pPr>
        <w:pStyle w:val="ListParagraph"/>
        <w:numPr>
          <w:ilvl w:val="2"/>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 xml:space="preserve">ყველა სხვა პირდაპირი ხარჯები და სარგებელი </w:t>
      </w:r>
      <w:r w:rsidRPr="001E5EE1">
        <w:rPr>
          <w:rFonts w:ascii="Sylfaen" w:hAnsi="Sylfaen" w:cstheme="majorHAnsi"/>
          <w:sz w:val="22"/>
          <w:szCs w:val="22"/>
        </w:rPr>
        <w:t>[</w:t>
      </w:r>
      <w:r w:rsidRPr="001E5EE1">
        <w:rPr>
          <w:rFonts w:ascii="Sylfaen" w:hAnsi="Sylfaen" w:cstheme="majorHAnsi"/>
          <w:sz w:val="22"/>
          <w:szCs w:val="22"/>
          <w:lang w:val="ka-GE"/>
        </w:rPr>
        <w:t>სიღრმისეული რეგულირების ზეგავლენის შეფასების ანგარიშის შემთხვევაში</w:t>
      </w:r>
      <w:r w:rsidRPr="001E5EE1">
        <w:rPr>
          <w:rFonts w:ascii="Sylfaen" w:hAnsi="Sylfaen" w:cstheme="majorHAnsi"/>
          <w:sz w:val="22"/>
          <w:szCs w:val="22"/>
        </w:rPr>
        <w:t>]</w:t>
      </w:r>
    </w:p>
    <w:p w14:paraId="18D9215D" w14:textId="77777777" w:rsidR="006E2150" w:rsidRPr="001E5EE1" w:rsidRDefault="006E2150" w:rsidP="001E5EE1">
      <w:pPr>
        <w:pStyle w:val="ListParagraph"/>
        <w:numPr>
          <w:ilvl w:val="2"/>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 xml:space="preserve">ყველა არაპირდაპირი ხარჯები და სარგებელი </w:t>
      </w:r>
      <w:r w:rsidRPr="001E5EE1">
        <w:rPr>
          <w:rFonts w:ascii="Sylfaen" w:hAnsi="Sylfaen" w:cstheme="majorHAnsi"/>
          <w:sz w:val="22"/>
          <w:szCs w:val="22"/>
        </w:rPr>
        <w:t>[</w:t>
      </w:r>
      <w:r w:rsidRPr="001E5EE1">
        <w:rPr>
          <w:rFonts w:ascii="Sylfaen" w:hAnsi="Sylfaen" w:cstheme="majorHAnsi"/>
          <w:sz w:val="22"/>
          <w:szCs w:val="22"/>
          <w:lang w:val="ka-GE"/>
        </w:rPr>
        <w:t>სიღრმისეული რეგულირების ზეგავლენის შეფასების ანგარიშის შემთხვევაშიი</w:t>
      </w:r>
      <w:r w:rsidRPr="001E5EE1">
        <w:rPr>
          <w:rFonts w:ascii="Sylfaen" w:hAnsi="Sylfaen" w:cstheme="majorHAnsi"/>
          <w:sz w:val="22"/>
          <w:szCs w:val="22"/>
        </w:rPr>
        <w:t xml:space="preserve">] </w:t>
      </w:r>
    </w:p>
    <w:p w14:paraId="5CE1B218" w14:textId="77777777" w:rsidR="006E2150" w:rsidRPr="001E5EE1" w:rsidRDefault="006E2150" w:rsidP="001E5EE1">
      <w:pPr>
        <w:pStyle w:val="ListParagraph"/>
        <w:numPr>
          <w:ilvl w:val="0"/>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სარგებლის ანალიზი</w:t>
      </w:r>
      <w:r w:rsidRPr="001E5EE1">
        <w:rPr>
          <w:rFonts w:ascii="Sylfaen" w:hAnsi="Sylfaen" w:cstheme="majorHAnsi"/>
          <w:sz w:val="22"/>
          <w:szCs w:val="22"/>
        </w:rPr>
        <w:t xml:space="preserve"> [</w:t>
      </w:r>
      <w:r w:rsidRPr="001E5EE1">
        <w:rPr>
          <w:rFonts w:ascii="Sylfaen" w:hAnsi="Sylfaen" w:cstheme="majorHAnsi"/>
          <w:sz w:val="22"/>
          <w:szCs w:val="22"/>
          <w:lang w:val="ka-GE"/>
        </w:rPr>
        <w:t>თუ განხორციელდება ხარჯთსარგებლიანობის ანალიზი</w:t>
      </w:r>
      <w:r w:rsidRPr="001E5EE1">
        <w:rPr>
          <w:rFonts w:ascii="Sylfaen" w:hAnsi="Sylfaen" w:cstheme="majorHAnsi"/>
          <w:sz w:val="22"/>
          <w:szCs w:val="22"/>
        </w:rPr>
        <w:t>]</w:t>
      </w:r>
    </w:p>
    <w:p w14:paraId="597A1D3B"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სარგებლის ჩამონათვალი</w:t>
      </w:r>
    </w:p>
    <w:p w14:paraId="3CC04A75"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დაინტერესებულ მხარეებზე სარგებლის ზემოქმედება</w:t>
      </w:r>
    </w:p>
    <w:p w14:paraId="37F5452B"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სარგებლის თვისობრივი ანალიზი</w:t>
      </w:r>
      <w:r w:rsidRPr="001E5EE1">
        <w:rPr>
          <w:rFonts w:ascii="Sylfaen" w:hAnsi="Sylfaen" w:cstheme="majorHAnsi"/>
          <w:sz w:val="22"/>
          <w:szCs w:val="22"/>
        </w:rPr>
        <w:t xml:space="preserve"> (</w:t>
      </w:r>
      <w:r w:rsidRPr="001E5EE1">
        <w:rPr>
          <w:rFonts w:ascii="Sylfaen" w:hAnsi="Sylfaen" w:cstheme="majorHAnsi"/>
          <w:sz w:val="22"/>
          <w:szCs w:val="22"/>
          <w:lang w:val="ka-GE"/>
        </w:rPr>
        <w:t>მინიმუმ</w:t>
      </w:r>
      <w:r w:rsidRPr="001E5EE1">
        <w:rPr>
          <w:rFonts w:ascii="Sylfaen" w:hAnsi="Sylfaen" w:cstheme="majorHAnsi"/>
          <w:sz w:val="22"/>
          <w:szCs w:val="22"/>
        </w:rPr>
        <w:t xml:space="preserve">: </w:t>
      </w:r>
      <w:r w:rsidRPr="001E5EE1">
        <w:rPr>
          <w:rFonts w:ascii="Sylfaen" w:hAnsi="Sylfaen" w:cstheme="majorHAnsi"/>
          <w:sz w:val="22"/>
          <w:szCs w:val="22"/>
          <w:lang w:val="ka-GE"/>
        </w:rPr>
        <w:t>მაღალი</w:t>
      </w:r>
      <w:r w:rsidRPr="001E5EE1">
        <w:rPr>
          <w:rFonts w:ascii="Sylfaen" w:hAnsi="Sylfaen" w:cstheme="majorHAnsi"/>
          <w:sz w:val="22"/>
          <w:szCs w:val="22"/>
        </w:rPr>
        <w:t xml:space="preserve"> / </w:t>
      </w:r>
      <w:r w:rsidRPr="001E5EE1">
        <w:rPr>
          <w:rFonts w:ascii="Sylfaen" w:hAnsi="Sylfaen" w:cstheme="majorHAnsi"/>
          <w:sz w:val="22"/>
          <w:szCs w:val="22"/>
          <w:lang w:val="ka-GE"/>
        </w:rPr>
        <w:t>საშუალო</w:t>
      </w:r>
      <w:r w:rsidRPr="001E5EE1">
        <w:rPr>
          <w:rFonts w:ascii="Sylfaen" w:hAnsi="Sylfaen" w:cstheme="majorHAnsi"/>
          <w:sz w:val="22"/>
          <w:szCs w:val="22"/>
        </w:rPr>
        <w:t xml:space="preserve"> / </w:t>
      </w:r>
      <w:r w:rsidRPr="001E5EE1">
        <w:rPr>
          <w:rFonts w:ascii="Sylfaen" w:hAnsi="Sylfaen" w:cstheme="majorHAnsi"/>
          <w:sz w:val="22"/>
          <w:szCs w:val="22"/>
          <w:lang w:val="ka-GE"/>
        </w:rPr>
        <w:t>დაბალი სარგებელი)</w:t>
      </w:r>
    </w:p>
    <w:p w14:paraId="576B5438"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 xml:space="preserve">სარგებლის რაოდენობრივი ანალიზი </w:t>
      </w:r>
      <w:r w:rsidRPr="001E5EE1">
        <w:rPr>
          <w:rFonts w:ascii="Sylfaen" w:hAnsi="Sylfaen" w:cstheme="majorHAnsi"/>
          <w:sz w:val="22"/>
          <w:szCs w:val="22"/>
        </w:rPr>
        <w:t xml:space="preserve">(მაღალი სარგებლისათვის მოიცავს სარგებლის დაანგარიშების აღწერას, </w:t>
      </w:r>
      <w:r w:rsidRPr="001E5EE1">
        <w:rPr>
          <w:rFonts w:ascii="Sylfaen" w:hAnsi="Sylfaen" w:cstheme="majorHAnsi"/>
          <w:sz w:val="22"/>
          <w:szCs w:val="22"/>
          <w:lang w:val="ka-GE"/>
        </w:rPr>
        <w:t>მაგ</w:t>
      </w:r>
      <w:r w:rsidRPr="001E5EE1">
        <w:rPr>
          <w:rFonts w:ascii="Sylfaen" w:hAnsi="Sylfaen" w:cstheme="majorHAnsi"/>
          <w:sz w:val="22"/>
          <w:szCs w:val="22"/>
        </w:rPr>
        <w:t xml:space="preserve">. </w:t>
      </w:r>
      <w:r w:rsidRPr="001E5EE1">
        <w:rPr>
          <w:rFonts w:ascii="Sylfaen" w:hAnsi="Sylfaen" w:cstheme="majorHAnsi"/>
          <w:sz w:val="22"/>
          <w:szCs w:val="22"/>
          <w:lang w:val="ka-GE"/>
        </w:rPr>
        <w:t xml:space="preserve">თუ ალტერნატივის სარგებელი არის ახალი სამუშაო ადგილები, ყოველი წლის სარგებლის გაანგარიშება იქნება ახალი სამუშაო ადგილები </w:t>
      </w:r>
      <w:r w:rsidRPr="001E5EE1">
        <w:rPr>
          <w:rFonts w:ascii="Sylfaen" w:hAnsi="Sylfaen" w:cstheme="majorHAnsi"/>
          <w:sz w:val="22"/>
          <w:szCs w:val="22"/>
        </w:rPr>
        <w:t>(</w:t>
      </w:r>
      <w:r w:rsidRPr="001E5EE1">
        <w:rPr>
          <w:rFonts w:ascii="Sylfaen" w:hAnsi="Sylfaen" w:cstheme="majorHAnsi"/>
          <w:sz w:val="22"/>
          <w:szCs w:val="22"/>
          <w:lang w:val="ka-GE"/>
        </w:rPr>
        <w:t>სავარაუდო</w:t>
      </w:r>
      <w:r w:rsidRPr="001E5EE1">
        <w:rPr>
          <w:rFonts w:ascii="Sylfaen" w:hAnsi="Sylfaen" w:cstheme="majorHAnsi"/>
          <w:sz w:val="22"/>
          <w:szCs w:val="22"/>
        </w:rPr>
        <w:t>)</w:t>
      </w:r>
      <w:r w:rsidRPr="001E5EE1">
        <w:rPr>
          <w:rFonts w:ascii="Sylfaen" w:hAnsi="Sylfaen" w:cstheme="majorHAnsi"/>
          <w:sz w:val="22"/>
          <w:szCs w:val="22"/>
          <w:lang w:val="ka-GE"/>
        </w:rPr>
        <w:t xml:space="preserve"> გამრავლებული საშუალო უმუშევრობის შემწეობაზე</w:t>
      </w:r>
      <w:r w:rsidRPr="001E5EE1">
        <w:rPr>
          <w:rFonts w:ascii="Sylfaen" w:hAnsi="Sylfaen" w:cstheme="majorHAnsi"/>
          <w:sz w:val="22"/>
          <w:szCs w:val="22"/>
        </w:rPr>
        <w:t xml:space="preserve"> (</w:t>
      </w:r>
      <w:r w:rsidRPr="001E5EE1">
        <w:rPr>
          <w:rFonts w:ascii="Sylfaen" w:hAnsi="Sylfaen" w:cstheme="majorHAnsi"/>
          <w:sz w:val="22"/>
          <w:szCs w:val="22"/>
          <w:lang w:val="ka-GE"/>
        </w:rPr>
        <w:t xml:space="preserve">რაც არის </w:t>
      </w:r>
      <w:r w:rsidRPr="001E5EE1">
        <w:rPr>
          <w:rFonts w:ascii="Sylfaen" w:hAnsi="Sylfaen" w:cstheme="majorHAnsi"/>
          <w:sz w:val="22"/>
          <w:szCs w:val="22"/>
        </w:rPr>
        <w:t xml:space="preserve">xxx </w:t>
      </w:r>
      <w:r w:rsidRPr="001E5EE1">
        <w:rPr>
          <w:rFonts w:ascii="Sylfaen" w:hAnsi="Sylfaen" w:cstheme="majorHAnsi"/>
          <w:sz w:val="22"/>
          <w:szCs w:val="22"/>
          <w:lang w:val="ka-GE"/>
        </w:rPr>
        <w:t>დაფუძნებული ეროვნულ მონაცემებზე</w:t>
      </w:r>
      <w:r w:rsidRPr="001E5EE1">
        <w:rPr>
          <w:rFonts w:ascii="Sylfaen" w:hAnsi="Sylfaen" w:cstheme="majorHAnsi"/>
          <w:sz w:val="22"/>
          <w:szCs w:val="22"/>
        </w:rPr>
        <w:t>)) [</w:t>
      </w:r>
      <w:r w:rsidRPr="001E5EE1">
        <w:rPr>
          <w:rFonts w:ascii="Sylfaen" w:hAnsi="Sylfaen" w:cstheme="majorHAnsi"/>
          <w:sz w:val="22"/>
          <w:szCs w:val="22"/>
          <w:lang w:val="ka-GE"/>
        </w:rPr>
        <w:t>სიღრმისეული რეგულირების ზეგავლენის შეფასების ანგარიშის შემთხვევაში</w:t>
      </w:r>
      <w:r w:rsidRPr="001E5EE1">
        <w:rPr>
          <w:rFonts w:ascii="Sylfaen" w:hAnsi="Sylfaen" w:cstheme="majorHAnsi"/>
          <w:sz w:val="22"/>
          <w:szCs w:val="22"/>
        </w:rPr>
        <w:t>].</w:t>
      </w:r>
    </w:p>
    <w:p w14:paraId="4B8ABAC4" w14:textId="77777777" w:rsidR="006E2150" w:rsidRPr="001E5EE1" w:rsidRDefault="006E2150" w:rsidP="001E5EE1">
      <w:pPr>
        <w:pStyle w:val="ListParagraph"/>
        <w:numPr>
          <w:ilvl w:val="0"/>
          <w:numId w:val="35"/>
        </w:numPr>
        <w:spacing w:before="200" w:after="200" w:line="276" w:lineRule="auto"/>
        <w:ind w:right="-47"/>
        <w:contextualSpacing w:val="0"/>
        <w:jc w:val="both"/>
        <w:rPr>
          <w:b/>
          <w:sz w:val="22"/>
          <w:szCs w:val="22"/>
        </w:rPr>
      </w:pPr>
      <w:r w:rsidRPr="001E5EE1">
        <w:rPr>
          <w:rFonts w:ascii="Sylfaen" w:hAnsi="Sylfaen"/>
          <w:sz w:val="22"/>
          <w:szCs w:val="22"/>
          <w:lang w:val="ka-GE"/>
        </w:rPr>
        <w:lastRenderedPageBreak/>
        <w:t>დააზუსტეთ გაურკვევლობები და რა გავლენა შეიძლება იქონიოს პარამეტრების ცვლილებამ ზეგავლენაზე</w:t>
      </w:r>
    </w:p>
    <w:p w14:paraId="0F7BED6B" w14:textId="77777777" w:rsidR="004E0BDD" w:rsidRDefault="004E0BDD" w:rsidP="001E5EE1">
      <w:pPr>
        <w:pStyle w:val="Subheading3"/>
        <w:spacing w:line="276" w:lineRule="auto"/>
        <w:ind w:right="-47"/>
        <w:rPr>
          <w:rFonts w:ascii="Sylfaen" w:hAnsi="Sylfaen" w:cstheme="majorHAnsi"/>
          <w:sz w:val="22"/>
          <w:szCs w:val="22"/>
          <w:lang w:val="ka-GE"/>
        </w:rPr>
      </w:pPr>
    </w:p>
    <w:p w14:paraId="3DF9C39A" w14:textId="77777777" w:rsidR="006E2150" w:rsidRPr="001E5EE1" w:rsidRDefault="006E2150" w:rsidP="001E5EE1">
      <w:pPr>
        <w:pStyle w:val="Subheading3"/>
        <w:spacing w:line="276" w:lineRule="auto"/>
        <w:ind w:right="-47"/>
        <w:rPr>
          <w:rFonts w:ascii="Sylfaen" w:hAnsi="Sylfaen" w:cstheme="majorHAnsi"/>
          <w:sz w:val="22"/>
          <w:szCs w:val="22"/>
          <w:lang w:val="en-GB"/>
        </w:rPr>
      </w:pPr>
      <w:r w:rsidRPr="001E5EE1">
        <w:rPr>
          <w:rFonts w:ascii="Sylfaen" w:hAnsi="Sylfaen" w:cstheme="majorHAnsi"/>
          <w:sz w:val="22"/>
          <w:szCs w:val="22"/>
          <w:lang w:val="ka-GE"/>
        </w:rPr>
        <w:t>ალტერნატივა</w:t>
      </w:r>
      <w:r w:rsidRPr="001E5EE1">
        <w:rPr>
          <w:rFonts w:ascii="Sylfaen" w:hAnsi="Sylfaen" w:cstheme="majorHAnsi"/>
          <w:sz w:val="22"/>
          <w:szCs w:val="22"/>
          <w:lang w:val="en-GB"/>
        </w:rPr>
        <w:t xml:space="preserve"> 2</w:t>
      </w:r>
    </w:p>
    <w:p w14:paraId="31D1BA72" w14:textId="77777777" w:rsidR="006E2150" w:rsidRPr="001E5EE1" w:rsidRDefault="006E2150" w:rsidP="001E5EE1">
      <w:pPr>
        <w:pStyle w:val="ListParagraph"/>
        <w:numPr>
          <w:ilvl w:val="0"/>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დამატებითი ხარჯების ანალიზი</w:t>
      </w:r>
      <w:r w:rsidRPr="001E5EE1">
        <w:rPr>
          <w:rFonts w:ascii="Sylfaen" w:hAnsi="Sylfaen" w:cstheme="majorHAnsi"/>
          <w:sz w:val="22"/>
          <w:szCs w:val="22"/>
        </w:rPr>
        <w:t xml:space="preserve"> (</w:t>
      </w:r>
      <w:r w:rsidRPr="001E5EE1">
        <w:rPr>
          <w:rFonts w:ascii="Sylfaen" w:hAnsi="Sylfaen" w:cstheme="majorHAnsi"/>
          <w:sz w:val="22"/>
          <w:szCs w:val="22"/>
          <w:lang w:val="ka-GE"/>
        </w:rPr>
        <w:t>საბაზისო სცენართან მიმართებით</w:t>
      </w:r>
      <w:r w:rsidRPr="001E5EE1">
        <w:rPr>
          <w:rFonts w:ascii="Sylfaen" w:hAnsi="Sylfaen" w:cstheme="majorHAnsi"/>
          <w:sz w:val="22"/>
          <w:szCs w:val="22"/>
        </w:rPr>
        <w:t>)</w:t>
      </w:r>
    </w:p>
    <w:p w14:paraId="55EA768A"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ხარჯების ჩამონათვალი</w:t>
      </w:r>
    </w:p>
    <w:p w14:paraId="1ED25EC8"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დაინტერესებულ მხარეებზე ხარჯების ზეგავლენა</w:t>
      </w:r>
    </w:p>
    <w:p w14:paraId="078ADF8C"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ხარჯების თვისობრივი ანალიზი</w:t>
      </w:r>
      <w:r w:rsidRPr="001E5EE1">
        <w:rPr>
          <w:rFonts w:ascii="Sylfaen" w:hAnsi="Sylfaen" w:cstheme="majorHAnsi"/>
          <w:sz w:val="22"/>
          <w:szCs w:val="22"/>
        </w:rPr>
        <w:t xml:space="preserve"> (</w:t>
      </w:r>
      <w:r w:rsidRPr="001E5EE1">
        <w:rPr>
          <w:rFonts w:ascii="Sylfaen" w:hAnsi="Sylfaen" w:cstheme="majorHAnsi"/>
          <w:sz w:val="22"/>
          <w:szCs w:val="22"/>
          <w:lang w:val="ka-GE"/>
        </w:rPr>
        <w:t>მინიმუმ</w:t>
      </w:r>
      <w:r w:rsidRPr="001E5EE1">
        <w:rPr>
          <w:rFonts w:ascii="Sylfaen" w:hAnsi="Sylfaen" w:cstheme="majorHAnsi"/>
          <w:sz w:val="22"/>
          <w:szCs w:val="22"/>
        </w:rPr>
        <w:t xml:space="preserve">: </w:t>
      </w:r>
      <w:r w:rsidRPr="001E5EE1">
        <w:rPr>
          <w:rFonts w:ascii="Sylfaen" w:hAnsi="Sylfaen" w:cstheme="majorHAnsi"/>
          <w:sz w:val="22"/>
          <w:szCs w:val="22"/>
          <w:lang w:val="ka-GE"/>
        </w:rPr>
        <w:t>მაღალი</w:t>
      </w:r>
      <w:r w:rsidRPr="001E5EE1">
        <w:rPr>
          <w:rFonts w:ascii="Sylfaen" w:hAnsi="Sylfaen" w:cstheme="majorHAnsi"/>
          <w:sz w:val="22"/>
          <w:szCs w:val="22"/>
        </w:rPr>
        <w:t xml:space="preserve"> / </w:t>
      </w:r>
      <w:r w:rsidRPr="001E5EE1">
        <w:rPr>
          <w:rFonts w:ascii="Sylfaen" w:hAnsi="Sylfaen" w:cstheme="majorHAnsi"/>
          <w:sz w:val="22"/>
          <w:szCs w:val="22"/>
          <w:lang w:val="ka-GE"/>
        </w:rPr>
        <w:t>საშუალო</w:t>
      </w:r>
      <w:r w:rsidRPr="001E5EE1">
        <w:rPr>
          <w:rFonts w:ascii="Sylfaen" w:hAnsi="Sylfaen" w:cstheme="majorHAnsi"/>
          <w:sz w:val="22"/>
          <w:szCs w:val="22"/>
        </w:rPr>
        <w:t xml:space="preserve"> / </w:t>
      </w:r>
      <w:r w:rsidRPr="001E5EE1">
        <w:rPr>
          <w:rFonts w:ascii="Sylfaen" w:hAnsi="Sylfaen" w:cstheme="majorHAnsi"/>
          <w:sz w:val="22"/>
          <w:szCs w:val="22"/>
          <w:lang w:val="ka-GE"/>
        </w:rPr>
        <w:t>დაბალი ხარჯები</w:t>
      </w:r>
      <w:r w:rsidRPr="001E5EE1">
        <w:rPr>
          <w:rFonts w:ascii="Sylfaen" w:hAnsi="Sylfaen" w:cstheme="majorHAnsi"/>
          <w:sz w:val="22"/>
          <w:szCs w:val="22"/>
        </w:rPr>
        <w:t>)</w:t>
      </w:r>
    </w:p>
    <w:p w14:paraId="75AEBCDF"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ხარჯების რაოდენობრივი ანალიზი</w:t>
      </w:r>
      <w:r w:rsidRPr="001E5EE1">
        <w:rPr>
          <w:rFonts w:ascii="Sylfaen" w:hAnsi="Sylfaen" w:cstheme="majorHAnsi"/>
          <w:sz w:val="22"/>
          <w:szCs w:val="22"/>
        </w:rPr>
        <w:t>.</w:t>
      </w:r>
    </w:p>
    <w:p w14:paraId="4B90ADFF" w14:textId="77777777" w:rsidR="006E2150" w:rsidRPr="001E5EE1" w:rsidRDefault="006E2150" w:rsidP="001E5EE1">
      <w:pPr>
        <w:pStyle w:val="ListParagraph"/>
        <w:numPr>
          <w:ilvl w:val="2"/>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 xml:space="preserve">პირდაპირი შესაბამისობის ხარჯები და საჯარო ფინანსების ხარჯები </w:t>
      </w:r>
    </w:p>
    <w:p w14:paraId="086FFA90" w14:textId="77777777" w:rsidR="006E2150" w:rsidRPr="001E5EE1" w:rsidRDefault="006E2150" w:rsidP="001E5EE1">
      <w:pPr>
        <w:pStyle w:val="ListParagraph"/>
        <w:numPr>
          <w:ilvl w:val="2"/>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 xml:space="preserve">ყველა სხვა პირდაპირი ხარჯები და სარგებელი </w:t>
      </w:r>
      <w:r w:rsidRPr="001E5EE1">
        <w:rPr>
          <w:rFonts w:ascii="Sylfaen" w:hAnsi="Sylfaen" w:cstheme="majorHAnsi"/>
          <w:sz w:val="22"/>
          <w:szCs w:val="22"/>
        </w:rPr>
        <w:t>[</w:t>
      </w:r>
      <w:r w:rsidRPr="001E5EE1">
        <w:rPr>
          <w:rFonts w:ascii="Sylfaen" w:hAnsi="Sylfaen" w:cstheme="majorHAnsi"/>
          <w:sz w:val="22"/>
          <w:szCs w:val="22"/>
          <w:lang w:val="ka-GE"/>
        </w:rPr>
        <w:t>სიღრმისეული რეგულირების ზეგავლენის შეფასების ანგარიშის შემთხვევაში</w:t>
      </w:r>
      <w:r w:rsidRPr="001E5EE1">
        <w:rPr>
          <w:rFonts w:ascii="Sylfaen" w:hAnsi="Sylfaen" w:cstheme="majorHAnsi"/>
          <w:sz w:val="22"/>
          <w:szCs w:val="22"/>
        </w:rPr>
        <w:t>]</w:t>
      </w:r>
    </w:p>
    <w:p w14:paraId="4AEC2181" w14:textId="77777777" w:rsidR="006E2150" w:rsidRPr="001E5EE1" w:rsidRDefault="006E2150" w:rsidP="001E5EE1">
      <w:pPr>
        <w:pStyle w:val="ListParagraph"/>
        <w:numPr>
          <w:ilvl w:val="2"/>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 xml:space="preserve">ყველა არაპირდაპირი ხარჯები და სარგებელი </w:t>
      </w:r>
      <w:r w:rsidRPr="001E5EE1">
        <w:rPr>
          <w:rFonts w:ascii="Sylfaen" w:hAnsi="Sylfaen" w:cstheme="majorHAnsi"/>
          <w:sz w:val="22"/>
          <w:szCs w:val="22"/>
        </w:rPr>
        <w:t>[</w:t>
      </w:r>
      <w:r w:rsidRPr="001E5EE1">
        <w:rPr>
          <w:rFonts w:ascii="Sylfaen" w:hAnsi="Sylfaen" w:cstheme="majorHAnsi"/>
          <w:sz w:val="22"/>
          <w:szCs w:val="22"/>
          <w:lang w:val="ka-GE"/>
        </w:rPr>
        <w:t>სიღრმისეული რეგულირების ზეგავლენის შეფასების ანგარიშის შემთხვევაში</w:t>
      </w:r>
      <w:r w:rsidRPr="001E5EE1">
        <w:rPr>
          <w:rFonts w:ascii="Sylfaen" w:hAnsi="Sylfaen" w:cstheme="majorHAnsi"/>
          <w:sz w:val="22"/>
          <w:szCs w:val="22"/>
        </w:rPr>
        <w:t xml:space="preserve">] </w:t>
      </w:r>
    </w:p>
    <w:p w14:paraId="5FCE3EBC" w14:textId="77777777" w:rsidR="006E2150" w:rsidRPr="001E5EE1" w:rsidRDefault="006E2150" w:rsidP="001E5EE1">
      <w:pPr>
        <w:pStyle w:val="ListParagraph"/>
        <w:numPr>
          <w:ilvl w:val="0"/>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სარგებლის ანალიზი</w:t>
      </w:r>
      <w:r w:rsidRPr="001E5EE1">
        <w:rPr>
          <w:rFonts w:ascii="Sylfaen" w:hAnsi="Sylfaen" w:cstheme="majorHAnsi"/>
          <w:sz w:val="22"/>
          <w:szCs w:val="22"/>
        </w:rPr>
        <w:t xml:space="preserve"> [</w:t>
      </w:r>
      <w:r w:rsidRPr="001E5EE1">
        <w:rPr>
          <w:rFonts w:ascii="Sylfaen" w:hAnsi="Sylfaen" w:cstheme="majorHAnsi"/>
          <w:sz w:val="22"/>
          <w:szCs w:val="22"/>
          <w:lang w:val="ka-GE"/>
        </w:rPr>
        <w:t>თუ განხორციელდება ხარჯთსარგებლიანობის ანალიზი</w:t>
      </w:r>
      <w:r w:rsidRPr="001E5EE1">
        <w:rPr>
          <w:rFonts w:ascii="Sylfaen" w:hAnsi="Sylfaen" w:cstheme="majorHAnsi"/>
          <w:sz w:val="22"/>
          <w:szCs w:val="22"/>
        </w:rPr>
        <w:t>]</w:t>
      </w:r>
    </w:p>
    <w:p w14:paraId="06498938"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სარგებლის ჩამონათვალი</w:t>
      </w:r>
    </w:p>
    <w:p w14:paraId="4E21D16E"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დაინტერესებულ მხარეებზე სარგებლის ზემოქმედება</w:t>
      </w:r>
    </w:p>
    <w:p w14:paraId="026C499F"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 xml:space="preserve">სარგებლის თვისობრივი ანალიზი (მინიმუმ: მაღალი / საშუალო / დაბალი </w:t>
      </w:r>
      <w:r w:rsidRPr="001E5EE1">
        <w:rPr>
          <w:rFonts w:ascii="Sylfaen" w:hAnsi="Sylfaen" w:cstheme="majorHAnsi"/>
          <w:sz w:val="22"/>
          <w:szCs w:val="22"/>
          <w:lang w:val="ka-GE"/>
        </w:rPr>
        <w:t>სარგებელი</w:t>
      </w:r>
      <w:r w:rsidRPr="001E5EE1">
        <w:rPr>
          <w:rFonts w:ascii="Sylfaen" w:hAnsi="Sylfaen" w:cstheme="majorHAnsi"/>
          <w:sz w:val="22"/>
          <w:szCs w:val="22"/>
        </w:rPr>
        <w:t>)</w:t>
      </w:r>
    </w:p>
    <w:p w14:paraId="0F511861"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სარგებლის რაოდენობრივი ანალიზი [</w:t>
      </w:r>
      <w:r w:rsidRPr="001E5EE1">
        <w:rPr>
          <w:rFonts w:ascii="Sylfaen" w:hAnsi="Sylfaen" w:cstheme="majorHAnsi"/>
          <w:sz w:val="22"/>
          <w:szCs w:val="22"/>
          <w:lang w:val="ka-GE"/>
        </w:rPr>
        <w:t>სიღრმისეული რეგულირების ზეგავლენის შეფასების ანგარიშის შემთხვევაში</w:t>
      </w:r>
      <w:r w:rsidRPr="001E5EE1">
        <w:rPr>
          <w:rFonts w:ascii="Sylfaen" w:hAnsi="Sylfaen" w:cstheme="majorHAnsi"/>
          <w:sz w:val="22"/>
          <w:szCs w:val="22"/>
        </w:rPr>
        <w:t>].</w:t>
      </w:r>
    </w:p>
    <w:p w14:paraId="3520FCE2" w14:textId="77777777" w:rsidR="006E2150" w:rsidRPr="001E5EE1" w:rsidRDefault="006E2150" w:rsidP="001E5EE1">
      <w:pPr>
        <w:pStyle w:val="ListParagraph"/>
        <w:numPr>
          <w:ilvl w:val="0"/>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დააზუსტეთ გაურკვევლობები და რა გავლენა შეიძლება იქონიოს პარამეტრების ცვლილებამ ზეგავლენაზე</w:t>
      </w:r>
    </w:p>
    <w:p w14:paraId="4D924B0F" w14:textId="77777777" w:rsidR="006E2150" w:rsidRPr="001E5EE1" w:rsidRDefault="006E2150" w:rsidP="001E5EE1">
      <w:pPr>
        <w:pStyle w:val="ListParagraph"/>
        <w:spacing w:before="200" w:after="200" w:line="276" w:lineRule="auto"/>
        <w:ind w:right="-47"/>
        <w:contextualSpacing w:val="0"/>
        <w:rPr>
          <w:rFonts w:ascii="Sylfaen" w:hAnsi="Sylfaen" w:cstheme="majorHAnsi"/>
          <w:b/>
          <w:sz w:val="22"/>
          <w:szCs w:val="22"/>
        </w:rPr>
      </w:pPr>
    </w:p>
    <w:p w14:paraId="005659F1" w14:textId="77777777" w:rsidR="006E2150" w:rsidRPr="001E5EE1" w:rsidRDefault="006E2150" w:rsidP="001E5EE1">
      <w:pPr>
        <w:pStyle w:val="Subheading3"/>
        <w:spacing w:line="276" w:lineRule="auto"/>
        <w:ind w:right="-47"/>
        <w:rPr>
          <w:rFonts w:ascii="Sylfaen" w:hAnsi="Sylfaen" w:cstheme="majorHAnsi"/>
          <w:sz w:val="22"/>
          <w:szCs w:val="22"/>
          <w:lang w:val="en-GB"/>
        </w:rPr>
      </w:pPr>
      <w:r w:rsidRPr="001E5EE1">
        <w:rPr>
          <w:rFonts w:ascii="Sylfaen" w:hAnsi="Sylfaen" w:cstheme="majorHAnsi"/>
          <w:sz w:val="22"/>
          <w:szCs w:val="22"/>
          <w:lang w:val="ka-GE"/>
        </w:rPr>
        <w:t>ალტერნატივა</w:t>
      </w:r>
      <w:r w:rsidRPr="001E5EE1">
        <w:rPr>
          <w:rFonts w:ascii="Sylfaen" w:hAnsi="Sylfaen" w:cstheme="majorHAnsi"/>
          <w:sz w:val="22"/>
          <w:szCs w:val="22"/>
          <w:lang w:val="en-GB"/>
        </w:rPr>
        <w:t xml:space="preserve"> 3</w:t>
      </w:r>
    </w:p>
    <w:p w14:paraId="0BC51DB7" w14:textId="77777777" w:rsidR="006E2150" w:rsidRPr="001E5EE1" w:rsidRDefault="006E2150" w:rsidP="001E5EE1">
      <w:pPr>
        <w:pStyle w:val="ListParagraph"/>
        <w:numPr>
          <w:ilvl w:val="0"/>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დამატებითი ხარჯების ანალიზი (</w:t>
      </w:r>
      <w:r w:rsidRPr="001E5EE1">
        <w:rPr>
          <w:rFonts w:ascii="Sylfaen" w:hAnsi="Sylfaen" w:cstheme="majorHAnsi"/>
          <w:sz w:val="22"/>
          <w:szCs w:val="22"/>
          <w:lang w:val="ka-GE"/>
        </w:rPr>
        <w:t>საბაზისო სცენართან</w:t>
      </w:r>
      <w:r w:rsidRPr="001E5EE1">
        <w:rPr>
          <w:rFonts w:ascii="Sylfaen" w:hAnsi="Sylfaen" w:cstheme="majorHAnsi"/>
          <w:sz w:val="22"/>
          <w:szCs w:val="22"/>
        </w:rPr>
        <w:t xml:space="preserve"> მიმართებ</w:t>
      </w:r>
      <w:r w:rsidRPr="001E5EE1">
        <w:rPr>
          <w:rFonts w:ascii="Sylfaen" w:hAnsi="Sylfaen" w:cstheme="majorHAnsi"/>
          <w:sz w:val="22"/>
          <w:szCs w:val="22"/>
          <w:lang w:val="ka-GE"/>
        </w:rPr>
        <w:t>ით</w:t>
      </w:r>
      <w:r w:rsidRPr="001E5EE1">
        <w:rPr>
          <w:rFonts w:ascii="Sylfaen" w:hAnsi="Sylfaen" w:cstheme="majorHAnsi"/>
          <w:sz w:val="22"/>
          <w:szCs w:val="22"/>
        </w:rPr>
        <w:t>)</w:t>
      </w:r>
    </w:p>
    <w:p w14:paraId="24119A93"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ხარჯების ჩამონათვალი</w:t>
      </w:r>
    </w:p>
    <w:p w14:paraId="5263B7E2"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lastRenderedPageBreak/>
        <w:t>დაინტერესებულ მხარეებზე ხარჯების ზეგავლენა</w:t>
      </w:r>
    </w:p>
    <w:p w14:paraId="5692366C"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ხარჯების თვისობრივი ანალიზი</w:t>
      </w:r>
      <w:r w:rsidRPr="001E5EE1">
        <w:rPr>
          <w:rFonts w:ascii="Sylfaen" w:hAnsi="Sylfaen" w:cstheme="majorHAnsi"/>
          <w:sz w:val="22"/>
          <w:szCs w:val="22"/>
        </w:rPr>
        <w:t xml:space="preserve"> (</w:t>
      </w:r>
      <w:r w:rsidRPr="001E5EE1">
        <w:rPr>
          <w:rFonts w:ascii="Sylfaen" w:hAnsi="Sylfaen" w:cstheme="majorHAnsi"/>
          <w:sz w:val="22"/>
          <w:szCs w:val="22"/>
          <w:lang w:val="ka-GE"/>
        </w:rPr>
        <w:t>მინიმუმ</w:t>
      </w:r>
      <w:r w:rsidRPr="001E5EE1">
        <w:rPr>
          <w:rFonts w:ascii="Sylfaen" w:hAnsi="Sylfaen" w:cstheme="majorHAnsi"/>
          <w:sz w:val="22"/>
          <w:szCs w:val="22"/>
        </w:rPr>
        <w:t xml:space="preserve">: </w:t>
      </w:r>
      <w:r w:rsidRPr="001E5EE1">
        <w:rPr>
          <w:rFonts w:ascii="Sylfaen" w:hAnsi="Sylfaen" w:cstheme="majorHAnsi"/>
          <w:sz w:val="22"/>
          <w:szCs w:val="22"/>
          <w:lang w:val="ka-GE"/>
        </w:rPr>
        <w:t>მაღალი</w:t>
      </w:r>
      <w:r w:rsidRPr="001E5EE1">
        <w:rPr>
          <w:rFonts w:ascii="Sylfaen" w:hAnsi="Sylfaen" w:cstheme="majorHAnsi"/>
          <w:sz w:val="22"/>
          <w:szCs w:val="22"/>
        </w:rPr>
        <w:t xml:space="preserve"> / </w:t>
      </w:r>
      <w:r w:rsidRPr="001E5EE1">
        <w:rPr>
          <w:rFonts w:ascii="Sylfaen" w:hAnsi="Sylfaen" w:cstheme="majorHAnsi"/>
          <w:sz w:val="22"/>
          <w:szCs w:val="22"/>
          <w:lang w:val="ka-GE"/>
        </w:rPr>
        <w:t>საშუალო</w:t>
      </w:r>
      <w:r w:rsidRPr="001E5EE1">
        <w:rPr>
          <w:rFonts w:ascii="Sylfaen" w:hAnsi="Sylfaen" w:cstheme="majorHAnsi"/>
          <w:sz w:val="22"/>
          <w:szCs w:val="22"/>
        </w:rPr>
        <w:t xml:space="preserve"> / </w:t>
      </w:r>
      <w:r w:rsidRPr="001E5EE1">
        <w:rPr>
          <w:rFonts w:ascii="Sylfaen" w:hAnsi="Sylfaen" w:cstheme="majorHAnsi"/>
          <w:sz w:val="22"/>
          <w:szCs w:val="22"/>
          <w:lang w:val="ka-GE"/>
        </w:rPr>
        <w:t>დაბალი ხარჯები</w:t>
      </w:r>
      <w:r w:rsidRPr="001E5EE1">
        <w:rPr>
          <w:rFonts w:ascii="Sylfaen" w:hAnsi="Sylfaen" w:cstheme="majorHAnsi"/>
          <w:sz w:val="22"/>
          <w:szCs w:val="22"/>
        </w:rPr>
        <w:t>)</w:t>
      </w:r>
    </w:p>
    <w:p w14:paraId="423EC32C"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ხარჯების რაოდენობრივი ანალიზი</w:t>
      </w:r>
      <w:r w:rsidRPr="001E5EE1">
        <w:rPr>
          <w:rFonts w:ascii="Sylfaen" w:hAnsi="Sylfaen" w:cstheme="majorHAnsi"/>
          <w:sz w:val="22"/>
          <w:szCs w:val="22"/>
        </w:rPr>
        <w:t>.</w:t>
      </w:r>
    </w:p>
    <w:p w14:paraId="7CD24513" w14:textId="77777777" w:rsidR="006E2150" w:rsidRPr="001E5EE1" w:rsidRDefault="006E2150" w:rsidP="001E5EE1">
      <w:pPr>
        <w:pStyle w:val="ListParagraph"/>
        <w:numPr>
          <w:ilvl w:val="2"/>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 xml:space="preserve">პირდაპირი შესაბამისობის ხარჯები და საჯარო ფინანსების ხარჯები </w:t>
      </w:r>
    </w:p>
    <w:p w14:paraId="29B0DECB" w14:textId="77777777" w:rsidR="006E2150" w:rsidRPr="001E5EE1" w:rsidRDefault="006E2150" w:rsidP="001E5EE1">
      <w:pPr>
        <w:pStyle w:val="ListParagraph"/>
        <w:numPr>
          <w:ilvl w:val="2"/>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 xml:space="preserve">ყველა სხვა პირდაპირი ხარჯები და სარგებელი </w:t>
      </w:r>
      <w:r w:rsidRPr="001E5EE1">
        <w:rPr>
          <w:rFonts w:ascii="Sylfaen" w:hAnsi="Sylfaen" w:cstheme="majorHAnsi"/>
          <w:sz w:val="22"/>
          <w:szCs w:val="22"/>
        </w:rPr>
        <w:t>[</w:t>
      </w:r>
      <w:r w:rsidRPr="001E5EE1">
        <w:rPr>
          <w:rFonts w:ascii="Sylfaen" w:hAnsi="Sylfaen" w:cstheme="majorHAnsi"/>
          <w:sz w:val="22"/>
          <w:szCs w:val="22"/>
          <w:lang w:val="ka-GE"/>
        </w:rPr>
        <w:t>სიღრმისეული რეგულირების ზეგავლენის შეფასების ანგარიშის შემთხვევაში</w:t>
      </w:r>
      <w:r w:rsidRPr="001E5EE1">
        <w:rPr>
          <w:rFonts w:ascii="Sylfaen" w:hAnsi="Sylfaen" w:cstheme="majorHAnsi"/>
          <w:sz w:val="22"/>
          <w:szCs w:val="22"/>
        </w:rPr>
        <w:t>]</w:t>
      </w:r>
    </w:p>
    <w:p w14:paraId="015FD303" w14:textId="77777777" w:rsidR="006E2150" w:rsidRPr="001E5EE1" w:rsidRDefault="006E2150" w:rsidP="001E5EE1">
      <w:pPr>
        <w:pStyle w:val="ListParagraph"/>
        <w:numPr>
          <w:ilvl w:val="2"/>
          <w:numId w:val="35"/>
        </w:numPr>
        <w:spacing w:before="200" w:after="200" w:line="276" w:lineRule="auto"/>
        <w:ind w:right="-47"/>
        <w:contextualSpacing w:val="0"/>
        <w:jc w:val="both"/>
        <w:rPr>
          <w:rFonts w:ascii="Sylfaen" w:hAnsi="Sylfaen" w:cstheme="majorHAnsi"/>
          <w:b/>
          <w:sz w:val="22"/>
          <w:szCs w:val="22"/>
        </w:rPr>
      </w:pPr>
      <w:r w:rsidRPr="00B70B5D">
        <w:rPr>
          <w:rFonts w:ascii="Sylfaen" w:hAnsi="Sylfaen" w:cstheme="majorHAnsi"/>
          <w:sz w:val="22"/>
          <w:szCs w:val="22"/>
        </w:rPr>
        <w:t xml:space="preserve">ყველა არაპირდაპირი ხარჯები და სარგებელი </w:t>
      </w:r>
      <w:r w:rsidRPr="001E5EE1">
        <w:rPr>
          <w:rFonts w:ascii="Sylfaen" w:hAnsi="Sylfaen" w:cstheme="majorHAnsi"/>
          <w:sz w:val="22"/>
          <w:szCs w:val="22"/>
        </w:rPr>
        <w:t>[</w:t>
      </w:r>
      <w:r w:rsidRPr="00B70B5D">
        <w:rPr>
          <w:rFonts w:ascii="Sylfaen" w:hAnsi="Sylfaen" w:cstheme="majorHAnsi"/>
          <w:sz w:val="22"/>
          <w:szCs w:val="22"/>
        </w:rPr>
        <w:t>სიღრმისეული</w:t>
      </w:r>
      <w:r w:rsidRPr="001E5EE1">
        <w:rPr>
          <w:rFonts w:ascii="Sylfaen" w:hAnsi="Sylfaen" w:cstheme="majorHAnsi"/>
          <w:sz w:val="22"/>
          <w:szCs w:val="22"/>
          <w:lang w:val="ka-GE"/>
        </w:rPr>
        <w:t xml:space="preserve"> რეგულირების ზეგავლენის შეფასების ანგარიშის შემთხვევაში</w:t>
      </w:r>
      <w:r w:rsidRPr="001E5EE1">
        <w:rPr>
          <w:rFonts w:ascii="Sylfaen" w:hAnsi="Sylfaen" w:cstheme="majorHAnsi"/>
          <w:sz w:val="22"/>
          <w:szCs w:val="22"/>
        </w:rPr>
        <w:t xml:space="preserve">] </w:t>
      </w:r>
    </w:p>
    <w:p w14:paraId="542ED595" w14:textId="77777777" w:rsidR="006E2150" w:rsidRPr="001E5EE1" w:rsidRDefault="006E2150" w:rsidP="001E5EE1">
      <w:pPr>
        <w:pStyle w:val="ListParagraph"/>
        <w:numPr>
          <w:ilvl w:val="0"/>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lang w:val="ka-GE"/>
        </w:rPr>
        <w:t>სარგებლის ანალიზი</w:t>
      </w:r>
      <w:r w:rsidRPr="001E5EE1">
        <w:rPr>
          <w:rFonts w:ascii="Sylfaen" w:hAnsi="Sylfaen" w:cstheme="majorHAnsi"/>
          <w:sz w:val="22"/>
          <w:szCs w:val="22"/>
        </w:rPr>
        <w:t xml:space="preserve"> [</w:t>
      </w:r>
      <w:r w:rsidRPr="001E5EE1">
        <w:rPr>
          <w:rFonts w:ascii="Sylfaen" w:hAnsi="Sylfaen" w:cstheme="majorHAnsi"/>
          <w:sz w:val="22"/>
          <w:szCs w:val="22"/>
          <w:lang w:val="ka-GE"/>
        </w:rPr>
        <w:t>თუ განხორციელდება ხარჯთსარგებლიანობის ანალიზი</w:t>
      </w:r>
      <w:r w:rsidRPr="001E5EE1">
        <w:rPr>
          <w:rFonts w:ascii="Sylfaen" w:hAnsi="Sylfaen" w:cstheme="majorHAnsi"/>
          <w:sz w:val="22"/>
          <w:szCs w:val="22"/>
        </w:rPr>
        <w:t>]</w:t>
      </w:r>
    </w:p>
    <w:p w14:paraId="23C49783"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სარგებლის ჩამონათვალი</w:t>
      </w:r>
    </w:p>
    <w:p w14:paraId="47F54E7C"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დაინტერესებულ მხარეებზე სარგებლის ზემოქმედება</w:t>
      </w:r>
      <w:r w:rsidRPr="001E5EE1">
        <w:rPr>
          <w:rFonts w:ascii="Sylfaen" w:hAnsi="Sylfaen" w:cstheme="majorHAnsi"/>
          <w:sz w:val="22"/>
          <w:szCs w:val="22"/>
          <w:lang w:val="ka-GE"/>
        </w:rPr>
        <w:t xml:space="preserve"> </w:t>
      </w:r>
    </w:p>
    <w:p w14:paraId="28D0D958"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 xml:space="preserve">სარგებლის თვისობრივი ანალიზი (მინიმუმ: მაღალი / საშუალო / დაბალი </w:t>
      </w:r>
      <w:r w:rsidRPr="001E5EE1">
        <w:rPr>
          <w:rFonts w:ascii="Sylfaen" w:hAnsi="Sylfaen" w:cstheme="majorHAnsi"/>
          <w:sz w:val="22"/>
          <w:szCs w:val="22"/>
          <w:lang w:val="ka-GE"/>
        </w:rPr>
        <w:t>სარგებელი</w:t>
      </w:r>
      <w:r w:rsidRPr="001E5EE1">
        <w:rPr>
          <w:rFonts w:ascii="Sylfaen" w:hAnsi="Sylfaen" w:cstheme="majorHAnsi"/>
          <w:sz w:val="22"/>
          <w:szCs w:val="22"/>
        </w:rPr>
        <w:t>)</w:t>
      </w:r>
    </w:p>
    <w:p w14:paraId="6F2EC6D4" w14:textId="77777777" w:rsidR="006E2150" w:rsidRPr="001E5EE1" w:rsidRDefault="006E2150" w:rsidP="001E5EE1">
      <w:pPr>
        <w:pStyle w:val="ListParagraph"/>
        <w:numPr>
          <w:ilvl w:val="1"/>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სარგებლის რაოდენობრივი ანალიზი [</w:t>
      </w:r>
      <w:r w:rsidRPr="001E5EE1">
        <w:rPr>
          <w:rFonts w:ascii="Sylfaen" w:hAnsi="Sylfaen" w:cstheme="majorHAnsi"/>
          <w:sz w:val="22"/>
          <w:szCs w:val="22"/>
          <w:lang w:val="ka-GE"/>
        </w:rPr>
        <w:t>სიღრმისეული რეგულირების ზეგავლენის შეფასების ანგარიშის შემთხვევაში</w:t>
      </w:r>
      <w:r w:rsidRPr="001E5EE1">
        <w:rPr>
          <w:rFonts w:ascii="Sylfaen" w:hAnsi="Sylfaen" w:cstheme="majorHAnsi"/>
          <w:sz w:val="22"/>
          <w:szCs w:val="22"/>
        </w:rPr>
        <w:t>].</w:t>
      </w:r>
    </w:p>
    <w:p w14:paraId="708EA641" w14:textId="77777777" w:rsidR="006E2150" w:rsidRPr="004E0BDD" w:rsidRDefault="006E2150" w:rsidP="001E5EE1">
      <w:pPr>
        <w:pStyle w:val="ListParagraph"/>
        <w:numPr>
          <w:ilvl w:val="0"/>
          <w:numId w:val="35"/>
        </w:numPr>
        <w:spacing w:before="200" w:after="200" w:line="276" w:lineRule="auto"/>
        <w:ind w:right="-47"/>
        <w:contextualSpacing w:val="0"/>
        <w:jc w:val="both"/>
        <w:rPr>
          <w:rFonts w:ascii="Sylfaen" w:hAnsi="Sylfaen" w:cstheme="majorHAnsi"/>
          <w:b/>
          <w:sz w:val="22"/>
          <w:szCs w:val="22"/>
        </w:rPr>
      </w:pPr>
      <w:r w:rsidRPr="001E5EE1">
        <w:rPr>
          <w:rFonts w:ascii="Sylfaen" w:hAnsi="Sylfaen" w:cstheme="majorHAnsi"/>
          <w:sz w:val="22"/>
          <w:szCs w:val="22"/>
        </w:rPr>
        <w:t>დააზუსტეთ გაურკვევლობები და რა გავლენა შეიძლება იქონიოს პარამეტრების ცვლილებამ ზეგავლენაზე</w:t>
      </w:r>
    </w:p>
    <w:p w14:paraId="204FEA54" w14:textId="77777777" w:rsidR="004E0BDD" w:rsidRPr="001E5EE1" w:rsidRDefault="004E0BDD" w:rsidP="00D515EE">
      <w:pPr>
        <w:pStyle w:val="ListParagraph"/>
        <w:spacing w:before="200" w:after="200" w:line="276" w:lineRule="auto"/>
        <w:ind w:right="-47"/>
        <w:contextualSpacing w:val="0"/>
        <w:jc w:val="both"/>
        <w:rPr>
          <w:rFonts w:ascii="Sylfaen" w:hAnsi="Sylfaen" w:cstheme="majorHAnsi"/>
          <w:b/>
          <w:sz w:val="22"/>
          <w:szCs w:val="22"/>
        </w:rPr>
      </w:pPr>
    </w:p>
    <w:p w14:paraId="5967CC93" w14:textId="7BE8E2FB" w:rsidR="006E2150" w:rsidRDefault="006E2150" w:rsidP="001E5EE1">
      <w:pPr>
        <w:spacing w:after="160" w:line="276" w:lineRule="auto"/>
        <w:ind w:right="-47"/>
        <w:jc w:val="both"/>
        <w:rPr>
          <w:rFonts w:ascii="Sylfaen" w:hAnsi="Sylfaen"/>
          <w:b/>
          <w:sz w:val="22"/>
          <w:szCs w:val="22"/>
          <w:lang w:val="ka-GE"/>
        </w:rPr>
      </w:pPr>
      <w:r w:rsidRPr="001E5EE1">
        <w:rPr>
          <w:rFonts w:ascii="Sylfaen" w:hAnsi="Sylfaen"/>
          <w:b/>
          <w:sz w:val="22"/>
          <w:szCs w:val="22"/>
          <w:lang w:val="ka-GE"/>
        </w:rPr>
        <w:t>შეჯამება</w:t>
      </w:r>
    </w:p>
    <w:p w14:paraId="2EE2CD04" w14:textId="676DCB62" w:rsidR="009E3ACF" w:rsidRPr="00B70B5D" w:rsidRDefault="009E3ACF" w:rsidP="009E3ACF">
      <w:pPr>
        <w:pStyle w:val="FigureCaption"/>
        <w:ind w:right="140"/>
        <w:jc w:val="both"/>
        <w:rPr>
          <w:rFonts w:ascii="Sylfaen" w:hAnsi="Sylfaen" w:cstheme="majorHAnsi"/>
          <w:b w:val="0"/>
          <w:sz w:val="22"/>
          <w:szCs w:val="22"/>
          <w:lang w:val="ka-GE"/>
        </w:rPr>
      </w:pPr>
      <w:r w:rsidRPr="00B70B5D">
        <w:rPr>
          <w:rFonts w:ascii="Sylfaen" w:hAnsi="Sylfaen" w:cstheme="majorHAnsi"/>
          <w:b w:val="0"/>
          <w:sz w:val="22"/>
          <w:szCs w:val="22"/>
          <w:lang w:val="ka-GE"/>
        </w:rPr>
        <w:t xml:space="preserve">ქვემოთ მოცემულ </w:t>
      </w:r>
      <w:r w:rsidR="004F445D">
        <w:rPr>
          <w:rFonts w:ascii="Sylfaen" w:hAnsi="Sylfaen" w:cstheme="majorHAnsi"/>
          <w:b w:val="0"/>
          <w:sz w:val="22"/>
          <w:szCs w:val="22"/>
          <w:lang w:val="ka-GE"/>
        </w:rPr>
        <w:t>ორ</w:t>
      </w:r>
      <w:r w:rsidRPr="00B70B5D">
        <w:rPr>
          <w:rFonts w:ascii="Sylfaen" w:hAnsi="Sylfaen" w:cstheme="majorHAnsi"/>
          <w:b w:val="0"/>
          <w:sz w:val="22"/>
          <w:szCs w:val="22"/>
          <w:lang w:val="ka-GE"/>
        </w:rPr>
        <w:t xml:space="preserve"> ცხრილში აისახება ყველა გაანალიზებული ალტერნატივების დამატებითი ხარჯებისა და სარგებელის შედარება. პირველ შემთხვევაში, ეს ხდება ცხრილის სახით, ხოლო მეორეში, მოცემულია გრაფიკული შედარება. აღნიშნული ცხრილები უადვილებს მკითხველს თითოეული ალტერნატივის  ხარჯებისა და სარგებლის აღქმას.   </w:t>
      </w:r>
    </w:p>
    <w:p w14:paraId="0E856791" w14:textId="77777777" w:rsidR="009E3ACF" w:rsidRPr="001E5EE1" w:rsidRDefault="009E3ACF" w:rsidP="001E5EE1">
      <w:pPr>
        <w:spacing w:after="160" w:line="276" w:lineRule="auto"/>
        <w:ind w:right="-47"/>
        <w:jc w:val="both"/>
        <w:rPr>
          <w:rFonts w:ascii="Sylfaen" w:hAnsi="Sylfaen"/>
          <w:b/>
          <w:sz w:val="22"/>
          <w:szCs w:val="22"/>
          <w:lang w:val="ka-GE"/>
        </w:rPr>
      </w:pPr>
    </w:p>
    <w:p w14:paraId="7E1FFC44" w14:textId="77777777" w:rsidR="006E2150" w:rsidRPr="001E5EE1" w:rsidRDefault="006E2150" w:rsidP="001E5EE1">
      <w:pPr>
        <w:pStyle w:val="FigureCaption"/>
        <w:spacing w:line="276" w:lineRule="auto"/>
        <w:ind w:right="-47"/>
        <w:jc w:val="both"/>
        <w:rPr>
          <w:rFonts w:ascii="Sylfaen" w:hAnsi="Sylfaen" w:cstheme="majorHAnsi"/>
          <w:sz w:val="22"/>
          <w:szCs w:val="22"/>
          <w:lang w:val="en-GB"/>
        </w:rPr>
      </w:pPr>
      <w:r w:rsidRPr="001E5EE1">
        <w:rPr>
          <w:rFonts w:ascii="Sylfaen" w:hAnsi="Sylfaen" w:cstheme="majorHAnsi"/>
          <w:sz w:val="22"/>
          <w:szCs w:val="22"/>
          <w:lang w:val="ka-GE"/>
        </w:rPr>
        <w:t>ცხრილი</w:t>
      </w:r>
      <w:r w:rsidRPr="001E5EE1">
        <w:rPr>
          <w:rFonts w:ascii="Sylfaen" w:hAnsi="Sylfaen" w:cstheme="majorHAnsi"/>
          <w:sz w:val="22"/>
          <w:szCs w:val="22"/>
          <w:lang w:val="en-GB"/>
        </w:rPr>
        <w:t xml:space="preserve"> 4. დ</w:t>
      </w:r>
      <w:r w:rsidRPr="001E5EE1">
        <w:rPr>
          <w:rFonts w:ascii="Sylfaen" w:hAnsi="Sylfaen" w:cstheme="majorHAnsi"/>
          <w:sz w:val="22"/>
          <w:szCs w:val="22"/>
          <w:lang w:val="ka-GE"/>
        </w:rPr>
        <w:t xml:space="preserve">ამატებითი ხარჯების და სარგებლის შეჯამება </w:t>
      </w:r>
      <w:r w:rsidRPr="001E5EE1">
        <w:rPr>
          <w:rFonts w:ascii="Sylfaen" w:hAnsi="Sylfaen" w:cstheme="majorHAnsi"/>
          <w:sz w:val="22"/>
          <w:szCs w:val="22"/>
          <w:lang w:val="en-GB"/>
        </w:rPr>
        <w:t>[</w:t>
      </w:r>
      <w:r w:rsidRPr="001E5EE1">
        <w:rPr>
          <w:rFonts w:ascii="Sylfaen" w:hAnsi="Sylfaen" w:cstheme="majorHAnsi"/>
          <w:sz w:val="22"/>
          <w:szCs w:val="22"/>
          <w:lang w:val="ka-GE"/>
        </w:rPr>
        <w:t>სიღრმისეული რეგულირების ზეგავლენის შეფასების ანგარიშის შემთხვევაში</w:t>
      </w:r>
      <w:r w:rsidRPr="001E5EE1">
        <w:rPr>
          <w:rFonts w:ascii="Sylfaen" w:hAnsi="Sylfaen" w:cstheme="majorHAnsi"/>
          <w:sz w:val="22"/>
          <w:szCs w:val="22"/>
          <w:lang w:val="en-GB"/>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2006"/>
        <w:gridCol w:w="2006"/>
        <w:gridCol w:w="2006"/>
      </w:tblGrid>
      <w:tr w:rsidR="006E2150" w:rsidRPr="001E5EE1" w14:paraId="3A7E38A9" w14:textId="77777777" w:rsidTr="00A62246">
        <w:trPr>
          <w:trHeight w:val="239"/>
        </w:trPr>
        <w:tc>
          <w:tcPr>
            <w:tcW w:w="2946" w:type="dxa"/>
            <w:tcBorders>
              <w:top w:val="single" w:sz="4" w:space="0" w:color="auto"/>
              <w:left w:val="single" w:sz="4" w:space="0" w:color="auto"/>
              <w:bottom w:val="single" w:sz="4" w:space="0" w:color="auto"/>
              <w:right w:val="single" w:sz="4" w:space="0" w:color="auto"/>
            </w:tcBorders>
            <w:shd w:val="clear" w:color="auto" w:fill="DDDDDD"/>
            <w:tcMar>
              <w:top w:w="14" w:type="dxa"/>
              <w:left w:w="115" w:type="dxa"/>
              <w:bottom w:w="14" w:type="dxa"/>
              <w:right w:w="115" w:type="dxa"/>
            </w:tcMar>
            <w:vAlign w:val="center"/>
          </w:tcPr>
          <w:p w14:paraId="0897C80E" w14:textId="77777777" w:rsidR="006E2150" w:rsidRPr="001E5EE1" w:rsidRDefault="006E2150" w:rsidP="001E5EE1">
            <w:pPr>
              <w:pStyle w:val="TableHeader"/>
              <w:spacing w:line="276" w:lineRule="auto"/>
              <w:ind w:right="-47"/>
              <w:outlineLvl w:val="0"/>
              <w:rPr>
                <w:rFonts w:ascii="Sylfaen" w:hAnsi="Sylfaen" w:cstheme="majorHAnsi"/>
                <w:b w:val="0"/>
                <w:bCs/>
                <w:sz w:val="22"/>
                <w:szCs w:val="22"/>
                <w:lang w:val="en-GB"/>
              </w:rPr>
            </w:pPr>
          </w:p>
        </w:tc>
        <w:tc>
          <w:tcPr>
            <w:tcW w:w="2006" w:type="dxa"/>
            <w:tcBorders>
              <w:top w:val="single" w:sz="4" w:space="0" w:color="auto"/>
              <w:left w:val="single" w:sz="4" w:space="0" w:color="auto"/>
              <w:bottom w:val="single" w:sz="4" w:space="0" w:color="auto"/>
              <w:right w:val="single" w:sz="4" w:space="0" w:color="auto"/>
            </w:tcBorders>
            <w:shd w:val="clear" w:color="auto" w:fill="DDDDDD"/>
            <w:tcMar>
              <w:top w:w="14" w:type="dxa"/>
              <w:left w:w="115" w:type="dxa"/>
              <w:bottom w:w="14" w:type="dxa"/>
              <w:right w:w="115" w:type="dxa"/>
            </w:tcMar>
            <w:vAlign w:val="center"/>
          </w:tcPr>
          <w:p w14:paraId="41E26B0C" w14:textId="77777777" w:rsidR="006E2150" w:rsidRPr="001E5EE1" w:rsidRDefault="006E2150" w:rsidP="001E5EE1">
            <w:pPr>
              <w:pStyle w:val="TableHeader"/>
              <w:spacing w:line="276" w:lineRule="auto"/>
              <w:ind w:right="-47"/>
              <w:outlineLvl w:val="0"/>
              <w:rPr>
                <w:rFonts w:ascii="Sylfaen" w:hAnsi="Sylfaen" w:cstheme="majorHAnsi"/>
                <w:b w:val="0"/>
                <w:bCs/>
                <w:sz w:val="22"/>
                <w:szCs w:val="22"/>
                <w:lang w:val="en-GB"/>
              </w:rPr>
            </w:pPr>
            <w:bookmarkStart w:id="12" w:name="_Toc16117196"/>
            <w:bookmarkStart w:id="13" w:name="_Toc16168653"/>
            <w:bookmarkStart w:id="14" w:name="_Toc16499808"/>
            <w:bookmarkStart w:id="15" w:name="_Toc16502556"/>
            <w:bookmarkStart w:id="16" w:name="_Toc18240355"/>
            <w:r w:rsidRPr="001E5EE1">
              <w:rPr>
                <w:rFonts w:ascii="Sylfaen" w:hAnsi="Sylfaen" w:cstheme="majorHAnsi"/>
                <w:b w:val="0"/>
                <w:bCs/>
                <w:sz w:val="22"/>
                <w:szCs w:val="22"/>
                <w:lang w:val="ka-GE"/>
              </w:rPr>
              <w:t>ალტერნატივა</w:t>
            </w:r>
            <w:r w:rsidRPr="001E5EE1">
              <w:rPr>
                <w:rFonts w:ascii="Sylfaen" w:hAnsi="Sylfaen" w:cstheme="majorHAnsi"/>
                <w:b w:val="0"/>
                <w:bCs/>
                <w:sz w:val="22"/>
                <w:szCs w:val="22"/>
                <w:lang w:val="en-GB"/>
              </w:rPr>
              <w:t xml:space="preserve"> 1</w:t>
            </w:r>
            <w:bookmarkEnd w:id="12"/>
            <w:bookmarkEnd w:id="13"/>
            <w:bookmarkEnd w:id="14"/>
            <w:bookmarkEnd w:id="15"/>
            <w:bookmarkEnd w:id="16"/>
          </w:p>
        </w:tc>
        <w:tc>
          <w:tcPr>
            <w:tcW w:w="2006" w:type="dxa"/>
            <w:tcBorders>
              <w:top w:val="single" w:sz="4" w:space="0" w:color="auto"/>
              <w:left w:val="single" w:sz="4" w:space="0" w:color="auto"/>
              <w:bottom w:val="single" w:sz="4" w:space="0" w:color="auto"/>
              <w:right w:val="single" w:sz="4" w:space="0" w:color="auto"/>
            </w:tcBorders>
            <w:shd w:val="clear" w:color="auto" w:fill="DDDDDD"/>
          </w:tcPr>
          <w:p w14:paraId="26317A69" w14:textId="77777777" w:rsidR="006E2150" w:rsidRPr="001E5EE1" w:rsidRDefault="006E2150" w:rsidP="001E5EE1">
            <w:pPr>
              <w:pStyle w:val="TableHeader"/>
              <w:spacing w:line="276" w:lineRule="auto"/>
              <w:ind w:right="-47"/>
              <w:outlineLvl w:val="0"/>
              <w:rPr>
                <w:rFonts w:ascii="Sylfaen" w:hAnsi="Sylfaen" w:cstheme="majorHAnsi"/>
                <w:b w:val="0"/>
                <w:bCs/>
                <w:sz w:val="22"/>
                <w:szCs w:val="22"/>
                <w:lang w:val="en-GB"/>
              </w:rPr>
            </w:pPr>
            <w:bookmarkStart w:id="17" w:name="_Toc16117197"/>
            <w:bookmarkStart w:id="18" w:name="_Toc16168654"/>
            <w:bookmarkStart w:id="19" w:name="_Toc16499809"/>
            <w:bookmarkStart w:id="20" w:name="_Toc16502557"/>
            <w:bookmarkStart w:id="21" w:name="_Toc18240356"/>
            <w:r w:rsidRPr="001E5EE1">
              <w:rPr>
                <w:rFonts w:ascii="Sylfaen" w:hAnsi="Sylfaen" w:cstheme="majorHAnsi"/>
                <w:b w:val="0"/>
                <w:bCs/>
                <w:sz w:val="22"/>
                <w:szCs w:val="22"/>
                <w:lang w:val="ka-GE"/>
              </w:rPr>
              <w:t>ალტერნატივა</w:t>
            </w:r>
            <w:r w:rsidRPr="001E5EE1">
              <w:rPr>
                <w:rFonts w:ascii="Sylfaen" w:hAnsi="Sylfaen" w:cstheme="majorHAnsi"/>
                <w:b w:val="0"/>
                <w:bCs/>
                <w:sz w:val="22"/>
                <w:szCs w:val="22"/>
                <w:lang w:val="en-GB"/>
              </w:rPr>
              <w:t xml:space="preserve"> 2</w:t>
            </w:r>
            <w:bookmarkEnd w:id="17"/>
            <w:bookmarkEnd w:id="18"/>
            <w:bookmarkEnd w:id="19"/>
            <w:bookmarkEnd w:id="20"/>
            <w:bookmarkEnd w:id="21"/>
          </w:p>
        </w:tc>
        <w:tc>
          <w:tcPr>
            <w:tcW w:w="2006" w:type="dxa"/>
            <w:tcBorders>
              <w:top w:val="single" w:sz="4" w:space="0" w:color="auto"/>
              <w:left w:val="single" w:sz="4" w:space="0" w:color="auto"/>
              <w:bottom w:val="single" w:sz="4" w:space="0" w:color="auto"/>
              <w:right w:val="single" w:sz="4" w:space="0" w:color="auto"/>
            </w:tcBorders>
            <w:shd w:val="clear" w:color="auto" w:fill="DDDDDD"/>
          </w:tcPr>
          <w:p w14:paraId="5331D9D2" w14:textId="77777777" w:rsidR="006E2150" w:rsidRPr="001E5EE1" w:rsidRDefault="006E2150" w:rsidP="001E5EE1">
            <w:pPr>
              <w:pStyle w:val="TableHeader"/>
              <w:spacing w:line="276" w:lineRule="auto"/>
              <w:ind w:right="-47"/>
              <w:outlineLvl w:val="0"/>
              <w:rPr>
                <w:rFonts w:ascii="Sylfaen" w:hAnsi="Sylfaen" w:cstheme="majorHAnsi"/>
                <w:b w:val="0"/>
                <w:bCs/>
                <w:sz w:val="22"/>
                <w:szCs w:val="22"/>
                <w:lang w:val="en-GB"/>
              </w:rPr>
            </w:pPr>
            <w:bookmarkStart w:id="22" w:name="_Toc16117198"/>
            <w:bookmarkStart w:id="23" w:name="_Toc16168655"/>
            <w:bookmarkStart w:id="24" w:name="_Toc16499810"/>
            <w:bookmarkStart w:id="25" w:name="_Toc16502558"/>
            <w:bookmarkStart w:id="26" w:name="_Toc18240357"/>
            <w:r w:rsidRPr="001E5EE1">
              <w:rPr>
                <w:rFonts w:ascii="Sylfaen" w:hAnsi="Sylfaen" w:cstheme="majorHAnsi"/>
                <w:b w:val="0"/>
                <w:bCs/>
                <w:sz w:val="22"/>
                <w:szCs w:val="22"/>
                <w:lang w:val="ka-GE"/>
              </w:rPr>
              <w:t>ალტერნატივა</w:t>
            </w:r>
            <w:r w:rsidRPr="001E5EE1">
              <w:rPr>
                <w:rFonts w:ascii="Sylfaen" w:hAnsi="Sylfaen" w:cstheme="majorHAnsi"/>
                <w:b w:val="0"/>
                <w:bCs/>
                <w:sz w:val="22"/>
                <w:szCs w:val="22"/>
                <w:lang w:val="en-GB"/>
              </w:rPr>
              <w:t xml:space="preserve"> 3</w:t>
            </w:r>
            <w:bookmarkEnd w:id="22"/>
            <w:bookmarkEnd w:id="23"/>
            <w:bookmarkEnd w:id="24"/>
            <w:bookmarkEnd w:id="25"/>
            <w:bookmarkEnd w:id="26"/>
          </w:p>
        </w:tc>
      </w:tr>
      <w:tr w:rsidR="006E2150" w:rsidRPr="001E5EE1" w14:paraId="4FC992A9" w14:textId="77777777" w:rsidTr="000C1D42">
        <w:trPr>
          <w:trHeight w:val="896"/>
        </w:trPr>
        <w:tc>
          <w:tcPr>
            <w:tcW w:w="2946"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7509067"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bookmarkStart w:id="27" w:name="_Toc16117199"/>
            <w:bookmarkStart w:id="28" w:name="_Toc16168656"/>
            <w:bookmarkStart w:id="29" w:name="_Toc16499811"/>
            <w:bookmarkStart w:id="30" w:name="_Toc16502559"/>
            <w:bookmarkStart w:id="31" w:name="_Toc18240358"/>
            <w:r w:rsidRPr="001E5EE1">
              <w:rPr>
                <w:rFonts w:ascii="Sylfaen" w:hAnsi="Sylfaen" w:cstheme="majorHAnsi"/>
                <w:bCs/>
                <w:sz w:val="22"/>
                <w:lang w:val="ka-GE"/>
              </w:rPr>
              <w:lastRenderedPageBreak/>
              <w:t>სარგებელი</w:t>
            </w:r>
            <w:r w:rsidRPr="001E5EE1">
              <w:rPr>
                <w:rFonts w:ascii="Sylfaen" w:hAnsi="Sylfaen" w:cstheme="majorHAnsi"/>
                <w:bCs/>
                <w:sz w:val="22"/>
                <w:lang w:val="en-GB"/>
              </w:rPr>
              <w:t xml:space="preserve"> (</w:t>
            </w:r>
            <w:r w:rsidRPr="001E5EE1">
              <w:rPr>
                <w:rFonts w:ascii="Sylfaen" w:hAnsi="Sylfaen" w:cstheme="majorHAnsi"/>
                <w:bCs/>
                <w:sz w:val="22"/>
                <w:lang w:val="ka-GE"/>
              </w:rPr>
              <w:t>წმინდა მიმდინარე ღირებულება</w:t>
            </w:r>
            <w:r w:rsidRPr="001E5EE1">
              <w:rPr>
                <w:rFonts w:ascii="Sylfaen" w:hAnsi="Sylfaen" w:cstheme="majorHAnsi"/>
                <w:bCs/>
                <w:sz w:val="22"/>
                <w:lang w:val="en-GB"/>
              </w:rPr>
              <w:t>)</w:t>
            </w:r>
            <w:bookmarkEnd w:id="27"/>
            <w:bookmarkEnd w:id="28"/>
            <w:bookmarkEnd w:id="29"/>
            <w:bookmarkEnd w:id="30"/>
            <w:bookmarkEnd w:id="31"/>
            <w:r w:rsidRPr="001E5EE1">
              <w:rPr>
                <w:rFonts w:ascii="Sylfaen" w:hAnsi="Sylfaen" w:cstheme="majorHAnsi"/>
                <w:bCs/>
                <w:sz w:val="22"/>
                <w:lang w:val="en-GB"/>
              </w:rPr>
              <w:t xml:space="preserve"> </w:t>
            </w:r>
          </w:p>
        </w:tc>
        <w:tc>
          <w:tcPr>
            <w:tcW w:w="2006"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8C06D34" w14:textId="77777777" w:rsidR="006E2150" w:rsidRPr="001E5EE1" w:rsidRDefault="006E2150" w:rsidP="001E5EE1">
            <w:pPr>
              <w:pStyle w:val="Tabletext"/>
              <w:spacing w:after="200" w:line="276" w:lineRule="auto"/>
              <w:ind w:right="-47"/>
              <w:outlineLvl w:val="0"/>
              <w:rPr>
                <w:rFonts w:ascii="Sylfaen" w:hAnsi="Sylfaen" w:cstheme="majorHAnsi"/>
                <w:bCs/>
                <w:sz w:val="22"/>
                <w:lang w:val="ka-GE"/>
              </w:rPr>
            </w:pPr>
            <w:bookmarkStart w:id="32" w:name="_Toc16117200"/>
            <w:bookmarkStart w:id="33" w:name="_Toc16168657"/>
            <w:bookmarkStart w:id="34" w:name="_Toc16499812"/>
            <w:bookmarkStart w:id="35" w:name="_Toc16502560"/>
            <w:bookmarkStart w:id="36" w:name="_Toc18240359"/>
            <w:r w:rsidRPr="001E5EE1">
              <w:rPr>
                <w:rFonts w:ascii="Sylfaen" w:hAnsi="Sylfaen" w:cstheme="majorHAnsi"/>
                <w:bCs/>
                <w:sz w:val="22"/>
                <w:lang w:val="en-GB"/>
              </w:rPr>
              <w:t xml:space="preserve">xxx </w:t>
            </w:r>
            <w:bookmarkEnd w:id="32"/>
            <w:bookmarkEnd w:id="33"/>
            <w:bookmarkEnd w:id="34"/>
            <w:bookmarkEnd w:id="35"/>
            <w:bookmarkEnd w:id="36"/>
            <w:r w:rsidRPr="001E5EE1">
              <w:rPr>
                <w:rFonts w:ascii="Sylfaen" w:hAnsi="Sylfaen" w:cstheme="majorHAnsi"/>
                <w:bCs/>
                <w:sz w:val="22"/>
                <w:lang w:val="ka-GE"/>
              </w:rPr>
              <w:t>ლარი</w:t>
            </w:r>
          </w:p>
        </w:tc>
        <w:tc>
          <w:tcPr>
            <w:tcW w:w="2006" w:type="dxa"/>
            <w:tcBorders>
              <w:top w:val="single" w:sz="4" w:space="0" w:color="auto"/>
              <w:left w:val="single" w:sz="4" w:space="0" w:color="auto"/>
              <w:bottom w:val="single" w:sz="4" w:space="0" w:color="auto"/>
              <w:right w:val="single" w:sz="4" w:space="0" w:color="auto"/>
            </w:tcBorders>
            <w:vAlign w:val="center"/>
          </w:tcPr>
          <w:p w14:paraId="592A16B1"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rPr>
              <w:t xml:space="preserve">xxx </w:t>
            </w:r>
            <w:r w:rsidRPr="001E5EE1">
              <w:rPr>
                <w:rFonts w:ascii="Sylfaen" w:hAnsi="Sylfaen" w:cstheme="majorHAnsi"/>
                <w:bCs/>
                <w:sz w:val="22"/>
                <w:szCs w:val="22"/>
                <w:lang w:val="ka-GE"/>
              </w:rPr>
              <w:t>ლარი</w:t>
            </w:r>
          </w:p>
        </w:tc>
        <w:tc>
          <w:tcPr>
            <w:tcW w:w="2006" w:type="dxa"/>
            <w:tcBorders>
              <w:top w:val="single" w:sz="4" w:space="0" w:color="auto"/>
              <w:left w:val="single" w:sz="4" w:space="0" w:color="auto"/>
              <w:bottom w:val="single" w:sz="4" w:space="0" w:color="auto"/>
              <w:right w:val="single" w:sz="4" w:space="0" w:color="auto"/>
            </w:tcBorders>
            <w:vAlign w:val="center"/>
          </w:tcPr>
          <w:p w14:paraId="3EB563FC"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rPr>
              <w:t xml:space="preserve">xxx </w:t>
            </w:r>
            <w:r w:rsidRPr="001E5EE1">
              <w:rPr>
                <w:rFonts w:ascii="Sylfaen" w:hAnsi="Sylfaen" w:cstheme="majorHAnsi"/>
                <w:bCs/>
                <w:sz w:val="22"/>
                <w:szCs w:val="22"/>
                <w:lang w:val="ka-GE"/>
              </w:rPr>
              <w:t>ლარი</w:t>
            </w:r>
          </w:p>
        </w:tc>
      </w:tr>
      <w:tr w:rsidR="006E2150" w:rsidRPr="001E5EE1" w14:paraId="447F221F" w14:textId="77777777" w:rsidTr="000C1D42">
        <w:trPr>
          <w:trHeight w:val="911"/>
        </w:trPr>
        <w:tc>
          <w:tcPr>
            <w:tcW w:w="2946"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30C4E9D"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bookmarkStart w:id="37" w:name="_Toc16117201"/>
            <w:bookmarkStart w:id="38" w:name="_Toc16168658"/>
            <w:bookmarkStart w:id="39" w:name="_Toc16499813"/>
            <w:bookmarkStart w:id="40" w:name="_Toc16502561"/>
            <w:bookmarkStart w:id="41" w:name="_Toc18240360"/>
            <w:r w:rsidRPr="001E5EE1">
              <w:rPr>
                <w:rFonts w:ascii="Sylfaen" w:hAnsi="Sylfaen" w:cstheme="majorHAnsi"/>
                <w:bCs/>
                <w:sz w:val="22"/>
                <w:lang w:val="ka-GE"/>
              </w:rPr>
              <w:t>ხარჯები</w:t>
            </w:r>
            <w:r w:rsidRPr="001E5EE1">
              <w:rPr>
                <w:rFonts w:ascii="Sylfaen" w:hAnsi="Sylfaen" w:cstheme="majorHAnsi"/>
                <w:bCs/>
                <w:sz w:val="22"/>
                <w:lang w:val="en-GB"/>
              </w:rPr>
              <w:t xml:space="preserve"> (</w:t>
            </w:r>
            <w:r w:rsidRPr="001E5EE1">
              <w:rPr>
                <w:rFonts w:ascii="Sylfaen" w:hAnsi="Sylfaen" w:cstheme="majorHAnsi"/>
                <w:bCs/>
                <w:sz w:val="22"/>
                <w:lang w:val="ka-GE"/>
              </w:rPr>
              <w:t>წმინდა მიმდინარე ღირებულება</w:t>
            </w:r>
            <w:r w:rsidRPr="001E5EE1">
              <w:rPr>
                <w:rFonts w:ascii="Sylfaen" w:hAnsi="Sylfaen" w:cstheme="majorHAnsi"/>
                <w:bCs/>
                <w:sz w:val="22"/>
                <w:lang w:val="en-GB"/>
              </w:rPr>
              <w:t>)</w:t>
            </w:r>
            <w:bookmarkEnd w:id="37"/>
            <w:bookmarkEnd w:id="38"/>
            <w:bookmarkEnd w:id="39"/>
            <w:bookmarkEnd w:id="40"/>
            <w:bookmarkEnd w:id="41"/>
          </w:p>
        </w:tc>
        <w:tc>
          <w:tcPr>
            <w:tcW w:w="2006"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A30A21F"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rPr>
              <w:t xml:space="preserve">xxx </w:t>
            </w:r>
            <w:r w:rsidRPr="001E5EE1">
              <w:rPr>
                <w:rFonts w:ascii="Sylfaen" w:hAnsi="Sylfaen" w:cstheme="majorHAnsi"/>
                <w:bCs/>
                <w:sz w:val="22"/>
                <w:szCs w:val="22"/>
                <w:lang w:val="ka-GE"/>
              </w:rPr>
              <w:t>ლარი</w:t>
            </w:r>
          </w:p>
        </w:tc>
        <w:tc>
          <w:tcPr>
            <w:tcW w:w="2006" w:type="dxa"/>
            <w:tcBorders>
              <w:top w:val="single" w:sz="4" w:space="0" w:color="auto"/>
              <w:left w:val="single" w:sz="4" w:space="0" w:color="auto"/>
              <w:bottom w:val="single" w:sz="4" w:space="0" w:color="auto"/>
              <w:right w:val="single" w:sz="4" w:space="0" w:color="auto"/>
            </w:tcBorders>
            <w:vAlign w:val="center"/>
          </w:tcPr>
          <w:p w14:paraId="06C844E0"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rPr>
              <w:t xml:space="preserve">xxx </w:t>
            </w:r>
            <w:r w:rsidRPr="001E5EE1">
              <w:rPr>
                <w:rFonts w:ascii="Sylfaen" w:hAnsi="Sylfaen" w:cstheme="majorHAnsi"/>
                <w:bCs/>
                <w:sz w:val="22"/>
                <w:szCs w:val="22"/>
                <w:lang w:val="ka-GE"/>
              </w:rPr>
              <w:t>ლარი</w:t>
            </w:r>
          </w:p>
        </w:tc>
        <w:tc>
          <w:tcPr>
            <w:tcW w:w="2006" w:type="dxa"/>
            <w:tcBorders>
              <w:top w:val="single" w:sz="4" w:space="0" w:color="auto"/>
              <w:left w:val="single" w:sz="4" w:space="0" w:color="auto"/>
              <w:bottom w:val="single" w:sz="4" w:space="0" w:color="auto"/>
              <w:right w:val="single" w:sz="4" w:space="0" w:color="auto"/>
            </w:tcBorders>
            <w:vAlign w:val="center"/>
          </w:tcPr>
          <w:p w14:paraId="4C070607"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rPr>
              <w:t xml:space="preserve">xxx </w:t>
            </w:r>
            <w:r w:rsidRPr="001E5EE1">
              <w:rPr>
                <w:rFonts w:ascii="Sylfaen" w:hAnsi="Sylfaen" w:cstheme="majorHAnsi"/>
                <w:bCs/>
                <w:sz w:val="22"/>
                <w:szCs w:val="22"/>
                <w:lang w:val="ka-GE"/>
              </w:rPr>
              <w:t>ლარი</w:t>
            </w:r>
          </w:p>
        </w:tc>
      </w:tr>
      <w:tr w:rsidR="006E2150" w:rsidRPr="001E5EE1" w14:paraId="73AA139E" w14:textId="77777777" w:rsidTr="000C1D42">
        <w:trPr>
          <w:trHeight w:val="1036"/>
        </w:trPr>
        <w:tc>
          <w:tcPr>
            <w:tcW w:w="2946"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C4CE191"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bookmarkStart w:id="42" w:name="_Toc16117202"/>
            <w:bookmarkStart w:id="43" w:name="_Toc16168659"/>
            <w:bookmarkStart w:id="44" w:name="_Toc16499814"/>
            <w:bookmarkStart w:id="45" w:name="_Toc16502562"/>
            <w:bookmarkStart w:id="46" w:name="_Toc18240361"/>
            <w:r w:rsidRPr="001E5EE1">
              <w:rPr>
                <w:rFonts w:ascii="Sylfaen" w:hAnsi="Sylfaen" w:cstheme="majorHAnsi"/>
                <w:bCs/>
                <w:sz w:val="22"/>
                <w:lang w:val="ka-GE"/>
              </w:rPr>
              <w:t>სარგებელი</w:t>
            </w:r>
            <w:r w:rsidRPr="001E5EE1">
              <w:rPr>
                <w:rFonts w:ascii="Sylfaen" w:hAnsi="Sylfaen" w:cstheme="majorHAnsi"/>
                <w:bCs/>
                <w:sz w:val="22"/>
                <w:lang w:val="en-GB"/>
              </w:rPr>
              <w:t xml:space="preserve"> – </w:t>
            </w:r>
            <w:r w:rsidRPr="001E5EE1">
              <w:rPr>
                <w:rFonts w:ascii="Sylfaen" w:hAnsi="Sylfaen" w:cstheme="majorHAnsi"/>
                <w:bCs/>
                <w:sz w:val="22"/>
                <w:lang w:val="ka-GE"/>
              </w:rPr>
              <w:t>ხარჯები</w:t>
            </w:r>
            <w:r w:rsidRPr="001E5EE1">
              <w:rPr>
                <w:rFonts w:ascii="Sylfaen" w:hAnsi="Sylfaen" w:cstheme="majorHAnsi"/>
                <w:bCs/>
                <w:sz w:val="22"/>
                <w:lang w:val="en-GB"/>
              </w:rPr>
              <w:t xml:space="preserve"> (</w:t>
            </w:r>
            <w:r w:rsidRPr="001E5EE1">
              <w:rPr>
                <w:rFonts w:ascii="Sylfaen" w:hAnsi="Sylfaen" w:cstheme="majorHAnsi"/>
                <w:bCs/>
                <w:sz w:val="22"/>
                <w:lang w:val="ka-GE"/>
              </w:rPr>
              <w:t>წმინდა მიმდინარე ღირებულება</w:t>
            </w:r>
            <w:r w:rsidRPr="001E5EE1">
              <w:rPr>
                <w:rFonts w:ascii="Sylfaen" w:hAnsi="Sylfaen" w:cstheme="majorHAnsi"/>
                <w:bCs/>
                <w:sz w:val="22"/>
                <w:lang w:val="en-GB"/>
              </w:rPr>
              <w:t>)</w:t>
            </w:r>
            <w:bookmarkEnd w:id="42"/>
            <w:bookmarkEnd w:id="43"/>
            <w:bookmarkEnd w:id="44"/>
            <w:bookmarkEnd w:id="45"/>
            <w:bookmarkEnd w:id="46"/>
          </w:p>
        </w:tc>
        <w:tc>
          <w:tcPr>
            <w:tcW w:w="2006"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C765D82"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rPr>
              <w:t xml:space="preserve">xxx </w:t>
            </w:r>
            <w:r w:rsidRPr="001E5EE1">
              <w:rPr>
                <w:rFonts w:ascii="Sylfaen" w:hAnsi="Sylfaen" w:cstheme="majorHAnsi"/>
                <w:bCs/>
                <w:sz w:val="22"/>
                <w:szCs w:val="22"/>
                <w:lang w:val="ka-GE"/>
              </w:rPr>
              <w:t>ლარი</w:t>
            </w:r>
          </w:p>
        </w:tc>
        <w:tc>
          <w:tcPr>
            <w:tcW w:w="2006" w:type="dxa"/>
            <w:tcBorders>
              <w:top w:val="single" w:sz="4" w:space="0" w:color="auto"/>
              <w:left w:val="single" w:sz="4" w:space="0" w:color="auto"/>
              <w:bottom w:val="single" w:sz="4" w:space="0" w:color="auto"/>
              <w:right w:val="single" w:sz="4" w:space="0" w:color="auto"/>
            </w:tcBorders>
            <w:vAlign w:val="center"/>
          </w:tcPr>
          <w:p w14:paraId="33EDF1EF"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rPr>
              <w:t xml:space="preserve">xxx </w:t>
            </w:r>
            <w:r w:rsidRPr="001E5EE1">
              <w:rPr>
                <w:rFonts w:ascii="Sylfaen" w:hAnsi="Sylfaen" w:cstheme="majorHAnsi"/>
                <w:bCs/>
                <w:sz w:val="22"/>
                <w:szCs w:val="22"/>
                <w:lang w:val="ka-GE"/>
              </w:rPr>
              <w:t>ლარი</w:t>
            </w:r>
          </w:p>
        </w:tc>
        <w:tc>
          <w:tcPr>
            <w:tcW w:w="2006" w:type="dxa"/>
            <w:tcBorders>
              <w:top w:val="single" w:sz="4" w:space="0" w:color="auto"/>
              <w:left w:val="single" w:sz="4" w:space="0" w:color="auto"/>
              <w:bottom w:val="single" w:sz="4" w:space="0" w:color="auto"/>
              <w:right w:val="single" w:sz="4" w:space="0" w:color="auto"/>
            </w:tcBorders>
            <w:vAlign w:val="center"/>
          </w:tcPr>
          <w:p w14:paraId="4A673005"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rPr>
              <w:t xml:space="preserve">xxx </w:t>
            </w:r>
            <w:r w:rsidRPr="001E5EE1">
              <w:rPr>
                <w:rFonts w:ascii="Sylfaen" w:hAnsi="Sylfaen" w:cstheme="majorHAnsi"/>
                <w:bCs/>
                <w:sz w:val="22"/>
                <w:szCs w:val="22"/>
                <w:lang w:val="ka-GE"/>
              </w:rPr>
              <w:t>ლარი</w:t>
            </w:r>
          </w:p>
        </w:tc>
      </w:tr>
      <w:tr w:rsidR="006E2150" w:rsidRPr="001E5EE1" w14:paraId="2981181D" w14:textId="77777777" w:rsidTr="000C1D42">
        <w:trPr>
          <w:trHeight w:val="1021"/>
        </w:trPr>
        <w:tc>
          <w:tcPr>
            <w:tcW w:w="2946"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EBF9280"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bookmarkStart w:id="47" w:name="_Toc16117203"/>
            <w:bookmarkStart w:id="48" w:name="_Toc16168660"/>
            <w:bookmarkStart w:id="49" w:name="_Toc16499815"/>
            <w:bookmarkStart w:id="50" w:name="_Toc16502563"/>
            <w:bookmarkStart w:id="51" w:name="_Toc18240362"/>
            <w:r w:rsidRPr="001E5EE1">
              <w:rPr>
                <w:rFonts w:ascii="Sylfaen" w:hAnsi="Sylfaen" w:cstheme="majorHAnsi"/>
                <w:bCs/>
                <w:sz w:val="22"/>
                <w:lang w:val="ka-GE"/>
              </w:rPr>
              <w:t>რაოდენობრივი,  მაგრამ არა მონეტიზირებული ზეგავლენები</w:t>
            </w:r>
            <w:r w:rsidRPr="001E5EE1">
              <w:rPr>
                <w:rStyle w:val="FootnoteReference"/>
                <w:rFonts w:ascii="Sylfaen" w:hAnsi="Sylfaen" w:cstheme="majorHAnsi"/>
                <w:bCs/>
                <w:sz w:val="22"/>
                <w:lang w:val="en-GB"/>
              </w:rPr>
              <w:footnoteReference w:id="1"/>
            </w:r>
            <w:bookmarkEnd w:id="47"/>
            <w:bookmarkEnd w:id="48"/>
            <w:bookmarkEnd w:id="49"/>
            <w:bookmarkEnd w:id="50"/>
            <w:bookmarkEnd w:id="51"/>
          </w:p>
        </w:tc>
        <w:tc>
          <w:tcPr>
            <w:tcW w:w="2006"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6642D4F" w14:textId="77777777" w:rsidR="006E2150" w:rsidRPr="001E5EE1" w:rsidRDefault="006E2150" w:rsidP="001E5EE1">
            <w:pPr>
              <w:pStyle w:val="Tabletext"/>
              <w:spacing w:after="200" w:line="276" w:lineRule="auto"/>
              <w:ind w:right="-47"/>
              <w:outlineLvl w:val="0"/>
              <w:rPr>
                <w:rFonts w:ascii="Sylfaen" w:hAnsi="Sylfaen" w:cstheme="majorHAnsi"/>
                <w:bCs/>
                <w:sz w:val="22"/>
                <w:lang w:val="ka-GE"/>
              </w:rPr>
            </w:pPr>
            <w:r w:rsidRPr="001E5EE1">
              <w:rPr>
                <w:rFonts w:ascii="Sylfaen" w:hAnsi="Sylfaen" w:cstheme="majorHAnsi"/>
                <w:bCs/>
                <w:sz w:val="22"/>
                <w:lang w:val="ka-GE"/>
              </w:rPr>
              <w:t>ძირითადი ტექსტი</w:t>
            </w:r>
          </w:p>
        </w:tc>
        <w:tc>
          <w:tcPr>
            <w:tcW w:w="2006" w:type="dxa"/>
            <w:tcBorders>
              <w:top w:val="single" w:sz="4" w:space="0" w:color="auto"/>
              <w:left w:val="single" w:sz="4" w:space="0" w:color="auto"/>
              <w:bottom w:val="single" w:sz="4" w:space="0" w:color="auto"/>
              <w:right w:val="single" w:sz="4" w:space="0" w:color="auto"/>
            </w:tcBorders>
            <w:vAlign w:val="center"/>
          </w:tcPr>
          <w:p w14:paraId="7C2B36B7"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lang w:val="ka-GE"/>
              </w:rPr>
              <w:t>ძირითადი ტექსტი</w:t>
            </w:r>
          </w:p>
        </w:tc>
        <w:tc>
          <w:tcPr>
            <w:tcW w:w="2006" w:type="dxa"/>
            <w:tcBorders>
              <w:top w:val="single" w:sz="4" w:space="0" w:color="auto"/>
              <w:left w:val="single" w:sz="4" w:space="0" w:color="auto"/>
              <w:bottom w:val="single" w:sz="4" w:space="0" w:color="auto"/>
              <w:right w:val="single" w:sz="4" w:space="0" w:color="auto"/>
            </w:tcBorders>
            <w:vAlign w:val="center"/>
          </w:tcPr>
          <w:p w14:paraId="20DF16F9"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lang w:val="ka-GE"/>
              </w:rPr>
              <w:t>ძირითადი ტექსტი</w:t>
            </w:r>
          </w:p>
        </w:tc>
      </w:tr>
      <w:tr w:rsidR="006E2150" w:rsidRPr="001E5EE1" w14:paraId="3CE59F93" w14:textId="77777777" w:rsidTr="000C1D42">
        <w:trPr>
          <w:trHeight w:val="938"/>
        </w:trPr>
        <w:tc>
          <w:tcPr>
            <w:tcW w:w="2946"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886D937"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bookmarkStart w:id="52" w:name="_Toc16117205"/>
            <w:bookmarkStart w:id="53" w:name="_Toc16168662"/>
            <w:bookmarkStart w:id="54" w:name="_Toc16499817"/>
            <w:bookmarkStart w:id="55" w:name="_Toc16502565"/>
            <w:bookmarkStart w:id="56" w:name="_Toc18240364"/>
            <w:r w:rsidRPr="001E5EE1">
              <w:rPr>
                <w:rFonts w:ascii="Sylfaen" w:hAnsi="Sylfaen" w:cstheme="majorHAnsi"/>
                <w:bCs/>
                <w:sz w:val="22"/>
                <w:lang w:val="ka-GE"/>
              </w:rPr>
              <w:t>თვისობრივი ზეგავლენები</w:t>
            </w:r>
            <w:r w:rsidRPr="001E5EE1">
              <w:rPr>
                <w:rFonts w:ascii="Sylfaen" w:hAnsi="Sylfaen" w:cstheme="majorHAnsi"/>
                <w:bCs/>
                <w:sz w:val="22"/>
                <w:lang w:val="en-GB"/>
              </w:rPr>
              <w:t xml:space="preserve"> (თუ რაოდენობრივი </w:t>
            </w:r>
            <w:r w:rsidRPr="001E5EE1">
              <w:rPr>
                <w:rFonts w:ascii="Sylfaen" w:hAnsi="Sylfaen" w:cstheme="majorHAnsi"/>
                <w:bCs/>
                <w:sz w:val="22"/>
                <w:lang w:val="ka-GE"/>
              </w:rPr>
              <w:t>არ არის შესაძლებელი</w:t>
            </w:r>
            <w:r w:rsidRPr="001E5EE1">
              <w:rPr>
                <w:rFonts w:ascii="Sylfaen" w:hAnsi="Sylfaen" w:cstheme="majorHAnsi"/>
                <w:bCs/>
                <w:sz w:val="22"/>
                <w:lang w:val="en-GB"/>
              </w:rPr>
              <w:t>)</w:t>
            </w:r>
            <w:r w:rsidRPr="001E5EE1">
              <w:rPr>
                <w:rStyle w:val="FootnoteReference"/>
                <w:rFonts w:ascii="Sylfaen" w:hAnsi="Sylfaen" w:cstheme="majorHAnsi"/>
                <w:bCs/>
                <w:sz w:val="22"/>
                <w:lang w:val="en-GB"/>
              </w:rPr>
              <w:footnoteReference w:id="2"/>
            </w:r>
            <w:bookmarkEnd w:id="52"/>
            <w:bookmarkEnd w:id="53"/>
            <w:bookmarkEnd w:id="54"/>
            <w:bookmarkEnd w:id="55"/>
            <w:bookmarkEnd w:id="56"/>
          </w:p>
        </w:tc>
        <w:tc>
          <w:tcPr>
            <w:tcW w:w="2006"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847F42A"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r w:rsidRPr="001E5EE1">
              <w:rPr>
                <w:rFonts w:ascii="Sylfaen" w:hAnsi="Sylfaen" w:cstheme="majorHAnsi"/>
                <w:bCs/>
                <w:sz w:val="22"/>
                <w:lang w:val="ka-GE"/>
              </w:rPr>
              <w:t>ძირითადი ტექსტი</w:t>
            </w:r>
          </w:p>
        </w:tc>
        <w:tc>
          <w:tcPr>
            <w:tcW w:w="2006" w:type="dxa"/>
            <w:tcBorders>
              <w:top w:val="single" w:sz="4" w:space="0" w:color="auto"/>
              <w:left w:val="single" w:sz="4" w:space="0" w:color="auto"/>
              <w:bottom w:val="single" w:sz="4" w:space="0" w:color="auto"/>
              <w:right w:val="single" w:sz="4" w:space="0" w:color="auto"/>
            </w:tcBorders>
            <w:vAlign w:val="center"/>
          </w:tcPr>
          <w:p w14:paraId="0B6EB94A"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lang w:val="ka-GE"/>
              </w:rPr>
              <w:t>ძირითადი ტექსტი</w:t>
            </w:r>
          </w:p>
        </w:tc>
        <w:tc>
          <w:tcPr>
            <w:tcW w:w="2006" w:type="dxa"/>
            <w:tcBorders>
              <w:top w:val="single" w:sz="4" w:space="0" w:color="auto"/>
              <w:left w:val="single" w:sz="4" w:space="0" w:color="auto"/>
              <w:bottom w:val="single" w:sz="4" w:space="0" w:color="auto"/>
              <w:right w:val="single" w:sz="4" w:space="0" w:color="auto"/>
            </w:tcBorders>
            <w:vAlign w:val="center"/>
          </w:tcPr>
          <w:p w14:paraId="31C7110B" w14:textId="77777777" w:rsidR="006E2150" w:rsidRPr="001E5EE1" w:rsidRDefault="006E2150" w:rsidP="001E5EE1">
            <w:pPr>
              <w:spacing w:line="276" w:lineRule="auto"/>
              <w:ind w:right="-47"/>
              <w:jc w:val="both"/>
              <w:rPr>
                <w:rFonts w:ascii="Sylfaen" w:hAnsi="Sylfaen" w:cstheme="majorHAnsi"/>
                <w:bCs/>
                <w:sz w:val="22"/>
                <w:szCs w:val="22"/>
              </w:rPr>
            </w:pPr>
            <w:r w:rsidRPr="001E5EE1">
              <w:rPr>
                <w:rFonts w:ascii="Sylfaen" w:hAnsi="Sylfaen" w:cstheme="majorHAnsi"/>
                <w:bCs/>
                <w:sz w:val="22"/>
                <w:szCs w:val="22"/>
                <w:lang w:val="ka-GE"/>
              </w:rPr>
              <w:t>ძირითადი ტექსტი</w:t>
            </w:r>
          </w:p>
        </w:tc>
      </w:tr>
    </w:tbl>
    <w:p w14:paraId="19BE0841" w14:textId="77777777" w:rsidR="006E2150" w:rsidRPr="001E5EE1" w:rsidRDefault="006E2150" w:rsidP="001E5EE1">
      <w:pPr>
        <w:pStyle w:val="FigureCaption"/>
        <w:spacing w:line="276" w:lineRule="auto"/>
        <w:ind w:right="-47"/>
        <w:jc w:val="both"/>
        <w:rPr>
          <w:rFonts w:ascii="Sylfaen" w:hAnsi="Sylfaen" w:cstheme="majorHAnsi"/>
          <w:noProof/>
          <w:sz w:val="22"/>
          <w:szCs w:val="22"/>
          <w:lang w:val="ka-GE"/>
        </w:rPr>
      </w:pPr>
    </w:p>
    <w:p w14:paraId="642023AE" w14:textId="4005A82C" w:rsidR="000C1D42" w:rsidRPr="001E5EE1" w:rsidRDefault="006E2150" w:rsidP="001E5EE1">
      <w:pPr>
        <w:pStyle w:val="FigureCaption"/>
        <w:spacing w:line="276" w:lineRule="auto"/>
        <w:ind w:right="-47"/>
        <w:jc w:val="both"/>
        <w:rPr>
          <w:rFonts w:ascii="Sylfaen" w:hAnsi="Sylfaen" w:cstheme="majorHAnsi"/>
          <w:sz w:val="22"/>
          <w:szCs w:val="22"/>
          <w:lang w:val="en-GB"/>
        </w:rPr>
      </w:pPr>
      <w:r w:rsidRPr="001E5EE1">
        <w:rPr>
          <w:rFonts w:ascii="Sylfaen" w:hAnsi="Sylfaen" w:cstheme="majorHAnsi"/>
          <w:noProof/>
          <w:sz w:val="22"/>
          <w:szCs w:val="22"/>
        </w:rPr>
        <w:lastRenderedPageBreak/>
        <w:drawing>
          <wp:anchor distT="0" distB="0" distL="114300" distR="114300" simplePos="0" relativeHeight="251659264" behindDoc="0" locked="0" layoutInCell="1" allowOverlap="1" wp14:anchorId="518F6056" wp14:editId="65563A5B">
            <wp:simplePos x="0" y="0"/>
            <wp:positionH relativeFrom="column">
              <wp:posOffset>114935</wp:posOffset>
            </wp:positionH>
            <wp:positionV relativeFrom="paragraph">
              <wp:posOffset>799465</wp:posOffset>
            </wp:positionV>
            <wp:extent cx="6085205" cy="2849245"/>
            <wp:effectExtent l="0" t="0" r="0" b="0"/>
            <wp:wrapSquare wrapText="bothSides"/>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1E5EE1">
        <w:rPr>
          <w:rFonts w:ascii="Sylfaen" w:hAnsi="Sylfaen" w:cstheme="majorHAnsi"/>
          <w:noProof/>
          <w:sz w:val="22"/>
          <w:szCs w:val="22"/>
          <w:lang w:val="ka-GE"/>
        </w:rPr>
        <w:t>დიაგრამა</w:t>
      </w:r>
      <w:r w:rsidRPr="001E5EE1">
        <w:rPr>
          <w:rFonts w:ascii="Sylfaen" w:hAnsi="Sylfaen" w:cstheme="majorHAnsi"/>
          <w:sz w:val="22"/>
          <w:szCs w:val="22"/>
          <w:lang w:val="en-GB"/>
        </w:rPr>
        <w:t xml:space="preserve"> </w:t>
      </w:r>
      <w:r w:rsidRPr="001E5EE1">
        <w:rPr>
          <w:rFonts w:ascii="Sylfaen" w:hAnsi="Sylfaen" w:cstheme="majorHAnsi"/>
          <w:sz w:val="22"/>
          <w:szCs w:val="22"/>
          <w:lang w:val="en-GB"/>
        </w:rPr>
        <w:fldChar w:fldCharType="begin"/>
      </w:r>
      <w:r w:rsidRPr="001E5EE1">
        <w:rPr>
          <w:rFonts w:ascii="Sylfaen" w:hAnsi="Sylfaen" w:cstheme="majorHAnsi"/>
          <w:sz w:val="22"/>
          <w:szCs w:val="22"/>
          <w:lang w:val="en-GB"/>
        </w:rPr>
        <w:instrText xml:space="preserve"> SEQ Figure \* ARABIC </w:instrText>
      </w:r>
      <w:r w:rsidRPr="001E5EE1">
        <w:rPr>
          <w:rFonts w:ascii="Sylfaen" w:hAnsi="Sylfaen" w:cstheme="majorHAnsi"/>
          <w:sz w:val="22"/>
          <w:szCs w:val="22"/>
          <w:lang w:val="en-GB"/>
        </w:rPr>
        <w:fldChar w:fldCharType="separate"/>
      </w:r>
      <w:r w:rsidRPr="001E5EE1">
        <w:rPr>
          <w:rFonts w:ascii="Sylfaen" w:hAnsi="Sylfaen" w:cstheme="majorHAnsi"/>
          <w:noProof/>
          <w:sz w:val="22"/>
          <w:szCs w:val="22"/>
          <w:lang w:val="en-GB"/>
        </w:rPr>
        <w:t>1</w:t>
      </w:r>
      <w:r w:rsidRPr="001E5EE1">
        <w:rPr>
          <w:rFonts w:ascii="Sylfaen" w:hAnsi="Sylfaen" w:cstheme="majorHAnsi"/>
          <w:sz w:val="22"/>
          <w:szCs w:val="22"/>
          <w:lang w:val="en-GB"/>
        </w:rPr>
        <w:fldChar w:fldCharType="end"/>
      </w:r>
      <w:r w:rsidRPr="001E5EE1">
        <w:rPr>
          <w:rFonts w:ascii="Sylfaen" w:hAnsi="Sylfaen" w:cstheme="majorHAnsi"/>
          <w:sz w:val="22"/>
          <w:szCs w:val="22"/>
          <w:lang w:val="en-GB"/>
        </w:rPr>
        <w:t xml:space="preserve">. </w:t>
      </w:r>
      <w:r w:rsidRPr="001E5EE1">
        <w:rPr>
          <w:rFonts w:ascii="Sylfaen" w:hAnsi="Sylfaen" w:cstheme="majorHAnsi"/>
          <w:sz w:val="22"/>
          <w:szCs w:val="22"/>
          <w:lang w:val="ka-GE"/>
        </w:rPr>
        <w:t xml:space="preserve">პოლიტიკის ალტერნატივების დამატებითი ხარჯების და სარგებლის შედარება </w:t>
      </w:r>
      <w:r w:rsidRPr="001E5EE1">
        <w:rPr>
          <w:rFonts w:ascii="Sylfaen" w:hAnsi="Sylfaen" w:cstheme="majorHAnsi"/>
          <w:sz w:val="22"/>
          <w:szCs w:val="22"/>
          <w:lang w:val="en-GB"/>
        </w:rPr>
        <w:t xml:space="preserve"> (</w:t>
      </w:r>
      <w:r w:rsidRPr="001E5EE1">
        <w:rPr>
          <w:rFonts w:ascii="Sylfaen" w:hAnsi="Sylfaen" w:cstheme="majorHAnsi"/>
          <w:bCs/>
          <w:sz w:val="22"/>
          <w:szCs w:val="22"/>
          <w:lang w:val="ka-GE"/>
        </w:rPr>
        <w:t>წმინდა მიმდინარე ღირებულება</w:t>
      </w:r>
      <w:r w:rsidRPr="001E5EE1">
        <w:rPr>
          <w:rFonts w:ascii="Sylfaen" w:hAnsi="Sylfaen" w:cstheme="majorHAnsi"/>
          <w:sz w:val="22"/>
          <w:szCs w:val="22"/>
          <w:lang w:val="en-GB"/>
        </w:rPr>
        <w:t xml:space="preserve">, </w:t>
      </w:r>
      <w:r w:rsidRPr="001E5EE1">
        <w:rPr>
          <w:rFonts w:ascii="Sylfaen" w:hAnsi="Sylfaen" w:cstheme="majorHAnsi"/>
          <w:sz w:val="22"/>
          <w:szCs w:val="22"/>
          <w:lang w:val="ka-GE"/>
        </w:rPr>
        <w:t>ლარი</w:t>
      </w:r>
      <w:r w:rsidRPr="001E5EE1">
        <w:rPr>
          <w:rFonts w:ascii="Sylfaen" w:hAnsi="Sylfaen" w:cstheme="majorHAnsi"/>
          <w:sz w:val="22"/>
          <w:szCs w:val="22"/>
          <w:lang w:val="en-GB"/>
        </w:rPr>
        <w:t>) [</w:t>
      </w:r>
      <w:r w:rsidRPr="001E5EE1">
        <w:rPr>
          <w:rFonts w:ascii="Sylfaen" w:hAnsi="Sylfaen" w:cstheme="majorHAnsi"/>
          <w:sz w:val="22"/>
          <w:szCs w:val="22"/>
          <w:lang w:val="ka-GE"/>
        </w:rPr>
        <w:t>სიღრმისეული რეგულირების ზეგავლენის შეფასების ანგარიშის შემთხვევაში</w:t>
      </w:r>
      <w:r w:rsidRPr="001E5EE1">
        <w:rPr>
          <w:rFonts w:ascii="Sylfaen" w:hAnsi="Sylfaen" w:cstheme="majorHAnsi"/>
          <w:sz w:val="22"/>
          <w:szCs w:val="22"/>
          <w:lang w:val="en-GB"/>
        </w:rPr>
        <w:t>]</w:t>
      </w:r>
    </w:p>
    <w:p w14:paraId="29A9DCAF" w14:textId="0FE3DAAE" w:rsidR="006E2150" w:rsidRPr="001E5EE1" w:rsidRDefault="006E2150" w:rsidP="001E5EE1">
      <w:pPr>
        <w:pStyle w:val="Caption"/>
        <w:numPr>
          <w:ilvl w:val="0"/>
          <w:numId w:val="0"/>
        </w:numPr>
        <w:spacing w:line="276" w:lineRule="auto"/>
        <w:ind w:right="-47"/>
        <w:rPr>
          <w:rFonts w:ascii="Sylfaen" w:hAnsi="Sylfaen" w:cstheme="majorHAnsi"/>
          <w:bCs/>
          <w:caps w:val="0"/>
          <w:color w:val="auto"/>
          <w:sz w:val="22"/>
          <w:szCs w:val="22"/>
          <w:lang w:val="ka-GE"/>
        </w:rPr>
      </w:pPr>
      <w:r w:rsidRPr="001E5EE1">
        <w:rPr>
          <w:rFonts w:ascii="Sylfaen" w:hAnsi="Sylfaen" w:cstheme="majorHAnsi"/>
          <w:bCs/>
          <w:caps w:val="0"/>
          <w:color w:val="auto"/>
          <w:sz w:val="22"/>
          <w:szCs w:val="22"/>
          <w:lang w:val="ka-GE"/>
        </w:rPr>
        <w:lastRenderedPageBreak/>
        <w:t>ალტერნატივების შედარება</w:t>
      </w:r>
    </w:p>
    <w:p w14:paraId="7483EDCD" w14:textId="77777777" w:rsidR="006E2150" w:rsidRPr="001E5EE1" w:rsidRDefault="006E2150" w:rsidP="001E5EE1">
      <w:pPr>
        <w:pStyle w:val="ListParagraph"/>
        <w:numPr>
          <w:ilvl w:val="0"/>
          <w:numId w:val="36"/>
        </w:numPr>
        <w:spacing w:before="200" w:after="200" w:line="276" w:lineRule="auto"/>
        <w:ind w:left="709" w:right="-47"/>
        <w:contextualSpacing w:val="0"/>
        <w:jc w:val="both"/>
        <w:rPr>
          <w:b/>
          <w:sz w:val="22"/>
          <w:szCs w:val="22"/>
          <w:lang w:val="ka-GE"/>
        </w:rPr>
      </w:pPr>
      <w:r w:rsidRPr="001E5EE1">
        <w:rPr>
          <w:rFonts w:ascii="Sylfaen" w:hAnsi="Sylfaen"/>
          <w:sz w:val="22"/>
          <w:szCs w:val="22"/>
          <w:lang w:val="ka-GE"/>
        </w:rPr>
        <w:t xml:space="preserve">აღწერეთ რომელი სხვა კრიტერიუმების გამოყენება უნდა მოხდეს </w:t>
      </w:r>
      <w:r w:rsidRPr="001E5EE1">
        <w:rPr>
          <w:sz w:val="22"/>
          <w:szCs w:val="22"/>
          <w:lang w:val="ka-GE"/>
        </w:rPr>
        <w:t>(</w:t>
      </w:r>
      <w:r w:rsidRPr="001E5EE1">
        <w:rPr>
          <w:rFonts w:ascii="Sylfaen" w:hAnsi="Sylfaen"/>
          <w:sz w:val="22"/>
          <w:szCs w:val="22"/>
          <w:lang w:val="ka-GE"/>
        </w:rPr>
        <w:t>გარდა ხარჯისა და სარგებლისა</w:t>
      </w:r>
      <w:r w:rsidRPr="001E5EE1">
        <w:rPr>
          <w:sz w:val="22"/>
          <w:szCs w:val="22"/>
          <w:lang w:val="ka-GE"/>
        </w:rPr>
        <w:t xml:space="preserve">) </w:t>
      </w:r>
      <w:r w:rsidRPr="001E5EE1">
        <w:rPr>
          <w:rFonts w:ascii="Sylfaen" w:hAnsi="Sylfaen"/>
          <w:sz w:val="22"/>
          <w:szCs w:val="22"/>
          <w:lang w:val="ka-GE"/>
        </w:rPr>
        <w:t>და რატომ</w:t>
      </w:r>
    </w:p>
    <w:p w14:paraId="0446D593" w14:textId="77777777" w:rsidR="006E2150" w:rsidRPr="001E5EE1" w:rsidRDefault="006E2150" w:rsidP="001E5EE1">
      <w:pPr>
        <w:pStyle w:val="ListParagraph"/>
        <w:numPr>
          <w:ilvl w:val="0"/>
          <w:numId w:val="36"/>
        </w:numPr>
        <w:spacing w:before="200" w:after="200" w:line="276" w:lineRule="auto"/>
        <w:ind w:left="709" w:right="-47"/>
        <w:contextualSpacing w:val="0"/>
        <w:jc w:val="both"/>
        <w:rPr>
          <w:b/>
          <w:sz w:val="22"/>
          <w:szCs w:val="22"/>
        </w:rPr>
      </w:pPr>
      <w:r w:rsidRPr="001E5EE1">
        <w:rPr>
          <w:rFonts w:ascii="Sylfaen" w:hAnsi="Sylfaen"/>
          <w:sz w:val="22"/>
          <w:szCs w:val="22"/>
          <w:lang w:val="ka-GE"/>
        </w:rPr>
        <w:t>აღწერეთ რამდენად მნიშვნელოვანია ეს კრიტერიუმები</w:t>
      </w:r>
      <w:r w:rsidRPr="001E5EE1">
        <w:rPr>
          <w:sz w:val="22"/>
          <w:szCs w:val="22"/>
        </w:rPr>
        <w:t xml:space="preserve"> (</w:t>
      </w:r>
      <w:r w:rsidRPr="001E5EE1">
        <w:rPr>
          <w:rFonts w:ascii="Sylfaen" w:hAnsi="Sylfaen"/>
          <w:sz w:val="22"/>
          <w:szCs w:val="22"/>
          <w:lang w:val="ka-GE"/>
        </w:rPr>
        <w:t>რა არის მათი წონა</w:t>
      </w:r>
      <w:r w:rsidRPr="001E5EE1">
        <w:rPr>
          <w:sz w:val="22"/>
          <w:szCs w:val="22"/>
        </w:rPr>
        <w:t>)</w:t>
      </w:r>
    </w:p>
    <w:p w14:paraId="2C7C24DF" w14:textId="77777777" w:rsidR="006E2150" w:rsidRDefault="006E2150" w:rsidP="001E5EE1">
      <w:pPr>
        <w:pStyle w:val="Heading3"/>
        <w:spacing w:line="276" w:lineRule="auto"/>
        <w:ind w:left="360" w:right="-47"/>
        <w:rPr>
          <w:rFonts w:ascii="Sylfaen" w:hAnsi="Sylfaen" w:cstheme="majorHAnsi"/>
          <w:sz w:val="22"/>
          <w:szCs w:val="22"/>
          <w:lang w:val="ka-GE"/>
        </w:rPr>
      </w:pPr>
      <w:r w:rsidRPr="001E5EE1">
        <w:rPr>
          <w:rFonts w:ascii="Sylfaen" w:hAnsi="Sylfaen" w:cstheme="majorHAnsi"/>
          <w:sz w:val="22"/>
          <w:szCs w:val="22"/>
          <w:lang w:val="ka-GE"/>
        </w:rPr>
        <w:t>ა. ალტერნატივების შეჯამება</w:t>
      </w:r>
    </w:p>
    <w:p w14:paraId="54DC0BD8" w14:textId="77777777" w:rsidR="00D515EE" w:rsidRPr="00D515EE" w:rsidRDefault="00D515EE" w:rsidP="00D515EE">
      <w:pPr>
        <w:rPr>
          <w:rFonts w:ascii="Sylfaen" w:hAnsi="Sylfaen"/>
          <w:lang w:val="ka-GE"/>
        </w:rPr>
      </w:pPr>
    </w:p>
    <w:p w14:paraId="319F48E4" w14:textId="01B7DC03" w:rsidR="006E2150" w:rsidRPr="00B70B5D" w:rsidRDefault="006E2150" w:rsidP="001E5EE1">
      <w:pPr>
        <w:pStyle w:val="FigureCaption"/>
        <w:spacing w:line="276" w:lineRule="auto"/>
        <w:ind w:left="360" w:right="-47"/>
        <w:jc w:val="both"/>
        <w:rPr>
          <w:rFonts w:ascii="Sylfaen" w:hAnsi="Sylfaen" w:cstheme="majorHAnsi"/>
          <w:sz w:val="22"/>
          <w:szCs w:val="22"/>
          <w:lang w:val="ka-GE"/>
        </w:rPr>
      </w:pPr>
      <w:r w:rsidRPr="00B70B5D">
        <w:rPr>
          <w:rFonts w:ascii="Sylfaen" w:hAnsi="Sylfaen" w:cstheme="majorHAnsi"/>
          <w:sz w:val="22"/>
          <w:szCs w:val="22"/>
          <w:lang w:val="ka-GE"/>
        </w:rPr>
        <w:t>ცხრილი</w:t>
      </w:r>
      <w:r w:rsidRPr="00B70B5D">
        <w:rPr>
          <w:rFonts w:ascii="Sylfaen" w:hAnsi="Sylfaen" w:cstheme="majorHAnsi"/>
          <w:sz w:val="22"/>
          <w:szCs w:val="22"/>
          <w:lang w:val="en-GB"/>
        </w:rPr>
        <w:t xml:space="preserve"> 5. </w:t>
      </w:r>
      <w:r w:rsidRPr="00B70B5D">
        <w:rPr>
          <w:rFonts w:ascii="Sylfaen" w:hAnsi="Sylfaen" w:cstheme="majorHAnsi"/>
          <w:sz w:val="22"/>
          <w:szCs w:val="22"/>
          <w:lang w:val="ka-GE"/>
        </w:rPr>
        <w:t>ალტერნატივების შეჯამება მრავალკრიტერიუმიანი ანალიზის გამოყენებით</w:t>
      </w:r>
    </w:p>
    <w:p w14:paraId="0580047C" w14:textId="246DCB13" w:rsidR="0062098B" w:rsidRPr="00B70B5D" w:rsidRDefault="004E0BDD" w:rsidP="001E5EE1">
      <w:pPr>
        <w:spacing w:line="276" w:lineRule="auto"/>
        <w:ind w:right="-47"/>
        <w:jc w:val="both"/>
        <w:rPr>
          <w:rFonts w:ascii="Sylfaen" w:hAnsi="Sylfaen" w:cstheme="majorHAnsi"/>
          <w:sz w:val="22"/>
          <w:szCs w:val="22"/>
          <w:lang w:val="ka-GE"/>
        </w:rPr>
      </w:pPr>
      <w:r w:rsidRPr="00B70B5D">
        <w:rPr>
          <w:rFonts w:ascii="Sylfaen" w:hAnsi="Sylfaen" w:cstheme="majorHAnsi"/>
          <w:sz w:val="22"/>
          <w:szCs w:val="22"/>
          <w:lang w:val="ka-GE"/>
        </w:rPr>
        <w:t xml:space="preserve">ამ ცხრილის შევსებისას </w:t>
      </w:r>
      <w:r w:rsidR="0062098B" w:rsidRPr="00B70B5D">
        <w:rPr>
          <w:rFonts w:ascii="Sylfaen" w:hAnsi="Sylfaen" w:cstheme="majorHAnsi"/>
          <w:sz w:val="22"/>
          <w:szCs w:val="22"/>
          <w:lang w:val="ka-GE"/>
        </w:rPr>
        <w:t xml:space="preserve">გასათვალისწინებელი ამ დადგენილების 23-ე მუხლი. </w:t>
      </w:r>
    </w:p>
    <w:p w14:paraId="231470FF" w14:textId="77777777" w:rsidR="000C1D42" w:rsidRPr="00B70B5D" w:rsidRDefault="000C1D42" w:rsidP="001E5EE1">
      <w:pPr>
        <w:spacing w:line="276" w:lineRule="auto"/>
        <w:ind w:right="-47"/>
        <w:jc w:val="both"/>
        <w:rPr>
          <w:rFonts w:ascii="Sylfaen" w:hAnsi="Sylfaen" w:cstheme="majorHAnsi"/>
          <w:sz w:val="22"/>
          <w:szCs w:val="22"/>
          <w:lang w:val="ka-GE"/>
        </w:rPr>
      </w:pPr>
    </w:p>
    <w:p w14:paraId="3CFBD6D7" w14:textId="4A8F72F6" w:rsidR="000C1D42" w:rsidRPr="00B70B5D" w:rsidRDefault="000C1D42" w:rsidP="000C1D42">
      <w:pPr>
        <w:spacing w:line="276" w:lineRule="auto"/>
        <w:jc w:val="both"/>
        <w:rPr>
          <w:rFonts w:ascii="Sylfaen" w:hAnsi="Sylfaen" w:cstheme="majorHAnsi"/>
          <w:sz w:val="22"/>
          <w:szCs w:val="22"/>
          <w:lang w:val="ka-GE"/>
        </w:rPr>
      </w:pPr>
      <w:r w:rsidRPr="00B70B5D">
        <w:rPr>
          <w:rFonts w:ascii="Sylfaen" w:hAnsi="Sylfaen" w:cstheme="majorHAnsi"/>
          <w:sz w:val="22"/>
          <w:szCs w:val="22"/>
          <w:lang w:val="ka-GE"/>
        </w:rPr>
        <w:t>5 პუნქტი შეიცვალოს 0 ასახავს ალტერნატივის ცუდ შედეგს.</w:t>
      </w: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113"/>
        <w:gridCol w:w="2113"/>
        <w:gridCol w:w="2113"/>
      </w:tblGrid>
      <w:tr w:rsidR="000C1D42" w:rsidRPr="00B70B5D" w14:paraId="1B8A1C5F" w14:textId="77777777" w:rsidTr="00C54C8C">
        <w:trPr>
          <w:trHeight w:val="239"/>
        </w:trPr>
        <w:tc>
          <w:tcPr>
            <w:tcW w:w="3102" w:type="dxa"/>
            <w:shd w:val="clear" w:color="auto" w:fill="DDDDDD"/>
            <w:tcMar>
              <w:top w:w="14" w:type="dxa"/>
              <w:left w:w="115" w:type="dxa"/>
              <w:bottom w:w="14" w:type="dxa"/>
              <w:right w:w="115" w:type="dxa"/>
            </w:tcMar>
            <w:vAlign w:val="center"/>
            <w:hideMark/>
          </w:tcPr>
          <w:p w14:paraId="5DF33618"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შეფასების კრიტერიუმი </w:t>
            </w:r>
          </w:p>
        </w:tc>
        <w:tc>
          <w:tcPr>
            <w:tcW w:w="2113" w:type="dxa"/>
            <w:shd w:val="clear" w:color="auto" w:fill="DDDDDD"/>
            <w:tcMar>
              <w:top w:w="14" w:type="dxa"/>
              <w:left w:w="115" w:type="dxa"/>
              <w:bottom w:w="14" w:type="dxa"/>
              <w:right w:w="115" w:type="dxa"/>
            </w:tcMar>
            <w:vAlign w:val="center"/>
            <w:hideMark/>
          </w:tcPr>
          <w:p w14:paraId="566F3054"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ალტერნატივა</w:t>
            </w:r>
            <w:r w:rsidRPr="00B70B5D">
              <w:rPr>
                <w:rFonts w:ascii="Sylfaen" w:hAnsi="Sylfaen" w:cstheme="majorHAnsi"/>
                <w:lang w:val="en"/>
              </w:rPr>
              <w:t xml:space="preserve"> 1</w:t>
            </w:r>
          </w:p>
        </w:tc>
        <w:tc>
          <w:tcPr>
            <w:tcW w:w="2113" w:type="dxa"/>
            <w:shd w:val="clear" w:color="auto" w:fill="DDDDDD"/>
            <w:vAlign w:val="center"/>
            <w:hideMark/>
          </w:tcPr>
          <w:p w14:paraId="029DD8CA"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ალტერნატივა</w:t>
            </w:r>
            <w:r w:rsidRPr="00B70B5D">
              <w:rPr>
                <w:rFonts w:ascii="Sylfaen" w:hAnsi="Sylfaen" w:cstheme="majorHAnsi"/>
                <w:lang w:val="en"/>
              </w:rPr>
              <w:t xml:space="preserve"> 2</w:t>
            </w:r>
          </w:p>
        </w:tc>
        <w:tc>
          <w:tcPr>
            <w:tcW w:w="2113" w:type="dxa"/>
            <w:shd w:val="clear" w:color="auto" w:fill="DDDDDD"/>
            <w:vAlign w:val="center"/>
            <w:hideMark/>
          </w:tcPr>
          <w:p w14:paraId="7C9281CA"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ალტერნატივა</w:t>
            </w:r>
            <w:r w:rsidRPr="00B70B5D">
              <w:rPr>
                <w:rFonts w:ascii="Sylfaen" w:hAnsi="Sylfaen" w:cstheme="majorHAnsi"/>
                <w:lang w:val="en"/>
              </w:rPr>
              <w:t xml:space="preserve"> 3</w:t>
            </w:r>
          </w:p>
        </w:tc>
      </w:tr>
      <w:tr w:rsidR="000C1D42" w:rsidRPr="00B70B5D" w14:paraId="65F66E3B" w14:textId="77777777" w:rsidTr="00C54C8C">
        <w:trPr>
          <w:trHeight w:val="300"/>
        </w:trPr>
        <w:tc>
          <w:tcPr>
            <w:tcW w:w="3102" w:type="dxa"/>
            <w:tcMar>
              <w:top w:w="14" w:type="dxa"/>
              <w:left w:w="115" w:type="dxa"/>
              <w:bottom w:w="14" w:type="dxa"/>
              <w:right w:w="115" w:type="dxa"/>
            </w:tcMar>
            <w:vAlign w:val="center"/>
            <w:hideMark/>
          </w:tcPr>
          <w:p w14:paraId="1C6F27FA"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სარგებელი</w:t>
            </w:r>
            <w:r w:rsidRPr="00B70B5D">
              <w:rPr>
                <w:rFonts w:ascii="Sylfaen" w:hAnsi="Sylfaen" w:cstheme="majorHAnsi"/>
                <w:lang w:val="en"/>
              </w:rPr>
              <w:t xml:space="preserve"> – </w:t>
            </w:r>
            <w:r w:rsidRPr="00B70B5D">
              <w:rPr>
                <w:rFonts w:ascii="Sylfaen" w:hAnsi="Sylfaen" w:cstheme="majorHAnsi"/>
                <w:lang w:val="ka-GE"/>
              </w:rPr>
              <w:t>ხარჯები</w:t>
            </w:r>
            <w:r w:rsidRPr="00B70B5D">
              <w:rPr>
                <w:rFonts w:ascii="Sylfaen" w:hAnsi="Sylfaen" w:cstheme="majorHAnsi"/>
                <w:lang w:val="en"/>
              </w:rPr>
              <w:t xml:space="preserve"> (</w:t>
            </w:r>
            <w:r w:rsidRPr="00B70B5D">
              <w:rPr>
                <w:rFonts w:ascii="Sylfaen" w:hAnsi="Sylfaen" w:cstheme="majorHAnsi"/>
                <w:bCs/>
                <w:lang w:val="ka-GE"/>
              </w:rPr>
              <w:t>წმინდა მიმდინარე ღირებულება</w:t>
            </w:r>
            <w:r w:rsidRPr="00B70B5D">
              <w:rPr>
                <w:rFonts w:ascii="Sylfaen" w:hAnsi="Sylfaen" w:cstheme="majorHAnsi"/>
                <w:lang w:val="en"/>
              </w:rPr>
              <w:t>)</w:t>
            </w:r>
          </w:p>
        </w:tc>
        <w:tc>
          <w:tcPr>
            <w:tcW w:w="2113" w:type="dxa"/>
            <w:tcMar>
              <w:top w:w="14" w:type="dxa"/>
              <w:left w:w="115" w:type="dxa"/>
              <w:bottom w:w="14" w:type="dxa"/>
              <w:right w:w="115" w:type="dxa"/>
            </w:tcMar>
            <w:vAlign w:val="center"/>
            <w:hideMark/>
          </w:tcPr>
          <w:p w14:paraId="6F5D75E3" w14:textId="77777777" w:rsidR="000C1D42" w:rsidRPr="00B70B5D" w:rsidRDefault="000C1D42" w:rsidP="00C54C8C">
            <w:pPr>
              <w:ind w:right="140"/>
              <w:jc w:val="both"/>
              <w:rPr>
                <w:rFonts w:ascii="Sylfaen" w:hAnsi="Sylfaen" w:cstheme="majorHAnsi"/>
                <w:lang w:val="ka-GE"/>
              </w:rPr>
            </w:pPr>
            <w:r w:rsidRPr="00B70B5D">
              <w:rPr>
                <w:rFonts w:ascii="Sylfaen" w:hAnsi="Sylfaen" w:cstheme="majorHAnsi"/>
                <w:lang w:val="en"/>
              </w:rPr>
              <w:t xml:space="preserve">xxx </w:t>
            </w:r>
            <w:r w:rsidRPr="00B70B5D">
              <w:rPr>
                <w:rFonts w:ascii="Sylfaen" w:hAnsi="Sylfaen" w:cstheme="majorHAnsi"/>
                <w:lang w:val="ka-GE"/>
              </w:rPr>
              <w:t>ლარი</w:t>
            </w:r>
          </w:p>
        </w:tc>
        <w:tc>
          <w:tcPr>
            <w:tcW w:w="2113" w:type="dxa"/>
            <w:vAlign w:val="center"/>
            <w:hideMark/>
          </w:tcPr>
          <w:p w14:paraId="6F807E06" w14:textId="77777777" w:rsidR="000C1D42" w:rsidRPr="00B70B5D" w:rsidRDefault="000C1D42" w:rsidP="00C54C8C">
            <w:pPr>
              <w:ind w:right="140"/>
              <w:jc w:val="both"/>
              <w:rPr>
                <w:rFonts w:ascii="Sylfaen" w:hAnsi="Sylfaen" w:cstheme="majorHAnsi"/>
                <w:lang w:val="ka-GE"/>
              </w:rPr>
            </w:pPr>
            <w:r w:rsidRPr="00B70B5D">
              <w:rPr>
                <w:rFonts w:ascii="Sylfaen" w:hAnsi="Sylfaen" w:cstheme="majorHAnsi"/>
                <w:lang w:val="en"/>
              </w:rPr>
              <w:t xml:space="preserve">xxx </w:t>
            </w:r>
            <w:r w:rsidRPr="00B70B5D">
              <w:rPr>
                <w:rFonts w:ascii="Sylfaen" w:hAnsi="Sylfaen" w:cstheme="majorHAnsi"/>
                <w:lang w:val="ka-GE"/>
              </w:rPr>
              <w:t>ლარი</w:t>
            </w:r>
          </w:p>
        </w:tc>
        <w:tc>
          <w:tcPr>
            <w:tcW w:w="2113" w:type="dxa"/>
            <w:vAlign w:val="center"/>
            <w:hideMark/>
          </w:tcPr>
          <w:p w14:paraId="2F6F900F" w14:textId="77777777" w:rsidR="000C1D42" w:rsidRPr="00B70B5D" w:rsidRDefault="000C1D42" w:rsidP="00C54C8C">
            <w:pPr>
              <w:ind w:right="140"/>
              <w:jc w:val="both"/>
              <w:rPr>
                <w:rFonts w:ascii="Sylfaen" w:hAnsi="Sylfaen" w:cstheme="majorHAnsi"/>
                <w:lang w:val="ka-GE"/>
              </w:rPr>
            </w:pPr>
            <w:r w:rsidRPr="00B70B5D">
              <w:rPr>
                <w:rFonts w:ascii="Sylfaen" w:hAnsi="Sylfaen" w:cstheme="majorHAnsi"/>
                <w:lang w:val="en"/>
              </w:rPr>
              <w:t xml:space="preserve">xxx </w:t>
            </w:r>
            <w:r w:rsidRPr="00B70B5D">
              <w:rPr>
                <w:rFonts w:ascii="Sylfaen" w:hAnsi="Sylfaen" w:cstheme="majorHAnsi"/>
                <w:lang w:val="ka-GE"/>
              </w:rPr>
              <w:t>ლარი</w:t>
            </w:r>
          </w:p>
        </w:tc>
      </w:tr>
      <w:tr w:rsidR="000C1D42" w:rsidRPr="00B70B5D" w14:paraId="3C77066A" w14:textId="77777777" w:rsidTr="00C54C8C">
        <w:trPr>
          <w:trHeight w:val="300"/>
        </w:trPr>
        <w:tc>
          <w:tcPr>
            <w:tcW w:w="3102" w:type="dxa"/>
            <w:tcMar>
              <w:top w:w="14" w:type="dxa"/>
              <w:left w:w="115" w:type="dxa"/>
              <w:bottom w:w="14" w:type="dxa"/>
              <w:right w:w="115" w:type="dxa"/>
            </w:tcMar>
            <w:vAlign w:val="center"/>
            <w:hideMark/>
          </w:tcPr>
          <w:p w14:paraId="39EFC505"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კონკრეტული მიზანი</w:t>
            </w:r>
            <w:r w:rsidRPr="00B70B5D">
              <w:rPr>
                <w:rFonts w:ascii="Sylfaen" w:hAnsi="Sylfaen" w:cstheme="majorHAnsi"/>
                <w:lang w:val="en"/>
              </w:rPr>
              <w:t xml:space="preserve"> 1</w:t>
            </w:r>
          </w:p>
        </w:tc>
        <w:tc>
          <w:tcPr>
            <w:tcW w:w="2113" w:type="dxa"/>
            <w:tcMar>
              <w:top w:w="14" w:type="dxa"/>
              <w:left w:w="115" w:type="dxa"/>
              <w:bottom w:w="14" w:type="dxa"/>
              <w:right w:w="115" w:type="dxa"/>
            </w:tcMar>
            <w:vAlign w:val="center"/>
            <w:hideMark/>
          </w:tcPr>
          <w:p w14:paraId="3E6626C2"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(ქულა (ქ) 1 )</w:t>
            </w:r>
            <w:r w:rsidRPr="00B70B5D">
              <w:rPr>
                <w:rFonts w:ascii="Sylfaen" w:hAnsi="Sylfaen" w:cstheme="majorHAnsi"/>
              </w:rPr>
              <w:t>X(</w:t>
            </w:r>
            <w:r w:rsidRPr="00B70B5D">
              <w:rPr>
                <w:rFonts w:ascii="Sylfaen" w:hAnsi="Sylfaen" w:cstheme="majorHAnsi"/>
                <w:lang w:val="ka-GE"/>
              </w:rPr>
              <w:t>წონითი კოეფიციენტი (წ.კ.) 1)</w:t>
            </w:r>
          </w:p>
        </w:tc>
        <w:tc>
          <w:tcPr>
            <w:tcW w:w="2113" w:type="dxa"/>
            <w:vAlign w:val="center"/>
            <w:hideMark/>
          </w:tcPr>
          <w:p w14:paraId="6FE9C76D"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2) </w:t>
            </w:r>
            <w:r w:rsidRPr="00B70B5D">
              <w:rPr>
                <w:rFonts w:ascii="Sylfaen" w:hAnsi="Sylfaen" w:cstheme="majorHAnsi"/>
              </w:rPr>
              <w:t xml:space="preserve">X </w:t>
            </w:r>
            <w:r w:rsidRPr="00B70B5D">
              <w:rPr>
                <w:rFonts w:ascii="Sylfaen" w:hAnsi="Sylfaen" w:cstheme="majorHAnsi"/>
                <w:lang w:val="ka-GE"/>
              </w:rPr>
              <w:t>(წ.კ.1)</w:t>
            </w:r>
          </w:p>
        </w:tc>
        <w:tc>
          <w:tcPr>
            <w:tcW w:w="2113" w:type="dxa"/>
            <w:vAlign w:val="center"/>
            <w:hideMark/>
          </w:tcPr>
          <w:p w14:paraId="76949076"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3) </w:t>
            </w:r>
            <w:r w:rsidRPr="00B70B5D">
              <w:rPr>
                <w:rFonts w:ascii="Sylfaen" w:hAnsi="Sylfaen" w:cstheme="majorHAnsi"/>
              </w:rPr>
              <w:t xml:space="preserve">X </w:t>
            </w:r>
            <w:r w:rsidRPr="00B70B5D">
              <w:rPr>
                <w:rFonts w:ascii="Sylfaen" w:hAnsi="Sylfaen" w:cstheme="majorHAnsi"/>
                <w:lang w:val="ka-GE"/>
              </w:rPr>
              <w:t>(წ.კ.1)</w:t>
            </w:r>
          </w:p>
        </w:tc>
      </w:tr>
      <w:tr w:rsidR="000C1D42" w:rsidRPr="00B70B5D" w14:paraId="68D9C4DE" w14:textId="77777777" w:rsidTr="00C54C8C">
        <w:trPr>
          <w:trHeight w:val="300"/>
        </w:trPr>
        <w:tc>
          <w:tcPr>
            <w:tcW w:w="3102" w:type="dxa"/>
            <w:tcMar>
              <w:top w:w="14" w:type="dxa"/>
              <w:left w:w="115" w:type="dxa"/>
              <w:bottom w:w="14" w:type="dxa"/>
              <w:right w:w="115" w:type="dxa"/>
            </w:tcMar>
            <w:vAlign w:val="center"/>
            <w:hideMark/>
          </w:tcPr>
          <w:p w14:paraId="3D3DDA9D"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კონკრეტული მიზანი</w:t>
            </w:r>
            <w:r w:rsidRPr="00B70B5D">
              <w:rPr>
                <w:rFonts w:ascii="Sylfaen" w:hAnsi="Sylfaen" w:cstheme="majorHAnsi"/>
                <w:lang w:val="en"/>
              </w:rPr>
              <w:t xml:space="preserve"> 2</w:t>
            </w:r>
          </w:p>
        </w:tc>
        <w:tc>
          <w:tcPr>
            <w:tcW w:w="2113" w:type="dxa"/>
            <w:tcMar>
              <w:top w:w="14" w:type="dxa"/>
              <w:left w:w="115" w:type="dxa"/>
              <w:bottom w:w="14" w:type="dxa"/>
              <w:right w:w="115" w:type="dxa"/>
            </w:tcMar>
            <w:vAlign w:val="center"/>
            <w:hideMark/>
          </w:tcPr>
          <w:p w14:paraId="08F8852A"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4) </w:t>
            </w:r>
            <w:r w:rsidRPr="00B70B5D">
              <w:rPr>
                <w:rFonts w:ascii="Sylfaen" w:hAnsi="Sylfaen" w:cstheme="majorHAnsi"/>
              </w:rPr>
              <w:t xml:space="preserve">X </w:t>
            </w:r>
            <w:r w:rsidRPr="00B70B5D">
              <w:rPr>
                <w:rFonts w:ascii="Sylfaen" w:hAnsi="Sylfaen" w:cstheme="majorHAnsi"/>
                <w:lang w:val="ka-GE"/>
              </w:rPr>
              <w:t>(წ.კ.2)</w:t>
            </w:r>
          </w:p>
        </w:tc>
        <w:tc>
          <w:tcPr>
            <w:tcW w:w="2113" w:type="dxa"/>
            <w:vAlign w:val="center"/>
            <w:hideMark/>
          </w:tcPr>
          <w:p w14:paraId="411964B7"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5) </w:t>
            </w:r>
            <w:r w:rsidRPr="00B70B5D">
              <w:rPr>
                <w:rFonts w:ascii="Sylfaen" w:hAnsi="Sylfaen" w:cstheme="majorHAnsi"/>
              </w:rPr>
              <w:t xml:space="preserve">X </w:t>
            </w:r>
            <w:r w:rsidRPr="00B70B5D">
              <w:rPr>
                <w:rFonts w:ascii="Sylfaen" w:hAnsi="Sylfaen" w:cstheme="majorHAnsi"/>
                <w:lang w:val="ka-GE"/>
              </w:rPr>
              <w:t>(წ.კ.2)</w:t>
            </w:r>
          </w:p>
        </w:tc>
        <w:tc>
          <w:tcPr>
            <w:tcW w:w="2113" w:type="dxa"/>
            <w:vAlign w:val="center"/>
            <w:hideMark/>
          </w:tcPr>
          <w:p w14:paraId="06398CC3"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6) </w:t>
            </w:r>
            <w:r w:rsidRPr="00B70B5D">
              <w:rPr>
                <w:rFonts w:ascii="Sylfaen" w:hAnsi="Sylfaen" w:cstheme="majorHAnsi"/>
              </w:rPr>
              <w:t xml:space="preserve">X </w:t>
            </w:r>
            <w:r w:rsidRPr="00B70B5D">
              <w:rPr>
                <w:rFonts w:ascii="Sylfaen" w:hAnsi="Sylfaen" w:cstheme="majorHAnsi"/>
                <w:lang w:val="ka-GE"/>
              </w:rPr>
              <w:t>(წ.კ.2)</w:t>
            </w:r>
          </w:p>
        </w:tc>
      </w:tr>
      <w:tr w:rsidR="000C1D42" w:rsidRPr="00B70B5D" w14:paraId="13C3DE4D" w14:textId="77777777" w:rsidTr="00C54C8C">
        <w:trPr>
          <w:trHeight w:val="300"/>
        </w:trPr>
        <w:tc>
          <w:tcPr>
            <w:tcW w:w="3102" w:type="dxa"/>
            <w:tcMar>
              <w:top w:w="14" w:type="dxa"/>
              <w:left w:w="115" w:type="dxa"/>
              <w:bottom w:w="14" w:type="dxa"/>
              <w:right w:w="115" w:type="dxa"/>
            </w:tcMar>
            <w:vAlign w:val="center"/>
            <w:hideMark/>
          </w:tcPr>
          <w:p w14:paraId="0562630D"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en"/>
              </w:rPr>
              <w:t>……</w:t>
            </w:r>
          </w:p>
        </w:tc>
        <w:tc>
          <w:tcPr>
            <w:tcW w:w="2113" w:type="dxa"/>
            <w:tcMar>
              <w:top w:w="14" w:type="dxa"/>
              <w:left w:w="115" w:type="dxa"/>
              <w:bottom w:w="14" w:type="dxa"/>
              <w:right w:w="115" w:type="dxa"/>
            </w:tcMar>
            <w:vAlign w:val="center"/>
            <w:hideMark/>
          </w:tcPr>
          <w:p w14:paraId="2A7E9A81"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w:t>
            </w:r>
          </w:p>
        </w:tc>
        <w:tc>
          <w:tcPr>
            <w:tcW w:w="2113" w:type="dxa"/>
            <w:vAlign w:val="center"/>
            <w:hideMark/>
          </w:tcPr>
          <w:p w14:paraId="55FA03DB"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w:t>
            </w:r>
          </w:p>
        </w:tc>
        <w:tc>
          <w:tcPr>
            <w:tcW w:w="2113" w:type="dxa"/>
            <w:vAlign w:val="center"/>
            <w:hideMark/>
          </w:tcPr>
          <w:p w14:paraId="7372BCDA"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w:t>
            </w:r>
          </w:p>
        </w:tc>
      </w:tr>
      <w:tr w:rsidR="000C1D42" w:rsidRPr="00B70B5D" w14:paraId="62F958C6" w14:textId="77777777" w:rsidTr="00C54C8C">
        <w:trPr>
          <w:trHeight w:val="300"/>
        </w:trPr>
        <w:tc>
          <w:tcPr>
            <w:tcW w:w="3102" w:type="dxa"/>
            <w:tcMar>
              <w:top w:w="14" w:type="dxa"/>
              <w:left w:w="115" w:type="dxa"/>
              <w:bottom w:w="14" w:type="dxa"/>
              <w:right w:w="115" w:type="dxa"/>
            </w:tcMar>
            <w:vAlign w:val="center"/>
            <w:hideMark/>
          </w:tcPr>
          <w:p w14:paraId="5C33E10D" w14:textId="77777777" w:rsidR="000C1D42" w:rsidRPr="00B70B5D" w:rsidRDefault="000C1D42" w:rsidP="00C54C8C">
            <w:pPr>
              <w:ind w:right="140"/>
              <w:jc w:val="both"/>
              <w:rPr>
                <w:rFonts w:ascii="Sylfaen" w:hAnsi="Sylfaen" w:cstheme="majorHAnsi"/>
                <w:lang w:val="ka-GE"/>
              </w:rPr>
            </w:pPr>
            <w:r w:rsidRPr="00B70B5D">
              <w:rPr>
                <w:rFonts w:ascii="Sylfaen" w:hAnsi="Sylfaen" w:cstheme="majorHAnsi"/>
                <w:lang w:val="ka-GE"/>
              </w:rPr>
              <w:t>განხორციელებადობა</w:t>
            </w:r>
            <w:r w:rsidRPr="00B70B5D">
              <w:rPr>
                <w:rFonts w:ascii="Sylfaen" w:hAnsi="Sylfaen" w:cstheme="majorHAnsi"/>
                <w:lang w:val="en"/>
              </w:rPr>
              <w:t xml:space="preserve"> / </w:t>
            </w:r>
            <w:r w:rsidRPr="00B70B5D">
              <w:rPr>
                <w:rFonts w:ascii="Sylfaen" w:hAnsi="Sylfaen" w:cstheme="majorHAnsi"/>
                <w:lang w:val="ka-GE"/>
              </w:rPr>
              <w:t>შესრულების სიმარტივე</w:t>
            </w:r>
          </w:p>
        </w:tc>
        <w:tc>
          <w:tcPr>
            <w:tcW w:w="2113" w:type="dxa"/>
            <w:tcMar>
              <w:top w:w="14" w:type="dxa"/>
              <w:left w:w="115" w:type="dxa"/>
              <w:bottom w:w="14" w:type="dxa"/>
              <w:right w:w="115" w:type="dxa"/>
            </w:tcMar>
            <w:vAlign w:val="center"/>
            <w:hideMark/>
          </w:tcPr>
          <w:p w14:paraId="4D4D8896"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7) </w:t>
            </w:r>
            <w:r w:rsidRPr="00B70B5D">
              <w:rPr>
                <w:rFonts w:ascii="Sylfaen" w:hAnsi="Sylfaen" w:cstheme="majorHAnsi"/>
              </w:rPr>
              <w:t xml:space="preserve">X </w:t>
            </w:r>
            <w:r w:rsidRPr="00B70B5D">
              <w:rPr>
                <w:rFonts w:ascii="Sylfaen" w:hAnsi="Sylfaen" w:cstheme="majorHAnsi"/>
                <w:lang w:val="ka-GE"/>
              </w:rPr>
              <w:t>(წ.კ.3)</w:t>
            </w:r>
          </w:p>
        </w:tc>
        <w:tc>
          <w:tcPr>
            <w:tcW w:w="2113" w:type="dxa"/>
            <w:vAlign w:val="center"/>
            <w:hideMark/>
          </w:tcPr>
          <w:p w14:paraId="327DCCAB"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7) </w:t>
            </w:r>
            <w:r w:rsidRPr="00B70B5D">
              <w:rPr>
                <w:rFonts w:ascii="Sylfaen" w:hAnsi="Sylfaen" w:cstheme="majorHAnsi"/>
              </w:rPr>
              <w:t xml:space="preserve">X </w:t>
            </w:r>
            <w:r w:rsidRPr="00B70B5D">
              <w:rPr>
                <w:rFonts w:ascii="Sylfaen" w:hAnsi="Sylfaen" w:cstheme="majorHAnsi"/>
                <w:lang w:val="ka-GE"/>
              </w:rPr>
              <w:t>(წ.კ.3)</w:t>
            </w:r>
          </w:p>
        </w:tc>
        <w:tc>
          <w:tcPr>
            <w:tcW w:w="2113" w:type="dxa"/>
            <w:vAlign w:val="center"/>
            <w:hideMark/>
          </w:tcPr>
          <w:p w14:paraId="1F217E5C"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7) </w:t>
            </w:r>
            <w:r w:rsidRPr="00B70B5D">
              <w:rPr>
                <w:rFonts w:ascii="Sylfaen" w:hAnsi="Sylfaen" w:cstheme="majorHAnsi"/>
              </w:rPr>
              <w:t xml:space="preserve">X </w:t>
            </w:r>
            <w:r w:rsidRPr="00B70B5D">
              <w:rPr>
                <w:rFonts w:ascii="Sylfaen" w:hAnsi="Sylfaen" w:cstheme="majorHAnsi"/>
                <w:lang w:val="ka-GE"/>
              </w:rPr>
              <w:t>(წ.კ.3)</w:t>
            </w:r>
          </w:p>
        </w:tc>
      </w:tr>
      <w:tr w:rsidR="000C1D42" w:rsidRPr="00B70B5D" w14:paraId="7E381C9D" w14:textId="77777777" w:rsidTr="00C54C8C">
        <w:trPr>
          <w:trHeight w:val="300"/>
        </w:trPr>
        <w:tc>
          <w:tcPr>
            <w:tcW w:w="3102" w:type="dxa"/>
            <w:tcMar>
              <w:top w:w="14" w:type="dxa"/>
              <w:left w:w="115" w:type="dxa"/>
              <w:bottom w:w="14" w:type="dxa"/>
              <w:right w:w="115" w:type="dxa"/>
            </w:tcMar>
            <w:vAlign w:val="center"/>
            <w:hideMark/>
          </w:tcPr>
          <w:p w14:paraId="12CF9D77" w14:textId="77777777" w:rsidR="000C1D42" w:rsidRPr="00B70B5D" w:rsidRDefault="000C1D42" w:rsidP="00C54C8C">
            <w:pPr>
              <w:ind w:right="140"/>
              <w:jc w:val="both"/>
              <w:rPr>
                <w:rFonts w:ascii="Sylfaen" w:hAnsi="Sylfaen" w:cstheme="majorHAnsi"/>
                <w:lang w:val="ka-GE"/>
              </w:rPr>
            </w:pPr>
            <w:r w:rsidRPr="00B70B5D">
              <w:rPr>
                <w:rFonts w:ascii="Sylfaen" w:hAnsi="Sylfaen" w:cstheme="majorHAnsi"/>
                <w:lang w:val="ka-GE"/>
              </w:rPr>
              <w:t>რისკი</w:t>
            </w:r>
          </w:p>
        </w:tc>
        <w:tc>
          <w:tcPr>
            <w:tcW w:w="2113" w:type="dxa"/>
            <w:tcMar>
              <w:top w:w="14" w:type="dxa"/>
              <w:left w:w="115" w:type="dxa"/>
              <w:bottom w:w="14" w:type="dxa"/>
              <w:right w:w="115" w:type="dxa"/>
            </w:tcMar>
            <w:vAlign w:val="center"/>
            <w:hideMark/>
          </w:tcPr>
          <w:p w14:paraId="41D8A989"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8) </w:t>
            </w:r>
            <w:r w:rsidRPr="00B70B5D">
              <w:rPr>
                <w:rFonts w:ascii="Sylfaen" w:hAnsi="Sylfaen" w:cstheme="majorHAnsi"/>
              </w:rPr>
              <w:t xml:space="preserve">X </w:t>
            </w:r>
            <w:r w:rsidRPr="00B70B5D">
              <w:rPr>
                <w:rFonts w:ascii="Sylfaen" w:hAnsi="Sylfaen" w:cstheme="majorHAnsi"/>
                <w:lang w:val="ka-GE"/>
              </w:rPr>
              <w:t>(წ.კ.4)</w:t>
            </w:r>
          </w:p>
        </w:tc>
        <w:tc>
          <w:tcPr>
            <w:tcW w:w="2113" w:type="dxa"/>
            <w:vAlign w:val="center"/>
            <w:hideMark/>
          </w:tcPr>
          <w:p w14:paraId="2FECB54D"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9) </w:t>
            </w:r>
            <w:r w:rsidRPr="00B70B5D">
              <w:rPr>
                <w:rFonts w:ascii="Sylfaen" w:hAnsi="Sylfaen" w:cstheme="majorHAnsi"/>
              </w:rPr>
              <w:t xml:space="preserve">X </w:t>
            </w:r>
            <w:r w:rsidRPr="00B70B5D">
              <w:rPr>
                <w:rFonts w:ascii="Sylfaen" w:hAnsi="Sylfaen" w:cstheme="majorHAnsi"/>
                <w:lang w:val="ka-GE"/>
              </w:rPr>
              <w:t>(წ.კ.4)</w:t>
            </w:r>
          </w:p>
        </w:tc>
        <w:tc>
          <w:tcPr>
            <w:tcW w:w="2113" w:type="dxa"/>
            <w:vAlign w:val="center"/>
            <w:hideMark/>
          </w:tcPr>
          <w:p w14:paraId="26F41E38"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10) </w:t>
            </w:r>
            <w:r w:rsidRPr="00B70B5D">
              <w:rPr>
                <w:rFonts w:ascii="Sylfaen" w:hAnsi="Sylfaen" w:cstheme="majorHAnsi"/>
              </w:rPr>
              <w:t xml:space="preserve">X </w:t>
            </w:r>
            <w:r w:rsidRPr="00B70B5D">
              <w:rPr>
                <w:rFonts w:ascii="Sylfaen" w:hAnsi="Sylfaen" w:cstheme="majorHAnsi"/>
                <w:lang w:val="ka-GE"/>
              </w:rPr>
              <w:t>(წ.კ.4)</w:t>
            </w:r>
          </w:p>
        </w:tc>
      </w:tr>
      <w:tr w:rsidR="000C1D42" w:rsidRPr="00B70B5D" w14:paraId="6BCDE32B" w14:textId="77777777" w:rsidTr="00C54C8C">
        <w:trPr>
          <w:trHeight w:val="300"/>
        </w:trPr>
        <w:tc>
          <w:tcPr>
            <w:tcW w:w="3102" w:type="dxa"/>
            <w:tcMar>
              <w:top w:w="14" w:type="dxa"/>
              <w:left w:w="115" w:type="dxa"/>
              <w:bottom w:w="14" w:type="dxa"/>
              <w:right w:w="115" w:type="dxa"/>
            </w:tcMar>
            <w:vAlign w:val="center"/>
            <w:hideMark/>
          </w:tcPr>
          <w:p w14:paraId="49AE9DCF" w14:textId="77777777" w:rsidR="000C1D42" w:rsidRPr="00B70B5D" w:rsidRDefault="000C1D42" w:rsidP="00C54C8C">
            <w:pPr>
              <w:ind w:right="140"/>
              <w:jc w:val="both"/>
              <w:rPr>
                <w:rFonts w:ascii="Sylfaen" w:hAnsi="Sylfaen" w:cstheme="majorHAnsi"/>
                <w:lang w:val="ka-GE"/>
              </w:rPr>
            </w:pPr>
            <w:r w:rsidRPr="00B70B5D">
              <w:rPr>
                <w:rFonts w:ascii="Sylfaen" w:hAnsi="Sylfaen" w:cstheme="majorHAnsi"/>
                <w:lang w:val="ka-GE"/>
              </w:rPr>
              <w:t>სხვა</w:t>
            </w:r>
          </w:p>
        </w:tc>
        <w:tc>
          <w:tcPr>
            <w:tcW w:w="2113" w:type="dxa"/>
            <w:tcMar>
              <w:top w:w="14" w:type="dxa"/>
              <w:left w:w="115" w:type="dxa"/>
              <w:bottom w:w="14" w:type="dxa"/>
              <w:right w:w="115" w:type="dxa"/>
            </w:tcMar>
            <w:vAlign w:val="center"/>
            <w:hideMark/>
          </w:tcPr>
          <w:p w14:paraId="4AE8E1E5"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11) </w:t>
            </w:r>
            <w:r w:rsidRPr="00B70B5D">
              <w:rPr>
                <w:rFonts w:ascii="Sylfaen" w:hAnsi="Sylfaen" w:cstheme="majorHAnsi"/>
              </w:rPr>
              <w:t xml:space="preserve">X </w:t>
            </w:r>
            <w:r w:rsidRPr="00B70B5D">
              <w:rPr>
                <w:rFonts w:ascii="Sylfaen" w:hAnsi="Sylfaen" w:cstheme="majorHAnsi"/>
                <w:lang w:val="ka-GE"/>
              </w:rPr>
              <w:t>(წ.კ.5)</w:t>
            </w:r>
          </w:p>
        </w:tc>
        <w:tc>
          <w:tcPr>
            <w:tcW w:w="2113" w:type="dxa"/>
            <w:vAlign w:val="center"/>
            <w:hideMark/>
          </w:tcPr>
          <w:p w14:paraId="632EE3E8"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11) </w:t>
            </w:r>
            <w:r w:rsidRPr="00B70B5D">
              <w:rPr>
                <w:rFonts w:ascii="Sylfaen" w:hAnsi="Sylfaen" w:cstheme="majorHAnsi"/>
              </w:rPr>
              <w:t xml:space="preserve">X </w:t>
            </w:r>
            <w:r w:rsidRPr="00B70B5D">
              <w:rPr>
                <w:rFonts w:ascii="Sylfaen" w:hAnsi="Sylfaen" w:cstheme="majorHAnsi"/>
                <w:lang w:val="ka-GE"/>
              </w:rPr>
              <w:t>(წ.კ.5)</w:t>
            </w:r>
          </w:p>
        </w:tc>
        <w:tc>
          <w:tcPr>
            <w:tcW w:w="2113" w:type="dxa"/>
            <w:vAlign w:val="center"/>
            <w:hideMark/>
          </w:tcPr>
          <w:p w14:paraId="18EA33B2"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 xml:space="preserve">(ქ 11) </w:t>
            </w:r>
            <w:r w:rsidRPr="00B70B5D">
              <w:rPr>
                <w:rFonts w:ascii="Sylfaen" w:hAnsi="Sylfaen" w:cstheme="majorHAnsi"/>
              </w:rPr>
              <w:t xml:space="preserve">X </w:t>
            </w:r>
            <w:r w:rsidRPr="00B70B5D">
              <w:rPr>
                <w:rFonts w:ascii="Sylfaen" w:hAnsi="Sylfaen" w:cstheme="majorHAnsi"/>
                <w:lang w:val="ka-GE"/>
              </w:rPr>
              <w:t>(წ.კ.5)</w:t>
            </w:r>
          </w:p>
        </w:tc>
      </w:tr>
      <w:tr w:rsidR="000C1D42" w:rsidRPr="0014614C" w14:paraId="2551D77F" w14:textId="77777777" w:rsidTr="00C54C8C">
        <w:trPr>
          <w:trHeight w:val="288"/>
        </w:trPr>
        <w:tc>
          <w:tcPr>
            <w:tcW w:w="3102" w:type="dxa"/>
            <w:shd w:val="clear" w:color="auto" w:fill="D9D9D9" w:themeFill="background1" w:themeFillShade="D9"/>
            <w:tcMar>
              <w:top w:w="14" w:type="dxa"/>
              <w:left w:w="115" w:type="dxa"/>
              <w:bottom w:w="14" w:type="dxa"/>
              <w:right w:w="115" w:type="dxa"/>
            </w:tcMar>
            <w:vAlign w:val="center"/>
            <w:hideMark/>
          </w:tcPr>
          <w:p w14:paraId="5490C89A" w14:textId="77777777" w:rsidR="000C1D42" w:rsidRPr="00B70B5D" w:rsidRDefault="000C1D42" w:rsidP="00C54C8C">
            <w:pPr>
              <w:ind w:right="140"/>
              <w:jc w:val="both"/>
              <w:rPr>
                <w:rFonts w:ascii="Sylfaen" w:hAnsi="Sylfaen" w:cstheme="majorHAnsi"/>
                <w:lang w:val="ka-GE"/>
              </w:rPr>
            </w:pPr>
            <w:r w:rsidRPr="00B70B5D">
              <w:rPr>
                <w:rFonts w:ascii="Sylfaen" w:hAnsi="Sylfaen" w:cstheme="majorHAnsi"/>
                <w:lang w:val="ka-GE"/>
              </w:rPr>
              <w:t>შეჯამება</w:t>
            </w:r>
          </w:p>
        </w:tc>
        <w:tc>
          <w:tcPr>
            <w:tcW w:w="2113" w:type="dxa"/>
            <w:shd w:val="clear" w:color="auto" w:fill="D9D9D9" w:themeFill="background1" w:themeFillShade="D9"/>
            <w:tcMar>
              <w:top w:w="14" w:type="dxa"/>
              <w:left w:w="115" w:type="dxa"/>
              <w:bottom w:w="14" w:type="dxa"/>
              <w:right w:w="115" w:type="dxa"/>
            </w:tcMar>
            <w:vAlign w:val="center"/>
            <w:hideMark/>
          </w:tcPr>
          <w:p w14:paraId="516CB002"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ჯამი</w:t>
            </w:r>
          </w:p>
        </w:tc>
        <w:tc>
          <w:tcPr>
            <w:tcW w:w="2113" w:type="dxa"/>
            <w:shd w:val="clear" w:color="auto" w:fill="D9D9D9" w:themeFill="background1" w:themeFillShade="D9"/>
            <w:vAlign w:val="center"/>
            <w:hideMark/>
          </w:tcPr>
          <w:p w14:paraId="51A9246D" w14:textId="77777777" w:rsidR="000C1D42" w:rsidRPr="00B70B5D" w:rsidRDefault="000C1D42" w:rsidP="00C54C8C">
            <w:pPr>
              <w:ind w:right="140"/>
              <w:jc w:val="both"/>
              <w:rPr>
                <w:rFonts w:ascii="Sylfaen" w:hAnsi="Sylfaen" w:cstheme="majorHAnsi"/>
                <w:lang w:val="en"/>
              </w:rPr>
            </w:pPr>
            <w:r w:rsidRPr="00B70B5D">
              <w:rPr>
                <w:rFonts w:ascii="Sylfaen" w:hAnsi="Sylfaen" w:cstheme="majorHAnsi"/>
                <w:lang w:val="ka-GE"/>
              </w:rPr>
              <w:t>ჯამი</w:t>
            </w:r>
          </w:p>
        </w:tc>
        <w:tc>
          <w:tcPr>
            <w:tcW w:w="2113" w:type="dxa"/>
            <w:shd w:val="clear" w:color="auto" w:fill="D9D9D9" w:themeFill="background1" w:themeFillShade="D9"/>
            <w:vAlign w:val="center"/>
            <w:hideMark/>
          </w:tcPr>
          <w:p w14:paraId="60E7526C" w14:textId="77777777" w:rsidR="000C1D42" w:rsidRPr="0014614C" w:rsidRDefault="000C1D42" w:rsidP="00C54C8C">
            <w:pPr>
              <w:ind w:right="140"/>
              <w:jc w:val="both"/>
              <w:rPr>
                <w:rFonts w:ascii="Sylfaen" w:hAnsi="Sylfaen" w:cstheme="majorHAnsi"/>
                <w:lang w:val="en"/>
              </w:rPr>
            </w:pPr>
            <w:r w:rsidRPr="00B70B5D">
              <w:rPr>
                <w:rFonts w:ascii="Sylfaen" w:hAnsi="Sylfaen" w:cstheme="majorHAnsi"/>
                <w:lang w:val="ka-GE"/>
              </w:rPr>
              <w:t>ჯამი</w:t>
            </w:r>
          </w:p>
        </w:tc>
      </w:tr>
    </w:tbl>
    <w:p w14:paraId="7C3A26E6" w14:textId="77777777" w:rsidR="000C1D42" w:rsidRPr="00CF7574" w:rsidRDefault="000C1D42" w:rsidP="000C1D42">
      <w:pPr>
        <w:spacing w:line="276" w:lineRule="auto"/>
        <w:jc w:val="both"/>
        <w:rPr>
          <w:rFonts w:ascii="Sylfaen" w:hAnsi="Sylfaen" w:cstheme="majorHAnsi"/>
          <w:sz w:val="22"/>
          <w:szCs w:val="22"/>
          <w:lang w:val="ka-GE"/>
        </w:rPr>
      </w:pPr>
    </w:p>
    <w:p w14:paraId="1CEC3D68" w14:textId="77777777" w:rsidR="006E2150" w:rsidRPr="001E5EE1" w:rsidRDefault="006E2150" w:rsidP="001E5EE1">
      <w:pPr>
        <w:spacing w:line="276" w:lineRule="auto"/>
        <w:ind w:right="-47"/>
        <w:jc w:val="both"/>
        <w:rPr>
          <w:rFonts w:ascii="Sylfaen" w:hAnsi="Sylfaen"/>
          <w:sz w:val="22"/>
          <w:szCs w:val="22"/>
        </w:rPr>
      </w:pPr>
    </w:p>
    <w:p w14:paraId="2DFC87B0" w14:textId="77777777" w:rsidR="006E2150" w:rsidRPr="001E5EE1" w:rsidRDefault="006E2150" w:rsidP="001E5EE1">
      <w:pPr>
        <w:pStyle w:val="Heading3"/>
        <w:spacing w:line="276" w:lineRule="auto"/>
        <w:ind w:left="360" w:right="-47"/>
        <w:rPr>
          <w:rFonts w:ascii="Sylfaen" w:hAnsi="Sylfaen"/>
          <w:sz w:val="22"/>
          <w:szCs w:val="22"/>
          <w:lang w:val="ka-GE"/>
        </w:rPr>
      </w:pPr>
      <w:r w:rsidRPr="001E5EE1">
        <w:rPr>
          <w:rFonts w:ascii="Sylfaen" w:hAnsi="Sylfaen"/>
          <w:sz w:val="22"/>
          <w:szCs w:val="22"/>
          <w:lang w:val="ka-GE"/>
        </w:rPr>
        <w:t>ბ. სასურველი ალტერნატივა</w:t>
      </w:r>
    </w:p>
    <w:p w14:paraId="4BEE3AA9" w14:textId="77777777" w:rsidR="006E2150" w:rsidRPr="001E5EE1" w:rsidRDefault="006E2150" w:rsidP="001E5EE1">
      <w:pPr>
        <w:pStyle w:val="BODYTEXT1"/>
        <w:numPr>
          <w:ilvl w:val="0"/>
          <w:numId w:val="37"/>
        </w:numPr>
        <w:spacing w:line="276" w:lineRule="auto"/>
        <w:ind w:right="-47"/>
        <w:rPr>
          <w:rFonts w:ascii="Sylfaen" w:hAnsi="Sylfaen" w:cstheme="majorHAnsi"/>
          <w:szCs w:val="22"/>
          <w:lang w:val="en-GB"/>
        </w:rPr>
      </w:pPr>
      <w:r w:rsidRPr="001E5EE1">
        <w:rPr>
          <w:rFonts w:ascii="Sylfaen" w:hAnsi="Sylfaen" w:cstheme="majorHAnsi"/>
          <w:szCs w:val="22"/>
          <w:lang w:val="ka-GE"/>
        </w:rPr>
        <w:t xml:space="preserve">ალტერნატივების რანგირების წარმოდგენა </w:t>
      </w:r>
    </w:p>
    <w:p w14:paraId="0D4D496D" w14:textId="77777777" w:rsidR="006E2150" w:rsidRPr="001E5EE1" w:rsidRDefault="006E2150" w:rsidP="001E5EE1">
      <w:pPr>
        <w:pStyle w:val="BODYTEXT1"/>
        <w:numPr>
          <w:ilvl w:val="0"/>
          <w:numId w:val="37"/>
        </w:numPr>
        <w:spacing w:line="276" w:lineRule="auto"/>
        <w:ind w:right="-47"/>
        <w:rPr>
          <w:rFonts w:ascii="Sylfaen" w:hAnsi="Sylfaen" w:cstheme="majorHAnsi"/>
          <w:szCs w:val="22"/>
          <w:lang w:val="en-GB"/>
        </w:rPr>
      </w:pPr>
      <w:r w:rsidRPr="001E5EE1">
        <w:rPr>
          <w:rFonts w:ascii="Sylfaen" w:hAnsi="Sylfaen" w:cstheme="majorHAnsi"/>
          <w:szCs w:val="22"/>
          <w:lang w:val="ka-GE"/>
        </w:rPr>
        <w:t>სასურველი ალტერნატივის განსაზღვრა</w:t>
      </w:r>
    </w:p>
    <w:p w14:paraId="6906A0E1" w14:textId="77777777" w:rsidR="006E2150" w:rsidRPr="001E5EE1" w:rsidRDefault="006E2150" w:rsidP="001E5EE1">
      <w:pPr>
        <w:pStyle w:val="BODYTEXT1"/>
        <w:numPr>
          <w:ilvl w:val="0"/>
          <w:numId w:val="37"/>
        </w:numPr>
        <w:spacing w:line="276" w:lineRule="auto"/>
        <w:ind w:right="-47"/>
        <w:rPr>
          <w:rFonts w:ascii="Sylfaen" w:hAnsi="Sylfaen" w:cstheme="majorHAnsi"/>
          <w:szCs w:val="22"/>
          <w:lang w:val="en-GB"/>
        </w:rPr>
      </w:pPr>
      <w:r w:rsidRPr="001E5EE1">
        <w:rPr>
          <w:rFonts w:ascii="Sylfaen" w:hAnsi="Sylfaen" w:cstheme="majorHAnsi"/>
          <w:szCs w:val="22"/>
          <w:lang w:val="ka-GE"/>
        </w:rPr>
        <w:t xml:space="preserve">აღწერა, თუ მოცემული ალტერნატივა რატომ გამოიწვევს დიდ საერთო სარგებელს და როგორ დააკმაყოფილებს ალტერნატივა მიზნებს </w:t>
      </w:r>
    </w:p>
    <w:p w14:paraId="3E56C01D" w14:textId="77777777" w:rsidR="006E2150" w:rsidRPr="001E5EE1" w:rsidRDefault="006E2150" w:rsidP="001E5EE1">
      <w:pPr>
        <w:pStyle w:val="BODYTEXT1"/>
        <w:numPr>
          <w:ilvl w:val="0"/>
          <w:numId w:val="37"/>
        </w:numPr>
        <w:spacing w:line="276" w:lineRule="auto"/>
        <w:ind w:right="-47"/>
        <w:rPr>
          <w:rFonts w:ascii="Sylfaen" w:hAnsi="Sylfaen"/>
          <w:szCs w:val="22"/>
          <w:lang w:val="en-GB"/>
        </w:rPr>
      </w:pPr>
      <w:r w:rsidRPr="001E5EE1">
        <w:rPr>
          <w:rFonts w:ascii="Sylfaen" w:hAnsi="Sylfaen" w:cstheme="majorHAnsi"/>
          <w:szCs w:val="22"/>
          <w:lang w:val="ka-GE"/>
        </w:rPr>
        <w:t>საჭიროების შემთხვევაში</w:t>
      </w:r>
      <w:r w:rsidRPr="001E5EE1">
        <w:rPr>
          <w:rFonts w:ascii="Sylfaen" w:hAnsi="Sylfaen" w:cstheme="majorHAnsi"/>
          <w:szCs w:val="22"/>
          <w:lang w:val="en-GB"/>
        </w:rPr>
        <w:t>: აღწერა</w:t>
      </w:r>
      <w:r w:rsidRPr="001E5EE1">
        <w:rPr>
          <w:rFonts w:ascii="Sylfaen" w:hAnsi="Sylfaen" w:cstheme="majorHAnsi"/>
          <w:szCs w:val="22"/>
          <w:lang w:val="ka-GE"/>
        </w:rPr>
        <w:t xml:space="preserve"> თუ</w:t>
      </w:r>
      <w:r w:rsidRPr="001E5EE1">
        <w:rPr>
          <w:rFonts w:ascii="Sylfaen" w:hAnsi="Sylfaen" w:cstheme="majorHAnsi"/>
          <w:szCs w:val="22"/>
          <w:lang w:val="en-GB"/>
        </w:rPr>
        <w:t xml:space="preserve"> როგორ შემცირდა უარყოფითი ზემოქმედება</w:t>
      </w:r>
    </w:p>
    <w:p w14:paraId="2114F35A" w14:textId="1961D59F" w:rsidR="006E2150" w:rsidRPr="001E5EE1" w:rsidRDefault="006E2150" w:rsidP="001E5EE1">
      <w:pPr>
        <w:pStyle w:val="Caption"/>
        <w:numPr>
          <w:ilvl w:val="0"/>
          <w:numId w:val="0"/>
        </w:numPr>
        <w:spacing w:line="276" w:lineRule="auto"/>
        <w:ind w:right="-47"/>
        <w:rPr>
          <w:rFonts w:ascii="Sylfaen" w:hAnsi="Sylfaen" w:cstheme="majorHAnsi"/>
          <w:bCs/>
          <w:caps w:val="0"/>
          <w:color w:val="auto"/>
          <w:sz w:val="22"/>
          <w:szCs w:val="22"/>
          <w:lang w:val="en"/>
        </w:rPr>
      </w:pPr>
      <w:r w:rsidRPr="001E5EE1">
        <w:rPr>
          <w:rFonts w:ascii="Sylfaen" w:hAnsi="Sylfaen" w:cstheme="majorHAnsi"/>
          <w:bCs/>
          <w:caps w:val="0"/>
          <w:color w:val="auto"/>
          <w:sz w:val="22"/>
          <w:szCs w:val="22"/>
          <w:lang w:val="ka-GE"/>
        </w:rPr>
        <w:lastRenderedPageBreak/>
        <w:t>განხორციელების, მონიტორინგისა და შეფასების გეგმა</w:t>
      </w:r>
      <w:r w:rsidRPr="001E5EE1">
        <w:rPr>
          <w:rFonts w:ascii="Sylfaen" w:hAnsi="Sylfaen" w:cstheme="majorHAnsi"/>
          <w:bCs/>
          <w:caps w:val="0"/>
          <w:color w:val="auto"/>
          <w:sz w:val="22"/>
          <w:szCs w:val="22"/>
          <w:lang w:val="en"/>
        </w:rPr>
        <w:t xml:space="preserve"> (</w:t>
      </w:r>
      <w:r w:rsidRPr="001E5EE1">
        <w:rPr>
          <w:rFonts w:ascii="Sylfaen" w:hAnsi="Sylfaen" w:cstheme="majorHAnsi"/>
          <w:bCs/>
          <w:caps w:val="0"/>
          <w:color w:val="auto"/>
          <w:sz w:val="22"/>
          <w:szCs w:val="22"/>
          <w:lang w:val="ka-GE"/>
        </w:rPr>
        <w:t>სასურველი ალტერნატივისათვის</w:t>
      </w:r>
      <w:r w:rsidRPr="001E5EE1">
        <w:rPr>
          <w:rFonts w:ascii="Sylfaen" w:hAnsi="Sylfaen" w:cstheme="majorHAnsi"/>
          <w:bCs/>
          <w:caps w:val="0"/>
          <w:color w:val="auto"/>
          <w:sz w:val="22"/>
          <w:szCs w:val="22"/>
          <w:lang w:val="en"/>
        </w:rPr>
        <w:t>)</w:t>
      </w:r>
    </w:p>
    <w:p w14:paraId="3BC87CDE" w14:textId="77777777" w:rsidR="006E2150" w:rsidRPr="001E5EE1" w:rsidRDefault="006E2150" w:rsidP="001E5EE1">
      <w:pPr>
        <w:pStyle w:val="ListParagraph"/>
        <w:numPr>
          <w:ilvl w:val="0"/>
          <w:numId w:val="38"/>
        </w:numPr>
        <w:spacing w:before="200" w:after="200" w:line="276" w:lineRule="auto"/>
        <w:ind w:right="-47"/>
        <w:contextualSpacing w:val="0"/>
        <w:jc w:val="both"/>
        <w:rPr>
          <w:b/>
          <w:sz w:val="22"/>
          <w:szCs w:val="22"/>
        </w:rPr>
      </w:pPr>
      <w:r w:rsidRPr="001E5EE1">
        <w:rPr>
          <w:rFonts w:ascii="Sylfaen" w:hAnsi="Sylfaen"/>
          <w:sz w:val="22"/>
          <w:szCs w:val="22"/>
          <w:lang w:val="ka-GE"/>
        </w:rPr>
        <w:t>მონიტორინგისა და შეფასების მექანიზმის მოკლე აღწერა</w:t>
      </w:r>
    </w:p>
    <w:p w14:paraId="156B1AD5" w14:textId="77777777" w:rsidR="006E2150" w:rsidRPr="001E5EE1" w:rsidRDefault="006E2150" w:rsidP="001E5EE1">
      <w:pPr>
        <w:pStyle w:val="ListParagraph"/>
        <w:numPr>
          <w:ilvl w:val="0"/>
          <w:numId w:val="38"/>
        </w:numPr>
        <w:spacing w:before="200" w:after="200" w:line="276" w:lineRule="auto"/>
        <w:ind w:right="-47"/>
        <w:contextualSpacing w:val="0"/>
        <w:jc w:val="both"/>
        <w:rPr>
          <w:b/>
          <w:sz w:val="22"/>
          <w:szCs w:val="22"/>
        </w:rPr>
      </w:pPr>
      <w:r w:rsidRPr="001E5EE1">
        <w:rPr>
          <w:rFonts w:ascii="Sylfaen" w:hAnsi="Sylfaen" w:cs="Sylfaen"/>
          <w:sz w:val="22"/>
          <w:szCs w:val="22"/>
          <w:lang w:val="ka-GE"/>
        </w:rPr>
        <w:t xml:space="preserve">პოლიტიკის მიზნების დაკმაყოფილების შესაბამისობისა და პროგრესირების საზომი </w:t>
      </w:r>
      <w:r w:rsidRPr="001E5EE1">
        <w:rPr>
          <w:rFonts w:ascii="Sylfaen" w:hAnsi="Sylfaen" w:cs="Sylfaen"/>
          <w:sz w:val="22"/>
          <w:szCs w:val="22"/>
        </w:rPr>
        <w:t>შესრულების</w:t>
      </w:r>
      <w:r w:rsidRPr="001E5EE1">
        <w:rPr>
          <w:sz w:val="22"/>
          <w:szCs w:val="22"/>
        </w:rPr>
        <w:t xml:space="preserve"> </w:t>
      </w:r>
      <w:r w:rsidRPr="001E5EE1">
        <w:rPr>
          <w:rFonts w:ascii="Sylfaen" w:hAnsi="Sylfaen" w:cs="Sylfaen"/>
          <w:sz w:val="22"/>
          <w:szCs w:val="22"/>
        </w:rPr>
        <w:t>ინდიკატორები</w:t>
      </w:r>
      <w:r w:rsidRPr="001E5EE1">
        <w:rPr>
          <w:rFonts w:ascii="Sylfaen" w:hAnsi="Sylfaen" w:cs="Sylfaen"/>
          <w:sz w:val="22"/>
          <w:szCs w:val="22"/>
          <w:lang w:val="ka-GE"/>
        </w:rPr>
        <w:t>ს აღწერა</w:t>
      </w:r>
    </w:p>
    <w:p w14:paraId="48F10A1C" w14:textId="77777777" w:rsidR="006E2150" w:rsidRPr="001E5EE1" w:rsidRDefault="006E2150" w:rsidP="001E5EE1">
      <w:pPr>
        <w:pStyle w:val="ListParagraph"/>
        <w:numPr>
          <w:ilvl w:val="0"/>
          <w:numId w:val="38"/>
        </w:numPr>
        <w:spacing w:before="200" w:after="200" w:line="276" w:lineRule="auto"/>
        <w:ind w:right="-47"/>
        <w:contextualSpacing w:val="0"/>
        <w:jc w:val="both"/>
        <w:rPr>
          <w:b/>
          <w:sz w:val="22"/>
          <w:szCs w:val="22"/>
        </w:rPr>
      </w:pPr>
      <w:r w:rsidRPr="001E5EE1">
        <w:rPr>
          <w:rFonts w:ascii="Sylfaen" w:hAnsi="Sylfaen"/>
          <w:sz w:val="22"/>
          <w:szCs w:val="22"/>
          <w:lang w:val="ka-GE"/>
        </w:rPr>
        <w:t xml:space="preserve">აღწერა თუ როგორ და როდის მოხდება ინფორმაციის შეჯამება, მოხსენება და მისი გამოყენება მარეგულირებელი ქმედებების გასაუმჯობესებლად </w:t>
      </w:r>
      <w:r w:rsidRPr="001E5EE1">
        <w:rPr>
          <w:sz w:val="22"/>
          <w:szCs w:val="22"/>
        </w:rPr>
        <w:t>(</w:t>
      </w:r>
      <w:r w:rsidRPr="001E5EE1">
        <w:rPr>
          <w:rFonts w:ascii="Sylfaen" w:hAnsi="Sylfaen"/>
          <w:sz w:val="22"/>
          <w:szCs w:val="22"/>
          <w:lang w:val="ka-GE"/>
        </w:rPr>
        <w:t>თუ შესაძლებელია</w:t>
      </w:r>
      <w:r w:rsidRPr="001E5EE1">
        <w:rPr>
          <w:sz w:val="22"/>
          <w:szCs w:val="22"/>
        </w:rPr>
        <w:t>)</w:t>
      </w:r>
    </w:p>
    <w:p w14:paraId="07C2AC26" w14:textId="73474303" w:rsidR="0062098B" w:rsidRPr="001E5EE1" w:rsidRDefault="006E2150" w:rsidP="001E5EE1">
      <w:pPr>
        <w:pStyle w:val="FigureCaption"/>
        <w:spacing w:line="276" w:lineRule="auto"/>
        <w:ind w:right="-47"/>
        <w:jc w:val="both"/>
        <w:rPr>
          <w:rFonts w:ascii="Sylfaen" w:hAnsi="Sylfaen" w:cstheme="majorHAnsi"/>
          <w:sz w:val="22"/>
          <w:szCs w:val="22"/>
          <w:lang w:val="en-GB"/>
        </w:rPr>
      </w:pPr>
      <w:r w:rsidRPr="001E5EE1">
        <w:rPr>
          <w:rFonts w:ascii="Sylfaen" w:hAnsi="Sylfaen" w:cstheme="majorHAnsi"/>
          <w:sz w:val="22"/>
          <w:szCs w:val="22"/>
          <w:lang w:val="ka-GE"/>
        </w:rPr>
        <w:t>ცხრილი</w:t>
      </w:r>
      <w:r w:rsidRPr="001E5EE1">
        <w:rPr>
          <w:rFonts w:ascii="Sylfaen" w:hAnsi="Sylfaen" w:cstheme="majorHAnsi"/>
          <w:sz w:val="22"/>
          <w:szCs w:val="22"/>
          <w:lang w:val="en-GB"/>
        </w:rPr>
        <w:t xml:space="preserve"> 6. </w:t>
      </w:r>
      <w:r w:rsidR="0062098B" w:rsidRPr="001E5EE1">
        <w:rPr>
          <w:rFonts w:ascii="Sylfaen" w:hAnsi="Sylfaen" w:cstheme="majorHAnsi"/>
          <w:sz w:val="22"/>
          <w:szCs w:val="22"/>
          <w:lang w:val="ka-GE"/>
        </w:rPr>
        <w:t xml:space="preserve">მონიტორინგისა და შეფასების გეგმის შეჯამების ცხრილის ნიმუში: </w:t>
      </w:r>
    </w:p>
    <w:p w14:paraId="5252D571" w14:textId="77777777" w:rsidR="0062098B" w:rsidRPr="001E5EE1" w:rsidRDefault="0062098B" w:rsidP="001E5EE1">
      <w:pPr>
        <w:spacing w:line="276" w:lineRule="auto"/>
        <w:ind w:right="-47"/>
        <w:jc w:val="both"/>
        <w:rPr>
          <w:rFonts w:ascii="Sylfaen" w:hAnsi="Sylfaen" w:cstheme="majorHAnsi"/>
          <w:sz w:val="22"/>
          <w:szCs w:val="22"/>
          <w:lang w:val="en"/>
        </w:rPr>
      </w:pP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94"/>
        <w:gridCol w:w="2835"/>
      </w:tblGrid>
      <w:tr w:rsidR="0062098B" w:rsidRPr="001E5EE1" w14:paraId="245D462E" w14:textId="77777777" w:rsidTr="00A62246">
        <w:trPr>
          <w:trHeight w:val="239"/>
          <w:jc w:val="center"/>
        </w:trPr>
        <w:tc>
          <w:tcPr>
            <w:tcW w:w="1985" w:type="dxa"/>
            <w:shd w:val="clear" w:color="auto" w:fill="DDDDDD"/>
            <w:tcMar>
              <w:top w:w="14" w:type="dxa"/>
              <w:left w:w="115" w:type="dxa"/>
              <w:bottom w:w="14" w:type="dxa"/>
              <w:right w:w="115" w:type="dxa"/>
            </w:tcMar>
            <w:vAlign w:val="center"/>
            <w:hideMark/>
          </w:tcPr>
          <w:p w14:paraId="4ED32D43" w14:textId="77777777" w:rsidR="0062098B" w:rsidRPr="001E5EE1" w:rsidRDefault="0062098B" w:rsidP="001E5EE1">
            <w:pPr>
              <w:spacing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t>ინდიკატორი</w:t>
            </w:r>
          </w:p>
        </w:tc>
        <w:tc>
          <w:tcPr>
            <w:tcW w:w="2694" w:type="dxa"/>
            <w:shd w:val="clear" w:color="auto" w:fill="DDDDDD"/>
            <w:tcMar>
              <w:top w:w="14" w:type="dxa"/>
              <w:left w:w="115" w:type="dxa"/>
              <w:bottom w:w="14" w:type="dxa"/>
              <w:right w:w="115" w:type="dxa"/>
            </w:tcMar>
            <w:vAlign w:val="center"/>
            <w:hideMark/>
          </w:tcPr>
          <w:p w14:paraId="167C3BAF"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შეფასების დრო და სიხშირე</w:t>
            </w:r>
          </w:p>
        </w:tc>
        <w:tc>
          <w:tcPr>
            <w:tcW w:w="2835" w:type="dxa"/>
            <w:shd w:val="clear" w:color="auto" w:fill="DDDDDD"/>
            <w:vAlign w:val="center"/>
            <w:hideMark/>
          </w:tcPr>
          <w:p w14:paraId="370A61F8" w14:textId="77777777" w:rsidR="0062098B" w:rsidRPr="001E5EE1" w:rsidRDefault="0062098B" w:rsidP="001E5EE1">
            <w:pPr>
              <w:spacing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t>მონიტორინგზე პასუხისმგებლობა</w:t>
            </w:r>
          </w:p>
        </w:tc>
      </w:tr>
      <w:tr w:rsidR="0062098B" w:rsidRPr="001E5EE1" w14:paraId="5741288A" w14:textId="77777777" w:rsidTr="00A62246">
        <w:trPr>
          <w:jc w:val="center"/>
        </w:trPr>
        <w:tc>
          <w:tcPr>
            <w:tcW w:w="1985" w:type="dxa"/>
            <w:tcMar>
              <w:top w:w="14" w:type="dxa"/>
              <w:left w:w="115" w:type="dxa"/>
              <w:bottom w:w="14" w:type="dxa"/>
              <w:right w:w="115" w:type="dxa"/>
            </w:tcMar>
            <w:vAlign w:val="center"/>
            <w:hideMark/>
          </w:tcPr>
          <w:p w14:paraId="295A1972"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 xml:space="preserve">ინდიკატორი </w:t>
            </w:r>
            <w:r w:rsidRPr="001E5EE1">
              <w:rPr>
                <w:rFonts w:ascii="Sylfaen" w:hAnsi="Sylfaen" w:cstheme="majorHAnsi"/>
                <w:sz w:val="22"/>
                <w:szCs w:val="22"/>
                <w:lang w:val="en"/>
              </w:rPr>
              <w:t>1</w:t>
            </w:r>
          </w:p>
        </w:tc>
        <w:tc>
          <w:tcPr>
            <w:tcW w:w="2694" w:type="dxa"/>
            <w:tcMar>
              <w:top w:w="14" w:type="dxa"/>
              <w:left w:w="115" w:type="dxa"/>
              <w:bottom w:w="14" w:type="dxa"/>
              <w:right w:w="115" w:type="dxa"/>
            </w:tcMar>
            <w:vAlign w:val="center"/>
            <w:hideMark/>
          </w:tcPr>
          <w:p w14:paraId="008EEFE0"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en"/>
              </w:rPr>
              <w:t>შეფასების ადრეული თარიღი (</w:t>
            </w:r>
            <w:r w:rsidRPr="001E5EE1">
              <w:rPr>
                <w:rFonts w:ascii="Sylfaen" w:hAnsi="Sylfaen" w:cstheme="majorHAnsi"/>
                <w:sz w:val="22"/>
                <w:szCs w:val="22"/>
                <w:lang w:val="ka-GE"/>
              </w:rPr>
              <w:t>წლიური</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კვარტალური</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თვიური</w:t>
            </w:r>
            <w:r w:rsidRPr="001E5EE1">
              <w:rPr>
                <w:rFonts w:ascii="Sylfaen" w:hAnsi="Sylfaen" w:cstheme="majorHAnsi"/>
                <w:sz w:val="22"/>
                <w:szCs w:val="22"/>
                <w:lang w:val="en"/>
              </w:rPr>
              <w:t>)</w:t>
            </w:r>
          </w:p>
        </w:tc>
        <w:tc>
          <w:tcPr>
            <w:tcW w:w="2835" w:type="dxa"/>
            <w:vAlign w:val="center"/>
            <w:hideMark/>
          </w:tcPr>
          <w:p w14:paraId="06952677"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დაწესებულება</w:t>
            </w:r>
            <w:r w:rsidRPr="001E5EE1">
              <w:rPr>
                <w:rFonts w:ascii="Sylfaen" w:hAnsi="Sylfaen" w:cstheme="majorHAnsi"/>
                <w:sz w:val="22"/>
                <w:szCs w:val="22"/>
                <w:lang w:val="en"/>
              </w:rPr>
              <w:t xml:space="preserve"> 1</w:t>
            </w:r>
          </w:p>
          <w:p w14:paraId="22F15EA7"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დაწესებულება</w:t>
            </w:r>
            <w:r w:rsidRPr="001E5EE1">
              <w:rPr>
                <w:rFonts w:ascii="Sylfaen" w:hAnsi="Sylfaen" w:cstheme="majorHAnsi"/>
                <w:sz w:val="22"/>
                <w:szCs w:val="22"/>
                <w:lang w:val="en"/>
              </w:rPr>
              <w:t xml:space="preserve"> 2</w:t>
            </w:r>
          </w:p>
          <w:p w14:paraId="20C8ED37"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დაწესებულება</w:t>
            </w:r>
            <w:r w:rsidRPr="001E5EE1">
              <w:rPr>
                <w:rFonts w:ascii="Sylfaen" w:hAnsi="Sylfaen" w:cstheme="majorHAnsi"/>
                <w:sz w:val="22"/>
                <w:szCs w:val="22"/>
                <w:lang w:val="en"/>
              </w:rPr>
              <w:t xml:space="preserve"> 3</w:t>
            </w:r>
          </w:p>
        </w:tc>
      </w:tr>
      <w:tr w:rsidR="0062098B" w:rsidRPr="001E5EE1" w14:paraId="40C8B068" w14:textId="77777777" w:rsidTr="00A62246">
        <w:trPr>
          <w:jc w:val="center"/>
        </w:trPr>
        <w:tc>
          <w:tcPr>
            <w:tcW w:w="1985" w:type="dxa"/>
            <w:tcMar>
              <w:top w:w="14" w:type="dxa"/>
              <w:left w:w="115" w:type="dxa"/>
              <w:bottom w:w="14" w:type="dxa"/>
              <w:right w:w="115" w:type="dxa"/>
            </w:tcMar>
            <w:vAlign w:val="center"/>
            <w:hideMark/>
          </w:tcPr>
          <w:p w14:paraId="79BD1840"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 xml:space="preserve">ინდიკატორი </w:t>
            </w:r>
            <w:r w:rsidRPr="001E5EE1">
              <w:rPr>
                <w:rFonts w:ascii="Sylfaen" w:hAnsi="Sylfaen" w:cstheme="majorHAnsi"/>
                <w:sz w:val="22"/>
                <w:szCs w:val="22"/>
                <w:lang w:val="en"/>
              </w:rPr>
              <w:t>2</w:t>
            </w:r>
          </w:p>
        </w:tc>
        <w:tc>
          <w:tcPr>
            <w:tcW w:w="2694" w:type="dxa"/>
            <w:tcMar>
              <w:top w:w="14" w:type="dxa"/>
              <w:left w:w="115" w:type="dxa"/>
              <w:bottom w:w="14" w:type="dxa"/>
              <w:right w:w="115" w:type="dxa"/>
            </w:tcMar>
            <w:vAlign w:val="center"/>
            <w:hideMark/>
          </w:tcPr>
          <w:p w14:paraId="665836CD"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en"/>
              </w:rPr>
              <w:t>შეფასების ადრეული თარიღი (</w:t>
            </w:r>
            <w:r w:rsidRPr="001E5EE1">
              <w:rPr>
                <w:rFonts w:ascii="Sylfaen" w:hAnsi="Sylfaen" w:cstheme="majorHAnsi"/>
                <w:sz w:val="22"/>
                <w:szCs w:val="22"/>
                <w:lang w:val="ka-GE"/>
              </w:rPr>
              <w:t>წლიური</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კვარტალური</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თვიური</w:t>
            </w:r>
            <w:r w:rsidRPr="001E5EE1">
              <w:rPr>
                <w:rFonts w:ascii="Sylfaen" w:hAnsi="Sylfaen" w:cstheme="majorHAnsi"/>
                <w:sz w:val="22"/>
                <w:szCs w:val="22"/>
                <w:lang w:val="en"/>
              </w:rPr>
              <w:t>)</w:t>
            </w:r>
          </w:p>
        </w:tc>
        <w:tc>
          <w:tcPr>
            <w:tcW w:w="2835" w:type="dxa"/>
            <w:vAlign w:val="center"/>
            <w:hideMark/>
          </w:tcPr>
          <w:p w14:paraId="613B3182"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დაწესებულება</w:t>
            </w:r>
            <w:r w:rsidRPr="001E5EE1">
              <w:rPr>
                <w:rFonts w:ascii="Sylfaen" w:hAnsi="Sylfaen" w:cstheme="majorHAnsi"/>
                <w:sz w:val="22"/>
                <w:szCs w:val="22"/>
                <w:lang w:val="en"/>
              </w:rPr>
              <w:t xml:space="preserve"> 1</w:t>
            </w:r>
          </w:p>
          <w:p w14:paraId="36E73CAA"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დაწესებულება</w:t>
            </w:r>
            <w:r w:rsidRPr="001E5EE1">
              <w:rPr>
                <w:rFonts w:ascii="Sylfaen" w:hAnsi="Sylfaen" w:cstheme="majorHAnsi"/>
                <w:sz w:val="22"/>
                <w:szCs w:val="22"/>
                <w:lang w:val="en"/>
              </w:rPr>
              <w:t xml:space="preserve"> 2</w:t>
            </w:r>
          </w:p>
          <w:p w14:paraId="600F29EF"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დაწესებულება</w:t>
            </w:r>
            <w:r w:rsidRPr="001E5EE1">
              <w:rPr>
                <w:rFonts w:ascii="Sylfaen" w:hAnsi="Sylfaen" w:cstheme="majorHAnsi"/>
                <w:sz w:val="22"/>
                <w:szCs w:val="22"/>
                <w:lang w:val="en"/>
              </w:rPr>
              <w:t xml:space="preserve"> 3</w:t>
            </w:r>
          </w:p>
        </w:tc>
      </w:tr>
      <w:tr w:rsidR="0062098B" w:rsidRPr="001E5EE1" w14:paraId="3079D3C0" w14:textId="77777777" w:rsidTr="00A62246">
        <w:trPr>
          <w:jc w:val="center"/>
        </w:trPr>
        <w:tc>
          <w:tcPr>
            <w:tcW w:w="1985" w:type="dxa"/>
            <w:tcMar>
              <w:top w:w="14" w:type="dxa"/>
              <w:left w:w="115" w:type="dxa"/>
              <w:bottom w:w="14" w:type="dxa"/>
              <w:right w:w="115" w:type="dxa"/>
            </w:tcMar>
            <w:vAlign w:val="center"/>
            <w:hideMark/>
          </w:tcPr>
          <w:p w14:paraId="6E2465E9"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 xml:space="preserve">ინდიკატორი </w:t>
            </w:r>
            <w:r w:rsidRPr="001E5EE1">
              <w:rPr>
                <w:rFonts w:ascii="Sylfaen" w:hAnsi="Sylfaen" w:cstheme="majorHAnsi"/>
                <w:sz w:val="22"/>
                <w:szCs w:val="22"/>
                <w:lang w:val="en"/>
              </w:rPr>
              <w:t xml:space="preserve">3 </w:t>
            </w:r>
          </w:p>
        </w:tc>
        <w:tc>
          <w:tcPr>
            <w:tcW w:w="2694" w:type="dxa"/>
            <w:tcMar>
              <w:top w:w="14" w:type="dxa"/>
              <w:left w:w="115" w:type="dxa"/>
              <w:bottom w:w="14" w:type="dxa"/>
              <w:right w:w="115" w:type="dxa"/>
            </w:tcMar>
            <w:vAlign w:val="center"/>
            <w:hideMark/>
          </w:tcPr>
          <w:p w14:paraId="05669D93"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en"/>
              </w:rPr>
              <w:t>შეფასების ადრეული თარიღი (</w:t>
            </w:r>
            <w:r w:rsidRPr="001E5EE1">
              <w:rPr>
                <w:rFonts w:ascii="Sylfaen" w:hAnsi="Sylfaen" w:cstheme="majorHAnsi"/>
                <w:sz w:val="22"/>
                <w:szCs w:val="22"/>
                <w:lang w:val="ka-GE"/>
              </w:rPr>
              <w:t>წლიური</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კვარტალური</w:t>
            </w:r>
            <w:r w:rsidRPr="001E5EE1">
              <w:rPr>
                <w:rFonts w:ascii="Sylfaen" w:hAnsi="Sylfaen" w:cstheme="majorHAnsi"/>
                <w:sz w:val="22"/>
                <w:szCs w:val="22"/>
                <w:lang w:val="en"/>
              </w:rPr>
              <w:t xml:space="preserve">, </w:t>
            </w:r>
            <w:r w:rsidRPr="001E5EE1">
              <w:rPr>
                <w:rFonts w:ascii="Sylfaen" w:hAnsi="Sylfaen" w:cstheme="majorHAnsi"/>
                <w:sz w:val="22"/>
                <w:szCs w:val="22"/>
                <w:lang w:val="ka-GE"/>
              </w:rPr>
              <w:t>თვიური</w:t>
            </w:r>
            <w:r w:rsidRPr="001E5EE1">
              <w:rPr>
                <w:rFonts w:ascii="Sylfaen" w:hAnsi="Sylfaen" w:cstheme="majorHAnsi"/>
                <w:sz w:val="22"/>
                <w:szCs w:val="22"/>
                <w:lang w:val="en"/>
              </w:rPr>
              <w:t>)</w:t>
            </w:r>
          </w:p>
        </w:tc>
        <w:tc>
          <w:tcPr>
            <w:tcW w:w="2835" w:type="dxa"/>
            <w:vAlign w:val="center"/>
            <w:hideMark/>
          </w:tcPr>
          <w:p w14:paraId="4CB7C2AE"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დაწესებულება</w:t>
            </w:r>
            <w:r w:rsidRPr="001E5EE1">
              <w:rPr>
                <w:rFonts w:ascii="Sylfaen" w:hAnsi="Sylfaen" w:cstheme="majorHAnsi"/>
                <w:sz w:val="22"/>
                <w:szCs w:val="22"/>
                <w:lang w:val="en"/>
              </w:rPr>
              <w:t xml:space="preserve"> 1</w:t>
            </w:r>
          </w:p>
          <w:p w14:paraId="40B4627B"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დაწესებულება</w:t>
            </w:r>
            <w:r w:rsidRPr="001E5EE1">
              <w:rPr>
                <w:rFonts w:ascii="Sylfaen" w:hAnsi="Sylfaen" w:cstheme="majorHAnsi"/>
                <w:sz w:val="22"/>
                <w:szCs w:val="22"/>
                <w:lang w:val="en"/>
              </w:rPr>
              <w:t xml:space="preserve"> 2</w:t>
            </w:r>
          </w:p>
          <w:p w14:paraId="6332D748" w14:textId="77777777" w:rsidR="0062098B" w:rsidRPr="001E5EE1" w:rsidRDefault="0062098B" w:rsidP="001E5EE1">
            <w:pPr>
              <w:spacing w:line="276" w:lineRule="auto"/>
              <w:ind w:right="-47"/>
              <w:jc w:val="both"/>
              <w:rPr>
                <w:rFonts w:ascii="Sylfaen" w:hAnsi="Sylfaen" w:cstheme="majorHAnsi"/>
                <w:sz w:val="22"/>
                <w:szCs w:val="22"/>
                <w:lang w:val="en"/>
              </w:rPr>
            </w:pPr>
            <w:r w:rsidRPr="001E5EE1">
              <w:rPr>
                <w:rFonts w:ascii="Sylfaen" w:hAnsi="Sylfaen" w:cstheme="majorHAnsi"/>
                <w:sz w:val="22"/>
                <w:szCs w:val="22"/>
                <w:lang w:val="ka-GE"/>
              </w:rPr>
              <w:t>დაწესებულება</w:t>
            </w:r>
            <w:r w:rsidRPr="001E5EE1">
              <w:rPr>
                <w:rFonts w:ascii="Sylfaen" w:hAnsi="Sylfaen" w:cstheme="majorHAnsi"/>
                <w:sz w:val="22"/>
                <w:szCs w:val="22"/>
                <w:lang w:val="en"/>
              </w:rPr>
              <w:t xml:space="preserve"> 3</w:t>
            </w:r>
          </w:p>
        </w:tc>
      </w:tr>
    </w:tbl>
    <w:p w14:paraId="4CBD4A7C" w14:textId="77777777" w:rsidR="0062098B" w:rsidRPr="001E5EE1" w:rsidRDefault="0062098B" w:rsidP="001E5EE1">
      <w:pPr>
        <w:spacing w:line="276" w:lineRule="auto"/>
        <w:ind w:right="-47"/>
        <w:jc w:val="both"/>
        <w:rPr>
          <w:rFonts w:ascii="Sylfaen" w:hAnsi="Sylfaen"/>
          <w:sz w:val="22"/>
          <w:szCs w:val="22"/>
          <w:lang w:val="ka-GE"/>
        </w:rPr>
      </w:pPr>
    </w:p>
    <w:p w14:paraId="069BDE2A" w14:textId="77777777" w:rsidR="004E0BDD" w:rsidRDefault="004E0BDD" w:rsidP="004E0BDD">
      <w:pPr>
        <w:spacing w:line="276" w:lineRule="auto"/>
        <w:ind w:right="-47"/>
        <w:rPr>
          <w:rFonts w:ascii="Sylfaen" w:hAnsi="Sylfaen"/>
          <w:sz w:val="22"/>
          <w:szCs w:val="22"/>
          <w:lang w:val="ka-GE"/>
        </w:rPr>
      </w:pPr>
    </w:p>
    <w:p w14:paraId="72524EEF" w14:textId="63EC984E" w:rsidR="006E2150" w:rsidRPr="004E0BDD" w:rsidRDefault="006E2150" w:rsidP="004E0BDD">
      <w:pPr>
        <w:spacing w:line="276" w:lineRule="auto"/>
        <w:ind w:right="-47"/>
        <w:rPr>
          <w:rFonts w:ascii="Sylfaen" w:hAnsi="Sylfaen" w:cstheme="majorHAnsi"/>
          <w:b/>
          <w:sz w:val="22"/>
          <w:szCs w:val="22"/>
          <w:lang w:val="ka-GE"/>
        </w:rPr>
      </w:pPr>
      <w:r w:rsidRPr="004E0BDD">
        <w:rPr>
          <w:rFonts w:ascii="Sylfaen" w:hAnsi="Sylfaen" w:cstheme="majorHAnsi"/>
          <w:b/>
          <w:sz w:val="22"/>
          <w:szCs w:val="22"/>
          <w:lang w:val="ka-GE"/>
        </w:rPr>
        <w:t>ნაწილი 3</w:t>
      </w:r>
      <w:r w:rsidRPr="004E0BDD">
        <w:rPr>
          <w:rFonts w:ascii="Sylfaen" w:hAnsi="Sylfaen" w:cstheme="majorHAnsi"/>
          <w:b/>
          <w:sz w:val="22"/>
          <w:szCs w:val="22"/>
          <w:lang w:val="en"/>
        </w:rPr>
        <w:t xml:space="preserve">. </w:t>
      </w:r>
      <w:r w:rsidRPr="004E0BDD">
        <w:rPr>
          <w:rFonts w:ascii="Sylfaen" w:hAnsi="Sylfaen" w:cstheme="majorHAnsi"/>
          <w:b/>
          <w:sz w:val="22"/>
          <w:szCs w:val="22"/>
          <w:lang w:val="ka-GE"/>
        </w:rPr>
        <w:t>საჯარო კონსულტაციის პროცესი</w:t>
      </w:r>
    </w:p>
    <w:p w14:paraId="5AAB15DE" w14:textId="77777777" w:rsidR="006E2150" w:rsidRPr="001E5EE1" w:rsidRDefault="006E2150" w:rsidP="001E5EE1">
      <w:pPr>
        <w:spacing w:line="276" w:lineRule="auto"/>
        <w:ind w:right="-47"/>
        <w:jc w:val="both"/>
        <w:rPr>
          <w:rFonts w:ascii="Sylfaen" w:hAnsi="Sylfaen"/>
          <w:sz w:val="22"/>
          <w:szCs w:val="22"/>
        </w:rPr>
      </w:pPr>
    </w:p>
    <w:p w14:paraId="7072C6FA" w14:textId="77777777" w:rsidR="006E2150" w:rsidRPr="001E5EE1" w:rsidRDefault="006E2150" w:rsidP="001E5EE1">
      <w:pPr>
        <w:pStyle w:val="Heading3"/>
        <w:spacing w:line="276" w:lineRule="auto"/>
        <w:ind w:left="360" w:right="-47"/>
        <w:rPr>
          <w:rFonts w:ascii="Sylfaen" w:hAnsi="Sylfaen"/>
          <w:sz w:val="22"/>
          <w:szCs w:val="22"/>
          <w:lang w:val="ka-GE"/>
        </w:rPr>
      </w:pPr>
      <w:r w:rsidRPr="001E5EE1">
        <w:rPr>
          <w:rFonts w:ascii="Sylfaen" w:hAnsi="Sylfaen"/>
          <w:sz w:val="22"/>
          <w:szCs w:val="22"/>
          <w:lang w:val="ka-GE"/>
        </w:rPr>
        <w:t>ა. პროცესის აღწერა</w:t>
      </w:r>
    </w:p>
    <w:p w14:paraId="7E486325" w14:textId="77777777" w:rsidR="006E2150" w:rsidRPr="001E5EE1" w:rsidRDefault="006E2150" w:rsidP="001E5EE1">
      <w:pPr>
        <w:pStyle w:val="ListParagraph"/>
        <w:numPr>
          <w:ilvl w:val="0"/>
          <w:numId w:val="27"/>
        </w:numPr>
        <w:autoSpaceDE w:val="0"/>
        <w:autoSpaceDN w:val="0"/>
        <w:adjustRightInd w:val="0"/>
        <w:spacing w:before="200" w:after="200" w:line="276" w:lineRule="auto"/>
        <w:ind w:right="-47"/>
        <w:contextualSpacing w:val="0"/>
        <w:jc w:val="both"/>
        <w:rPr>
          <w:rFonts w:ascii="Sylfaen" w:hAnsi="Sylfaen" w:cstheme="majorHAnsi"/>
          <w:b/>
          <w:color w:val="000000"/>
          <w:sz w:val="22"/>
          <w:szCs w:val="22"/>
        </w:rPr>
      </w:pPr>
      <w:r w:rsidRPr="001E5EE1">
        <w:rPr>
          <w:rFonts w:ascii="Sylfaen" w:hAnsi="Sylfaen" w:cstheme="majorHAnsi"/>
          <w:color w:val="000000"/>
          <w:sz w:val="22"/>
          <w:szCs w:val="22"/>
          <w:lang w:val="ka-GE"/>
        </w:rPr>
        <w:t>რეგულირების ზეგავლენის შეფასების განხორციელების ზოგადი ქრონოლოგია</w:t>
      </w:r>
      <w:r w:rsidRPr="001E5EE1">
        <w:rPr>
          <w:rFonts w:ascii="Sylfaen" w:hAnsi="Sylfaen" w:cstheme="majorHAnsi"/>
          <w:color w:val="000000"/>
          <w:sz w:val="22"/>
          <w:szCs w:val="22"/>
        </w:rPr>
        <w:t xml:space="preserve"> </w:t>
      </w:r>
    </w:p>
    <w:p w14:paraId="3A108C3C" w14:textId="77777777" w:rsidR="006E2150" w:rsidRPr="001E5EE1" w:rsidRDefault="006E2150" w:rsidP="001E5EE1">
      <w:pPr>
        <w:pStyle w:val="ListParagraph"/>
        <w:numPr>
          <w:ilvl w:val="0"/>
          <w:numId w:val="27"/>
        </w:numPr>
        <w:autoSpaceDE w:val="0"/>
        <w:autoSpaceDN w:val="0"/>
        <w:adjustRightInd w:val="0"/>
        <w:spacing w:before="200" w:after="200" w:line="276" w:lineRule="auto"/>
        <w:ind w:right="-47"/>
        <w:contextualSpacing w:val="0"/>
        <w:jc w:val="both"/>
        <w:rPr>
          <w:rFonts w:ascii="Sylfaen" w:hAnsi="Sylfaen" w:cstheme="majorHAnsi"/>
          <w:b/>
          <w:color w:val="000000"/>
          <w:sz w:val="22"/>
          <w:szCs w:val="22"/>
        </w:rPr>
      </w:pPr>
      <w:r w:rsidRPr="001E5EE1">
        <w:rPr>
          <w:rFonts w:ascii="Sylfaen" w:hAnsi="Sylfaen" w:cstheme="majorHAnsi"/>
          <w:color w:val="000000"/>
          <w:sz w:val="22"/>
          <w:szCs w:val="22"/>
          <w:lang w:val="ka-GE"/>
        </w:rPr>
        <w:t>სამუშაო ჯგუფის შემადგენლობა და პასუხისმგებლობები</w:t>
      </w:r>
      <w:r w:rsidRPr="001E5EE1">
        <w:rPr>
          <w:rFonts w:ascii="Sylfaen" w:hAnsi="Sylfaen" w:cstheme="majorHAnsi"/>
          <w:color w:val="000000"/>
          <w:sz w:val="22"/>
          <w:szCs w:val="22"/>
        </w:rPr>
        <w:t>, აგრეთვე გარე ექსპერტიზის გამოყენება</w:t>
      </w:r>
    </w:p>
    <w:p w14:paraId="27E0B523" w14:textId="77777777" w:rsidR="006E2150" w:rsidRPr="001E5EE1" w:rsidRDefault="006E2150" w:rsidP="001E5EE1">
      <w:pPr>
        <w:pStyle w:val="ListParagraph"/>
        <w:numPr>
          <w:ilvl w:val="0"/>
          <w:numId w:val="27"/>
        </w:numPr>
        <w:autoSpaceDE w:val="0"/>
        <w:autoSpaceDN w:val="0"/>
        <w:adjustRightInd w:val="0"/>
        <w:spacing w:before="200" w:after="200" w:line="276" w:lineRule="auto"/>
        <w:ind w:right="-47"/>
        <w:contextualSpacing w:val="0"/>
        <w:jc w:val="both"/>
        <w:rPr>
          <w:rFonts w:ascii="Sylfaen" w:hAnsi="Sylfaen" w:cstheme="majorHAnsi"/>
          <w:color w:val="000000"/>
          <w:sz w:val="22"/>
          <w:szCs w:val="22"/>
        </w:rPr>
      </w:pPr>
      <w:r w:rsidRPr="001E5EE1">
        <w:rPr>
          <w:rFonts w:ascii="Sylfaen" w:hAnsi="Sylfaen" w:cstheme="majorHAnsi"/>
          <w:color w:val="000000"/>
          <w:sz w:val="22"/>
          <w:szCs w:val="22"/>
          <w:lang w:val="ka-GE"/>
        </w:rPr>
        <w:t>სამუშაო ჯგუფში</w:t>
      </w:r>
      <w:r w:rsidRPr="001E5EE1">
        <w:rPr>
          <w:rFonts w:ascii="Sylfaen" w:hAnsi="Sylfaen" w:cstheme="majorHAnsi"/>
          <w:color w:val="000000"/>
          <w:sz w:val="22"/>
          <w:szCs w:val="22"/>
        </w:rPr>
        <w:t xml:space="preserve"> გადაწყვეტილების მიღების მიდგომა</w:t>
      </w:r>
    </w:p>
    <w:p w14:paraId="7291C34C" w14:textId="77777777" w:rsidR="006E2150" w:rsidRPr="001E5EE1" w:rsidRDefault="006E2150" w:rsidP="001E5EE1">
      <w:pPr>
        <w:pStyle w:val="ListParagraph"/>
        <w:numPr>
          <w:ilvl w:val="0"/>
          <w:numId w:val="27"/>
        </w:numPr>
        <w:autoSpaceDE w:val="0"/>
        <w:autoSpaceDN w:val="0"/>
        <w:adjustRightInd w:val="0"/>
        <w:spacing w:before="200" w:after="200" w:line="276" w:lineRule="auto"/>
        <w:ind w:right="-47"/>
        <w:contextualSpacing w:val="0"/>
        <w:jc w:val="both"/>
        <w:rPr>
          <w:rFonts w:ascii="Sylfaen" w:hAnsi="Sylfaen" w:cstheme="majorHAnsi"/>
          <w:color w:val="000000"/>
          <w:sz w:val="22"/>
          <w:szCs w:val="22"/>
        </w:rPr>
      </w:pPr>
      <w:r w:rsidRPr="001E5EE1">
        <w:rPr>
          <w:rFonts w:ascii="Sylfaen" w:hAnsi="Sylfaen" w:cstheme="majorHAnsi"/>
          <w:color w:val="000000"/>
          <w:sz w:val="22"/>
          <w:szCs w:val="22"/>
          <w:lang w:val="ka-GE"/>
        </w:rPr>
        <w:t>კონსულტაციისა და მონაცემების შეგროვების ტექნიკის მიმოხილვა</w:t>
      </w:r>
      <w:r w:rsidRPr="001E5EE1">
        <w:rPr>
          <w:rFonts w:ascii="Sylfaen" w:hAnsi="Sylfaen" w:cstheme="majorHAnsi"/>
          <w:sz w:val="22"/>
          <w:szCs w:val="22"/>
        </w:rPr>
        <w:footnoteReference w:id="3"/>
      </w:r>
    </w:p>
    <w:p w14:paraId="5CFE34AB" w14:textId="77777777" w:rsidR="006E2150" w:rsidRPr="001E5EE1" w:rsidRDefault="006E2150" w:rsidP="001E5EE1">
      <w:pPr>
        <w:pStyle w:val="ListParagraph"/>
        <w:numPr>
          <w:ilvl w:val="1"/>
          <w:numId w:val="27"/>
        </w:numPr>
        <w:autoSpaceDE w:val="0"/>
        <w:autoSpaceDN w:val="0"/>
        <w:adjustRightInd w:val="0"/>
        <w:spacing w:before="200" w:after="200" w:line="276" w:lineRule="auto"/>
        <w:ind w:right="-47"/>
        <w:contextualSpacing w:val="0"/>
        <w:jc w:val="both"/>
        <w:rPr>
          <w:rFonts w:ascii="Sylfaen" w:hAnsi="Sylfaen" w:cstheme="majorHAnsi"/>
          <w:b/>
          <w:color w:val="000000"/>
          <w:sz w:val="22"/>
          <w:szCs w:val="22"/>
        </w:rPr>
      </w:pPr>
      <w:r w:rsidRPr="001E5EE1">
        <w:rPr>
          <w:rFonts w:ascii="Sylfaen" w:hAnsi="Sylfaen" w:cstheme="majorHAnsi"/>
          <w:color w:val="000000"/>
          <w:sz w:val="22"/>
          <w:szCs w:val="22"/>
          <w:lang w:val="ka-GE"/>
        </w:rPr>
        <w:lastRenderedPageBreak/>
        <w:t xml:space="preserve">პერიოდი </w:t>
      </w:r>
    </w:p>
    <w:p w14:paraId="1F3759EB" w14:textId="77777777" w:rsidR="006E2150" w:rsidRPr="001E5EE1" w:rsidRDefault="006E2150" w:rsidP="001E5EE1">
      <w:pPr>
        <w:pStyle w:val="ListParagraph"/>
        <w:numPr>
          <w:ilvl w:val="1"/>
          <w:numId w:val="27"/>
        </w:numPr>
        <w:autoSpaceDE w:val="0"/>
        <w:autoSpaceDN w:val="0"/>
        <w:adjustRightInd w:val="0"/>
        <w:spacing w:before="200" w:after="200" w:line="276" w:lineRule="auto"/>
        <w:ind w:right="-47"/>
        <w:contextualSpacing w:val="0"/>
        <w:jc w:val="both"/>
        <w:rPr>
          <w:rFonts w:ascii="Sylfaen" w:hAnsi="Sylfaen" w:cstheme="majorHAnsi"/>
          <w:b/>
          <w:color w:val="000000"/>
          <w:sz w:val="22"/>
          <w:szCs w:val="22"/>
        </w:rPr>
      </w:pPr>
      <w:r w:rsidRPr="001E5EE1">
        <w:rPr>
          <w:rFonts w:ascii="Sylfaen" w:hAnsi="Sylfaen" w:cstheme="majorHAnsi"/>
          <w:color w:val="000000"/>
          <w:sz w:val="22"/>
          <w:szCs w:val="22"/>
          <w:lang w:val="ka-GE"/>
        </w:rPr>
        <w:t>რეგულირების ზეგავლენის შეფასების სხვადასხვა ეტაპის დროს გამოყენებული კონსულტაციისა და მონაცემების შეგროვების ტექნიკა</w:t>
      </w:r>
    </w:p>
    <w:p w14:paraId="29813F06" w14:textId="77777777" w:rsidR="006E2150" w:rsidRPr="001E5EE1" w:rsidRDefault="006E2150" w:rsidP="001E5EE1">
      <w:pPr>
        <w:pStyle w:val="ListParagraph"/>
        <w:numPr>
          <w:ilvl w:val="1"/>
          <w:numId w:val="27"/>
        </w:numPr>
        <w:autoSpaceDE w:val="0"/>
        <w:autoSpaceDN w:val="0"/>
        <w:adjustRightInd w:val="0"/>
        <w:spacing w:before="200" w:after="200" w:line="276" w:lineRule="auto"/>
        <w:ind w:right="-47"/>
        <w:contextualSpacing w:val="0"/>
        <w:jc w:val="both"/>
        <w:rPr>
          <w:rFonts w:ascii="Sylfaen" w:hAnsi="Sylfaen" w:cstheme="majorHAnsi"/>
          <w:b/>
          <w:color w:val="000000"/>
          <w:sz w:val="22"/>
          <w:szCs w:val="22"/>
        </w:rPr>
      </w:pPr>
      <w:r w:rsidRPr="001E5EE1">
        <w:rPr>
          <w:rFonts w:ascii="Sylfaen" w:hAnsi="Sylfaen" w:cstheme="majorHAnsi"/>
          <w:color w:val="000000"/>
          <w:sz w:val="22"/>
          <w:szCs w:val="22"/>
          <w:lang w:val="ka-GE"/>
        </w:rPr>
        <w:t>მონაცემთა წყაროები</w:t>
      </w:r>
      <w:r w:rsidRPr="001E5EE1">
        <w:rPr>
          <w:rFonts w:ascii="Sylfaen" w:hAnsi="Sylfaen" w:cstheme="majorHAnsi"/>
          <w:color w:val="000000"/>
          <w:sz w:val="22"/>
          <w:szCs w:val="22"/>
        </w:rPr>
        <w:t xml:space="preserve"> (</w:t>
      </w:r>
      <w:r w:rsidRPr="001E5EE1">
        <w:rPr>
          <w:rFonts w:ascii="Sylfaen" w:hAnsi="Sylfaen" w:cstheme="majorHAnsi"/>
          <w:color w:val="000000"/>
          <w:sz w:val="22"/>
          <w:szCs w:val="22"/>
          <w:lang w:val="ka-GE"/>
        </w:rPr>
        <w:t>ისევე როგორც მონაცემების ხარისხი ან მონაცემების ხარისხის გასაუმჯობელებელი მეთოდები</w:t>
      </w:r>
      <w:r w:rsidRPr="001E5EE1">
        <w:rPr>
          <w:rFonts w:ascii="Sylfaen" w:hAnsi="Sylfaen" w:cstheme="majorHAnsi"/>
          <w:color w:val="000000"/>
          <w:sz w:val="22"/>
          <w:szCs w:val="22"/>
        </w:rPr>
        <w:t>)</w:t>
      </w:r>
    </w:p>
    <w:p w14:paraId="5E5B9AED" w14:textId="77777777" w:rsidR="006E2150" w:rsidRPr="001E5EE1" w:rsidRDefault="006E2150" w:rsidP="001E5EE1">
      <w:pPr>
        <w:pStyle w:val="ListParagraph"/>
        <w:numPr>
          <w:ilvl w:val="0"/>
          <w:numId w:val="27"/>
        </w:numPr>
        <w:autoSpaceDE w:val="0"/>
        <w:autoSpaceDN w:val="0"/>
        <w:adjustRightInd w:val="0"/>
        <w:spacing w:before="200" w:after="200" w:line="276" w:lineRule="auto"/>
        <w:ind w:right="-47"/>
        <w:contextualSpacing w:val="0"/>
        <w:jc w:val="both"/>
        <w:rPr>
          <w:rFonts w:ascii="Sylfaen" w:hAnsi="Sylfaen" w:cstheme="majorHAnsi"/>
          <w:b/>
          <w:color w:val="000000"/>
          <w:sz w:val="22"/>
          <w:szCs w:val="22"/>
        </w:rPr>
      </w:pPr>
      <w:r w:rsidRPr="001E5EE1">
        <w:rPr>
          <w:rFonts w:ascii="Sylfaen" w:hAnsi="Sylfaen" w:cstheme="majorHAnsi"/>
          <w:color w:val="000000"/>
          <w:sz w:val="22"/>
          <w:szCs w:val="22"/>
          <w:lang w:val="ka-GE"/>
        </w:rPr>
        <w:t xml:space="preserve">დაინტერესებულ მხარეთა ჯგუფები, </w:t>
      </w:r>
      <w:r w:rsidRPr="001E5EE1">
        <w:rPr>
          <w:rFonts w:ascii="Sylfaen" w:hAnsi="Sylfaen" w:cs="Arial"/>
          <w:color w:val="000000"/>
          <w:sz w:val="22"/>
          <w:szCs w:val="22"/>
          <w:lang w:val="ka-GE"/>
        </w:rPr>
        <w:t>რომელთანაც მოხდა კონსულტაციის გავლა</w:t>
      </w:r>
    </w:p>
    <w:p w14:paraId="7B535674" w14:textId="77777777" w:rsidR="006E2150" w:rsidRDefault="006E2150" w:rsidP="001E5EE1">
      <w:pPr>
        <w:pStyle w:val="ListParagraph"/>
        <w:numPr>
          <w:ilvl w:val="1"/>
          <w:numId w:val="27"/>
        </w:numPr>
        <w:spacing w:line="276" w:lineRule="auto"/>
        <w:ind w:right="-47"/>
        <w:jc w:val="both"/>
        <w:rPr>
          <w:rFonts w:ascii="Sylfaen" w:hAnsi="Sylfaen" w:cstheme="majorHAnsi"/>
          <w:color w:val="000000"/>
          <w:sz w:val="22"/>
          <w:szCs w:val="22"/>
        </w:rPr>
      </w:pPr>
      <w:r w:rsidRPr="001E5EE1">
        <w:rPr>
          <w:rFonts w:ascii="Sylfaen" w:hAnsi="Sylfaen" w:cstheme="majorHAnsi"/>
          <w:color w:val="000000"/>
          <w:sz w:val="22"/>
          <w:szCs w:val="22"/>
        </w:rPr>
        <w:t>დაინტერესებული მხარეების შერჩევისა და კატეგორიზაციის დროს გამოყენებული კრიტერიუმები (გავლენის წარდგენის შესაძლებლობა – ინტერესის მატრიცა)</w:t>
      </w:r>
    </w:p>
    <w:p w14:paraId="18BF3E47" w14:textId="77777777" w:rsidR="00D515EE" w:rsidRPr="001E5EE1" w:rsidRDefault="00D515EE" w:rsidP="00D515EE">
      <w:pPr>
        <w:pStyle w:val="ListParagraph"/>
        <w:spacing w:line="276" w:lineRule="auto"/>
        <w:ind w:left="1440" w:right="-47"/>
        <w:jc w:val="both"/>
        <w:rPr>
          <w:rFonts w:ascii="Sylfaen" w:hAnsi="Sylfaen" w:cstheme="majorHAnsi"/>
          <w:color w:val="000000"/>
          <w:sz w:val="22"/>
          <w:szCs w:val="22"/>
        </w:rPr>
      </w:pPr>
    </w:p>
    <w:p w14:paraId="7A407CDF" w14:textId="5AD201D4" w:rsidR="006E2150" w:rsidRPr="001E5EE1" w:rsidRDefault="006E2150" w:rsidP="001E5EE1">
      <w:pPr>
        <w:pStyle w:val="FigureCaption"/>
        <w:spacing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t>ცხრილი</w:t>
      </w:r>
      <w:r w:rsidRPr="001E5EE1">
        <w:rPr>
          <w:rFonts w:ascii="Sylfaen" w:hAnsi="Sylfaen" w:cstheme="majorHAnsi"/>
          <w:sz w:val="22"/>
          <w:szCs w:val="22"/>
          <w:lang w:val="en-GB"/>
        </w:rPr>
        <w:t xml:space="preserve"> 7. </w:t>
      </w:r>
      <w:r w:rsidRPr="001E5EE1">
        <w:rPr>
          <w:rFonts w:ascii="Sylfaen" w:hAnsi="Sylfaen" w:cstheme="majorHAnsi"/>
          <w:sz w:val="22"/>
          <w:szCs w:val="22"/>
          <w:lang w:val="ka-GE"/>
        </w:rPr>
        <w:t>გავლენა</w:t>
      </w:r>
      <w:r w:rsidRPr="001E5EE1">
        <w:rPr>
          <w:rFonts w:ascii="Sylfaen" w:hAnsi="Sylfaen" w:cstheme="majorHAnsi"/>
          <w:sz w:val="22"/>
          <w:szCs w:val="22"/>
          <w:lang w:val="en-GB"/>
        </w:rPr>
        <w:t>-</w:t>
      </w:r>
      <w:r w:rsidRPr="001E5EE1">
        <w:rPr>
          <w:rFonts w:ascii="Sylfaen" w:hAnsi="Sylfaen" w:cstheme="majorHAnsi"/>
          <w:sz w:val="22"/>
          <w:szCs w:val="22"/>
          <w:lang w:val="ka-GE"/>
        </w:rPr>
        <w:t xml:space="preserve">დაინტერესების ცხრილი </w:t>
      </w:r>
    </w:p>
    <w:p w14:paraId="459CFBC8" w14:textId="0C621C8B" w:rsidR="006E2150" w:rsidRPr="001E5EE1" w:rsidRDefault="006E2150" w:rsidP="001E5EE1">
      <w:pPr>
        <w:spacing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t xml:space="preserve">დაინტერესებულ მხარეთა გავლენისა და ინტერესის იდენტიფიცირების ცხრილი </w:t>
      </w:r>
    </w:p>
    <w:p w14:paraId="2AEDA4FD" w14:textId="77777777" w:rsidR="0062098B" w:rsidRPr="001E5EE1" w:rsidRDefault="0062098B" w:rsidP="001E5EE1">
      <w:pPr>
        <w:spacing w:line="276" w:lineRule="auto"/>
        <w:ind w:right="-47"/>
        <w:jc w:val="both"/>
        <w:rPr>
          <w:rFonts w:ascii="Sylfaen" w:hAnsi="Sylfaen" w:cstheme="majorHAnsi"/>
          <w:sz w:val="22"/>
          <w:szCs w:val="22"/>
          <w:lang w:val="ka-G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3151"/>
        <w:gridCol w:w="3151"/>
      </w:tblGrid>
      <w:tr w:rsidR="006E2150" w:rsidRPr="001E5EE1" w14:paraId="0A46FBA5" w14:textId="77777777" w:rsidTr="00A62246">
        <w:trPr>
          <w:trHeight w:val="239"/>
        </w:trPr>
        <w:tc>
          <w:tcPr>
            <w:tcW w:w="2662" w:type="dxa"/>
            <w:tcBorders>
              <w:top w:val="single" w:sz="4" w:space="0" w:color="auto"/>
              <w:left w:val="single" w:sz="4" w:space="0" w:color="auto"/>
              <w:bottom w:val="single" w:sz="4" w:space="0" w:color="auto"/>
              <w:right w:val="single" w:sz="4" w:space="0" w:color="auto"/>
            </w:tcBorders>
            <w:shd w:val="clear" w:color="auto" w:fill="DDDDDD"/>
            <w:tcMar>
              <w:top w:w="14" w:type="dxa"/>
              <w:left w:w="115" w:type="dxa"/>
              <w:bottom w:w="14" w:type="dxa"/>
              <w:right w:w="115" w:type="dxa"/>
            </w:tcMar>
            <w:vAlign w:val="center"/>
          </w:tcPr>
          <w:p w14:paraId="17036CCD" w14:textId="77777777" w:rsidR="006E2150" w:rsidRPr="001E5EE1" w:rsidRDefault="006E2150" w:rsidP="001E5EE1">
            <w:pPr>
              <w:pStyle w:val="TableHeader"/>
              <w:spacing w:line="276" w:lineRule="auto"/>
              <w:ind w:right="-47"/>
              <w:outlineLvl w:val="0"/>
              <w:rPr>
                <w:rFonts w:ascii="Sylfaen" w:hAnsi="Sylfaen" w:cstheme="majorHAnsi"/>
                <w:b w:val="0"/>
                <w:bCs/>
                <w:sz w:val="22"/>
                <w:szCs w:val="22"/>
                <w:lang w:val="ka-GE"/>
              </w:rPr>
            </w:pPr>
            <w:bookmarkStart w:id="57" w:name="_Toc16117165"/>
            <w:bookmarkStart w:id="58" w:name="_Toc16168622"/>
            <w:bookmarkStart w:id="59" w:name="_Toc16499777"/>
            <w:bookmarkStart w:id="60" w:name="_Toc16502525"/>
            <w:bookmarkStart w:id="61" w:name="_Toc18240324"/>
            <w:r w:rsidRPr="001E5EE1">
              <w:rPr>
                <w:rFonts w:ascii="Sylfaen" w:hAnsi="Sylfaen" w:cstheme="majorHAnsi"/>
                <w:b w:val="0"/>
                <w:bCs/>
                <w:sz w:val="22"/>
                <w:szCs w:val="22"/>
                <w:lang w:val="ka-GE"/>
              </w:rPr>
              <w:t>გავლენა</w:t>
            </w:r>
            <w:r w:rsidRPr="001E5EE1">
              <w:rPr>
                <w:rFonts w:ascii="Sylfaen" w:hAnsi="Sylfaen" w:cstheme="majorHAnsi"/>
                <w:b w:val="0"/>
                <w:bCs/>
                <w:sz w:val="22"/>
                <w:szCs w:val="22"/>
                <w:lang w:val="en-GB"/>
              </w:rPr>
              <w:t xml:space="preserve"> / </w:t>
            </w:r>
            <w:bookmarkEnd w:id="57"/>
            <w:bookmarkEnd w:id="58"/>
            <w:bookmarkEnd w:id="59"/>
            <w:bookmarkEnd w:id="60"/>
            <w:bookmarkEnd w:id="61"/>
            <w:r w:rsidRPr="001E5EE1">
              <w:rPr>
                <w:rFonts w:ascii="Sylfaen" w:hAnsi="Sylfaen" w:cstheme="majorHAnsi"/>
                <w:b w:val="0"/>
                <w:bCs/>
                <w:sz w:val="22"/>
                <w:szCs w:val="22"/>
                <w:lang w:val="ka-GE"/>
              </w:rPr>
              <w:t>ინტერესი</w:t>
            </w:r>
          </w:p>
        </w:tc>
        <w:tc>
          <w:tcPr>
            <w:tcW w:w="3151" w:type="dxa"/>
            <w:tcBorders>
              <w:top w:val="single" w:sz="4" w:space="0" w:color="auto"/>
              <w:left w:val="single" w:sz="4" w:space="0" w:color="auto"/>
              <w:bottom w:val="single" w:sz="4" w:space="0" w:color="auto"/>
              <w:right w:val="single" w:sz="4" w:space="0" w:color="auto"/>
            </w:tcBorders>
            <w:shd w:val="clear" w:color="auto" w:fill="DDDDDD"/>
            <w:tcMar>
              <w:top w:w="14" w:type="dxa"/>
              <w:left w:w="115" w:type="dxa"/>
              <w:bottom w:w="14" w:type="dxa"/>
              <w:right w:w="115" w:type="dxa"/>
            </w:tcMar>
            <w:vAlign w:val="center"/>
          </w:tcPr>
          <w:p w14:paraId="7971BCA0" w14:textId="77777777" w:rsidR="006E2150" w:rsidRPr="001E5EE1" w:rsidRDefault="006E2150" w:rsidP="001E5EE1">
            <w:pPr>
              <w:pStyle w:val="TableHeader"/>
              <w:spacing w:line="276" w:lineRule="auto"/>
              <w:ind w:right="-47"/>
              <w:outlineLvl w:val="0"/>
              <w:rPr>
                <w:rFonts w:ascii="Sylfaen" w:hAnsi="Sylfaen" w:cstheme="majorHAnsi"/>
                <w:b w:val="0"/>
                <w:bCs/>
                <w:sz w:val="22"/>
                <w:szCs w:val="22"/>
                <w:lang w:val="ka-GE"/>
              </w:rPr>
            </w:pPr>
            <w:r w:rsidRPr="001E5EE1">
              <w:rPr>
                <w:rFonts w:ascii="Sylfaen" w:hAnsi="Sylfaen" w:cstheme="majorHAnsi"/>
                <w:b w:val="0"/>
                <w:bCs/>
                <w:sz w:val="22"/>
                <w:szCs w:val="22"/>
                <w:lang w:val="ka-GE"/>
              </w:rPr>
              <w:t>დაბალი გავლენა</w:t>
            </w:r>
          </w:p>
        </w:tc>
        <w:tc>
          <w:tcPr>
            <w:tcW w:w="3151" w:type="dxa"/>
            <w:tcBorders>
              <w:top w:val="single" w:sz="4" w:space="0" w:color="auto"/>
              <w:left w:val="single" w:sz="4" w:space="0" w:color="auto"/>
              <w:bottom w:val="single" w:sz="4" w:space="0" w:color="auto"/>
              <w:right w:val="single" w:sz="4" w:space="0" w:color="auto"/>
            </w:tcBorders>
            <w:shd w:val="clear" w:color="auto" w:fill="DDDDDD"/>
          </w:tcPr>
          <w:p w14:paraId="1B5E4342" w14:textId="77777777" w:rsidR="006E2150" w:rsidRPr="001E5EE1" w:rsidRDefault="006E2150" w:rsidP="001E5EE1">
            <w:pPr>
              <w:pStyle w:val="TableHeader"/>
              <w:spacing w:line="276" w:lineRule="auto"/>
              <w:ind w:right="-47"/>
              <w:outlineLvl w:val="0"/>
              <w:rPr>
                <w:rFonts w:ascii="Sylfaen" w:hAnsi="Sylfaen" w:cstheme="majorHAnsi"/>
                <w:b w:val="0"/>
                <w:bCs/>
                <w:sz w:val="22"/>
                <w:szCs w:val="22"/>
                <w:lang w:val="ka-GE"/>
              </w:rPr>
            </w:pPr>
            <w:r w:rsidRPr="001E5EE1">
              <w:rPr>
                <w:rFonts w:ascii="Sylfaen" w:hAnsi="Sylfaen" w:cstheme="majorHAnsi"/>
                <w:b w:val="0"/>
                <w:bCs/>
                <w:sz w:val="22"/>
                <w:szCs w:val="22"/>
                <w:lang w:val="ka-GE"/>
              </w:rPr>
              <w:t>მაღალი გავლენა</w:t>
            </w:r>
          </w:p>
        </w:tc>
      </w:tr>
      <w:tr w:rsidR="006E2150" w:rsidRPr="001E5EE1" w14:paraId="0541B859" w14:textId="77777777" w:rsidTr="00CF7574">
        <w:trPr>
          <w:trHeight w:val="1493"/>
        </w:trPr>
        <w:tc>
          <w:tcPr>
            <w:tcW w:w="26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115" w:type="dxa"/>
              <w:bottom w:w="14" w:type="dxa"/>
              <w:right w:w="115" w:type="dxa"/>
            </w:tcMar>
            <w:vAlign w:val="center"/>
          </w:tcPr>
          <w:p w14:paraId="6030930D" w14:textId="77777777" w:rsidR="006E2150" w:rsidRPr="001E5EE1" w:rsidRDefault="006E2150" w:rsidP="001E5EE1">
            <w:pPr>
              <w:pStyle w:val="Tabletext"/>
              <w:spacing w:after="200" w:line="276" w:lineRule="auto"/>
              <w:ind w:right="-47"/>
              <w:outlineLvl w:val="0"/>
              <w:rPr>
                <w:rFonts w:ascii="Sylfaen" w:hAnsi="Sylfaen" w:cstheme="majorHAnsi"/>
                <w:bCs/>
                <w:sz w:val="22"/>
                <w:lang w:val="ka-GE"/>
              </w:rPr>
            </w:pPr>
            <w:r w:rsidRPr="001E5EE1">
              <w:rPr>
                <w:rFonts w:ascii="Sylfaen" w:hAnsi="Sylfaen" w:cstheme="majorHAnsi"/>
                <w:bCs/>
                <w:sz w:val="22"/>
                <w:lang w:val="ka-GE"/>
              </w:rPr>
              <w:t>დაბალი ინტერესი</w:t>
            </w:r>
          </w:p>
        </w:tc>
        <w:tc>
          <w:tcPr>
            <w:tcW w:w="3151"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428636B5"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bookmarkStart w:id="62" w:name="_Toc16117169"/>
            <w:bookmarkStart w:id="63" w:name="_Toc16168626"/>
            <w:bookmarkStart w:id="64" w:name="_Toc16499781"/>
            <w:bookmarkStart w:id="65" w:name="_Toc16502529"/>
            <w:bookmarkStart w:id="66" w:name="_Toc18240328"/>
            <w:r w:rsidRPr="001E5EE1">
              <w:rPr>
                <w:rFonts w:ascii="Sylfaen" w:hAnsi="Sylfaen" w:cs="Times New Roman"/>
                <w:sz w:val="22"/>
                <w:lang w:val="ka-GE"/>
              </w:rPr>
              <w:t>დაინტერესებული მხარის/დაინტერესებულ მხარეთა ჯგუფის სახელ</w:t>
            </w:r>
            <w:bookmarkEnd w:id="62"/>
            <w:bookmarkEnd w:id="63"/>
            <w:bookmarkEnd w:id="64"/>
            <w:bookmarkEnd w:id="65"/>
            <w:bookmarkEnd w:id="66"/>
            <w:r w:rsidRPr="001E5EE1">
              <w:rPr>
                <w:rFonts w:ascii="Sylfaen" w:hAnsi="Sylfaen" w:cs="Times New Roman"/>
                <w:sz w:val="22"/>
                <w:lang w:val="ka-GE"/>
              </w:rPr>
              <w:t>წოდება</w:t>
            </w:r>
          </w:p>
        </w:tc>
        <w:tc>
          <w:tcPr>
            <w:tcW w:w="3151" w:type="dxa"/>
            <w:tcBorders>
              <w:top w:val="single" w:sz="4" w:space="0" w:color="auto"/>
              <w:left w:val="single" w:sz="4" w:space="0" w:color="auto"/>
              <w:bottom w:val="single" w:sz="4" w:space="0" w:color="auto"/>
              <w:right w:val="single" w:sz="4" w:space="0" w:color="auto"/>
            </w:tcBorders>
          </w:tcPr>
          <w:p w14:paraId="31EDA78E"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p>
        </w:tc>
      </w:tr>
      <w:tr w:rsidR="006E2150" w:rsidRPr="001E5EE1" w14:paraId="700A97CB" w14:textId="77777777" w:rsidTr="00CF7574">
        <w:trPr>
          <w:trHeight w:val="639"/>
        </w:trPr>
        <w:tc>
          <w:tcPr>
            <w:tcW w:w="26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115" w:type="dxa"/>
              <w:bottom w:w="14" w:type="dxa"/>
              <w:right w:w="115" w:type="dxa"/>
            </w:tcMar>
          </w:tcPr>
          <w:p w14:paraId="4549E5EE"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p>
        </w:tc>
        <w:tc>
          <w:tcPr>
            <w:tcW w:w="3151"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3F06ACC2"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p>
        </w:tc>
        <w:tc>
          <w:tcPr>
            <w:tcW w:w="3151" w:type="dxa"/>
            <w:tcBorders>
              <w:top w:val="single" w:sz="4" w:space="0" w:color="auto"/>
              <w:left w:val="single" w:sz="4" w:space="0" w:color="auto"/>
              <w:bottom w:val="single" w:sz="4" w:space="0" w:color="auto"/>
              <w:right w:val="single" w:sz="4" w:space="0" w:color="auto"/>
            </w:tcBorders>
          </w:tcPr>
          <w:p w14:paraId="7E1E6B62"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p>
        </w:tc>
      </w:tr>
      <w:tr w:rsidR="006E2150" w:rsidRPr="001E5EE1" w14:paraId="761F753F" w14:textId="77777777" w:rsidTr="000C1D42">
        <w:trPr>
          <w:trHeight w:val="463"/>
        </w:trPr>
        <w:tc>
          <w:tcPr>
            <w:tcW w:w="2662" w:type="dxa"/>
            <w:vMerge w:val="restart"/>
            <w:tcBorders>
              <w:top w:val="single" w:sz="4" w:space="0" w:color="auto"/>
              <w:left w:val="single" w:sz="4" w:space="0" w:color="auto"/>
              <w:right w:val="single" w:sz="4" w:space="0" w:color="auto"/>
            </w:tcBorders>
            <w:shd w:val="clear" w:color="auto" w:fill="D9D9D9" w:themeFill="background1" w:themeFillShade="D9"/>
            <w:tcMar>
              <w:top w:w="14" w:type="dxa"/>
              <w:left w:w="115" w:type="dxa"/>
              <w:bottom w:w="14" w:type="dxa"/>
              <w:right w:w="115" w:type="dxa"/>
            </w:tcMar>
            <w:vAlign w:val="center"/>
          </w:tcPr>
          <w:p w14:paraId="616E3710" w14:textId="77777777" w:rsidR="006E2150" w:rsidRPr="001E5EE1" w:rsidRDefault="006E2150" w:rsidP="001E5EE1">
            <w:pPr>
              <w:pStyle w:val="Tabletext"/>
              <w:spacing w:after="200" w:line="276" w:lineRule="auto"/>
              <w:ind w:right="-47"/>
              <w:outlineLvl w:val="0"/>
              <w:rPr>
                <w:rFonts w:ascii="Sylfaen" w:hAnsi="Sylfaen" w:cstheme="majorHAnsi"/>
                <w:bCs/>
                <w:sz w:val="22"/>
                <w:lang w:val="ka-GE"/>
              </w:rPr>
            </w:pPr>
            <w:r w:rsidRPr="001E5EE1">
              <w:rPr>
                <w:rFonts w:ascii="Sylfaen" w:hAnsi="Sylfaen" w:cstheme="majorHAnsi"/>
                <w:bCs/>
                <w:sz w:val="22"/>
                <w:lang w:val="ka-GE"/>
              </w:rPr>
              <w:t>მაღალი ინტერესი</w:t>
            </w:r>
          </w:p>
        </w:tc>
        <w:tc>
          <w:tcPr>
            <w:tcW w:w="3151"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5C434571"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p>
        </w:tc>
        <w:tc>
          <w:tcPr>
            <w:tcW w:w="3151" w:type="dxa"/>
            <w:tcBorders>
              <w:top w:val="single" w:sz="4" w:space="0" w:color="auto"/>
              <w:left w:val="single" w:sz="4" w:space="0" w:color="auto"/>
              <w:bottom w:val="single" w:sz="4" w:space="0" w:color="auto"/>
              <w:right w:val="single" w:sz="4" w:space="0" w:color="auto"/>
            </w:tcBorders>
          </w:tcPr>
          <w:p w14:paraId="1BCBD7B8"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p>
        </w:tc>
      </w:tr>
      <w:tr w:rsidR="006E2150" w:rsidRPr="001E5EE1" w14:paraId="167A88CD" w14:textId="77777777" w:rsidTr="000C1D42">
        <w:trPr>
          <w:trHeight w:val="392"/>
        </w:trPr>
        <w:tc>
          <w:tcPr>
            <w:tcW w:w="2662" w:type="dxa"/>
            <w:vMerge/>
            <w:tcBorders>
              <w:top w:val="single" w:sz="4" w:space="0" w:color="auto"/>
              <w:left w:val="nil"/>
              <w:bottom w:val="single" w:sz="18" w:space="0" w:color="002A6C"/>
              <w:right w:val="single" w:sz="4" w:space="0" w:color="auto"/>
            </w:tcBorders>
            <w:shd w:val="clear" w:color="auto" w:fill="D9D9D9" w:themeFill="background1" w:themeFillShade="D9"/>
            <w:tcMar>
              <w:top w:w="14" w:type="dxa"/>
              <w:left w:w="115" w:type="dxa"/>
              <w:bottom w:w="14" w:type="dxa"/>
              <w:right w:w="115" w:type="dxa"/>
            </w:tcMar>
          </w:tcPr>
          <w:p w14:paraId="2FE1F610" w14:textId="77777777" w:rsidR="006E2150" w:rsidRPr="001E5EE1" w:rsidRDefault="006E2150" w:rsidP="001E5EE1">
            <w:pPr>
              <w:pStyle w:val="Tabletext"/>
              <w:spacing w:after="200" w:line="276" w:lineRule="auto"/>
              <w:ind w:right="-47"/>
              <w:outlineLvl w:val="0"/>
              <w:rPr>
                <w:rFonts w:ascii="Sylfaen" w:hAnsi="Sylfaen" w:cstheme="majorHAnsi"/>
                <w:sz w:val="22"/>
                <w:lang w:val="en-GB"/>
              </w:rPr>
            </w:pPr>
          </w:p>
        </w:tc>
        <w:tc>
          <w:tcPr>
            <w:tcW w:w="3151" w:type="dxa"/>
            <w:tcBorders>
              <w:top w:val="single" w:sz="4" w:space="0" w:color="auto"/>
              <w:left w:val="single" w:sz="4" w:space="0" w:color="auto"/>
              <w:bottom w:val="single" w:sz="18" w:space="0" w:color="002A6C"/>
              <w:right w:val="single" w:sz="4" w:space="0" w:color="auto"/>
            </w:tcBorders>
            <w:tcMar>
              <w:top w:w="14" w:type="dxa"/>
              <w:left w:w="115" w:type="dxa"/>
              <w:bottom w:w="14" w:type="dxa"/>
              <w:right w:w="115" w:type="dxa"/>
            </w:tcMar>
          </w:tcPr>
          <w:p w14:paraId="0AA9872D" w14:textId="77777777" w:rsidR="006E2150" w:rsidRPr="001E5EE1" w:rsidRDefault="006E2150" w:rsidP="001E5EE1">
            <w:pPr>
              <w:pStyle w:val="Tabletext"/>
              <w:spacing w:after="200" w:line="276" w:lineRule="auto"/>
              <w:ind w:right="-47"/>
              <w:outlineLvl w:val="0"/>
              <w:rPr>
                <w:rFonts w:ascii="Sylfaen" w:hAnsi="Sylfaen" w:cstheme="majorHAnsi"/>
                <w:sz w:val="22"/>
                <w:lang w:val="en-GB"/>
              </w:rPr>
            </w:pPr>
          </w:p>
        </w:tc>
        <w:tc>
          <w:tcPr>
            <w:tcW w:w="3151" w:type="dxa"/>
            <w:tcBorders>
              <w:top w:val="single" w:sz="4" w:space="0" w:color="auto"/>
              <w:left w:val="single" w:sz="4" w:space="0" w:color="auto"/>
              <w:bottom w:val="single" w:sz="18" w:space="0" w:color="002A6C"/>
              <w:right w:val="nil"/>
            </w:tcBorders>
          </w:tcPr>
          <w:p w14:paraId="24B38824" w14:textId="77777777" w:rsidR="006E2150" w:rsidRPr="001E5EE1" w:rsidRDefault="006E2150" w:rsidP="001E5EE1">
            <w:pPr>
              <w:pStyle w:val="Tabletext"/>
              <w:spacing w:after="200" w:line="276" w:lineRule="auto"/>
              <w:ind w:right="-47"/>
              <w:outlineLvl w:val="0"/>
              <w:rPr>
                <w:rFonts w:ascii="Sylfaen" w:hAnsi="Sylfaen" w:cstheme="majorHAnsi"/>
                <w:sz w:val="22"/>
                <w:lang w:val="en-GB"/>
              </w:rPr>
            </w:pPr>
          </w:p>
        </w:tc>
      </w:tr>
    </w:tbl>
    <w:p w14:paraId="75DECB07" w14:textId="77777777" w:rsidR="006E2150" w:rsidRPr="001E5EE1" w:rsidRDefault="006E2150" w:rsidP="001E5EE1">
      <w:pPr>
        <w:autoSpaceDE w:val="0"/>
        <w:autoSpaceDN w:val="0"/>
        <w:adjustRightInd w:val="0"/>
        <w:spacing w:line="276" w:lineRule="auto"/>
        <w:ind w:right="-47"/>
        <w:jc w:val="both"/>
        <w:rPr>
          <w:rFonts w:ascii="Sylfaen" w:hAnsi="Sylfaen" w:cs="Arial"/>
          <w:color w:val="000000"/>
          <w:sz w:val="22"/>
          <w:szCs w:val="22"/>
          <w:lang w:val="ka-GE"/>
        </w:rPr>
      </w:pPr>
    </w:p>
    <w:p w14:paraId="7F1FD256" w14:textId="77777777" w:rsidR="006E2150" w:rsidRPr="001E5EE1" w:rsidRDefault="006E2150" w:rsidP="001E5EE1">
      <w:pPr>
        <w:autoSpaceDE w:val="0"/>
        <w:autoSpaceDN w:val="0"/>
        <w:adjustRightInd w:val="0"/>
        <w:spacing w:line="276" w:lineRule="auto"/>
        <w:ind w:right="-47"/>
        <w:jc w:val="both"/>
        <w:rPr>
          <w:rFonts w:ascii="Sylfaen" w:hAnsi="Sylfaen" w:cs="Arial"/>
          <w:color w:val="000000"/>
          <w:sz w:val="22"/>
          <w:szCs w:val="22"/>
          <w:lang w:val="ka-GE"/>
        </w:rPr>
      </w:pPr>
    </w:p>
    <w:p w14:paraId="02D524C2" w14:textId="420C28F4" w:rsidR="006E2150" w:rsidRPr="001E5EE1" w:rsidRDefault="006E2150" w:rsidP="001E5EE1">
      <w:pPr>
        <w:pStyle w:val="Heading3"/>
        <w:spacing w:line="276" w:lineRule="auto"/>
        <w:ind w:left="360" w:right="-47"/>
        <w:rPr>
          <w:rFonts w:ascii="Sylfaen" w:hAnsi="Sylfaen"/>
          <w:sz w:val="22"/>
          <w:szCs w:val="22"/>
          <w:lang w:val="ka-GE"/>
        </w:rPr>
      </w:pPr>
      <w:r w:rsidRPr="001E5EE1">
        <w:rPr>
          <w:rFonts w:ascii="Sylfaen" w:eastAsia="Times New Roman" w:hAnsi="Sylfaen" w:cstheme="majorHAnsi"/>
          <w:sz w:val="22"/>
          <w:szCs w:val="22"/>
          <w:lang w:val="ka-GE"/>
        </w:rPr>
        <w:t>ბ. მიღებული ინფორმა</w:t>
      </w:r>
      <w:r w:rsidR="004E0BDD">
        <w:rPr>
          <w:rFonts w:ascii="Sylfaen" w:eastAsia="Times New Roman" w:hAnsi="Sylfaen" w:cstheme="majorHAnsi"/>
          <w:sz w:val="22"/>
          <w:szCs w:val="22"/>
          <w:lang w:val="ka-GE"/>
        </w:rPr>
        <w:t xml:space="preserve">ციის შეჯამება და ასევე შეჯამება, </w:t>
      </w:r>
      <w:r w:rsidRPr="001E5EE1">
        <w:rPr>
          <w:rFonts w:ascii="Sylfaen" w:eastAsia="Times New Roman" w:hAnsi="Sylfaen" w:cstheme="majorHAnsi"/>
          <w:sz w:val="22"/>
          <w:szCs w:val="22"/>
          <w:lang w:val="ka-GE"/>
        </w:rPr>
        <w:t>თუ როგორ მოხდა მათი გათვალისწინება</w:t>
      </w:r>
    </w:p>
    <w:p w14:paraId="14FC6729" w14:textId="77777777" w:rsidR="004E0BDD" w:rsidRPr="000C1D42" w:rsidRDefault="004E0BDD" w:rsidP="000C1D42">
      <w:pPr>
        <w:autoSpaceDE w:val="0"/>
        <w:autoSpaceDN w:val="0"/>
        <w:adjustRightInd w:val="0"/>
        <w:spacing w:line="276" w:lineRule="auto"/>
        <w:ind w:right="-47"/>
        <w:jc w:val="both"/>
        <w:rPr>
          <w:rFonts w:ascii="Sylfaen" w:hAnsi="Sylfaen" w:cs="Arial"/>
          <w:b/>
          <w:color w:val="000000"/>
          <w:sz w:val="22"/>
          <w:szCs w:val="22"/>
          <w:lang w:val="ka-GE"/>
        </w:rPr>
      </w:pPr>
    </w:p>
    <w:p w14:paraId="320E50DC" w14:textId="77777777" w:rsidR="004E0BDD" w:rsidRDefault="004E0BDD" w:rsidP="001E5EE1">
      <w:pPr>
        <w:pStyle w:val="ListParagraph"/>
        <w:autoSpaceDE w:val="0"/>
        <w:autoSpaceDN w:val="0"/>
        <w:adjustRightInd w:val="0"/>
        <w:spacing w:line="276" w:lineRule="auto"/>
        <w:ind w:right="-47"/>
        <w:jc w:val="both"/>
        <w:rPr>
          <w:rFonts w:ascii="Sylfaen" w:hAnsi="Sylfaen" w:cs="Arial"/>
          <w:b/>
          <w:color w:val="000000"/>
          <w:sz w:val="22"/>
          <w:szCs w:val="22"/>
          <w:lang w:val="ka-GE"/>
        </w:rPr>
      </w:pPr>
    </w:p>
    <w:p w14:paraId="1BEB49F1" w14:textId="5EFE1A1C" w:rsidR="006E2150" w:rsidRPr="001E5EE1" w:rsidRDefault="006E2150" w:rsidP="001E5EE1">
      <w:pPr>
        <w:pStyle w:val="FigureCaption"/>
        <w:spacing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t>ცხრილი</w:t>
      </w:r>
      <w:r w:rsidRPr="001E5EE1">
        <w:rPr>
          <w:rFonts w:ascii="Sylfaen" w:hAnsi="Sylfaen" w:cstheme="majorHAnsi"/>
          <w:sz w:val="22"/>
          <w:szCs w:val="22"/>
          <w:lang w:val="en-GB"/>
        </w:rPr>
        <w:t xml:space="preserve"> 8. </w:t>
      </w:r>
      <w:r w:rsidRPr="001E5EE1">
        <w:rPr>
          <w:rFonts w:ascii="Sylfaen" w:hAnsi="Sylfaen" w:cstheme="majorHAnsi"/>
          <w:sz w:val="22"/>
          <w:szCs w:val="22"/>
          <w:lang w:val="ka-GE"/>
        </w:rPr>
        <w:t>კონსულტაციის პროცესის შეჯამება</w:t>
      </w:r>
    </w:p>
    <w:p w14:paraId="553C8C65" w14:textId="1D0B71C2" w:rsidR="006E2150" w:rsidRPr="001E5EE1" w:rsidRDefault="006E2150" w:rsidP="001E5EE1">
      <w:pPr>
        <w:spacing w:after="240" w:line="276" w:lineRule="auto"/>
        <w:ind w:right="-47"/>
        <w:jc w:val="both"/>
        <w:rPr>
          <w:rFonts w:ascii="Sylfaen" w:hAnsi="Sylfaen" w:cstheme="majorHAnsi"/>
          <w:sz w:val="22"/>
          <w:szCs w:val="22"/>
          <w:lang w:val="ka-GE"/>
        </w:rPr>
      </w:pPr>
      <w:r w:rsidRPr="001E5EE1">
        <w:rPr>
          <w:rFonts w:ascii="Sylfaen" w:hAnsi="Sylfaen" w:cstheme="majorHAnsi"/>
          <w:sz w:val="22"/>
          <w:szCs w:val="22"/>
          <w:lang w:val="ka-GE"/>
        </w:rPr>
        <w:t>დაინტერესებული მხარეების ჩართულობის გეგმის ნიმუში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8"/>
        <w:gridCol w:w="2003"/>
        <w:gridCol w:w="2036"/>
        <w:gridCol w:w="2376"/>
      </w:tblGrid>
      <w:tr w:rsidR="006E2150" w:rsidRPr="001E5EE1" w14:paraId="444FC11D" w14:textId="77777777" w:rsidTr="00A62246">
        <w:trPr>
          <w:trHeight w:val="239"/>
        </w:trPr>
        <w:tc>
          <w:tcPr>
            <w:tcW w:w="2241" w:type="dxa"/>
            <w:tcBorders>
              <w:top w:val="single" w:sz="4" w:space="0" w:color="auto"/>
              <w:left w:val="single" w:sz="4" w:space="0" w:color="auto"/>
              <w:bottom w:val="single" w:sz="4" w:space="0" w:color="auto"/>
              <w:right w:val="single" w:sz="4" w:space="0" w:color="auto"/>
            </w:tcBorders>
            <w:shd w:val="clear" w:color="auto" w:fill="DDDDDD"/>
            <w:tcMar>
              <w:top w:w="14" w:type="dxa"/>
              <w:left w:w="115" w:type="dxa"/>
              <w:bottom w:w="14" w:type="dxa"/>
              <w:right w:w="115" w:type="dxa"/>
            </w:tcMar>
            <w:vAlign w:val="center"/>
          </w:tcPr>
          <w:p w14:paraId="2C805833" w14:textId="77777777" w:rsidR="006E2150" w:rsidRPr="001E5EE1" w:rsidRDefault="006E2150" w:rsidP="001E5EE1">
            <w:pPr>
              <w:pStyle w:val="TableHeader"/>
              <w:spacing w:line="276" w:lineRule="auto"/>
              <w:ind w:right="-47"/>
              <w:outlineLvl w:val="0"/>
              <w:rPr>
                <w:rFonts w:ascii="Sylfaen" w:hAnsi="Sylfaen" w:cstheme="majorHAnsi"/>
                <w:b w:val="0"/>
                <w:bCs/>
                <w:sz w:val="22"/>
                <w:szCs w:val="22"/>
                <w:lang w:val="en-GB"/>
              </w:rPr>
            </w:pPr>
            <w:r w:rsidRPr="001E5EE1">
              <w:rPr>
                <w:rFonts w:ascii="Sylfaen" w:hAnsi="Sylfaen" w:cstheme="majorHAnsi"/>
                <w:b w:val="0"/>
                <w:bCs/>
                <w:sz w:val="22"/>
                <w:szCs w:val="22"/>
                <w:lang w:val="en-GB"/>
              </w:rPr>
              <w:lastRenderedPageBreak/>
              <w:t>დაინტერესებული მხარე / დაინტერესებულ მხარეთა ჯგუფი</w:t>
            </w:r>
          </w:p>
        </w:tc>
        <w:tc>
          <w:tcPr>
            <w:tcW w:w="2241" w:type="dxa"/>
            <w:tcBorders>
              <w:top w:val="single" w:sz="4" w:space="0" w:color="auto"/>
              <w:left w:val="single" w:sz="4" w:space="0" w:color="auto"/>
              <w:bottom w:val="single" w:sz="4" w:space="0" w:color="auto"/>
              <w:right w:val="single" w:sz="4" w:space="0" w:color="auto"/>
            </w:tcBorders>
            <w:shd w:val="clear" w:color="auto" w:fill="DDDDDD"/>
            <w:tcMar>
              <w:top w:w="14" w:type="dxa"/>
              <w:left w:w="115" w:type="dxa"/>
              <w:bottom w:w="14" w:type="dxa"/>
              <w:right w:w="115" w:type="dxa"/>
            </w:tcMar>
            <w:vAlign w:val="center"/>
          </w:tcPr>
          <w:p w14:paraId="52C47877" w14:textId="77777777" w:rsidR="006E2150" w:rsidRPr="001E5EE1" w:rsidRDefault="006E2150" w:rsidP="001E5EE1">
            <w:pPr>
              <w:pStyle w:val="TableHeader"/>
              <w:spacing w:line="276" w:lineRule="auto"/>
              <w:ind w:right="-47"/>
              <w:outlineLvl w:val="0"/>
              <w:rPr>
                <w:rFonts w:ascii="Sylfaen" w:hAnsi="Sylfaen" w:cstheme="majorHAnsi"/>
                <w:b w:val="0"/>
                <w:bCs/>
                <w:sz w:val="22"/>
                <w:szCs w:val="22"/>
                <w:lang w:val="en-GB"/>
              </w:rPr>
            </w:pPr>
            <w:r w:rsidRPr="001E5EE1">
              <w:rPr>
                <w:rFonts w:ascii="Sylfaen" w:hAnsi="Sylfaen" w:cstheme="majorHAnsi"/>
                <w:b w:val="0"/>
                <w:bCs/>
                <w:sz w:val="22"/>
                <w:szCs w:val="22"/>
                <w:lang w:val="en-GB"/>
              </w:rPr>
              <w:t>კონსულტაციის მეთოდი</w:t>
            </w:r>
          </w:p>
        </w:tc>
        <w:tc>
          <w:tcPr>
            <w:tcW w:w="2241" w:type="dxa"/>
            <w:tcBorders>
              <w:top w:val="single" w:sz="4" w:space="0" w:color="auto"/>
              <w:left w:val="single" w:sz="4" w:space="0" w:color="auto"/>
              <w:bottom w:val="single" w:sz="4" w:space="0" w:color="auto"/>
              <w:right w:val="single" w:sz="4" w:space="0" w:color="auto"/>
            </w:tcBorders>
            <w:shd w:val="clear" w:color="auto" w:fill="DDDDDD"/>
            <w:vAlign w:val="center"/>
          </w:tcPr>
          <w:p w14:paraId="564E4233" w14:textId="77777777" w:rsidR="006E2150" w:rsidRPr="001E5EE1" w:rsidRDefault="006E2150" w:rsidP="001E5EE1">
            <w:pPr>
              <w:pStyle w:val="TableHeader"/>
              <w:spacing w:line="276" w:lineRule="auto"/>
              <w:ind w:right="-47"/>
              <w:outlineLvl w:val="0"/>
              <w:rPr>
                <w:rFonts w:ascii="Sylfaen" w:hAnsi="Sylfaen" w:cstheme="majorHAnsi"/>
                <w:b w:val="0"/>
                <w:bCs/>
                <w:sz w:val="22"/>
                <w:szCs w:val="22"/>
                <w:lang w:val="en-GB"/>
              </w:rPr>
            </w:pPr>
            <w:bookmarkStart w:id="67" w:name="_Toc16117173"/>
            <w:bookmarkStart w:id="68" w:name="_Toc16168630"/>
            <w:bookmarkStart w:id="69" w:name="_Toc16499785"/>
            <w:bookmarkStart w:id="70" w:name="_Toc16502533"/>
            <w:bookmarkStart w:id="71" w:name="_Toc18240332"/>
            <w:r w:rsidRPr="001E5EE1">
              <w:rPr>
                <w:rFonts w:ascii="Sylfaen" w:hAnsi="Sylfaen" w:cstheme="majorHAnsi"/>
                <w:b w:val="0"/>
                <w:bCs/>
                <w:sz w:val="22"/>
                <w:szCs w:val="22"/>
                <w:lang w:val="en-GB"/>
              </w:rPr>
              <w:t>პასუხების შეჯამება</w:t>
            </w:r>
            <w:r w:rsidRPr="001E5EE1">
              <w:rPr>
                <w:rStyle w:val="FootnoteReference"/>
                <w:rFonts w:ascii="Sylfaen" w:hAnsi="Sylfaen" w:cstheme="majorHAnsi"/>
                <w:b w:val="0"/>
                <w:bCs/>
                <w:sz w:val="22"/>
                <w:szCs w:val="22"/>
                <w:lang w:val="en-GB"/>
              </w:rPr>
              <w:footnoteReference w:id="4"/>
            </w:r>
            <w:bookmarkEnd w:id="67"/>
            <w:bookmarkEnd w:id="68"/>
            <w:bookmarkEnd w:id="69"/>
            <w:bookmarkEnd w:id="70"/>
            <w:bookmarkEnd w:id="71"/>
          </w:p>
        </w:tc>
        <w:tc>
          <w:tcPr>
            <w:tcW w:w="2241" w:type="dxa"/>
            <w:tcBorders>
              <w:top w:val="single" w:sz="4" w:space="0" w:color="auto"/>
              <w:left w:val="single" w:sz="4" w:space="0" w:color="auto"/>
              <w:bottom w:val="single" w:sz="4" w:space="0" w:color="auto"/>
              <w:right w:val="single" w:sz="4" w:space="0" w:color="auto"/>
            </w:tcBorders>
            <w:shd w:val="clear" w:color="auto" w:fill="DDDDDD"/>
            <w:vAlign w:val="center"/>
          </w:tcPr>
          <w:p w14:paraId="134E779F" w14:textId="77777777" w:rsidR="006E2150" w:rsidRPr="001E5EE1" w:rsidRDefault="006E2150" w:rsidP="001E5EE1">
            <w:pPr>
              <w:pStyle w:val="TableHeader"/>
              <w:spacing w:line="276" w:lineRule="auto"/>
              <w:ind w:right="-47"/>
              <w:outlineLvl w:val="0"/>
              <w:rPr>
                <w:rFonts w:ascii="Sylfaen" w:hAnsi="Sylfaen" w:cstheme="majorHAnsi"/>
                <w:b w:val="0"/>
                <w:bCs/>
                <w:sz w:val="22"/>
                <w:szCs w:val="22"/>
                <w:lang w:val="ka-GE"/>
              </w:rPr>
            </w:pPr>
            <w:r w:rsidRPr="001E5EE1">
              <w:rPr>
                <w:rFonts w:ascii="Sylfaen" w:hAnsi="Sylfaen" w:cstheme="majorHAnsi"/>
                <w:b w:val="0"/>
                <w:bCs/>
                <w:sz w:val="22"/>
                <w:szCs w:val="22"/>
                <w:lang w:val="ka-GE"/>
              </w:rPr>
              <w:t>კომენტარი</w:t>
            </w:r>
          </w:p>
        </w:tc>
      </w:tr>
      <w:tr w:rsidR="00035A3C" w:rsidRPr="001E5EE1" w14:paraId="724FB358" w14:textId="77777777" w:rsidTr="000B2841">
        <w:trPr>
          <w:trHeight w:val="2603"/>
        </w:trPr>
        <w:tc>
          <w:tcPr>
            <w:tcW w:w="2241"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2B051C6"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r w:rsidRPr="001E5EE1">
              <w:rPr>
                <w:rFonts w:ascii="Sylfaen" w:hAnsi="Sylfaen" w:cstheme="majorHAnsi"/>
                <w:bCs/>
                <w:sz w:val="22"/>
                <w:lang w:val="en-GB"/>
              </w:rPr>
              <w:t>დაინტერესებული მხარის/დაინტერესებულ მხარეთა ჯგუფის სახელ</w:t>
            </w:r>
            <w:r w:rsidRPr="001E5EE1">
              <w:rPr>
                <w:rFonts w:ascii="Sylfaen" w:hAnsi="Sylfaen" w:cstheme="majorHAnsi"/>
                <w:bCs/>
                <w:sz w:val="22"/>
                <w:lang w:val="ka-GE"/>
              </w:rPr>
              <w:t>წოდება</w:t>
            </w:r>
            <w:r w:rsidRPr="001E5EE1">
              <w:rPr>
                <w:rFonts w:ascii="Sylfaen" w:hAnsi="Sylfaen" w:cstheme="majorHAnsi"/>
                <w:bCs/>
                <w:sz w:val="22"/>
                <w:lang w:val="en-GB"/>
              </w:rPr>
              <w:t xml:space="preserve"> და ზომა</w:t>
            </w:r>
          </w:p>
        </w:tc>
        <w:tc>
          <w:tcPr>
            <w:tcW w:w="2241"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13DE36A"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r w:rsidRPr="001E5EE1">
              <w:rPr>
                <w:rFonts w:ascii="Sylfaen" w:hAnsi="Sylfaen" w:cstheme="majorHAnsi"/>
                <w:bCs/>
                <w:sz w:val="22"/>
                <w:lang w:val="en-GB"/>
              </w:rPr>
              <w:t>მაგ. ინტერვიუები  (და როდის); საკონსულტაციო დოკუმენტების მიმოხილვა; გამოკითხვა</w:t>
            </w:r>
          </w:p>
        </w:tc>
        <w:tc>
          <w:tcPr>
            <w:tcW w:w="2241" w:type="dxa"/>
            <w:tcBorders>
              <w:top w:val="single" w:sz="4" w:space="0" w:color="auto"/>
              <w:left w:val="single" w:sz="4" w:space="0" w:color="auto"/>
              <w:bottom w:val="single" w:sz="4" w:space="0" w:color="auto"/>
              <w:right w:val="single" w:sz="4" w:space="0" w:color="auto"/>
            </w:tcBorders>
            <w:vAlign w:val="center"/>
          </w:tcPr>
          <w:p w14:paraId="3E49FBC0"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bookmarkStart w:id="72" w:name="_Toc16117177"/>
            <w:bookmarkStart w:id="73" w:name="_Toc16168634"/>
            <w:bookmarkStart w:id="74" w:name="_Toc16499789"/>
            <w:bookmarkStart w:id="75" w:name="_Toc16502537"/>
            <w:bookmarkStart w:id="76" w:name="_Toc18240336"/>
            <w:r w:rsidRPr="001E5EE1">
              <w:rPr>
                <w:rFonts w:ascii="Sylfaen" w:hAnsi="Sylfaen" w:cstheme="majorHAnsi"/>
                <w:bCs/>
                <w:sz w:val="22"/>
                <w:lang w:val="en-GB"/>
              </w:rPr>
              <w:t xml:space="preserve">მონაცემების  / კონსულტაციის პროცესში </w:t>
            </w:r>
            <w:r w:rsidRPr="001E5EE1">
              <w:rPr>
                <w:rFonts w:ascii="Sylfaen" w:hAnsi="Sylfaen" w:cstheme="majorHAnsi"/>
                <w:bCs/>
                <w:sz w:val="22"/>
                <w:lang w:val="ka-GE"/>
              </w:rPr>
              <w:t>შეგროვილი</w:t>
            </w:r>
            <w:r w:rsidRPr="001E5EE1">
              <w:rPr>
                <w:rFonts w:ascii="Sylfaen" w:hAnsi="Sylfaen" w:cstheme="majorHAnsi"/>
                <w:bCs/>
                <w:sz w:val="22"/>
                <w:lang w:val="en-GB"/>
              </w:rPr>
              <w:t xml:space="preserve"> </w:t>
            </w:r>
            <w:r w:rsidRPr="001E5EE1">
              <w:rPr>
                <w:rFonts w:ascii="Sylfaen" w:hAnsi="Sylfaen" w:cstheme="majorHAnsi"/>
                <w:bCs/>
                <w:sz w:val="22"/>
                <w:lang w:val="ka-GE"/>
              </w:rPr>
              <w:t xml:space="preserve">ალტერნატივების მოკლე აღწერა </w:t>
            </w:r>
            <w:bookmarkEnd w:id="72"/>
            <w:bookmarkEnd w:id="73"/>
            <w:bookmarkEnd w:id="74"/>
            <w:bookmarkEnd w:id="75"/>
            <w:bookmarkEnd w:id="76"/>
          </w:p>
        </w:tc>
        <w:tc>
          <w:tcPr>
            <w:tcW w:w="2241" w:type="dxa"/>
            <w:tcBorders>
              <w:top w:val="single" w:sz="4" w:space="0" w:color="auto"/>
              <w:left w:val="single" w:sz="4" w:space="0" w:color="auto"/>
              <w:bottom w:val="single" w:sz="4" w:space="0" w:color="auto"/>
              <w:right w:val="single" w:sz="4" w:space="0" w:color="auto"/>
            </w:tcBorders>
            <w:vAlign w:val="center"/>
          </w:tcPr>
          <w:p w14:paraId="374BCEF7"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r w:rsidRPr="001E5EE1">
              <w:rPr>
                <w:rFonts w:ascii="Sylfaen" w:hAnsi="Sylfaen" w:cstheme="majorHAnsi"/>
                <w:bCs/>
                <w:sz w:val="22"/>
                <w:lang w:val="en-GB"/>
              </w:rPr>
              <w:t xml:space="preserve">იყო თუ არა პასუხი გათვალისწინებული/ არ </w:t>
            </w:r>
            <w:r w:rsidRPr="001E5EE1">
              <w:rPr>
                <w:rFonts w:ascii="Sylfaen" w:hAnsi="Sylfaen" w:cstheme="majorHAnsi"/>
                <w:bCs/>
                <w:sz w:val="22"/>
                <w:lang w:val="ka-GE"/>
              </w:rPr>
              <w:t xml:space="preserve">იყო </w:t>
            </w:r>
            <w:r w:rsidRPr="001E5EE1">
              <w:rPr>
                <w:rFonts w:ascii="Sylfaen" w:hAnsi="Sylfaen" w:cstheme="majorHAnsi"/>
                <w:bCs/>
                <w:sz w:val="22"/>
                <w:lang w:val="en-GB"/>
              </w:rPr>
              <w:t>გათვალისწინებული; რატომ? ა.შ.</w:t>
            </w:r>
          </w:p>
        </w:tc>
      </w:tr>
      <w:tr w:rsidR="006E2150" w:rsidRPr="001E5EE1" w14:paraId="70A33C69" w14:textId="77777777" w:rsidTr="00A62246">
        <w:tc>
          <w:tcPr>
            <w:tcW w:w="2241"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6A01A19"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p>
        </w:tc>
        <w:tc>
          <w:tcPr>
            <w:tcW w:w="2241"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71616E8"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p>
        </w:tc>
        <w:tc>
          <w:tcPr>
            <w:tcW w:w="2241" w:type="dxa"/>
            <w:tcBorders>
              <w:top w:val="single" w:sz="4" w:space="0" w:color="auto"/>
              <w:left w:val="single" w:sz="4" w:space="0" w:color="auto"/>
              <w:bottom w:val="single" w:sz="4" w:space="0" w:color="auto"/>
              <w:right w:val="single" w:sz="4" w:space="0" w:color="auto"/>
            </w:tcBorders>
            <w:vAlign w:val="center"/>
          </w:tcPr>
          <w:p w14:paraId="2579BCCA"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p>
        </w:tc>
        <w:tc>
          <w:tcPr>
            <w:tcW w:w="2241" w:type="dxa"/>
            <w:tcBorders>
              <w:top w:val="single" w:sz="4" w:space="0" w:color="auto"/>
              <w:left w:val="single" w:sz="4" w:space="0" w:color="auto"/>
              <w:bottom w:val="single" w:sz="4" w:space="0" w:color="auto"/>
              <w:right w:val="single" w:sz="4" w:space="0" w:color="auto"/>
            </w:tcBorders>
            <w:vAlign w:val="center"/>
          </w:tcPr>
          <w:p w14:paraId="4A4C6A9F" w14:textId="77777777" w:rsidR="006E2150" w:rsidRPr="001E5EE1" w:rsidRDefault="006E2150" w:rsidP="001E5EE1">
            <w:pPr>
              <w:pStyle w:val="Tabletext"/>
              <w:spacing w:after="200" w:line="276" w:lineRule="auto"/>
              <w:ind w:right="-47"/>
              <w:outlineLvl w:val="0"/>
              <w:rPr>
                <w:rFonts w:ascii="Sylfaen" w:hAnsi="Sylfaen" w:cstheme="majorHAnsi"/>
                <w:bCs/>
                <w:sz w:val="22"/>
                <w:lang w:val="en-GB"/>
              </w:rPr>
            </w:pPr>
          </w:p>
        </w:tc>
      </w:tr>
    </w:tbl>
    <w:p w14:paraId="41518281" w14:textId="77777777" w:rsidR="006E2150" w:rsidRPr="001E5EE1" w:rsidRDefault="006E2150" w:rsidP="001E5EE1">
      <w:pPr>
        <w:autoSpaceDE w:val="0"/>
        <w:autoSpaceDN w:val="0"/>
        <w:adjustRightInd w:val="0"/>
        <w:spacing w:line="276" w:lineRule="auto"/>
        <w:ind w:right="-47"/>
        <w:jc w:val="both"/>
        <w:rPr>
          <w:rFonts w:ascii="Sylfaen" w:hAnsi="Sylfaen" w:cstheme="majorHAnsi"/>
          <w:color w:val="000000"/>
          <w:sz w:val="22"/>
          <w:szCs w:val="22"/>
        </w:rPr>
      </w:pPr>
    </w:p>
    <w:p w14:paraId="6F085A2A" w14:textId="77777777" w:rsidR="006E2150" w:rsidRPr="001E5EE1" w:rsidRDefault="006E2150" w:rsidP="001E5EE1">
      <w:pPr>
        <w:pStyle w:val="ListParagraph"/>
        <w:numPr>
          <w:ilvl w:val="0"/>
          <w:numId w:val="27"/>
        </w:numPr>
        <w:autoSpaceDE w:val="0"/>
        <w:autoSpaceDN w:val="0"/>
        <w:adjustRightInd w:val="0"/>
        <w:spacing w:before="200" w:after="200" w:line="276" w:lineRule="auto"/>
        <w:ind w:right="-47"/>
        <w:contextualSpacing w:val="0"/>
        <w:jc w:val="both"/>
        <w:rPr>
          <w:rFonts w:ascii="Sylfaen" w:eastAsia="MS Mincho" w:hAnsi="Sylfaen" w:cstheme="majorHAnsi"/>
          <w:sz w:val="22"/>
          <w:szCs w:val="22"/>
        </w:rPr>
      </w:pPr>
      <w:r w:rsidRPr="001E5EE1">
        <w:rPr>
          <w:rFonts w:ascii="Sylfaen" w:hAnsi="Sylfaen" w:cstheme="majorHAnsi"/>
          <w:color w:val="000000"/>
          <w:sz w:val="22"/>
          <w:szCs w:val="22"/>
          <w:lang w:val="ka-GE"/>
        </w:rPr>
        <w:t xml:space="preserve">განხილვა, თუ როგორ იქნა გათვალისწინებული მოპოვებული  მონაცემები. </w:t>
      </w:r>
    </w:p>
    <w:p w14:paraId="5B17D99F" w14:textId="77777777" w:rsidR="00540EC9" w:rsidRDefault="00540EC9" w:rsidP="001E5EE1">
      <w:pPr>
        <w:spacing w:after="160" w:line="276" w:lineRule="auto"/>
        <w:ind w:right="-47"/>
        <w:jc w:val="both"/>
        <w:rPr>
          <w:rFonts w:ascii="Sylfaen" w:hAnsi="Sylfaen" w:cstheme="majorHAnsi"/>
          <w:b/>
          <w:sz w:val="22"/>
          <w:szCs w:val="22"/>
          <w:lang w:val="ka-GE"/>
        </w:rPr>
      </w:pPr>
    </w:p>
    <w:p w14:paraId="678BF6AC" w14:textId="77777777" w:rsidR="004E0BDD" w:rsidRPr="001E5EE1" w:rsidRDefault="004E0BDD" w:rsidP="001E5EE1">
      <w:pPr>
        <w:spacing w:after="160" w:line="276" w:lineRule="auto"/>
        <w:ind w:right="-47"/>
        <w:jc w:val="both"/>
        <w:rPr>
          <w:rFonts w:ascii="Sylfaen" w:hAnsi="Sylfaen" w:cstheme="majorHAnsi"/>
          <w:b/>
          <w:sz w:val="22"/>
          <w:szCs w:val="22"/>
          <w:lang w:val="ka-GE"/>
        </w:rPr>
      </w:pPr>
    </w:p>
    <w:p w14:paraId="49AB676A" w14:textId="77777777" w:rsidR="006E2150" w:rsidRPr="001E5EE1" w:rsidRDefault="006E2150" w:rsidP="001E5EE1">
      <w:pPr>
        <w:spacing w:after="160" w:line="276" w:lineRule="auto"/>
        <w:ind w:right="-47"/>
        <w:jc w:val="both"/>
        <w:rPr>
          <w:rFonts w:ascii="Sylfaen" w:eastAsiaTheme="minorHAnsi" w:hAnsi="Sylfaen"/>
          <w:b/>
          <w:sz w:val="22"/>
          <w:szCs w:val="22"/>
          <w:lang w:val="en-GB"/>
        </w:rPr>
      </w:pPr>
      <w:r w:rsidRPr="001E5EE1">
        <w:rPr>
          <w:rFonts w:ascii="Sylfaen" w:hAnsi="Sylfaen" w:cstheme="majorHAnsi"/>
          <w:b/>
          <w:sz w:val="22"/>
          <w:szCs w:val="22"/>
          <w:lang w:val="ka-GE"/>
        </w:rPr>
        <w:t>ნაწილი 4</w:t>
      </w:r>
      <w:r w:rsidRPr="001E5EE1">
        <w:rPr>
          <w:rFonts w:ascii="Sylfaen" w:hAnsi="Sylfaen" w:cstheme="majorHAnsi"/>
          <w:b/>
          <w:sz w:val="22"/>
          <w:szCs w:val="22"/>
          <w:lang w:val="en"/>
        </w:rPr>
        <w:t>.</w:t>
      </w:r>
      <w:r w:rsidRPr="001E5EE1">
        <w:rPr>
          <w:rFonts w:ascii="Sylfaen" w:hAnsi="Sylfaen" w:cstheme="majorHAnsi"/>
          <w:b/>
          <w:sz w:val="22"/>
          <w:szCs w:val="22"/>
          <w:lang w:val="ka-GE"/>
        </w:rPr>
        <w:t xml:space="preserve"> ინიციატორი უწყების კომპეტენტური პირის ხელმოწერა </w:t>
      </w:r>
    </w:p>
    <w:p w14:paraId="72EF0010" w14:textId="77777777" w:rsidR="006E2150" w:rsidRPr="001E5EE1" w:rsidRDefault="006E2150" w:rsidP="001E5EE1">
      <w:pPr>
        <w:spacing w:line="276" w:lineRule="auto"/>
        <w:ind w:right="-47"/>
        <w:jc w:val="both"/>
        <w:rPr>
          <w:rFonts w:ascii="Sylfaen" w:hAnsi="Sylfaen" w:cstheme="majorHAnsi"/>
          <w:sz w:val="22"/>
          <w:szCs w:val="22"/>
        </w:rPr>
      </w:pPr>
      <w:r w:rsidRPr="001E5EE1">
        <w:rPr>
          <w:rFonts w:ascii="Sylfaen" w:hAnsi="Sylfaen" w:cstheme="majorHAnsi"/>
          <w:sz w:val="22"/>
          <w:szCs w:val="22"/>
          <w:lang w:val="ka-GE"/>
        </w:rPr>
        <w:t xml:space="preserve">ხელმოწერით დასტურდება რეგულირების ზეგავლენის შეფასების ანგარიში, მათ შორისო მისი შინაარსი და რეკომენდაცია(ები). </w:t>
      </w:r>
      <w:r w:rsidRPr="001E5EE1">
        <w:rPr>
          <w:rFonts w:ascii="Sylfaen" w:hAnsi="Sylfaen" w:cstheme="majorHAnsi"/>
          <w:sz w:val="22"/>
          <w:szCs w:val="22"/>
        </w:rPr>
        <w:t xml:space="preserve"> </w:t>
      </w:r>
    </w:p>
    <w:p w14:paraId="3D0480CE" w14:textId="77777777" w:rsidR="00540EC9" w:rsidRPr="001E5EE1" w:rsidRDefault="00540EC9" w:rsidP="001E5EE1">
      <w:pPr>
        <w:spacing w:line="276" w:lineRule="auto"/>
        <w:ind w:right="-47"/>
        <w:jc w:val="both"/>
        <w:rPr>
          <w:rFonts w:ascii="Sylfaen" w:hAnsi="Sylfaen" w:cstheme="majorHAnsi"/>
          <w:sz w:val="22"/>
          <w:szCs w:val="22"/>
        </w:rPr>
      </w:pPr>
    </w:p>
    <w:p w14:paraId="55E25FCB" w14:textId="77777777" w:rsidR="006E2150" w:rsidRPr="001E5EE1" w:rsidRDefault="006E2150" w:rsidP="001E5EE1">
      <w:pPr>
        <w:spacing w:after="160" w:line="276" w:lineRule="auto"/>
        <w:ind w:right="-47"/>
        <w:jc w:val="both"/>
        <w:rPr>
          <w:rFonts w:ascii="Sylfaen" w:hAnsi="Sylfaen"/>
          <w:sz w:val="22"/>
          <w:szCs w:val="22"/>
        </w:rPr>
      </w:pPr>
    </w:p>
    <w:p w14:paraId="6881E3DB" w14:textId="77777777" w:rsidR="006E2150" w:rsidRPr="001E5EE1" w:rsidRDefault="006E2150" w:rsidP="001E5EE1">
      <w:pPr>
        <w:spacing w:after="160" w:line="276" w:lineRule="auto"/>
        <w:ind w:right="-47"/>
        <w:jc w:val="both"/>
        <w:rPr>
          <w:rFonts w:ascii="Sylfaen" w:eastAsiaTheme="minorHAnsi" w:hAnsi="Sylfaen"/>
          <w:b/>
          <w:sz w:val="22"/>
          <w:szCs w:val="22"/>
        </w:rPr>
      </w:pPr>
      <w:r w:rsidRPr="001E5EE1">
        <w:rPr>
          <w:rFonts w:ascii="Sylfaen" w:hAnsi="Sylfaen" w:cstheme="majorHAnsi"/>
          <w:b/>
          <w:sz w:val="22"/>
          <w:szCs w:val="22"/>
          <w:lang w:val="ka-GE"/>
        </w:rPr>
        <w:t>ნაწილი 5</w:t>
      </w:r>
      <w:r w:rsidRPr="001E5EE1">
        <w:rPr>
          <w:rFonts w:ascii="Sylfaen" w:hAnsi="Sylfaen" w:cstheme="majorHAnsi"/>
          <w:b/>
          <w:sz w:val="22"/>
          <w:szCs w:val="22"/>
          <w:lang w:val="en"/>
        </w:rPr>
        <w:t xml:space="preserve"> </w:t>
      </w:r>
      <w:r w:rsidRPr="001E5EE1">
        <w:rPr>
          <w:rFonts w:ascii="Sylfaen" w:hAnsi="Sylfaen" w:cstheme="majorHAnsi"/>
          <w:b/>
          <w:sz w:val="22"/>
          <w:szCs w:val="22"/>
          <w:lang w:val="ka-GE"/>
        </w:rPr>
        <w:t>ტექნიკური დანართები</w:t>
      </w:r>
    </w:p>
    <w:p w14:paraId="64E6E853" w14:textId="569EBD9B" w:rsidR="000C1D42" w:rsidRDefault="006E2150" w:rsidP="000C1D42">
      <w:pPr>
        <w:spacing w:line="276" w:lineRule="auto"/>
        <w:ind w:right="-47"/>
        <w:jc w:val="both"/>
        <w:rPr>
          <w:rFonts w:ascii="Sylfaen" w:hAnsi="Sylfaen" w:cstheme="majorHAnsi"/>
          <w:sz w:val="22"/>
          <w:szCs w:val="22"/>
          <w:lang w:val="it-IT"/>
        </w:rPr>
      </w:pPr>
      <w:r w:rsidRPr="001E5EE1">
        <w:rPr>
          <w:rFonts w:ascii="Sylfaen" w:hAnsi="Sylfaen" w:cstheme="majorHAnsi"/>
          <w:sz w:val="22"/>
          <w:szCs w:val="22"/>
          <w:lang w:val="ka-GE"/>
        </w:rPr>
        <w:t xml:space="preserve">მოცემულ ნაწილში უნდა დაემატოს ყველა შესაბამისი დოკუმენტი და დამატებითი ინფორმაცია </w:t>
      </w:r>
      <w:r w:rsidRPr="001E5EE1">
        <w:rPr>
          <w:rFonts w:ascii="Sylfaen" w:hAnsi="Sylfaen" w:cstheme="majorHAnsi"/>
          <w:sz w:val="22"/>
          <w:szCs w:val="22"/>
          <w:lang w:val="it-IT"/>
        </w:rPr>
        <w:t>(</w:t>
      </w:r>
      <w:r w:rsidRPr="001E5EE1">
        <w:rPr>
          <w:rFonts w:ascii="Sylfaen" w:hAnsi="Sylfaen" w:cstheme="majorHAnsi"/>
          <w:sz w:val="22"/>
          <w:szCs w:val="22"/>
          <w:lang w:val="ka-GE"/>
        </w:rPr>
        <w:t>როგორიცაა მეთოდოლოგიის არჩევანის დეტალური განხილვა</w:t>
      </w:r>
      <w:r w:rsidRPr="001E5EE1">
        <w:rPr>
          <w:rFonts w:ascii="Sylfaen" w:hAnsi="Sylfaen" w:cstheme="majorHAnsi"/>
          <w:sz w:val="22"/>
          <w:szCs w:val="22"/>
          <w:lang w:val="it-IT"/>
        </w:rPr>
        <w:t>)</w:t>
      </w:r>
      <w:r w:rsidRPr="001E5EE1">
        <w:rPr>
          <w:rFonts w:ascii="Sylfaen" w:hAnsi="Sylfaen" w:cstheme="majorHAnsi"/>
          <w:sz w:val="22"/>
          <w:szCs w:val="22"/>
          <w:lang w:val="ka-GE"/>
        </w:rPr>
        <w:t xml:space="preserve">, რომელიც ავტორების მოსაზრებით საჭიროა ანგარიშის მკითხველისათვის, მის სრულად გასაგებად.   </w:t>
      </w:r>
      <w:r w:rsidRPr="001E5EE1">
        <w:rPr>
          <w:rFonts w:ascii="Sylfaen" w:hAnsi="Sylfaen" w:cstheme="majorHAnsi"/>
          <w:sz w:val="22"/>
          <w:szCs w:val="22"/>
          <w:lang w:val="it-IT"/>
        </w:rPr>
        <w:t xml:space="preserve"> </w:t>
      </w:r>
    </w:p>
    <w:p w14:paraId="22DCC0E5" w14:textId="77777777" w:rsidR="000C1D42" w:rsidRDefault="000C1D42">
      <w:pPr>
        <w:rPr>
          <w:rFonts w:ascii="Sylfaen" w:hAnsi="Sylfaen" w:cstheme="majorHAnsi"/>
          <w:sz w:val="22"/>
          <w:szCs w:val="22"/>
          <w:lang w:val="it-IT"/>
        </w:rPr>
      </w:pPr>
      <w:r>
        <w:rPr>
          <w:rFonts w:ascii="Sylfaen" w:hAnsi="Sylfaen" w:cstheme="majorHAnsi"/>
          <w:sz w:val="22"/>
          <w:szCs w:val="22"/>
          <w:lang w:val="it-IT"/>
        </w:rPr>
        <w:br w:type="page"/>
      </w:r>
    </w:p>
    <w:p w14:paraId="24327647" w14:textId="77777777" w:rsidR="00A72509" w:rsidRPr="001E5EE1" w:rsidRDefault="00A72509" w:rsidP="001E5EE1">
      <w:pPr>
        <w:autoSpaceDE w:val="0"/>
        <w:autoSpaceDN w:val="0"/>
        <w:adjustRightInd w:val="0"/>
        <w:spacing w:before="120" w:line="276" w:lineRule="auto"/>
        <w:ind w:firstLine="567"/>
        <w:jc w:val="center"/>
        <w:rPr>
          <w:rFonts w:ascii="Sylfaen" w:hAnsi="Sylfaen"/>
          <w:b/>
          <w:sz w:val="22"/>
          <w:szCs w:val="22"/>
          <w:shd w:val="clear" w:color="auto" w:fill="FFFFFF"/>
          <w:lang w:val="ka-GE"/>
        </w:rPr>
      </w:pPr>
      <w:r w:rsidRPr="001E5EE1">
        <w:rPr>
          <w:rFonts w:ascii="Sylfaen" w:hAnsi="Sylfaen"/>
          <w:b/>
          <w:sz w:val="22"/>
          <w:szCs w:val="22"/>
          <w:shd w:val="clear" w:color="auto" w:fill="FFFFFF"/>
          <w:lang w:val="ka-GE"/>
        </w:rPr>
        <w:lastRenderedPageBreak/>
        <w:t xml:space="preserve">  განმარტებითი ბარათი</w:t>
      </w:r>
    </w:p>
    <w:p w14:paraId="3EF051BE" w14:textId="77777777" w:rsidR="00A72509" w:rsidRPr="001E5EE1" w:rsidRDefault="00A72509" w:rsidP="001E5EE1">
      <w:pPr>
        <w:autoSpaceDE w:val="0"/>
        <w:autoSpaceDN w:val="0"/>
        <w:adjustRightInd w:val="0"/>
        <w:spacing w:before="120" w:line="276" w:lineRule="auto"/>
        <w:ind w:firstLine="567"/>
        <w:jc w:val="center"/>
        <w:rPr>
          <w:rFonts w:ascii="Sylfaen" w:hAnsi="Sylfaen"/>
          <w:b/>
          <w:sz w:val="22"/>
          <w:szCs w:val="22"/>
          <w:shd w:val="clear" w:color="auto" w:fill="FFFFFF"/>
          <w:lang w:val="ka-GE"/>
        </w:rPr>
      </w:pPr>
    </w:p>
    <w:p w14:paraId="247CB899" w14:textId="77777777" w:rsidR="00A72509" w:rsidRPr="001E5EE1" w:rsidRDefault="00A72509" w:rsidP="001E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rFonts w:ascii="Sylfaen" w:hAnsi="Sylfaen" w:cs="Calibri,Bold"/>
          <w:b/>
          <w:bCs/>
          <w:sz w:val="22"/>
          <w:szCs w:val="22"/>
          <w:lang w:val="ka-GE"/>
        </w:rPr>
      </w:pPr>
      <w:r w:rsidRPr="001E5EE1">
        <w:rPr>
          <w:rFonts w:ascii="Sylfaen" w:hAnsi="Sylfaen" w:cstheme="majorHAnsi"/>
          <w:b/>
          <w:bCs/>
          <w:sz w:val="22"/>
          <w:szCs w:val="22"/>
          <w:lang w:val="ka-GE"/>
        </w:rPr>
        <w:t>„რეგულირების ზეგავლენის შეფასების წესისა და მეთოდოლოგიის შესახებ“</w:t>
      </w:r>
    </w:p>
    <w:p w14:paraId="5FC27F80" w14:textId="77777777" w:rsidR="00A72509" w:rsidRPr="001E5EE1" w:rsidRDefault="00A72509" w:rsidP="001E5E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567"/>
        <w:jc w:val="center"/>
        <w:rPr>
          <w:rFonts w:ascii="Sylfaen" w:hAnsi="Sylfaen"/>
          <w:b/>
          <w:sz w:val="22"/>
          <w:szCs w:val="22"/>
          <w:lang w:val="ka-GE"/>
        </w:rPr>
      </w:pPr>
      <w:r w:rsidRPr="001E5EE1">
        <w:rPr>
          <w:rFonts w:ascii="Sylfaen" w:hAnsi="Sylfaen" w:cs="Sylfaen"/>
          <w:b/>
          <w:bCs/>
          <w:sz w:val="22"/>
          <w:szCs w:val="22"/>
          <w:lang w:val="ka-GE"/>
        </w:rPr>
        <w:t>საქართველოს მთავრობის დადგენილების პროექტზე</w:t>
      </w:r>
    </w:p>
    <w:p w14:paraId="43A23B00" w14:textId="77777777" w:rsidR="00A72509" w:rsidRPr="001E5EE1" w:rsidRDefault="00A72509" w:rsidP="001E5E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567"/>
        <w:jc w:val="center"/>
        <w:rPr>
          <w:rFonts w:ascii="Sylfaen" w:hAnsi="Sylfaen"/>
          <w:b/>
          <w:sz w:val="22"/>
          <w:szCs w:val="22"/>
          <w:lang w:val="ka-GE"/>
        </w:rPr>
      </w:pPr>
    </w:p>
    <w:p w14:paraId="41BE3F40" w14:textId="77777777" w:rsidR="00A72509" w:rsidRPr="001E5EE1" w:rsidRDefault="00A72509" w:rsidP="001E5E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line="276" w:lineRule="auto"/>
        <w:ind w:firstLine="567"/>
        <w:jc w:val="both"/>
        <w:rPr>
          <w:rFonts w:ascii="Sylfaen" w:hAnsi="Sylfaen"/>
          <w:b/>
          <w:sz w:val="22"/>
          <w:szCs w:val="22"/>
          <w:lang w:val="ka-GE"/>
        </w:rPr>
      </w:pPr>
      <w:r w:rsidRPr="001E5EE1">
        <w:rPr>
          <w:rFonts w:ascii="Sylfaen" w:hAnsi="Sylfaen"/>
          <w:b/>
          <w:sz w:val="22"/>
          <w:szCs w:val="22"/>
          <w:lang w:val="ka-GE"/>
        </w:rPr>
        <w:t>ი</w:t>
      </w:r>
      <w:r w:rsidRPr="001E5EE1">
        <w:rPr>
          <w:rFonts w:ascii="Sylfaen" w:hAnsi="Sylfaen" w:cs="Sylfaen"/>
          <w:b/>
          <w:bCs/>
          <w:sz w:val="22"/>
          <w:szCs w:val="22"/>
          <w:lang w:val="ka-GE"/>
        </w:rPr>
        <w:t>ნფორმაცია</w:t>
      </w:r>
      <w:r w:rsidRPr="001E5EE1">
        <w:rPr>
          <w:rFonts w:ascii="Sylfaen" w:hAnsi="Sylfaen" w:cs="Sylfaen,Bold"/>
          <w:b/>
          <w:bCs/>
          <w:sz w:val="22"/>
          <w:szCs w:val="22"/>
          <w:lang w:val="ka-GE"/>
        </w:rPr>
        <w:t xml:space="preserve"> </w:t>
      </w:r>
      <w:r w:rsidRPr="001E5EE1">
        <w:rPr>
          <w:rFonts w:ascii="Sylfaen" w:hAnsi="Sylfaen" w:cs="Sylfaen"/>
          <w:b/>
          <w:bCs/>
          <w:sz w:val="22"/>
          <w:szCs w:val="22"/>
          <w:lang w:val="ka-GE"/>
        </w:rPr>
        <w:t>პროექტის</w:t>
      </w:r>
      <w:r w:rsidRPr="001E5EE1">
        <w:rPr>
          <w:rFonts w:ascii="Sylfaen" w:hAnsi="Sylfaen" w:cs="Sylfaen,Bold"/>
          <w:b/>
          <w:bCs/>
          <w:sz w:val="22"/>
          <w:szCs w:val="22"/>
          <w:lang w:val="ka-GE"/>
        </w:rPr>
        <w:t xml:space="preserve"> </w:t>
      </w:r>
      <w:r w:rsidRPr="001E5EE1">
        <w:rPr>
          <w:rFonts w:ascii="Sylfaen" w:hAnsi="Sylfaen" w:cs="Sylfaen"/>
          <w:b/>
          <w:bCs/>
          <w:sz w:val="22"/>
          <w:szCs w:val="22"/>
          <w:lang w:val="ka-GE"/>
        </w:rPr>
        <w:t>შესახებ</w:t>
      </w:r>
    </w:p>
    <w:p w14:paraId="3A8D4255" w14:textId="77777777" w:rsidR="00A72509" w:rsidRPr="001E5EE1" w:rsidRDefault="00A72509" w:rsidP="001E5EE1">
      <w:pPr>
        <w:tabs>
          <w:tab w:val="left" w:pos="329"/>
        </w:tabs>
        <w:spacing w:before="120" w:line="276" w:lineRule="auto"/>
        <w:ind w:firstLine="567"/>
        <w:jc w:val="both"/>
        <w:rPr>
          <w:rFonts w:ascii="Sylfaen" w:hAnsi="Sylfaen" w:cs="Sylfaen"/>
          <w:sz w:val="22"/>
          <w:szCs w:val="22"/>
          <w:lang w:val="ka-GE"/>
        </w:rPr>
      </w:pPr>
      <w:r w:rsidRPr="001E5EE1">
        <w:rPr>
          <w:rFonts w:ascii="Sylfaen" w:hAnsi="Sylfaen" w:cs="Sylfaen"/>
          <w:sz w:val="22"/>
          <w:szCs w:val="22"/>
          <w:lang w:val="ka-GE"/>
        </w:rPr>
        <w:t xml:space="preserve">2019 წლის 29 მაისი კანონით „ნორმატიული აქტების შესახებ“ საქართველოს კანონში შევიდა ცვლილება, რომელმაც შემოიღო </w:t>
      </w:r>
      <w:r w:rsidRPr="001E5EE1">
        <w:rPr>
          <w:rFonts w:ascii="Sylfaen" w:hAnsi="Sylfaen"/>
          <w:i/>
          <w:sz w:val="22"/>
          <w:szCs w:val="22"/>
          <w:lang w:val="ka-GE"/>
        </w:rPr>
        <w:t xml:space="preserve">რეგულირების ზეგავლენის შეფასების (RIA) </w:t>
      </w:r>
      <w:r w:rsidRPr="001E5EE1">
        <w:rPr>
          <w:rFonts w:ascii="Sylfaen" w:hAnsi="Sylfaen"/>
          <w:sz w:val="22"/>
          <w:szCs w:val="22"/>
          <w:lang w:val="ka-GE"/>
        </w:rPr>
        <w:t xml:space="preserve">ინსტიტუტი, როგორც </w:t>
      </w:r>
      <w:r w:rsidRPr="001E5EE1">
        <w:rPr>
          <w:rFonts w:ascii="Sylfaen" w:hAnsi="Sylfaen" w:cs="Sylfaen"/>
          <w:sz w:val="22"/>
          <w:szCs w:val="22"/>
          <w:lang w:val="ka-GE"/>
        </w:rPr>
        <w:t>მნიშვნელოვანი მექანიზმი არსებული პრობლემების გადაჭრის საკანონმდებლო და არასაკანონმდებლო გზების დადებითი და უარყოფითი მხარეების სისტემური ანალიზის განსახორციელებლად. ამავე ცვლილებით განისაზღვრა რეგულირების</w:t>
      </w:r>
      <w:r w:rsidRPr="001E5EE1">
        <w:rPr>
          <w:sz w:val="22"/>
          <w:szCs w:val="22"/>
          <w:lang w:val="ka-GE"/>
        </w:rPr>
        <w:t xml:space="preserve"> </w:t>
      </w:r>
      <w:r w:rsidRPr="001E5EE1">
        <w:rPr>
          <w:rFonts w:ascii="Sylfaen" w:hAnsi="Sylfaen" w:cs="Sylfaen"/>
          <w:sz w:val="22"/>
          <w:szCs w:val="22"/>
          <w:lang w:val="ka-GE"/>
        </w:rPr>
        <w:t xml:space="preserve">ზეგავლენის შეფასების ანგარიშის შინაარსი (სავალდებულო რეკვიზიტები) და ის კრიტერიუმები, რომლის მიხედვითაც დგინდება იმ ინიციატივების წრე, რომელთან დაკავშირებითაც სავალდებულოა რეგულირების ზეგავლენის შეფასება. </w:t>
      </w:r>
    </w:p>
    <w:p w14:paraId="583686AD" w14:textId="77777777" w:rsidR="00A72509" w:rsidRPr="001E5EE1" w:rsidRDefault="00A72509" w:rsidP="001E5EE1">
      <w:pPr>
        <w:tabs>
          <w:tab w:val="left" w:pos="329"/>
        </w:tabs>
        <w:spacing w:before="120" w:line="276" w:lineRule="auto"/>
        <w:ind w:firstLine="567"/>
        <w:jc w:val="both"/>
        <w:rPr>
          <w:rFonts w:ascii="Sylfaen" w:hAnsi="Sylfaen" w:cs="Sylfaen"/>
          <w:sz w:val="22"/>
          <w:szCs w:val="22"/>
          <w:lang w:val="ka-GE"/>
        </w:rPr>
      </w:pPr>
      <w:r w:rsidRPr="001E5EE1">
        <w:rPr>
          <w:rFonts w:ascii="Sylfaen" w:hAnsi="Sylfaen" w:cs="Sylfaen"/>
          <w:sz w:val="22"/>
          <w:szCs w:val="22"/>
          <w:lang w:val="ka-GE"/>
        </w:rPr>
        <w:t xml:space="preserve">ამრიგად, საკუთრივ საკანონმდებლო აქტით ჩამოყალიბდა ის ინსტიტუციური ჩარჩო, რომელმაც, ერთი მხრივ, გააცხადა კანონმდებლის ნება საკანონმდებლო პროცესში რეგულირების ზეგავლენის შეფასების სისტემის დანერგვის შესახებ და განსაზღვრა ამ სისტემის მთავარი დამახასიათებელი ნიშნები, ხოლო, მეორე მხრივ, სამართლებრივი საფუძველი შეუქმნა ძირითადი დოკუმენტის - რეგულირების ზეგავლენის შეფასების მეთოდოლოგიის - დამტკიცებას. ამავე საკანონმდებლო ცვლილების მე-2 მუხლის თანახმად, საქართველოს მთავრობამ 2020 წლის 1 იანვრამდე უნდა დაამტკიცოს რეგულირების ზეგავლენის შეფასების მეთოდოლოგია, აგრეთვე განსაზღვროს იმ საკანონმდებლო აქტების ნუსხა, რომლებში ცვლილების შეტანის შემთხვევაშიც სავალდებულოა რეგულირების ზეგავლენის შეფასება. წინამდებარე დადგენილების პროექტი აღნიშნული ვალდებულებების შესრულების მიზანს ემსახურება. </w:t>
      </w:r>
    </w:p>
    <w:p w14:paraId="3ED985D8" w14:textId="7E3CB94E" w:rsidR="00A72509" w:rsidRPr="001E5EE1" w:rsidRDefault="00A72509" w:rsidP="001E5EE1">
      <w:pPr>
        <w:tabs>
          <w:tab w:val="left" w:pos="329"/>
        </w:tabs>
        <w:spacing w:before="120" w:line="276" w:lineRule="auto"/>
        <w:ind w:firstLine="567"/>
        <w:jc w:val="both"/>
        <w:rPr>
          <w:rFonts w:ascii="Sylfaen" w:hAnsi="Sylfaen" w:cs="Sylfaen"/>
          <w:sz w:val="22"/>
          <w:szCs w:val="22"/>
          <w:lang w:val="ka-GE"/>
        </w:rPr>
      </w:pPr>
      <w:r w:rsidRPr="001E5EE1">
        <w:rPr>
          <w:rFonts w:ascii="Sylfaen" w:hAnsi="Sylfaen" w:cs="Sylfaen"/>
          <w:bCs/>
          <w:sz w:val="22"/>
          <w:szCs w:val="22"/>
          <w:lang w:val="ka-GE"/>
        </w:rPr>
        <w:t>დადგენილების პროექტის შემუშავების პროცესი საქართველოში ევროკავშირის წარმომადგენლობის, მსოფლიო ბანკის, გერმანიის საერთაშორისო თანამშრომლობის საზოგადოების (GIZ), USAID/GEORGIA-სა და მისი პროექტების „Gover</w:t>
      </w:r>
      <w:r w:rsidR="00102047" w:rsidRPr="001E5EE1">
        <w:rPr>
          <w:rFonts w:ascii="Sylfaen" w:hAnsi="Sylfaen" w:cs="Sylfaen"/>
          <w:bCs/>
          <w:sz w:val="22"/>
          <w:szCs w:val="22"/>
          <w:lang w:val="ka-GE"/>
        </w:rPr>
        <w:t>№</w:t>
      </w:r>
      <w:r w:rsidRPr="001E5EE1">
        <w:rPr>
          <w:rFonts w:ascii="Sylfaen" w:hAnsi="Sylfaen" w:cs="Sylfaen"/>
          <w:bCs/>
          <w:sz w:val="22"/>
          <w:szCs w:val="22"/>
          <w:lang w:val="ka-GE"/>
        </w:rPr>
        <w:t>i</w:t>
      </w:r>
      <w:r w:rsidR="00102047" w:rsidRPr="001E5EE1">
        <w:rPr>
          <w:rFonts w:ascii="Sylfaen" w:hAnsi="Sylfaen" w:cs="Sylfaen"/>
          <w:bCs/>
          <w:sz w:val="22"/>
          <w:szCs w:val="22"/>
          <w:lang w:val="ka-GE"/>
        </w:rPr>
        <w:t>№</w:t>
      </w:r>
      <w:r w:rsidRPr="001E5EE1">
        <w:rPr>
          <w:rFonts w:ascii="Sylfaen" w:hAnsi="Sylfaen" w:cs="Sylfaen"/>
          <w:bCs/>
          <w:sz w:val="22"/>
          <w:szCs w:val="22"/>
          <w:lang w:val="ka-GE"/>
        </w:rPr>
        <w:t>g for Growth i</w:t>
      </w:r>
      <w:r w:rsidR="00102047" w:rsidRPr="001E5EE1">
        <w:rPr>
          <w:rFonts w:ascii="Sylfaen" w:hAnsi="Sylfaen" w:cs="Sylfaen"/>
          <w:bCs/>
          <w:sz w:val="22"/>
          <w:szCs w:val="22"/>
          <w:lang w:val="ka-GE"/>
        </w:rPr>
        <w:t>№</w:t>
      </w:r>
      <w:r w:rsidRPr="001E5EE1">
        <w:rPr>
          <w:rFonts w:ascii="Sylfaen" w:hAnsi="Sylfaen" w:cs="Sylfaen"/>
          <w:bCs/>
          <w:sz w:val="22"/>
          <w:szCs w:val="22"/>
          <w:lang w:val="ka-GE"/>
        </w:rPr>
        <w:t xml:space="preserve"> Georgia“ (G4G) და „Good Gover</w:t>
      </w:r>
      <w:r w:rsidR="00102047" w:rsidRPr="001E5EE1">
        <w:rPr>
          <w:rFonts w:ascii="Sylfaen" w:hAnsi="Sylfaen" w:cs="Sylfaen"/>
          <w:bCs/>
          <w:sz w:val="22"/>
          <w:szCs w:val="22"/>
          <w:lang w:val="ka-GE"/>
        </w:rPr>
        <w:t>№</w:t>
      </w:r>
      <w:r w:rsidRPr="001E5EE1">
        <w:rPr>
          <w:rFonts w:ascii="Sylfaen" w:hAnsi="Sylfaen" w:cs="Sylfaen"/>
          <w:bCs/>
          <w:sz w:val="22"/>
          <w:szCs w:val="22"/>
          <w:lang w:val="ka-GE"/>
        </w:rPr>
        <w:t>a</w:t>
      </w:r>
      <w:r w:rsidR="00102047" w:rsidRPr="001E5EE1">
        <w:rPr>
          <w:rFonts w:ascii="Sylfaen" w:hAnsi="Sylfaen" w:cs="Sylfaen"/>
          <w:bCs/>
          <w:sz w:val="22"/>
          <w:szCs w:val="22"/>
          <w:lang w:val="ka-GE"/>
        </w:rPr>
        <w:t>№</w:t>
      </w:r>
      <w:r w:rsidRPr="001E5EE1">
        <w:rPr>
          <w:rFonts w:ascii="Sylfaen" w:hAnsi="Sylfaen" w:cs="Sylfaen"/>
          <w:bCs/>
          <w:sz w:val="22"/>
          <w:szCs w:val="22"/>
          <w:lang w:val="ka-GE"/>
        </w:rPr>
        <w:t>ce I</w:t>
      </w:r>
      <w:r w:rsidR="00102047" w:rsidRPr="001E5EE1">
        <w:rPr>
          <w:rFonts w:ascii="Sylfaen" w:hAnsi="Sylfaen" w:cs="Sylfaen"/>
          <w:bCs/>
          <w:sz w:val="22"/>
          <w:szCs w:val="22"/>
          <w:lang w:val="ka-GE"/>
        </w:rPr>
        <w:t>№</w:t>
      </w:r>
      <w:r w:rsidRPr="001E5EE1">
        <w:rPr>
          <w:rFonts w:ascii="Sylfaen" w:hAnsi="Sylfaen" w:cs="Sylfaen"/>
          <w:bCs/>
          <w:sz w:val="22"/>
          <w:szCs w:val="22"/>
          <w:lang w:val="ka-GE"/>
        </w:rPr>
        <w:t xml:space="preserve">itiative“ (GGI), აგრეთვე „ეკონომიკის საერთაშორისო სკოლის“ (ISET) წარმომადგენელთა უშუალო მონაწილეობითა და მხარდაჭერით წარიმართა. სამუშაო ჯგუფის ფორმატში შედგა რამდენიმე შეხვედრა, რომლებზეც განხილულ იქნა </w:t>
      </w:r>
      <w:r w:rsidRPr="001E5EE1">
        <w:rPr>
          <w:rFonts w:ascii="Sylfaen" w:hAnsi="Sylfaen" w:cs="Sylfaen"/>
          <w:sz w:val="22"/>
          <w:szCs w:val="22"/>
          <w:lang w:val="ka-GE"/>
        </w:rPr>
        <w:t>რეგულირების ზეგავლენის შეფასების მეთოდოლოგიის სტრუქტურა და მისი ძირითადი პრინციპები. წინამდებარე დოკუმენტი სამუშაო ჯგუფის მონაწილეთა შორის კონსენსუსის შედეგია.</w:t>
      </w:r>
    </w:p>
    <w:p w14:paraId="39F097FF" w14:textId="77777777" w:rsidR="00A72509" w:rsidRPr="001E5EE1" w:rsidRDefault="00A72509" w:rsidP="001E5EE1">
      <w:pPr>
        <w:tabs>
          <w:tab w:val="left" w:pos="329"/>
        </w:tabs>
        <w:spacing w:before="120" w:line="276" w:lineRule="auto"/>
        <w:ind w:firstLine="567"/>
        <w:jc w:val="both"/>
        <w:rPr>
          <w:sz w:val="22"/>
          <w:szCs w:val="22"/>
        </w:rPr>
      </w:pPr>
      <w:r w:rsidRPr="001E5EE1">
        <w:rPr>
          <w:rFonts w:ascii="Sylfaen" w:hAnsi="Sylfaen" w:cstheme="majorHAnsi"/>
          <w:sz w:val="22"/>
          <w:szCs w:val="22"/>
          <w:lang w:val="ka-GE"/>
        </w:rPr>
        <w:t xml:space="preserve">ზემომითითებული ორგანიზაციების უშუალო ჩართულობითა და დახმარებით,  საერთაშორისო ექსპერტების მონაწილეობით, ადგილობრივი ექსპერტების მიერ საგანგებოდ მომზადდა აგრეთვე </w:t>
      </w:r>
      <w:r w:rsidRPr="001E5EE1">
        <w:rPr>
          <w:rFonts w:ascii="Sylfaen" w:hAnsi="Sylfaen"/>
          <w:i/>
          <w:sz w:val="22"/>
          <w:szCs w:val="22"/>
          <w:lang w:val="ka-GE"/>
        </w:rPr>
        <w:t>რეგულირების</w:t>
      </w:r>
      <w:r w:rsidRPr="001E5EE1">
        <w:rPr>
          <w:rFonts w:ascii="Sylfaen" w:hAnsi="Sylfaen"/>
          <w:sz w:val="22"/>
          <w:szCs w:val="22"/>
          <w:lang w:val="ka-GE"/>
        </w:rPr>
        <w:t xml:space="preserve"> </w:t>
      </w:r>
      <w:r w:rsidRPr="001E5EE1">
        <w:rPr>
          <w:rFonts w:ascii="Sylfaen" w:hAnsi="Sylfaen"/>
          <w:i/>
          <w:sz w:val="22"/>
          <w:szCs w:val="22"/>
          <w:lang w:val="ka-GE"/>
        </w:rPr>
        <w:t xml:space="preserve">ზეგავლენის შეფასების ტექნიკური სახელმძღვანელო, </w:t>
      </w:r>
      <w:r w:rsidRPr="001E5EE1">
        <w:rPr>
          <w:rFonts w:ascii="Sylfaen" w:hAnsi="Sylfaen" w:cstheme="majorHAnsi"/>
          <w:sz w:val="22"/>
          <w:szCs w:val="22"/>
          <w:lang w:val="ka-GE"/>
        </w:rPr>
        <w:t xml:space="preserve">რომელიც წინამდებარე დადგენილებით განსაზღვრული ნორმატიული ჩარჩოს ფარგლებში </w:t>
      </w:r>
      <w:r w:rsidRPr="001E5EE1">
        <w:rPr>
          <w:rFonts w:ascii="Sylfaen" w:hAnsi="Sylfaen" w:cstheme="majorHAnsi"/>
          <w:sz w:val="22"/>
          <w:szCs w:val="22"/>
          <w:lang w:val="ka-GE"/>
        </w:rPr>
        <w:lastRenderedPageBreak/>
        <w:t xml:space="preserve">სათანადო დახმარებას გაუწევს ცენტრალური და ადგილობრივი დონის ადმინისტრაციის წარმომადგენლებს - საკანონმდებლო ინიციატივის ავტორებს რეგულირების ზეგავლენის შეფასების წარმართვისა და შესაბამისი ანგარიშის მომზადების პროცესში. </w:t>
      </w:r>
    </w:p>
    <w:p w14:paraId="5E03D406" w14:textId="0B286D78" w:rsidR="00A72509" w:rsidRPr="001E5EE1" w:rsidRDefault="00A72509" w:rsidP="001E5EE1">
      <w:pPr>
        <w:tabs>
          <w:tab w:val="left" w:pos="329"/>
        </w:tabs>
        <w:spacing w:before="120" w:line="276" w:lineRule="auto"/>
        <w:ind w:firstLine="567"/>
        <w:jc w:val="both"/>
        <w:rPr>
          <w:rFonts w:ascii="Sylfaen" w:hAnsi="Sylfaen" w:cstheme="majorHAnsi"/>
          <w:sz w:val="22"/>
          <w:szCs w:val="22"/>
          <w:lang w:val="ka-GE"/>
        </w:rPr>
      </w:pPr>
      <w:r w:rsidRPr="001E5EE1">
        <w:rPr>
          <w:rFonts w:ascii="Sylfaen" w:hAnsi="Sylfaen" w:cs="Sylfaen"/>
          <w:sz w:val="22"/>
          <w:szCs w:val="22"/>
          <w:lang w:val="ka-GE"/>
        </w:rPr>
        <w:t xml:space="preserve">დადგენილების პროექტი რამდენიმე თავისგან შედგება. </w:t>
      </w:r>
      <w:r w:rsidRPr="001E5EE1">
        <w:rPr>
          <w:rFonts w:ascii="Sylfaen" w:hAnsi="Sylfaen" w:cs="Sylfaen"/>
          <w:b/>
          <w:sz w:val="22"/>
          <w:szCs w:val="22"/>
          <w:lang w:val="ka-GE"/>
        </w:rPr>
        <w:t>პირველი თავი</w:t>
      </w:r>
      <w:r w:rsidRPr="001E5EE1">
        <w:rPr>
          <w:rFonts w:ascii="Sylfaen" w:hAnsi="Sylfaen" w:cs="Sylfaen"/>
          <w:sz w:val="22"/>
          <w:szCs w:val="22"/>
          <w:lang w:val="ka-GE"/>
        </w:rPr>
        <w:t xml:space="preserve"> წარმოადგენს ზოგად დებულებებს, რომელშიც მოცემულია დადგენილების რეგულირების სფერო და გამოყენებულ ტერმინთა განმარტება, ასევე </w:t>
      </w:r>
      <w:r w:rsidRPr="001E5EE1">
        <w:rPr>
          <w:rFonts w:ascii="Sylfaen" w:hAnsi="Sylfaen"/>
          <w:sz w:val="22"/>
          <w:szCs w:val="22"/>
          <w:lang w:val="ka-GE"/>
        </w:rPr>
        <w:t xml:space="preserve">რეგულირების ზეგავლენის შეფასების მიზნები, შინაარსი და ძირითადი პრინციპები, რომლებიც, დიდწილად, </w:t>
      </w:r>
      <w:r w:rsidRPr="001E5EE1">
        <w:rPr>
          <w:rFonts w:ascii="Sylfaen" w:hAnsi="Sylfaen" w:cs="Sylfaen"/>
          <w:sz w:val="22"/>
          <w:szCs w:val="22"/>
          <w:lang w:val="ka-GE"/>
        </w:rPr>
        <w:t xml:space="preserve">„ნორმატიული აქტების შესახებ“ საქართველოს კანონში მოცემულ პოსტულატებს </w:t>
      </w:r>
      <w:r w:rsidRPr="001E5EE1">
        <w:rPr>
          <w:rFonts w:ascii="Sylfaen" w:hAnsi="Sylfaen"/>
          <w:sz w:val="22"/>
          <w:szCs w:val="22"/>
          <w:lang w:val="ka-GE"/>
        </w:rPr>
        <w:t xml:space="preserve">ეყრდნობა. აქვე საუბარია </w:t>
      </w:r>
      <w:r w:rsidRPr="001E5EE1">
        <w:rPr>
          <w:rFonts w:ascii="Sylfaen" w:hAnsi="Sylfaen" w:cstheme="majorHAnsi"/>
          <w:bCs/>
          <w:sz w:val="22"/>
          <w:szCs w:val="22"/>
          <w:lang w:val="ka-GE"/>
        </w:rPr>
        <w:t>რეგულირების ზეგავლენის შეფასების სახეებზე -</w:t>
      </w:r>
      <w:r w:rsidRPr="001E5EE1">
        <w:rPr>
          <w:rFonts w:ascii="Sylfaen" w:hAnsi="Sylfaen" w:cstheme="majorHAnsi"/>
          <w:b/>
          <w:bCs/>
          <w:sz w:val="22"/>
          <w:szCs w:val="22"/>
          <w:lang w:val="ka-GE"/>
        </w:rPr>
        <w:t xml:space="preserve"> </w:t>
      </w:r>
      <w:r w:rsidRPr="001E5EE1">
        <w:rPr>
          <w:rFonts w:ascii="Sylfaen" w:hAnsi="Sylfaen" w:cstheme="majorHAnsi"/>
          <w:sz w:val="22"/>
          <w:szCs w:val="22"/>
          <w:lang w:val="ka-GE"/>
        </w:rPr>
        <w:t xml:space="preserve">„სტანდარტული რეგულირების ზეგავლენის შეფასების ანგარიშსა“ და „სიღრმისეული რეგულირების ზეგავლენის შეფასების ანგარიშზე“ და მოცემულია ის მინიმალური მოთხოვნები, რომელთა დაცვაც საჭიროა თითოეული მათგანის განხორციელების პროცესში. ამასთან, აღწერილია ის შემთხვევები, რომელთა არსებობის დროსაც, განსახილველი </w:t>
      </w:r>
      <w:r w:rsidRPr="001E5EE1">
        <w:rPr>
          <w:rFonts w:ascii="Sylfaen" w:hAnsi="Sylfaen" w:cs="Calibri,Bold"/>
          <w:bCs/>
          <w:sz w:val="22"/>
          <w:szCs w:val="22"/>
          <w:lang w:val="ka-GE"/>
        </w:rPr>
        <w:t>პრობლემის/საკითხის</w:t>
      </w:r>
      <w:r w:rsidRPr="001E5EE1">
        <w:rPr>
          <w:rFonts w:ascii="Sylfaen" w:hAnsi="Sylfaen" w:cstheme="majorHAnsi"/>
          <w:sz w:val="22"/>
          <w:szCs w:val="22"/>
          <w:lang w:val="ka-GE"/>
        </w:rPr>
        <w:t xml:space="preserve"> შინაარსიდან, სირთულიდან, </w:t>
      </w:r>
      <w:r w:rsidRPr="001E5EE1">
        <w:rPr>
          <w:rFonts w:ascii="Sylfaen" w:hAnsi="Sylfaen" w:cs="Calibri,Bold"/>
          <w:bCs/>
          <w:sz w:val="22"/>
          <w:szCs w:val="22"/>
          <w:lang w:val="ka-GE"/>
        </w:rPr>
        <w:t xml:space="preserve"> მნიშვნელობიდან და მასშტაბიდან, აგრეთვე იმ პირთა წრიდან გამომდინარე, რომლებზეც პრობლემა/საკითხი ახდენს ზეგავლენას, </w:t>
      </w:r>
      <w:r w:rsidRPr="001E5EE1">
        <w:rPr>
          <w:rFonts w:ascii="Sylfaen" w:hAnsi="Sylfaen" w:cstheme="majorHAnsi"/>
          <w:sz w:val="22"/>
          <w:szCs w:val="22"/>
          <w:lang w:val="ka-GE"/>
        </w:rPr>
        <w:t>საჭიროა სიღრმისეული რეგულირების ზე</w:t>
      </w:r>
      <w:r w:rsidR="00FD7BA9" w:rsidRPr="001E5EE1">
        <w:rPr>
          <w:rFonts w:ascii="Sylfaen" w:hAnsi="Sylfaen" w:cstheme="majorHAnsi"/>
          <w:sz w:val="22"/>
          <w:szCs w:val="22"/>
          <w:lang w:val="ka-GE"/>
        </w:rPr>
        <w:t xml:space="preserve">გავლენის შეფასების ანგარიშის </w:t>
      </w:r>
      <w:r w:rsidRPr="001E5EE1">
        <w:rPr>
          <w:rFonts w:ascii="Sylfaen" w:hAnsi="Sylfaen" w:cstheme="majorHAnsi"/>
          <w:sz w:val="22"/>
          <w:szCs w:val="22"/>
          <w:lang w:val="ka-GE"/>
        </w:rPr>
        <w:t xml:space="preserve">მომზადება. </w:t>
      </w:r>
    </w:p>
    <w:p w14:paraId="53E9C178" w14:textId="77777777" w:rsidR="00A72509" w:rsidRPr="001E5EE1" w:rsidRDefault="00A72509" w:rsidP="001E5EE1">
      <w:pPr>
        <w:tabs>
          <w:tab w:val="left" w:pos="329"/>
        </w:tabs>
        <w:spacing w:before="120" w:line="276" w:lineRule="auto"/>
        <w:ind w:firstLine="567"/>
        <w:jc w:val="both"/>
        <w:rPr>
          <w:rFonts w:ascii="Sylfaen" w:hAnsi="Sylfaen" w:cstheme="majorHAnsi"/>
          <w:sz w:val="22"/>
          <w:szCs w:val="22"/>
          <w:lang w:val="ka-GE"/>
        </w:rPr>
      </w:pPr>
      <w:r w:rsidRPr="001E5EE1">
        <w:rPr>
          <w:rFonts w:ascii="Sylfaen" w:hAnsi="Sylfaen" w:cstheme="majorHAnsi"/>
          <w:sz w:val="22"/>
          <w:szCs w:val="22"/>
          <w:lang w:val="ka-GE"/>
        </w:rPr>
        <w:t xml:space="preserve">ამავე თავში მოცემულია რეგულირების ზეგავლენის შეფასების ანგარიშის სტანდარტული ფორმის შემადგენელი ნაწილები (ზოგადი ინფორმაცია ინიციატივისა და პასუხისმგებელი სამინისტროს თაობაზე;  რეგულირების ზეგავლენის შეფასების შედეგები; ინფორმაცია განხორციელებული პროცედურული ეტაპებისა და საჯარო კონსულტაციების შედეგების შესახებ; ინიციატორი უწყების კომპეტენტური პირის ხელმოწერა; ანგარიშის დანართები, ასეთის არსებობის შემთხვევაში) და მათი შინაარსი. ამასთან, დადგენილებას დანართის სახით თან ახლავს </w:t>
      </w:r>
      <w:r w:rsidRPr="001E5EE1">
        <w:rPr>
          <w:rFonts w:ascii="Sylfaen" w:hAnsi="Sylfaen" w:cstheme="majorHAnsi"/>
          <w:i/>
          <w:sz w:val="22"/>
          <w:szCs w:val="22"/>
          <w:lang w:val="ka-GE"/>
        </w:rPr>
        <w:t>რეგულირების ზეგავლენის შეფასების ანგარიშის ნიმუში,</w:t>
      </w:r>
      <w:r w:rsidRPr="001E5EE1">
        <w:rPr>
          <w:rFonts w:ascii="Sylfaen" w:hAnsi="Sylfaen" w:cstheme="majorHAnsi"/>
          <w:sz w:val="22"/>
          <w:szCs w:val="22"/>
          <w:lang w:val="ka-GE"/>
        </w:rPr>
        <w:t xml:space="preserve"> რომელიც რეკომენდებულ ფორმას წარმოადგენს, თუმცა, კანონპროექტის ინიციირებისათვის მომზადების პროცესში შესაბამისი ორგანო უფლებამოსილია გამოიყენოს დადგენილების მოთხოვნების დაცვით მომზადებული სხვა ფორმაც. </w:t>
      </w:r>
    </w:p>
    <w:p w14:paraId="49B009E3" w14:textId="77777777" w:rsidR="00A72509" w:rsidRPr="001E5EE1" w:rsidRDefault="00A72509" w:rsidP="001E5EE1">
      <w:pPr>
        <w:tabs>
          <w:tab w:val="left" w:pos="329"/>
        </w:tabs>
        <w:spacing w:before="120" w:line="276" w:lineRule="auto"/>
        <w:ind w:firstLine="567"/>
        <w:jc w:val="both"/>
        <w:rPr>
          <w:rFonts w:ascii="Sylfaen" w:hAnsi="Sylfaen" w:cstheme="majorHAnsi"/>
          <w:sz w:val="22"/>
          <w:szCs w:val="22"/>
          <w:lang w:val="ka-GE"/>
        </w:rPr>
      </w:pPr>
      <w:r w:rsidRPr="001E5EE1">
        <w:rPr>
          <w:rFonts w:ascii="Sylfaen" w:hAnsi="Sylfaen" w:cstheme="majorHAnsi"/>
          <w:b/>
          <w:sz w:val="22"/>
          <w:szCs w:val="22"/>
          <w:lang w:val="ka-GE"/>
        </w:rPr>
        <w:t>მე-2 თავი</w:t>
      </w:r>
      <w:r w:rsidRPr="001E5EE1">
        <w:rPr>
          <w:rFonts w:ascii="Sylfaen" w:hAnsi="Sylfaen" w:cstheme="majorHAnsi"/>
          <w:sz w:val="22"/>
          <w:szCs w:val="22"/>
          <w:lang w:val="ka-GE"/>
        </w:rPr>
        <w:t xml:space="preserve"> რეგულირების ზეგავლენის შეფასების განხორციელებაზე უფლებამოსილ ორგანოებსა და მათ შორის კოორდინაციის საკითხებს ეთმობა. აქვე განსაზღვრულია საქართველოს მთავრობის ადმინისტრაციის/მთავრობის საპარლამენტო მდივნის კომპეტენცია რეგულირების ზეგავლენის შეფასების განხორციელების თვალსაზრისით და აღნიშნულია, რომ საქართველოს მთავრობის ადმინისტრაცია/საპარლამენტო მდივანი, კანონპროექტის შეთანხმების პროცესის ფარგლებში, უზრუნველყოფს კანონპროექტის ინიციირების უფლების მქონე სახელმწიფო უწყებების მიერ მომზადებული რეგულირების ზეგავლენის შეფასების ანგარიშების შემოწმებას, რაც გულისხმობს რეგულირების ზეგავლენის შეფასების საქართველოს კანონმდებლობის მოთხოვნებთან ფორმალური შესაბამისობის შეფასებას (რამდენად შეესაბამება ანგარიში (მისი ნაწილები), დამტკიცებულ ფორმატს; რამდენად ზუსტი, სრულყოფილი და დაბალანსებულია ანგარიში; რამდენად არის ანგარიშში მოცემული ანალიზი და დასკვნები ანალიტიკური მსჯელობით გამყარებული და ა.შ.). </w:t>
      </w:r>
    </w:p>
    <w:p w14:paraId="5BF64296" w14:textId="39F91D22" w:rsidR="00A72509" w:rsidRPr="001E5EE1" w:rsidRDefault="00A72509" w:rsidP="001E5EE1">
      <w:pPr>
        <w:tabs>
          <w:tab w:val="left" w:pos="329"/>
        </w:tabs>
        <w:spacing w:before="120" w:line="276" w:lineRule="auto"/>
        <w:ind w:firstLine="567"/>
        <w:jc w:val="both"/>
        <w:rPr>
          <w:sz w:val="22"/>
          <w:szCs w:val="22"/>
        </w:rPr>
      </w:pPr>
      <w:r w:rsidRPr="001E5EE1">
        <w:rPr>
          <w:rFonts w:ascii="Sylfaen" w:hAnsi="Sylfaen" w:cstheme="majorHAnsi"/>
          <w:b/>
          <w:sz w:val="22"/>
          <w:szCs w:val="22"/>
          <w:lang w:val="ka-GE"/>
        </w:rPr>
        <w:lastRenderedPageBreak/>
        <w:t xml:space="preserve">მე-3 თავი </w:t>
      </w:r>
      <w:r w:rsidRPr="001E5EE1">
        <w:rPr>
          <w:rFonts w:ascii="Sylfaen" w:hAnsi="Sylfaen" w:cs="Calibri,Bold"/>
          <w:bCs/>
          <w:sz w:val="22"/>
          <w:szCs w:val="22"/>
          <w:lang w:val="ka-GE"/>
        </w:rPr>
        <w:t xml:space="preserve">რეგულირების ზეგავლენის შეფასების ანალიტიკური ეტაპების აღწერას და თითოეული მათგანის განხორციელების პროცესის დეტალურ რეგულირებას ეთმობა.  </w:t>
      </w:r>
      <w:r w:rsidRPr="001E5EE1">
        <w:rPr>
          <w:rFonts w:ascii="Sylfaen" w:hAnsi="Sylfaen" w:cstheme="majorHAnsi"/>
          <w:bCs/>
          <w:sz w:val="22"/>
          <w:szCs w:val="22"/>
          <w:lang w:val="ka-GE"/>
        </w:rPr>
        <w:t>რეგულირების ზეგავლენის შეფასების ჩატარების ეტაპებია</w:t>
      </w:r>
      <w:r w:rsidRPr="001E5EE1">
        <w:rPr>
          <w:rFonts w:ascii="Sylfaen" w:hAnsi="Sylfaen" w:cstheme="majorHAnsi"/>
          <w:sz w:val="22"/>
          <w:szCs w:val="22"/>
          <w:lang w:val="ka-GE"/>
        </w:rPr>
        <w:t xml:space="preserve">: პრობლემის განსაზღვრა; საბაზისო სცენარის შემუშავება; ინტერვენციის მიზნების დასახვა; ალტერნატივების შემუშავება (მათ შორის, ინტერვენციისგან თავის შეკავების ვარიანტი); ზეგავლენების ანალიზი (მოვლენათა შესაძლო განვითარების პროგნოზები); ალტერნატივების შედარება და შეფასება; მონიტორინგისა და განხორციელების გეგმის შედგენა. როგორც აღინიშნა, დადგენილებას დანართის სახით </w:t>
      </w:r>
      <w:r w:rsidR="001D4AA5">
        <w:rPr>
          <w:rFonts w:ascii="Sylfaen" w:hAnsi="Sylfaen" w:cstheme="majorHAnsi"/>
          <w:sz w:val="22"/>
          <w:szCs w:val="22"/>
          <w:lang w:val="ka-GE"/>
        </w:rPr>
        <w:t xml:space="preserve">თან </w:t>
      </w:r>
      <w:r w:rsidRPr="001E5EE1">
        <w:rPr>
          <w:rFonts w:ascii="Sylfaen" w:hAnsi="Sylfaen" w:cstheme="majorHAnsi"/>
          <w:sz w:val="22"/>
          <w:szCs w:val="22"/>
          <w:lang w:val="ka-GE"/>
        </w:rPr>
        <w:t xml:space="preserve">ერთვის </w:t>
      </w:r>
      <w:r w:rsidRPr="001E5EE1">
        <w:rPr>
          <w:rFonts w:ascii="Sylfaen" w:hAnsi="Sylfaen"/>
          <w:sz w:val="22"/>
          <w:szCs w:val="22"/>
          <w:lang w:val="ka-GE"/>
        </w:rPr>
        <w:t xml:space="preserve">რეგულირების ზეგავლენის შეფასების ნაბიჯების დეტალური მეთოდოლოგია, რომელსაც ერთგვარი </w:t>
      </w:r>
      <w:r w:rsidRPr="001E5EE1">
        <w:rPr>
          <w:rFonts w:ascii="Sylfaen" w:hAnsi="Sylfaen" w:cstheme="majorHAnsi"/>
          <w:i/>
          <w:sz w:val="22"/>
          <w:szCs w:val="22"/>
          <w:lang w:val="ka-GE"/>
        </w:rPr>
        <w:t>ტექნიკური სახელმძღვანელოს სახე აქვს</w:t>
      </w:r>
      <w:r w:rsidRPr="001E5EE1">
        <w:rPr>
          <w:rFonts w:ascii="Sylfaen" w:hAnsi="Sylfaen" w:cstheme="majorHAnsi"/>
          <w:sz w:val="22"/>
          <w:szCs w:val="22"/>
          <w:lang w:val="ka-GE"/>
        </w:rPr>
        <w:t xml:space="preserve"> და რომელიც წინამდებარე დადგენილებით განსაზღვრული ნორმატიული ჩარჩოს ფარგლებში სათანადო დახმარებას გაუწევს ცენტრალური და ადგილობრივი დონის ადმინისტრაციის წარმომადგენლებს - საკანონმდებლო ინიციატივის ავტორებს რეგულირების ზეგავლენის შეფასების წარმართვისა და შესაბამისი ანგარიშის მომზადების პროცესში. </w:t>
      </w:r>
    </w:p>
    <w:p w14:paraId="76DE50CD" w14:textId="77777777" w:rsidR="00A72509" w:rsidRPr="001E5EE1" w:rsidRDefault="00A72509" w:rsidP="001E5EE1">
      <w:pPr>
        <w:tabs>
          <w:tab w:val="left" w:pos="329"/>
        </w:tabs>
        <w:spacing w:before="120" w:line="276" w:lineRule="auto"/>
        <w:ind w:firstLine="567"/>
        <w:jc w:val="both"/>
        <w:rPr>
          <w:rFonts w:ascii="Sylfaen" w:hAnsi="Sylfaen" w:cs="Calibri"/>
          <w:sz w:val="22"/>
          <w:szCs w:val="22"/>
          <w:lang w:val="ka-GE"/>
        </w:rPr>
      </w:pPr>
      <w:r w:rsidRPr="001E5EE1">
        <w:rPr>
          <w:rFonts w:ascii="Sylfaen" w:hAnsi="Sylfaen" w:cstheme="majorHAnsi"/>
          <w:b/>
          <w:sz w:val="22"/>
          <w:szCs w:val="22"/>
          <w:lang w:val="ka-GE"/>
        </w:rPr>
        <w:t xml:space="preserve">მე-4 თავი </w:t>
      </w:r>
      <w:r w:rsidRPr="001E5EE1">
        <w:rPr>
          <w:rFonts w:ascii="Sylfaen" w:hAnsi="Sylfaen" w:cstheme="majorHAnsi"/>
          <w:sz w:val="22"/>
          <w:szCs w:val="22"/>
          <w:lang w:val="ka-GE"/>
        </w:rPr>
        <w:t xml:space="preserve">უშუალოდ </w:t>
      </w:r>
      <w:r w:rsidRPr="001E5EE1">
        <w:rPr>
          <w:rFonts w:ascii="Sylfaen" w:hAnsi="Sylfaen" w:cs="Calibri,Bold"/>
          <w:bCs/>
          <w:sz w:val="22"/>
          <w:szCs w:val="22"/>
          <w:lang w:val="ka-GE"/>
        </w:rPr>
        <w:t xml:space="preserve">რეგულირების ზეგავლენის შეფასების ანგარიშის მომზადების პროცესს ასახავს. ამ თავში საუბარია იმაზე, როგორ უნდა მოხდეს </w:t>
      </w:r>
      <w:r w:rsidRPr="001E5EE1">
        <w:rPr>
          <w:rFonts w:ascii="Sylfaen" w:hAnsi="Sylfaen"/>
          <w:sz w:val="22"/>
          <w:szCs w:val="22"/>
          <w:lang w:val="ka-GE"/>
        </w:rPr>
        <w:t xml:space="preserve">რეგულირების ზეგავლენის შეფასების ჩატარების შესახებ გადაწყვეტილების მიღება, საკუთრივ </w:t>
      </w:r>
      <w:r w:rsidRPr="001E5EE1">
        <w:rPr>
          <w:rFonts w:ascii="Sylfaen" w:hAnsi="Sylfaen" w:cs="Calibri"/>
          <w:sz w:val="22"/>
          <w:szCs w:val="22"/>
          <w:lang w:val="ka-GE"/>
        </w:rPr>
        <w:t xml:space="preserve">პროცესის დაგეგმვა და შემსრულებელი გუნდის (სამუშაო ჯგუფის) დაკომპლექტება; რეგულირების ზეგავლენის შეფასების ანგარიშის პროექტის მომზადება და ამ პროექტის საფუძველზე გადაწყვეტილების მიღება; რეგულირების ზეგავლენის შეფასების საფუძველზე მომზადებული კანონპროექტის მთავრობასთან შეთანხმება და ბოლო ეტაპზე, რეგულირების ზეგავლენის შეფასების ანგარიშთან ერთად, მისი საქართველოს </w:t>
      </w:r>
      <w:r w:rsidRPr="001E5EE1">
        <w:rPr>
          <w:rFonts w:ascii="Sylfaen" w:hAnsi="Sylfaen" w:cs="Sylfaen"/>
          <w:bCs/>
          <w:sz w:val="22"/>
          <w:szCs w:val="22"/>
        </w:rPr>
        <w:t>პარლამენტისათვის</w:t>
      </w:r>
      <w:r w:rsidRPr="001E5EE1">
        <w:rPr>
          <w:rFonts w:ascii="Sylfaen" w:hAnsi="Sylfaen"/>
          <w:sz w:val="22"/>
          <w:szCs w:val="22"/>
        </w:rPr>
        <w:t xml:space="preserve"> </w:t>
      </w:r>
      <w:r w:rsidRPr="001E5EE1">
        <w:rPr>
          <w:rFonts w:ascii="Sylfaen" w:hAnsi="Sylfaen" w:cs="Sylfaen"/>
          <w:bCs/>
          <w:sz w:val="22"/>
          <w:szCs w:val="22"/>
        </w:rPr>
        <w:t xml:space="preserve">წარდგენა. </w:t>
      </w:r>
    </w:p>
    <w:p w14:paraId="49CEBF3C" w14:textId="77777777" w:rsidR="00A72509" w:rsidRPr="001E5EE1" w:rsidRDefault="00A72509" w:rsidP="001E5EE1">
      <w:pPr>
        <w:tabs>
          <w:tab w:val="left" w:pos="329"/>
        </w:tabs>
        <w:spacing w:before="120" w:line="276" w:lineRule="auto"/>
        <w:ind w:firstLine="567"/>
        <w:jc w:val="both"/>
        <w:rPr>
          <w:rFonts w:ascii="Sylfaen" w:hAnsi="Sylfaen" w:cs="Sylfaen"/>
          <w:b/>
          <w:sz w:val="22"/>
          <w:szCs w:val="22"/>
          <w:lang w:val="ka-GE"/>
        </w:rPr>
      </w:pPr>
    </w:p>
    <w:p w14:paraId="1B8B426E" w14:textId="77777777" w:rsidR="00A72509" w:rsidRPr="001E5EE1" w:rsidRDefault="00A72509" w:rsidP="001E5EE1">
      <w:pPr>
        <w:tabs>
          <w:tab w:val="left" w:pos="329"/>
        </w:tabs>
        <w:spacing w:before="120" w:line="276" w:lineRule="auto"/>
        <w:ind w:firstLine="567"/>
        <w:jc w:val="both"/>
        <w:rPr>
          <w:rFonts w:ascii="Sylfaen" w:hAnsi="Sylfaen" w:cs="Sylfaen"/>
          <w:b/>
          <w:sz w:val="22"/>
          <w:szCs w:val="22"/>
          <w:lang w:val="ka-GE"/>
        </w:rPr>
      </w:pPr>
      <w:r w:rsidRPr="001E5EE1">
        <w:rPr>
          <w:rFonts w:ascii="Sylfaen" w:hAnsi="Sylfaen" w:cs="Sylfaen"/>
          <w:b/>
          <w:sz w:val="22"/>
          <w:szCs w:val="22"/>
          <w:lang w:val="ka-GE"/>
        </w:rPr>
        <w:t>ინფორმაცია ევროკავშირის სამართლებრივი აქტის შესახებ</w:t>
      </w:r>
    </w:p>
    <w:p w14:paraId="48804370" w14:textId="77777777" w:rsidR="00A72509" w:rsidRPr="001E5EE1" w:rsidRDefault="00A72509" w:rsidP="001E5EE1">
      <w:pPr>
        <w:tabs>
          <w:tab w:val="left" w:pos="329"/>
        </w:tabs>
        <w:spacing w:before="120" w:line="276" w:lineRule="auto"/>
        <w:ind w:firstLine="567"/>
        <w:jc w:val="both"/>
        <w:rPr>
          <w:rFonts w:ascii="Sylfaen" w:hAnsi="Sylfaen" w:cs="Sylfaen"/>
          <w:sz w:val="22"/>
          <w:szCs w:val="22"/>
          <w:lang w:val="ka-GE"/>
        </w:rPr>
      </w:pPr>
      <w:r w:rsidRPr="001E5EE1">
        <w:rPr>
          <w:rFonts w:ascii="Sylfaen" w:hAnsi="Sylfaen" w:cs="Sylfaen"/>
          <w:sz w:val="22"/>
          <w:szCs w:val="22"/>
          <w:lang w:val="ka-GE"/>
        </w:rPr>
        <w:t>დადგენილების პროექტი უშუალოდ არ უკავშირდება ევროკავშირის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BA7F27B" w14:textId="77777777" w:rsidR="00A72509" w:rsidRPr="001E5EE1" w:rsidRDefault="00A72509" w:rsidP="001E5EE1">
      <w:pPr>
        <w:autoSpaceDE w:val="0"/>
        <w:autoSpaceDN w:val="0"/>
        <w:adjustRightInd w:val="0"/>
        <w:spacing w:before="120" w:line="276" w:lineRule="auto"/>
        <w:ind w:left="-142" w:firstLine="567"/>
        <w:jc w:val="center"/>
        <w:rPr>
          <w:rFonts w:ascii="Sylfaen" w:hAnsi="Sylfaen" w:cs="Sylfaen,Bold"/>
          <w:b/>
          <w:bCs/>
          <w:sz w:val="22"/>
          <w:szCs w:val="22"/>
          <w:lang w:val="ka-GE"/>
        </w:rPr>
      </w:pPr>
    </w:p>
    <w:p w14:paraId="750E4DDE" w14:textId="77777777" w:rsidR="00A72509" w:rsidRPr="001E5EE1" w:rsidRDefault="00A72509" w:rsidP="001E5EE1">
      <w:pPr>
        <w:autoSpaceDE w:val="0"/>
        <w:autoSpaceDN w:val="0"/>
        <w:adjustRightInd w:val="0"/>
        <w:spacing w:before="120" w:line="276" w:lineRule="auto"/>
        <w:ind w:left="-142" w:firstLine="567"/>
        <w:rPr>
          <w:rFonts w:ascii="Sylfaen" w:hAnsi="Sylfaen" w:cs="Sylfaen"/>
          <w:b/>
          <w:bCs/>
          <w:sz w:val="22"/>
          <w:szCs w:val="22"/>
        </w:rPr>
      </w:pPr>
      <w:r w:rsidRPr="001E5EE1">
        <w:rPr>
          <w:rFonts w:ascii="Sylfaen" w:hAnsi="Sylfaen" w:cs="Sylfaen"/>
          <w:b/>
          <w:bCs/>
          <w:sz w:val="22"/>
          <w:szCs w:val="22"/>
          <w:lang w:val="ka-GE"/>
        </w:rPr>
        <w:t xml:space="preserve">   </w:t>
      </w:r>
      <w:r w:rsidRPr="001E5EE1">
        <w:rPr>
          <w:rFonts w:ascii="Sylfaen" w:hAnsi="Sylfaen" w:cs="Sylfaen"/>
          <w:b/>
          <w:bCs/>
          <w:sz w:val="22"/>
          <w:szCs w:val="22"/>
        </w:rPr>
        <w:t>პროექტის მიღებით გამოწვეული საფინანსო-ეკონომიკური შედეგების გაანგარიშება</w:t>
      </w:r>
    </w:p>
    <w:p w14:paraId="40CE4126" w14:textId="77777777" w:rsidR="00A72509" w:rsidRPr="001E5EE1" w:rsidRDefault="00A72509" w:rsidP="001E5EE1">
      <w:pPr>
        <w:tabs>
          <w:tab w:val="left" w:pos="329"/>
        </w:tabs>
        <w:spacing w:before="120" w:line="276" w:lineRule="auto"/>
        <w:ind w:firstLine="567"/>
        <w:jc w:val="both"/>
        <w:rPr>
          <w:rFonts w:ascii="Sylfaen" w:hAnsi="Sylfaen" w:cs="Sylfaen"/>
          <w:bCs/>
          <w:sz w:val="22"/>
          <w:szCs w:val="22"/>
          <w:lang w:val="ka-GE"/>
        </w:rPr>
      </w:pPr>
      <w:r w:rsidRPr="001E5EE1">
        <w:rPr>
          <w:rFonts w:ascii="Sylfaen" w:hAnsi="Sylfaen" w:cs="Sylfaen"/>
          <w:sz w:val="22"/>
          <w:szCs w:val="22"/>
          <w:lang w:val="ka-GE"/>
        </w:rPr>
        <w:t xml:space="preserve">დადგენილების პროექტის მიღება არ იწვევს </w:t>
      </w:r>
      <w:r w:rsidRPr="001E5EE1">
        <w:rPr>
          <w:rFonts w:ascii="Sylfaen" w:hAnsi="Sylfaen" w:cs="Sylfaen"/>
          <w:bCs/>
          <w:sz w:val="22"/>
          <w:szCs w:val="22"/>
          <w:lang w:val="ka-GE"/>
        </w:rPr>
        <w:t xml:space="preserve">დამატებით ხარჯებს. </w:t>
      </w:r>
    </w:p>
    <w:p w14:paraId="43A62040" w14:textId="77777777" w:rsidR="00A72509" w:rsidRPr="001E5EE1" w:rsidRDefault="00A72509" w:rsidP="001E5EE1">
      <w:pPr>
        <w:tabs>
          <w:tab w:val="left" w:pos="329"/>
        </w:tabs>
        <w:spacing w:before="120" w:line="276" w:lineRule="auto"/>
        <w:ind w:firstLine="567"/>
        <w:jc w:val="both"/>
        <w:rPr>
          <w:rFonts w:ascii="Sylfaen" w:hAnsi="Sylfaen" w:cs="Sylfaen"/>
          <w:sz w:val="22"/>
          <w:szCs w:val="22"/>
          <w:lang w:val="ka-GE"/>
        </w:rPr>
      </w:pPr>
    </w:p>
    <w:p w14:paraId="57302219" w14:textId="77777777" w:rsidR="00A72509" w:rsidRPr="001E5EE1" w:rsidRDefault="00A72509" w:rsidP="001E5EE1">
      <w:pPr>
        <w:tabs>
          <w:tab w:val="left" w:pos="329"/>
        </w:tabs>
        <w:spacing w:before="120" w:line="276" w:lineRule="auto"/>
        <w:ind w:left="-142" w:right="-279" w:firstLine="567"/>
        <w:rPr>
          <w:rFonts w:ascii="Sylfaen" w:hAnsi="Sylfaen" w:cs="Sylfaen"/>
          <w:b/>
          <w:bCs/>
          <w:sz w:val="22"/>
          <w:szCs w:val="22"/>
        </w:rPr>
      </w:pPr>
      <w:r w:rsidRPr="001E5EE1">
        <w:rPr>
          <w:rFonts w:ascii="Sylfaen" w:hAnsi="Sylfaen" w:cs="Sylfaen"/>
          <w:b/>
          <w:bCs/>
          <w:sz w:val="22"/>
          <w:szCs w:val="22"/>
          <w:lang w:val="ka-GE"/>
        </w:rPr>
        <w:t xml:space="preserve">  </w:t>
      </w:r>
      <w:r w:rsidRPr="001E5EE1">
        <w:rPr>
          <w:rFonts w:ascii="Sylfaen" w:hAnsi="Sylfaen" w:cs="Sylfaen"/>
          <w:b/>
          <w:bCs/>
          <w:sz w:val="22"/>
          <w:szCs w:val="22"/>
        </w:rPr>
        <w:t>პროექტის მოსალოდნელი შედეგები</w:t>
      </w:r>
    </w:p>
    <w:p w14:paraId="6C98F3AB" w14:textId="77777777" w:rsidR="00A72509" w:rsidRPr="001E5EE1" w:rsidRDefault="00A72509" w:rsidP="001E5EE1">
      <w:pPr>
        <w:tabs>
          <w:tab w:val="left" w:pos="329"/>
        </w:tabs>
        <w:spacing w:before="120" w:line="276" w:lineRule="auto"/>
        <w:ind w:firstLine="567"/>
        <w:jc w:val="both"/>
        <w:rPr>
          <w:rFonts w:ascii="Sylfaen" w:hAnsi="Sylfaen" w:cs="Sylfaen"/>
          <w:sz w:val="22"/>
          <w:szCs w:val="22"/>
          <w:lang w:val="ka-GE"/>
        </w:rPr>
      </w:pPr>
      <w:r w:rsidRPr="001E5EE1">
        <w:rPr>
          <w:rFonts w:ascii="Sylfaen" w:hAnsi="Sylfaen" w:cs="Sylfaen"/>
          <w:sz w:val="22"/>
          <w:szCs w:val="22"/>
          <w:lang w:val="ka-GE"/>
        </w:rPr>
        <w:t xml:space="preserve">დადგენილების პროექტის მიღებით შესაძლებელი გახდება რეგულირების ზეგავლენის შეფასების ამსახველი საკანონმდებლო რეგულაციების ცხოვრებაში გატარება. საბოლო ჯამში, რეგულირების ზეგავლენის შეფასების სისტემამ უნდა უზრუნველყოს საკანონმდებლო ცვლილების განხორციელებამდე საკითხის კომპლექსურად შესწავლა და ხელი შეუწყოს </w:t>
      </w:r>
      <w:r w:rsidRPr="001E5EE1">
        <w:rPr>
          <w:rFonts w:ascii="Sylfaen" w:hAnsi="Sylfaen" w:cs="Sylfaen"/>
          <w:sz w:val="22"/>
          <w:szCs w:val="22"/>
          <w:lang w:val="ka-GE"/>
        </w:rPr>
        <w:lastRenderedPageBreak/>
        <w:t xml:space="preserve">ხელისუფლების წარმომადგენელთა მიერ მტკიცებულებებზე დაფუძნებული არჩევანის გაკეთებას. </w:t>
      </w:r>
    </w:p>
    <w:p w14:paraId="42C8D81D" w14:textId="77777777" w:rsidR="00A72509" w:rsidRPr="001E5EE1" w:rsidRDefault="00A72509" w:rsidP="001E5EE1">
      <w:pPr>
        <w:tabs>
          <w:tab w:val="left" w:pos="329"/>
        </w:tabs>
        <w:spacing w:before="120" w:line="276" w:lineRule="auto"/>
        <w:ind w:firstLine="567"/>
        <w:jc w:val="both"/>
        <w:rPr>
          <w:rFonts w:ascii="Sylfaen" w:hAnsi="Sylfaen" w:cs="Sylfaen"/>
          <w:b/>
          <w:bCs/>
          <w:sz w:val="22"/>
          <w:szCs w:val="22"/>
        </w:rPr>
      </w:pPr>
    </w:p>
    <w:p w14:paraId="2E17A714" w14:textId="77777777" w:rsidR="00A72509" w:rsidRPr="001E5EE1" w:rsidRDefault="00A72509" w:rsidP="001E5EE1">
      <w:pPr>
        <w:tabs>
          <w:tab w:val="left" w:pos="329"/>
        </w:tabs>
        <w:spacing w:before="120" w:line="276" w:lineRule="auto"/>
        <w:ind w:firstLine="567"/>
        <w:jc w:val="both"/>
        <w:rPr>
          <w:rFonts w:ascii="Sylfaen" w:hAnsi="Sylfaen" w:cs="Sylfaen"/>
          <w:sz w:val="22"/>
          <w:szCs w:val="22"/>
          <w:lang w:val="ka-GE"/>
        </w:rPr>
      </w:pPr>
      <w:r w:rsidRPr="001E5EE1">
        <w:rPr>
          <w:rFonts w:ascii="Sylfaen" w:hAnsi="Sylfaen" w:cs="Sylfaen"/>
          <w:b/>
          <w:bCs/>
          <w:sz w:val="22"/>
          <w:szCs w:val="22"/>
        </w:rPr>
        <w:t>პროექტის განხორციელების ვადები</w:t>
      </w:r>
    </w:p>
    <w:p w14:paraId="5C717C3C" w14:textId="77777777" w:rsidR="00A72509" w:rsidRPr="001E5EE1" w:rsidRDefault="00A72509" w:rsidP="001E5EE1">
      <w:pPr>
        <w:autoSpaceDE w:val="0"/>
        <w:autoSpaceDN w:val="0"/>
        <w:adjustRightInd w:val="0"/>
        <w:spacing w:before="120" w:line="276" w:lineRule="auto"/>
        <w:ind w:firstLine="567"/>
        <w:jc w:val="both"/>
        <w:rPr>
          <w:rFonts w:ascii="Sylfaen" w:hAnsi="Sylfaen" w:cs="Sylfaen"/>
          <w:sz w:val="22"/>
          <w:szCs w:val="22"/>
          <w:lang w:val="ka-GE"/>
        </w:rPr>
      </w:pPr>
      <w:r w:rsidRPr="001E5EE1">
        <w:rPr>
          <w:rFonts w:ascii="Sylfaen" w:hAnsi="Sylfaen" w:cs="Sylfaen"/>
          <w:sz w:val="22"/>
          <w:szCs w:val="22"/>
          <w:lang w:val="ka-GE"/>
        </w:rPr>
        <w:t>დადგენილება ამოქმედდება 2020 წლის 1 იანვრიდან, რაც შესაბამისი საკანონმდებლო ცვლილებების ძალაში შესვლას უკავშირდება. დადგენილების მოქმედება არ არის რაიმე ვადით შეზღუდული.</w:t>
      </w:r>
    </w:p>
    <w:p w14:paraId="08B7FF10" w14:textId="77777777" w:rsidR="00A72509" w:rsidRPr="001E5EE1" w:rsidRDefault="00A72509" w:rsidP="001E5EE1">
      <w:pPr>
        <w:autoSpaceDE w:val="0"/>
        <w:autoSpaceDN w:val="0"/>
        <w:adjustRightInd w:val="0"/>
        <w:spacing w:before="120" w:line="276" w:lineRule="auto"/>
        <w:ind w:firstLine="567"/>
        <w:jc w:val="both"/>
        <w:rPr>
          <w:rFonts w:ascii="Sylfaen" w:hAnsi="Sylfaen" w:cs="Sylfaen"/>
          <w:sz w:val="22"/>
          <w:szCs w:val="22"/>
          <w:lang w:val="ka-GE"/>
        </w:rPr>
      </w:pPr>
    </w:p>
    <w:p w14:paraId="15C0C68E" w14:textId="77777777" w:rsidR="00A72509" w:rsidRPr="001E5EE1" w:rsidRDefault="00A72509" w:rsidP="001E5EE1">
      <w:pPr>
        <w:autoSpaceDE w:val="0"/>
        <w:autoSpaceDN w:val="0"/>
        <w:adjustRightInd w:val="0"/>
        <w:spacing w:before="120" w:line="276" w:lineRule="auto"/>
        <w:ind w:firstLine="567"/>
        <w:jc w:val="both"/>
        <w:rPr>
          <w:rFonts w:ascii="Sylfaen" w:hAnsi="Sylfaen" w:cs="Sylfaen"/>
          <w:b/>
          <w:bCs/>
          <w:sz w:val="22"/>
          <w:szCs w:val="22"/>
        </w:rPr>
      </w:pPr>
      <w:r w:rsidRPr="001E5EE1">
        <w:rPr>
          <w:rFonts w:ascii="Sylfaen" w:hAnsi="Sylfaen" w:cs="Sylfaen"/>
          <w:b/>
          <w:bCs/>
          <w:sz w:val="22"/>
          <w:szCs w:val="22"/>
        </w:rPr>
        <w:t>პროექტის ავტორი და წარმდგენი</w:t>
      </w:r>
    </w:p>
    <w:p w14:paraId="1F8E02D7" w14:textId="77777777" w:rsidR="00A72509" w:rsidRPr="001E5EE1" w:rsidRDefault="00A72509" w:rsidP="001E5EE1">
      <w:pPr>
        <w:autoSpaceDE w:val="0"/>
        <w:autoSpaceDN w:val="0"/>
        <w:adjustRightInd w:val="0"/>
        <w:spacing w:before="120" w:line="276" w:lineRule="auto"/>
        <w:ind w:firstLine="567"/>
        <w:jc w:val="both"/>
        <w:rPr>
          <w:rFonts w:ascii="Sylfaen" w:hAnsi="Sylfaen"/>
          <w:sz w:val="22"/>
          <w:szCs w:val="22"/>
          <w:lang w:val="ka-GE"/>
        </w:rPr>
      </w:pPr>
      <w:r w:rsidRPr="001E5EE1">
        <w:rPr>
          <w:rFonts w:ascii="Sylfaen" w:hAnsi="Sylfaen" w:cs="Sylfaen"/>
          <w:sz w:val="22"/>
          <w:szCs w:val="22"/>
          <w:lang w:val="ka-GE"/>
        </w:rPr>
        <w:t>დადგენილების პროექტის ავტორი და წარმდგენია საქართველოს იუსტიციის სამინისტრო.</w:t>
      </w:r>
    </w:p>
    <w:p w14:paraId="260FB000" w14:textId="77777777" w:rsidR="00A72509" w:rsidRPr="001E5EE1" w:rsidRDefault="00A72509" w:rsidP="001E5EE1">
      <w:pPr>
        <w:spacing w:line="276" w:lineRule="auto"/>
        <w:rPr>
          <w:sz w:val="22"/>
          <w:szCs w:val="22"/>
        </w:rPr>
      </w:pPr>
    </w:p>
    <w:p w14:paraId="18261E39" w14:textId="77777777" w:rsidR="00A72509" w:rsidRPr="001E5EE1" w:rsidRDefault="00A72509" w:rsidP="001E5EE1">
      <w:pPr>
        <w:spacing w:line="276" w:lineRule="auto"/>
        <w:ind w:right="-47"/>
        <w:rPr>
          <w:rFonts w:ascii="Sylfaen" w:hAnsi="Sylfaen" w:cstheme="majorHAnsi"/>
          <w:sz w:val="22"/>
          <w:szCs w:val="22"/>
          <w:lang w:val="ka-GE"/>
        </w:rPr>
      </w:pPr>
    </w:p>
    <w:p w14:paraId="09623F3C" w14:textId="77777777" w:rsidR="00A72509" w:rsidRPr="001E5EE1" w:rsidRDefault="00A72509" w:rsidP="001E5EE1">
      <w:pPr>
        <w:spacing w:line="276" w:lineRule="auto"/>
        <w:ind w:right="-47"/>
        <w:rPr>
          <w:rFonts w:ascii="Sylfaen" w:hAnsi="Sylfaen" w:cstheme="majorHAnsi"/>
          <w:sz w:val="22"/>
          <w:szCs w:val="22"/>
          <w:lang w:val="ka-GE"/>
        </w:rPr>
      </w:pPr>
    </w:p>
    <w:p w14:paraId="1920A210" w14:textId="77777777" w:rsidR="00A72509" w:rsidRPr="001E5EE1" w:rsidRDefault="00A72509" w:rsidP="001E5EE1">
      <w:pPr>
        <w:spacing w:line="276" w:lineRule="auto"/>
        <w:ind w:right="-47"/>
        <w:rPr>
          <w:rFonts w:ascii="Sylfaen" w:hAnsi="Sylfaen" w:cstheme="majorHAnsi"/>
          <w:sz w:val="22"/>
          <w:szCs w:val="22"/>
          <w:lang w:val="ka-GE"/>
        </w:rPr>
      </w:pPr>
    </w:p>
    <w:p w14:paraId="13F5FB4F" w14:textId="77777777" w:rsidR="00A72509" w:rsidRPr="001E5EE1" w:rsidRDefault="00A72509" w:rsidP="001E5EE1">
      <w:pPr>
        <w:spacing w:line="276" w:lineRule="auto"/>
        <w:ind w:right="-47"/>
        <w:rPr>
          <w:rFonts w:ascii="Sylfaen" w:hAnsi="Sylfaen" w:cstheme="majorHAnsi"/>
          <w:sz w:val="22"/>
          <w:szCs w:val="22"/>
          <w:lang w:val="ka-GE"/>
        </w:rPr>
      </w:pPr>
    </w:p>
    <w:p w14:paraId="5EB6C1B7" w14:textId="77777777" w:rsidR="00A72509" w:rsidRPr="001E5EE1" w:rsidRDefault="00A72509" w:rsidP="001E5EE1">
      <w:pPr>
        <w:spacing w:line="276" w:lineRule="auto"/>
        <w:ind w:right="-47"/>
        <w:rPr>
          <w:rFonts w:ascii="Sylfaen" w:hAnsi="Sylfaen" w:cstheme="majorHAnsi"/>
          <w:sz w:val="22"/>
          <w:szCs w:val="22"/>
          <w:lang w:val="ka-GE"/>
        </w:rPr>
      </w:pPr>
    </w:p>
    <w:sectPr w:rsidR="00A72509" w:rsidRPr="001E5EE1" w:rsidSect="003C772A">
      <w:footerReference w:type="default" r:id="rId9"/>
      <w:pgSz w:w="11906" w:h="16838"/>
      <w:pgMar w:top="1135" w:right="1196" w:bottom="2041" w:left="1259" w:header="0" w:footer="22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E35A08" w16cid:durableId="21A68E54"/>
  <w16cid:commentId w16cid:paraId="01E3ECA9" w16cid:durableId="21A68E55"/>
  <w16cid:commentId w16cid:paraId="3A2BB349" w16cid:durableId="21A2A2E5"/>
  <w16cid:commentId w16cid:paraId="7F235C8F" w16cid:durableId="21A37A44"/>
  <w16cid:commentId w16cid:paraId="4BFFBD14" w16cid:durableId="21A68E58"/>
  <w16cid:commentId w16cid:paraId="106809BF" w16cid:durableId="21A68E59"/>
  <w16cid:commentId w16cid:paraId="5766F8E2" w16cid:durableId="21A2A2E9"/>
  <w16cid:commentId w16cid:paraId="06B76981" w16cid:durableId="21A3C4CA"/>
  <w16cid:commentId w16cid:paraId="344E9203" w16cid:durableId="21A68E5C"/>
  <w16cid:commentId w16cid:paraId="011EB5FF" w16cid:durableId="21A68E5D"/>
  <w16cid:commentId w16cid:paraId="363A24FC" w16cid:durableId="21A2A2EC"/>
  <w16cid:commentId w16cid:paraId="772C621F" w16cid:durableId="21A68E5F"/>
  <w16cid:commentId w16cid:paraId="0068F2CD" w16cid:durableId="21A2A2EE"/>
  <w16cid:commentId w16cid:paraId="1E2E48C2" w16cid:durableId="21A2A2EF"/>
  <w16cid:commentId w16cid:paraId="2C8AF326" w16cid:durableId="21A68E62"/>
  <w16cid:commentId w16cid:paraId="0207527E" w16cid:durableId="21A68E63"/>
  <w16cid:commentId w16cid:paraId="47745BE2" w16cid:durableId="21A3422F"/>
  <w16cid:commentId w16cid:paraId="6304A3AB" w16cid:durableId="21A68E65"/>
  <w16cid:commentId w16cid:paraId="5C2824A5" w16cid:durableId="21A68E66"/>
  <w16cid:commentId w16cid:paraId="0036BEA8" w16cid:durableId="21A68E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94341" w14:textId="77777777" w:rsidR="006B76EB" w:rsidRDefault="006B76EB" w:rsidP="00924F7B">
      <w:r>
        <w:separator/>
      </w:r>
    </w:p>
  </w:endnote>
  <w:endnote w:type="continuationSeparator" w:id="0">
    <w:p w14:paraId="2BF533D9" w14:textId="77777777" w:rsidR="006B76EB" w:rsidRDefault="006B76EB" w:rsidP="0092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Bold">
    <w:altName w:val="Calibr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BF253" w14:textId="77777777" w:rsidR="00C54C8C" w:rsidRDefault="00C54C8C">
    <w:pPr>
      <w:pStyle w:val="Footer"/>
    </w:pPr>
  </w:p>
  <w:p w14:paraId="21A5376D" w14:textId="77777777" w:rsidR="00C54C8C" w:rsidRDefault="00C54C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70F79" w14:textId="77777777" w:rsidR="006B76EB" w:rsidRDefault="006B76EB" w:rsidP="00924F7B">
      <w:r>
        <w:separator/>
      </w:r>
    </w:p>
  </w:footnote>
  <w:footnote w:type="continuationSeparator" w:id="0">
    <w:p w14:paraId="00BC38C1" w14:textId="77777777" w:rsidR="006B76EB" w:rsidRDefault="006B76EB" w:rsidP="00924F7B">
      <w:r>
        <w:continuationSeparator/>
      </w:r>
    </w:p>
  </w:footnote>
  <w:footnote w:id="1">
    <w:p w14:paraId="4A2BF1D1" w14:textId="77777777" w:rsidR="00C54C8C" w:rsidRPr="0077189F" w:rsidRDefault="00C54C8C" w:rsidP="006E2150">
      <w:pPr>
        <w:pStyle w:val="FootnoteText"/>
        <w:spacing w:before="60"/>
        <w:rPr>
          <w:rFonts w:ascii="Sylfaen" w:hAnsi="Sylfaen" w:cstheme="majorHAnsi"/>
          <w:sz w:val="18"/>
          <w:szCs w:val="18"/>
          <w:lang w:val="ka-GE"/>
        </w:rPr>
      </w:pPr>
      <w:r w:rsidRPr="00F968BA">
        <w:rPr>
          <w:rStyle w:val="FootnoteReference"/>
          <w:sz w:val="18"/>
          <w:szCs w:val="18"/>
        </w:rPr>
        <w:footnoteRef/>
      </w:r>
      <w:r w:rsidRPr="00F968BA">
        <w:rPr>
          <w:sz w:val="18"/>
          <w:szCs w:val="18"/>
        </w:rPr>
        <w:t xml:space="preserve"> </w:t>
      </w:r>
      <w:r>
        <w:rPr>
          <w:rFonts w:ascii="Sylfaen" w:hAnsi="Sylfaen"/>
          <w:sz w:val="18"/>
          <w:szCs w:val="18"/>
          <w:lang w:val="ka-GE"/>
        </w:rPr>
        <w:t>ისეთი პუნქტებისთვის, სადაც სარგებელი და ხარჯის მონეტიზირება ვერ ხორციელდება, მაგრამ შესაძლებელია მათი რაოდენობრივი წარმოჩენა, ჩამოთვალეთ ისინი ფიზიკურ ერთეულებში</w:t>
      </w:r>
      <w:r>
        <w:rPr>
          <w:sz w:val="18"/>
          <w:szCs w:val="18"/>
        </w:rPr>
        <w:t xml:space="preserve"> (</w:t>
      </w:r>
      <w:r>
        <w:rPr>
          <w:rFonts w:ascii="Sylfaen" w:hAnsi="Sylfaen"/>
          <w:sz w:val="18"/>
          <w:szCs w:val="18"/>
          <w:lang w:val="ka-GE"/>
        </w:rPr>
        <w:t>მაგ</w:t>
      </w:r>
      <w:r w:rsidRPr="00F968BA">
        <w:rPr>
          <w:sz w:val="18"/>
          <w:szCs w:val="18"/>
        </w:rPr>
        <w:t>.</w:t>
      </w:r>
      <w:r>
        <w:rPr>
          <w:rFonts w:ascii="Sylfaen" w:hAnsi="Sylfaen"/>
          <w:sz w:val="18"/>
          <w:szCs w:val="18"/>
          <w:lang w:val="ka-GE"/>
        </w:rPr>
        <w:t xml:space="preserve"> ვარიანტი </w:t>
      </w:r>
      <w:r>
        <w:rPr>
          <w:rFonts w:ascii="Sylfaen" w:hAnsi="Sylfaen"/>
          <w:sz w:val="18"/>
          <w:szCs w:val="18"/>
        </w:rPr>
        <w:t>X-</w:t>
      </w:r>
      <w:r>
        <w:rPr>
          <w:rFonts w:ascii="Sylfaen" w:hAnsi="Sylfaen"/>
          <w:sz w:val="18"/>
          <w:szCs w:val="18"/>
          <w:lang w:val="ka-GE"/>
        </w:rPr>
        <w:t>ის შედეგად გარდაცვლილების რაოდენობა</w:t>
      </w:r>
      <w:r w:rsidRPr="00F968BA">
        <w:rPr>
          <w:sz w:val="18"/>
          <w:szCs w:val="18"/>
        </w:rPr>
        <w:t>)</w:t>
      </w:r>
      <w:r>
        <w:rPr>
          <w:rFonts w:ascii="Sylfaen" w:hAnsi="Sylfaen"/>
          <w:sz w:val="18"/>
          <w:szCs w:val="18"/>
          <w:lang w:val="ka-GE"/>
        </w:rPr>
        <w:t xml:space="preserve"> </w:t>
      </w:r>
    </w:p>
  </w:footnote>
  <w:footnote w:id="2">
    <w:p w14:paraId="12E8B71F" w14:textId="77777777" w:rsidR="00C54C8C" w:rsidRPr="001E75E3" w:rsidRDefault="00C54C8C" w:rsidP="006E2150">
      <w:pPr>
        <w:pStyle w:val="FootnoteText"/>
        <w:spacing w:before="60"/>
        <w:rPr>
          <w:rFonts w:asciiTheme="majorHAnsi" w:hAnsiTheme="majorHAnsi" w:cstheme="majorHAnsi"/>
          <w:sz w:val="18"/>
          <w:szCs w:val="18"/>
        </w:rPr>
      </w:pPr>
      <w:r w:rsidRPr="001E75E3">
        <w:rPr>
          <w:rStyle w:val="FootnoteReference"/>
          <w:rFonts w:asciiTheme="majorHAnsi" w:hAnsiTheme="majorHAnsi" w:cstheme="majorHAnsi"/>
          <w:sz w:val="18"/>
          <w:szCs w:val="18"/>
        </w:rPr>
        <w:footnoteRef/>
      </w:r>
      <w:r w:rsidRPr="001E75E3">
        <w:rPr>
          <w:rFonts w:asciiTheme="majorHAnsi" w:hAnsiTheme="majorHAnsi" w:cstheme="majorHAnsi"/>
          <w:sz w:val="18"/>
          <w:szCs w:val="18"/>
        </w:rPr>
        <w:t xml:space="preserve"> </w:t>
      </w:r>
      <w:r>
        <w:rPr>
          <w:rFonts w:ascii="Sylfaen" w:hAnsi="Sylfaen"/>
          <w:sz w:val="18"/>
          <w:szCs w:val="18"/>
          <w:lang w:val="ka-GE"/>
        </w:rPr>
        <w:t>ჩამოთვალეთ ის პუნქტები,</w:t>
      </w:r>
      <w:r>
        <w:rPr>
          <w:rFonts w:ascii="Sylfaen" w:hAnsi="Sylfaen"/>
          <w:sz w:val="18"/>
          <w:szCs w:val="18"/>
        </w:rPr>
        <w:t xml:space="preserve"> </w:t>
      </w:r>
      <w:r>
        <w:rPr>
          <w:rFonts w:ascii="Sylfaen" w:hAnsi="Sylfaen"/>
          <w:sz w:val="18"/>
          <w:szCs w:val="18"/>
          <w:lang w:val="ka-GE"/>
        </w:rPr>
        <w:t>რომლებიც მნიშვნელოვან გავლენას ახდენენ გადაწყვეტილების მიღებაზე, მაგრამ ვერ ხორციელდება მათი რაოდენობრივად წარმოჩენა</w:t>
      </w:r>
    </w:p>
  </w:footnote>
  <w:footnote w:id="3">
    <w:p w14:paraId="04C5CBB9" w14:textId="77777777" w:rsidR="00C54C8C" w:rsidRPr="008277F9" w:rsidRDefault="00C54C8C" w:rsidP="006E2150">
      <w:pPr>
        <w:pStyle w:val="FootnoteText"/>
        <w:spacing w:before="60"/>
        <w:rPr>
          <w:rFonts w:asciiTheme="majorHAnsi" w:hAnsiTheme="majorHAnsi" w:cstheme="majorHAnsi"/>
          <w:sz w:val="18"/>
          <w:szCs w:val="18"/>
        </w:rPr>
      </w:pPr>
      <w:r w:rsidRPr="00F968BA">
        <w:rPr>
          <w:rStyle w:val="FootnoteReference"/>
          <w:sz w:val="18"/>
          <w:szCs w:val="18"/>
        </w:rPr>
        <w:footnoteRef/>
      </w:r>
      <w:r w:rsidRPr="00F968BA">
        <w:rPr>
          <w:sz w:val="18"/>
          <w:szCs w:val="18"/>
        </w:rPr>
        <w:t xml:space="preserve"> </w:t>
      </w:r>
      <w:r>
        <w:rPr>
          <w:rFonts w:ascii="Sylfaen" w:hAnsi="Sylfaen"/>
          <w:sz w:val="18"/>
          <w:szCs w:val="18"/>
          <w:lang w:val="ka-GE"/>
        </w:rPr>
        <w:t xml:space="preserve">თქვენ </w:t>
      </w:r>
      <w:r w:rsidRPr="00F968BA">
        <w:rPr>
          <w:sz w:val="18"/>
          <w:szCs w:val="18"/>
        </w:rPr>
        <w:t xml:space="preserve"> </w:t>
      </w:r>
      <w:r>
        <w:rPr>
          <w:rFonts w:ascii="Sylfaen" w:hAnsi="Sylfaen"/>
          <w:sz w:val="18"/>
          <w:szCs w:val="18"/>
          <w:lang w:val="ka-GE"/>
        </w:rPr>
        <w:t>უნდა აჩვენოთ რომ კონსულტაციის პროცესი დაბალანსებული იყო და მასზე არასწორი ზეგავლენა არ მოუხდენია ერთ კონკრეტულ ჯგუფს</w:t>
      </w:r>
      <w:r w:rsidRPr="00F968BA">
        <w:rPr>
          <w:sz w:val="18"/>
          <w:szCs w:val="18"/>
        </w:rPr>
        <w:t xml:space="preserve">. </w:t>
      </w:r>
      <w:r>
        <w:rPr>
          <w:rFonts w:ascii="Sylfaen" w:hAnsi="Sylfaen"/>
          <w:sz w:val="18"/>
          <w:szCs w:val="18"/>
          <w:lang w:val="ka-GE"/>
        </w:rPr>
        <w:t>ასევე, როდესაც კონსულტაციები ჩატარდა მონაცემების შესაგროვებლად, ნათელი უნდა იყოს, რომ მონაცემების შეგროვების მეთოდები იყო შესაბამისი და შედეგების საიმედოობა იყო ვალიდირებული</w:t>
      </w:r>
      <w:r w:rsidRPr="00F968BA">
        <w:rPr>
          <w:sz w:val="18"/>
          <w:szCs w:val="18"/>
        </w:rPr>
        <w:t>.</w:t>
      </w:r>
    </w:p>
  </w:footnote>
  <w:footnote w:id="4">
    <w:p w14:paraId="3325392C" w14:textId="77777777" w:rsidR="00C54C8C" w:rsidRPr="00952077" w:rsidRDefault="00C54C8C" w:rsidP="006E2150">
      <w:pPr>
        <w:pStyle w:val="FootnoteText"/>
        <w:spacing w:before="60"/>
        <w:rPr>
          <w:rFonts w:ascii="Sylfaen" w:hAnsi="Sylfaen" w:cstheme="majorHAns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DAF"/>
    <w:multiLevelType w:val="hybridMultilevel"/>
    <w:tmpl w:val="37C25A86"/>
    <w:lvl w:ilvl="0" w:tplc="13AE3C0E">
      <w:start w:val="1"/>
      <w:numFmt w:val="decimal"/>
      <w:lvlText w:val="%1."/>
      <w:lvlJc w:val="left"/>
      <w:pPr>
        <w:ind w:left="720" w:hanging="360"/>
      </w:pPr>
      <w:rPr>
        <w:rFonts w:cs="Sylfae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31370"/>
    <w:multiLevelType w:val="hybridMultilevel"/>
    <w:tmpl w:val="DB9A4376"/>
    <w:lvl w:ilvl="0" w:tplc="66F8A86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467D97"/>
    <w:multiLevelType w:val="hybridMultilevel"/>
    <w:tmpl w:val="37DAFA26"/>
    <w:lvl w:ilvl="0" w:tplc="FAD8FE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871DC"/>
    <w:multiLevelType w:val="hybridMultilevel"/>
    <w:tmpl w:val="B8088B32"/>
    <w:lvl w:ilvl="0" w:tplc="FAD8FE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4066A6"/>
    <w:multiLevelType w:val="hybridMultilevel"/>
    <w:tmpl w:val="716E0166"/>
    <w:lvl w:ilvl="0" w:tplc="04150001">
      <w:start w:val="1"/>
      <w:numFmt w:val="bullet"/>
      <w:lvlText w:val=""/>
      <w:lvlJc w:val="left"/>
      <w:pPr>
        <w:ind w:left="149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06EC3D21"/>
    <w:multiLevelType w:val="hybridMultilevel"/>
    <w:tmpl w:val="70FE4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75A72"/>
    <w:multiLevelType w:val="hybridMultilevel"/>
    <w:tmpl w:val="8A5A0B18"/>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C2F29"/>
    <w:multiLevelType w:val="hybridMultilevel"/>
    <w:tmpl w:val="E18679E2"/>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0D43088E"/>
    <w:multiLevelType w:val="hybridMultilevel"/>
    <w:tmpl w:val="2E609FF2"/>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9" w15:restartNumberingAfterBreak="0">
    <w:nsid w:val="0FC64F55"/>
    <w:multiLevelType w:val="hybridMultilevel"/>
    <w:tmpl w:val="2A8C8628"/>
    <w:lvl w:ilvl="0" w:tplc="34FE4FF0">
      <w:start w:val="1"/>
      <w:numFmt w:val="decimal"/>
      <w:lvlText w:val="%1."/>
      <w:lvlJc w:val="left"/>
      <w:pPr>
        <w:ind w:left="720" w:hanging="360"/>
      </w:pPr>
      <w:rPr>
        <w:rFonts w:ascii="Sylfaen" w:eastAsia="Times New Roman"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F4C74"/>
    <w:multiLevelType w:val="hybridMultilevel"/>
    <w:tmpl w:val="2BB8854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979CC"/>
    <w:multiLevelType w:val="hybridMultilevel"/>
    <w:tmpl w:val="C9287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B40D9"/>
    <w:multiLevelType w:val="hybridMultilevel"/>
    <w:tmpl w:val="E932C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40609F"/>
    <w:multiLevelType w:val="hybridMultilevel"/>
    <w:tmpl w:val="2ABCD7F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50215"/>
    <w:multiLevelType w:val="hybridMultilevel"/>
    <w:tmpl w:val="0EFC3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D93A8F"/>
    <w:multiLevelType w:val="hybridMultilevel"/>
    <w:tmpl w:val="17C8AB1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30EB758B"/>
    <w:multiLevelType w:val="hybridMultilevel"/>
    <w:tmpl w:val="813C7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F20A8"/>
    <w:multiLevelType w:val="hybridMultilevel"/>
    <w:tmpl w:val="4370954E"/>
    <w:lvl w:ilvl="0" w:tplc="EE248C2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6878A1"/>
    <w:multiLevelType w:val="hybridMultilevel"/>
    <w:tmpl w:val="4B6010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945D63"/>
    <w:multiLevelType w:val="hybridMultilevel"/>
    <w:tmpl w:val="D984241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DC97A93"/>
    <w:multiLevelType w:val="hybridMultilevel"/>
    <w:tmpl w:val="EE1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B4727"/>
    <w:multiLevelType w:val="hybridMultilevel"/>
    <w:tmpl w:val="27A0A11C"/>
    <w:lvl w:ilvl="0" w:tplc="C84234E8">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93DE6"/>
    <w:multiLevelType w:val="hybridMultilevel"/>
    <w:tmpl w:val="C7A821E4"/>
    <w:lvl w:ilvl="0" w:tplc="79EE2F76">
      <w:start w:val="1"/>
      <w:numFmt w:val="upperLetter"/>
      <w:pStyle w:val="Subheading1"/>
      <w:lvlText w:val="%1."/>
      <w:lvlJc w:val="left"/>
      <w:pPr>
        <w:ind w:left="4897"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3EF45F20"/>
    <w:multiLevelType w:val="hybridMultilevel"/>
    <w:tmpl w:val="48EE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F6175A"/>
    <w:multiLevelType w:val="hybridMultilevel"/>
    <w:tmpl w:val="CFD25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264934"/>
    <w:multiLevelType w:val="hybridMultilevel"/>
    <w:tmpl w:val="38C89C32"/>
    <w:lvl w:ilvl="0" w:tplc="F8DA6A1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05A73B5"/>
    <w:multiLevelType w:val="hybridMultilevel"/>
    <w:tmpl w:val="58ECED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123100C"/>
    <w:multiLevelType w:val="hybridMultilevel"/>
    <w:tmpl w:val="6E96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739C6"/>
    <w:multiLevelType w:val="hybridMultilevel"/>
    <w:tmpl w:val="3ECECD58"/>
    <w:lvl w:ilvl="0" w:tplc="94367774">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40F79"/>
    <w:multiLevelType w:val="hybridMultilevel"/>
    <w:tmpl w:val="300450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121B59"/>
    <w:multiLevelType w:val="hybridMultilevel"/>
    <w:tmpl w:val="52EE0FEA"/>
    <w:lvl w:ilvl="0" w:tplc="C44EA0B8">
      <w:start w:val="1"/>
      <w:numFmt w:val="upperLetter"/>
      <w:lvlText w:val="%1."/>
      <w:lvlJc w:val="left"/>
      <w:pPr>
        <w:ind w:left="996" w:hanging="57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C412985"/>
    <w:multiLevelType w:val="hybridMultilevel"/>
    <w:tmpl w:val="2A58E750"/>
    <w:lvl w:ilvl="0" w:tplc="EDE4D59A">
      <w:start w:val="1"/>
      <w:numFmt w:val="upperRoman"/>
      <w:pStyle w:val="Caption"/>
      <w:lvlText w:val="%1."/>
      <w:lvlJc w:val="left"/>
      <w:pPr>
        <w:ind w:left="4483" w:hanging="108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4C551D55"/>
    <w:multiLevelType w:val="hybridMultilevel"/>
    <w:tmpl w:val="14E4D860"/>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A736A"/>
    <w:multiLevelType w:val="hybridMultilevel"/>
    <w:tmpl w:val="E9B09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9476C9"/>
    <w:multiLevelType w:val="hybridMultilevel"/>
    <w:tmpl w:val="AA66B42C"/>
    <w:lvl w:ilvl="0" w:tplc="FBCAFF46">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1A0407"/>
    <w:multiLevelType w:val="hybridMultilevel"/>
    <w:tmpl w:val="76309B7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607B24CD"/>
    <w:multiLevelType w:val="hybridMultilevel"/>
    <w:tmpl w:val="2A545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A97A45"/>
    <w:multiLevelType w:val="hybridMultilevel"/>
    <w:tmpl w:val="F0F0D78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186C1C"/>
    <w:multiLevelType w:val="hybridMultilevel"/>
    <w:tmpl w:val="B72A6428"/>
    <w:lvl w:ilvl="0" w:tplc="B44E86D2">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70D7C"/>
    <w:multiLevelType w:val="hybridMultilevel"/>
    <w:tmpl w:val="FFB689F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41EAA"/>
    <w:multiLevelType w:val="hybridMultilevel"/>
    <w:tmpl w:val="116CD5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41" w15:restartNumberingAfterBreak="0">
    <w:nsid w:val="6D24406F"/>
    <w:multiLevelType w:val="hybridMultilevel"/>
    <w:tmpl w:val="2AAA43F8"/>
    <w:lvl w:ilvl="0" w:tplc="B414DB7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766DB4"/>
    <w:multiLevelType w:val="hybridMultilevel"/>
    <w:tmpl w:val="33686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B6A2A"/>
    <w:multiLevelType w:val="hybridMultilevel"/>
    <w:tmpl w:val="8DB03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9E4305"/>
    <w:multiLevelType w:val="hybridMultilevel"/>
    <w:tmpl w:val="0AD8592E"/>
    <w:lvl w:ilvl="0" w:tplc="0D30446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4082047"/>
    <w:multiLevelType w:val="hybridMultilevel"/>
    <w:tmpl w:val="7DAC919C"/>
    <w:lvl w:ilvl="0" w:tplc="1DFA59B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834CB4"/>
    <w:multiLevelType w:val="hybridMultilevel"/>
    <w:tmpl w:val="BDF87F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8AA6781"/>
    <w:multiLevelType w:val="hybridMultilevel"/>
    <w:tmpl w:val="4DE2393E"/>
    <w:lvl w:ilvl="0" w:tplc="041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845FCF"/>
    <w:multiLevelType w:val="hybridMultilevel"/>
    <w:tmpl w:val="EE1E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8"/>
  </w:num>
  <w:num w:numId="3">
    <w:abstractNumId w:val="0"/>
  </w:num>
  <w:num w:numId="4">
    <w:abstractNumId w:val="24"/>
  </w:num>
  <w:num w:numId="5">
    <w:abstractNumId w:val="9"/>
  </w:num>
  <w:num w:numId="6">
    <w:abstractNumId w:val="43"/>
  </w:num>
  <w:num w:numId="7">
    <w:abstractNumId w:val="42"/>
  </w:num>
  <w:num w:numId="8">
    <w:abstractNumId w:val="36"/>
  </w:num>
  <w:num w:numId="9">
    <w:abstractNumId w:val="27"/>
  </w:num>
  <w:num w:numId="10">
    <w:abstractNumId w:val="6"/>
  </w:num>
  <w:num w:numId="11">
    <w:abstractNumId w:val="16"/>
  </w:num>
  <w:num w:numId="12">
    <w:abstractNumId w:val="21"/>
  </w:num>
  <w:num w:numId="13">
    <w:abstractNumId w:val="13"/>
  </w:num>
  <w:num w:numId="14">
    <w:abstractNumId w:val="5"/>
  </w:num>
  <w:num w:numId="15">
    <w:abstractNumId w:val="20"/>
  </w:num>
  <w:num w:numId="16">
    <w:abstractNumId w:val="45"/>
  </w:num>
  <w:num w:numId="17">
    <w:abstractNumId w:val="33"/>
  </w:num>
  <w:num w:numId="18">
    <w:abstractNumId w:val="38"/>
  </w:num>
  <w:num w:numId="19">
    <w:abstractNumId w:val="17"/>
  </w:num>
  <w:num w:numId="20">
    <w:abstractNumId w:val="34"/>
  </w:num>
  <w:num w:numId="21">
    <w:abstractNumId w:val="31"/>
  </w:num>
  <w:num w:numId="22">
    <w:abstractNumId w:val="22"/>
  </w:num>
  <w:num w:numId="23">
    <w:abstractNumId w:val="11"/>
  </w:num>
  <w:num w:numId="24">
    <w:abstractNumId w:val="35"/>
  </w:num>
  <w:num w:numId="25">
    <w:abstractNumId w:val="28"/>
  </w:num>
  <w:num w:numId="26">
    <w:abstractNumId w:val="37"/>
  </w:num>
  <w:num w:numId="27">
    <w:abstractNumId w:val="47"/>
  </w:num>
  <w:num w:numId="28">
    <w:abstractNumId w:val="39"/>
  </w:num>
  <w:num w:numId="29">
    <w:abstractNumId w:val="7"/>
  </w:num>
  <w:num w:numId="30">
    <w:abstractNumId w:val="30"/>
  </w:num>
  <w:num w:numId="31">
    <w:abstractNumId w:val="46"/>
  </w:num>
  <w:num w:numId="32">
    <w:abstractNumId w:val="15"/>
  </w:num>
  <w:num w:numId="33">
    <w:abstractNumId w:val="14"/>
  </w:num>
  <w:num w:numId="34">
    <w:abstractNumId w:val="4"/>
  </w:num>
  <w:num w:numId="35">
    <w:abstractNumId w:val="29"/>
  </w:num>
  <w:num w:numId="36">
    <w:abstractNumId w:val="40"/>
  </w:num>
  <w:num w:numId="37">
    <w:abstractNumId w:val="12"/>
  </w:num>
  <w:num w:numId="38">
    <w:abstractNumId w:val="32"/>
  </w:num>
  <w:num w:numId="39">
    <w:abstractNumId w:val="23"/>
  </w:num>
  <w:num w:numId="40">
    <w:abstractNumId w:val="18"/>
  </w:num>
  <w:num w:numId="41">
    <w:abstractNumId w:val="19"/>
  </w:num>
  <w:num w:numId="42">
    <w:abstractNumId w:val="1"/>
  </w:num>
  <w:num w:numId="43">
    <w:abstractNumId w:val="25"/>
  </w:num>
  <w:num w:numId="44">
    <w:abstractNumId w:val="41"/>
  </w:num>
  <w:num w:numId="45">
    <w:abstractNumId w:val="44"/>
  </w:num>
  <w:num w:numId="46">
    <w:abstractNumId w:val="2"/>
  </w:num>
  <w:num w:numId="47">
    <w:abstractNumId w:val="3"/>
  </w:num>
  <w:num w:numId="48">
    <w:abstractNumId w:val="26"/>
  </w:num>
  <w:num w:numId="4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79"/>
    <w:rsid w:val="00000F1D"/>
    <w:rsid w:val="00022A48"/>
    <w:rsid w:val="000236AD"/>
    <w:rsid w:val="00027CF9"/>
    <w:rsid w:val="00031A39"/>
    <w:rsid w:val="00035A3C"/>
    <w:rsid w:val="000449E2"/>
    <w:rsid w:val="00046121"/>
    <w:rsid w:val="000565F4"/>
    <w:rsid w:val="00061152"/>
    <w:rsid w:val="000734A9"/>
    <w:rsid w:val="00074F68"/>
    <w:rsid w:val="00077592"/>
    <w:rsid w:val="00086AC6"/>
    <w:rsid w:val="000A28CC"/>
    <w:rsid w:val="000B2841"/>
    <w:rsid w:val="000B2B9C"/>
    <w:rsid w:val="000B6437"/>
    <w:rsid w:val="000B7F2A"/>
    <w:rsid w:val="000C1D42"/>
    <w:rsid w:val="000C2D3F"/>
    <w:rsid w:val="000D08A0"/>
    <w:rsid w:val="000D2BD3"/>
    <w:rsid w:val="000E0B0A"/>
    <w:rsid w:val="000E31B3"/>
    <w:rsid w:val="000E32CC"/>
    <w:rsid w:val="000E550B"/>
    <w:rsid w:val="000E564B"/>
    <w:rsid w:val="000E6D79"/>
    <w:rsid w:val="00102047"/>
    <w:rsid w:val="00124DDD"/>
    <w:rsid w:val="0013088F"/>
    <w:rsid w:val="00132CB1"/>
    <w:rsid w:val="001350B9"/>
    <w:rsid w:val="00135C32"/>
    <w:rsid w:val="0013705A"/>
    <w:rsid w:val="0016337F"/>
    <w:rsid w:val="001723BA"/>
    <w:rsid w:val="00177A2A"/>
    <w:rsid w:val="00186CDC"/>
    <w:rsid w:val="00191916"/>
    <w:rsid w:val="00191B78"/>
    <w:rsid w:val="00195810"/>
    <w:rsid w:val="001A20A6"/>
    <w:rsid w:val="001A26D2"/>
    <w:rsid w:val="001A61E8"/>
    <w:rsid w:val="001A63EC"/>
    <w:rsid w:val="001B6D97"/>
    <w:rsid w:val="001C643F"/>
    <w:rsid w:val="001D4AA5"/>
    <w:rsid w:val="001E2016"/>
    <w:rsid w:val="001E5EE1"/>
    <w:rsid w:val="001F3423"/>
    <w:rsid w:val="001F4CF5"/>
    <w:rsid w:val="001F611B"/>
    <w:rsid w:val="001F721A"/>
    <w:rsid w:val="00203F4A"/>
    <w:rsid w:val="00211962"/>
    <w:rsid w:val="00212B16"/>
    <w:rsid w:val="00215292"/>
    <w:rsid w:val="00215D3A"/>
    <w:rsid w:val="00216D60"/>
    <w:rsid w:val="00224FE1"/>
    <w:rsid w:val="002264F3"/>
    <w:rsid w:val="0023019A"/>
    <w:rsid w:val="002329F7"/>
    <w:rsid w:val="0023471F"/>
    <w:rsid w:val="00255880"/>
    <w:rsid w:val="00257D0C"/>
    <w:rsid w:val="00262B47"/>
    <w:rsid w:val="00267358"/>
    <w:rsid w:val="00267AF5"/>
    <w:rsid w:val="002741A5"/>
    <w:rsid w:val="002741D8"/>
    <w:rsid w:val="0027723B"/>
    <w:rsid w:val="002817E7"/>
    <w:rsid w:val="0028192A"/>
    <w:rsid w:val="0028305B"/>
    <w:rsid w:val="00285EC6"/>
    <w:rsid w:val="00290922"/>
    <w:rsid w:val="00294071"/>
    <w:rsid w:val="00297631"/>
    <w:rsid w:val="002A1271"/>
    <w:rsid w:val="002B7932"/>
    <w:rsid w:val="002C0AB2"/>
    <w:rsid w:val="002C0D87"/>
    <w:rsid w:val="002C45DB"/>
    <w:rsid w:val="002D3BE7"/>
    <w:rsid w:val="002D46B8"/>
    <w:rsid w:val="002E1A9F"/>
    <w:rsid w:val="002E5853"/>
    <w:rsid w:val="002E599F"/>
    <w:rsid w:val="002E7000"/>
    <w:rsid w:val="002F4B98"/>
    <w:rsid w:val="003048BB"/>
    <w:rsid w:val="003050F8"/>
    <w:rsid w:val="003126B2"/>
    <w:rsid w:val="003134EE"/>
    <w:rsid w:val="00314942"/>
    <w:rsid w:val="003228D4"/>
    <w:rsid w:val="00325897"/>
    <w:rsid w:val="00327808"/>
    <w:rsid w:val="00332D63"/>
    <w:rsid w:val="00333329"/>
    <w:rsid w:val="003377F2"/>
    <w:rsid w:val="00337D4C"/>
    <w:rsid w:val="00344E25"/>
    <w:rsid w:val="003467BD"/>
    <w:rsid w:val="003573C7"/>
    <w:rsid w:val="00363A39"/>
    <w:rsid w:val="003705D1"/>
    <w:rsid w:val="0037348E"/>
    <w:rsid w:val="00380369"/>
    <w:rsid w:val="00391738"/>
    <w:rsid w:val="003A3C1E"/>
    <w:rsid w:val="003B1308"/>
    <w:rsid w:val="003B3DEF"/>
    <w:rsid w:val="003C01DE"/>
    <w:rsid w:val="003C6A81"/>
    <w:rsid w:val="003C772A"/>
    <w:rsid w:val="003C7B0F"/>
    <w:rsid w:val="003D4230"/>
    <w:rsid w:val="003D4E6B"/>
    <w:rsid w:val="003D655A"/>
    <w:rsid w:val="003D7837"/>
    <w:rsid w:val="003E20B5"/>
    <w:rsid w:val="003F63E3"/>
    <w:rsid w:val="00407430"/>
    <w:rsid w:val="004076DD"/>
    <w:rsid w:val="004114E5"/>
    <w:rsid w:val="00412787"/>
    <w:rsid w:val="00412E6B"/>
    <w:rsid w:val="00414DF7"/>
    <w:rsid w:val="00416BA3"/>
    <w:rsid w:val="00420184"/>
    <w:rsid w:val="004220C9"/>
    <w:rsid w:val="004231E4"/>
    <w:rsid w:val="0043379C"/>
    <w:rsid w:val="0043715D"/>
    <w:rsid w:val="00442E9B"/>
    <w:rsid w:val="00456029"/>
    <w:rsid w:val="00462398"/>
    <w:rsid w:val="004654CD"/>
    <w:rsid w:val="00481D5E"/>
    <w:rsid w:val="0048207E"/>
    <w:rsid w:val="004823A2"/>
    <w:rsid w:val="00484D6C"/>
    <w:rsid w:val="004A06A1"/>
    <w:rsid w:val="004A06A2"/>
    <w:rsid w:val="004B65E8"/>
    <w:rsid w:val="004C116E"/>
    <w:rsid w:val="004C279C"/>
    <w:rsid w:val="004C5E7B"/>
    <w:rsid w:val="004C6073"/>
    <w:rsid w:val="004D660C"/>
    <w:rsid w:val="004E0BDD"/>
    <w:rsid w:val="004E1494"/>
    <w:rsid w:val="004E2C88"/>
    <w:rsid w:val="004E7884"/>
    <w:rsid w:val="004F445D"/>
    <w:rsid w:val="00511456"/>
    <w:rsid w:val="005118BD"/>
    <w:rsid w:val="00512D71"/>
    <w:rsid w:val="005136DD"/>
    <w:rsid w:val="00514FD4"/>
    <w:rsid w:val="00515661"/>
    <w:rsid w:val="00516657"/>
    <w:rsid w:val="005211D6"/>
    <w:rsid w:val="00522337"/>
    <w:rsid w:val="005330F3"/>
    <w:rsid w:val="005360A8"/>
    <w:rsid w:val="005366A7"/>
    <w:rsid w:val="005372D7"/>
    <w:rsid w:val="00540EC9"/>
    <w:rsid w:val="00541B34"/>
    <w:rsid w:val="00541F2A"/>
    <w:rsid w:val="00543C64"/>
    <w:rsid w:val="005536F9"/>
    <w:rsid w:val="00556F2A"/>
    <w:rsid w:val="00557FEC"/>
    <w:rsid w:val="00566BAB"/>
    <w:rsid w:val="0057078A"/>
    <w:rsid w:val="00572076"/>
    <w:rsid w:val="005844A6"/>
    <w:rsid w:val="00596952"/>
    <w:rsid w:val="005A1399"/>
    <w:rsid w:val="005B1DB8"/>
    <w:rsid w:val="005B26FC"/>
    <w:rsid w:val="005B2C93"/>
    <w:rsid w:val="005C722F"/>
    <w:rsid w:val="005C75B3"/>
    <w:rsid w:val="005D6818"/>
    <w:rsid w:val="005D6F4E"/>
    <w:rsid w:val="005E0AEA"/>
    <w:rsid w:val="005E6772"/>
    <w:rsid w:val="005E6D23"/>
    <w:rsid w:val="005F62EF"/>
    <w:rsid w:val="005F6E36"/>
    <w:rsid w:val="005F7DFD"/>
    <w:rsid w:val="0060142B"/>
    <w:rsid w:val="006110DF"/>
    <w:rsid w:val="00611637"/>
    <w:rsid w:val="006159AF"/>
    <w:rsid w:val="0062098B"/>
    <w:rsid w:val="006351E3"/>
    <w:rsid w:val="00637526"/>
    <w:rsid w:val="00652383"/>
    <w:rsid w:val="00655E6B"/>
    <w:rsid w:val="006620F7"/>
    <w:rsid w:val="00662B70"/>
    <w:rsid w:val="006704C0"/>
    <w:rsid w:val="00671BA7"/>
    <w:rsid w:val="00694DF1"/>
    <w:rsid w:val="00695AD0"/>
    <w:rsid w:val="0069642F"/>
    <w:rsid w:val="00696B26"/>
    <w:rsid w:val="00696D4B"/>
    <w:rsid w:val="006B03DB"/>
    <w:rsid w:val="006B2B3B"/>
    <w:rsid w:val="006B76EB"/>
    <w:rsid w:val="006C1714"/>
    <w:rsid w:val="006C46A7"/>
    <w:rsid w:val="006C7024"/>
    <w:rsid w:val="006D0163"/>
    <w:rsid w:val="006D42CE"/>
    <w:rsid w:val="006E076B"/>
    <w:rsid w:val="006E1D10"/>
    <w:rsid w:val="006E2150"/>
    <w:rsid w:val="006E62E6"/>
    <w:rsid w:val="006F5194"/>
    <w:rsid w:val="006F544B"/>
    <w:rsid w:val="006F613C"/>
    <w:rsid w:val="007127E9"/>
    <w:rsid w:val="00720FD9"/>
    <w:rsid w:val="007225DF"/>
    <w:rsid w:val="0072307D"/>
    <w:rsid w:val="007235E1"/>
    <w:rsid w:val="00723864"/>
    <w:rsid w:val="00731327"/>
    <w:rsid w:val="00731454"/>
    <w:rsid w:val="007323C1"/>
    <w:rsid w:val="007401D4"/>
    <w:rsid w:val="00741A89"/>
    <w:rsid w:val="007533AC"/>
    <w:rsid w:val="00753C58"/>
    <w:rsid w:val="0075746F"/>
    <w:rsid w:val="00757F96"/>
    <w:rsid w:val="00760943"/>
    <w:rsid w:val="00772940"/>
    <w:rsid w:val="00774376"/>
    <w:rsid w:val="00776402"/>
    <w:rsid w:val="00780FCD"/>
    <w:rsid w:val="007974D6"/>
    <w:rsid w:val="007A09C6"/>
    <w:rsid w:val="007A0C70"/>
    <w:rsid w:val="007A0C83"/>
    <w:rsid w:val="007A1416"/>
    <w:rsid w:val="007A35AF"/>
    <w:rsid w:val="007A71F7"/>
    <w:rsid w:val="007A7979"/>
    <w:rsid w:val="007B00DA"/>
    <w:rsid w:val="007B2145"/>
    <w:rsid w:val="007B24D8"/>
    <w:rsid w:val="007C02C8"/>
    <w:rsid w:val="007C1788"/>
    <w:rsid w:val="007D130D"/>
    <w:rsid w:val="007E46F4"/>
    <w:rsid w:val="007E76A1"/>
    <w:rsid w:val="007F47C5"/>
    <w:rsid w:val="007F5745"/>
    <w:rsid w:val="00805780"/>
    <w:rsid w:val="00807E47"/>
    <w:rsid w:val="00815B41"/>
    <w:rsid w:val="00817C39"/>
    <w:rsid w:val="00823148"/>
    <w:rsid w:val="00825EC9"/>
    <w:rsid w:val="0083215F"/>
    <w:rsid w:val="00836CB8"/>
    <w:rsid w:val="00836E1D"/>
    <w:rsid w:val="008450F2"/>
    <w:rsid w:val="0084545D"/>
    <w:rsid w:val="00855481"/>
    <w:rsid w:val="0086040F"/>
    <w:rsid w:val="00861312"/>
    <w:rsid w:val="008626CE"/>
    <w:rsid w:val="00864E11"/>
    <w:rsid w:val="008666A9"/>
    <w:rsid w:val="00871A98"/>
    <w:rsid w:val="00872D0A"/>
    <w:rsid w:val="00874BD9"/>
    <w:rsid w:val="008866A6"/>
    <w:rsid w:val="0088683B"/>
    <w:rsid w:val="008A628F"/>
    <w:rsid w:val="008B3DFC"/>
    <w:rsid w:val="008D001F"/>
    <w:rsid w:val="008D600E"/>
    <w:rsid w:val="008E65AE"/>
    <w:rsid w:val="008F160C"/>
    <w:rsid w:val="008F5646"/>
    <w:rsid w:val="00905876"/>
    <w:rsid w:val="00924B58"/>
    <w:rsid w:val="00924F7B"/>
    <w:rsid w:val="009266FC"/>
    <w:rsid w:val="00935BC3"/>
    <w:rsid w:val="00937400"/>
    <w:rsid w:val="00947B1C"/>
    <w:rsid w:val="00955F74"/>
    <w:rsid w:val="0096379D"/>
    <w:rsid w:val="00964417"/>
    <w:rsid w:val="0097100E"/>
    <w:rsid w:val="00972951"/>
    <w:rsid w:val="009754A6"/>
    <w:rsid w:val="009819F3"/>
    <w:rsid w:val="00984F29"/>
    <w:rsid w:val="009879D2"/>
    <w:rsid w:val="00992EB4"/>
    <w:rsid w:val="00993BD5"/>
    <w:rsid w:val="009A46E5"/>
    <w:rsid w:val="009A6BCB"/>
    <w:rsid w:val="009B348E"/>
    <w:rsid w:val="009B4162"/>
    <w:rsid w:val="009C5AFF"/>
    <w:rsid w:val="009D2735"/>
    <w:rsid w:val="009D3897"/>
    <w:rsid w:val="009D58C2"/>
    <w:rsid w:val="009D5C36"/>
    <w:rsid w:val="009E3607"/>
    <w:rsid w:val="009E3ACF"/>
    <w:rsid w:val="009F010A"/>
    <w:rsid w:val="00A00E1B"/>
    <w:rsid w:val="00A029B9"/>
    <w:rsid w:val="00A07005"/>
    <w:rsid w:val="00A11286"/>
    <w:rsid w:val="00A164C9"/>
    <w:rsid w:val="00A177B5"/>
    <w:rsid w:val="00A21475"/>
    <w:rsid w:val="00A2154F"/>
    <w:rsid w:val="00A24747"/>
    <w:rsid w:val="00A31F02"/>
    <w:rsid w:val="00A32770"/>
    <w:rsid w:val="00A33232"/>
    <w:rsid w:val="00A343E0"/>
    <w:rsid w:val="00A3460E"/>
    <w:rsid w:val="00A34E57"/>
    <w:rsid w:val="00A5290B"/>
    <w:rsid w:val="00A5628E"/>
    <w:rsid w:val="00A60697"/>
    <w:rsid w:val="00A62246"/>
    <w:rsid w:val="00A63959"/>
    <w:rsid w:val="00A673B1"/>
    <w:rsid w:val="00A72509"/>
    <w:rsid w:val="00A72A05"/>
    <w:rsid w:val="00A73061"/>
    <w:rsid w:val="00A8508C"/>
    <w:rsid w:val="00A90C48"/>
    <w:rsid w:val="00A93A8B"/>
    <w:rsid w:val="00A941C1"/>
    <w:rsid w:val="00A95597"/>
    <w:rsid w:val="00AA5194"/>
    <w:rsid w:val="00AA7AA5"/>
    <w:rsid w:val="00AC7383"/>
    <w:rsid w:val="00AD6E64"/>
    <w:rsid w:val="00AE4EB7"/>
    <w:rsid w:val="00AE75B4"/>
    <w:rsid w:val="00AF27C1"/>
    <w:rsid w:val="00B02E28"/>
    <w:rsid w:val="00B04540"/>
    <w:rsid w:val="00B05029"/>
    <w:rsid w:val="00B2658B"/>
    <w:rsid w:val="00B272C5"/>
    <w:rsid w:val="00B34517"/>
    <w:rsid w:val="00B42382"/>
    <w:rsid w:val="00B52024"/>
    <w:rsid w:val="00B70B5D"/>
    <w:rsid w:val="00B730BC"/>
    <w:rsid w:val="00B76200"/>
    <w:rsid w:val="00B77189"/>
    <w:rsid w:val="00B80BF9"/>
    <w:rsid w:val="00B915A8"/>
    <w:rsid w:val="00B92C6A"/>
    <w:rsid w:val="00BA226D"/>
    <w:rsid w:val="00BA43AF"/>
    <w:rsid w:val="00BB243D"/>
    <w:rsid w:val="00BC3E33"/>
    <w:rsid w:val="00BC44A5"/>
    <w:rsid w:val="00BC7E92"/>
    <w:rsid w:val="00BD405B"/>
    <w:rsid w:val="00BD616E"/>
    <w:rsid w:val="00BD6A5D"/>
    <w:rsid w:val="00BD6B24"/>
    <w:rsid w:val="00BD6CF1"/>
    <w:rsid w:val="00BE39B9"/>
    <w:rsid w:val="00BF52D6"/>
    <w:rsid w:val="00C01390"/>
    <w:rsid w:val="00C02BCA"/>
    <w:rsid w:val="00C05068"/>
    <w:rsid w:val="00C05182"/>
    <w:rsid w:val="00C23B59"/>
    <w:rsid w:val="00C26F2E"/>
    <w:rsid w:val="00C34BB2"/>
    <w:rsid w:val="00C371DD"/>
    <w:rsid w:val="00C37A48"/>
    <w:rsid w:val="00C44E3B"/>
    <w:rsid w:val="00C54C8C"/>
    <w:rsid w:val="00C624CE"/>
    <w:rsid w:val="00C65B9F"/>
    <w:rsid w:val="00C7057E"/>
    <w:rsid w:val="00C71410"/>
    <w:rsid w:val="00C74D37"/>
    <w:rsid w:val="00C75CA3"/>
    <w:rsid w:val="00C77701"/>
    <w:rsid w:val="00C82D7A"/>
    <w:rsid w:val="00C83C03"/>
    <w:rsid w:val="00C8569C"/>
    <w:rsid w:val="00C91A00"/>
    <w:rsid w:val="00C926FA"/>
    <w:rsid w:val="00C94426"/>
    <w:rsid w:val="00C975D6"/>
    <w:rsid w:val="00CA50EB"/>
    <w:rsid w:val="00CA7C2A"/>
    <w:rsid w:val="00CB2ADE"/>
    <w:rsid w:val="00CB7753"/>
    <w:rsid w:val="00CC1D44"/>
    <w:rsid w:val="00CC5EAF"/>
    <w:rsid w:val="00CD24A3"/>
    <w:rsid w:val="00CD55A0"/>
    <w:rsid w:val="00CE1683"/>
    <w:rsid w:val="00CF154D"/>
    <w:rsid w:val="00CF43D8"/>
    <w:rsid w:val="00CF5282"/>
    <w:rsid w:val="00CF5E3D"/>
    <w:rsid w:val="00CF7574"/>
    <w:rsid w:val="00D001CE"/>
    <w:rsid w:val="00D0087C"/>
    <w:rsid w:val="00D01E1D"/>
    <w:rsid w:val="00D03FB2"/>
    <w:rsid w:val="00D0430F"/>
    <w:rsid w:val="00D04BFE"/>
    <w:rsid w:val="00D06DC7"/>
    <w:rsid w:val="00D1164B"/>
    <w:rsid w:val="00D11B3F"/>
    <w:rsid w:val="00D11F0C"/>
    <w:rsid w:val="00D13A6A"/>
    <w:rsid w:val="00D1639E"/>
    <w:rsid w:val="00D17C8D"/>
    <w:rsid w:val="00D20B81"/>
    <w:rsid w:val="00D30E09"/>
    <w:rsid w:val="00D37C65"/>
    <w:rsid w:val="00D42143"/>
    <w:rsid w:val="00D47337"/>
    <w:rsid w:val="00D515EE"/>
    <w:rsid w:val="00D53E8B"/>
    <w:rsid w:val="00D544A2"/>
    <w:rsid w:val="00D56E3D"/>
    <w:rsid w:val="00D64D6E"/>
    <w:rsid w:val="00D736FE"/>
    <w:rsid w:val="00D83B97"/>
    <w:rsid w:val="00D91BDC"/>
    <w:rsid w:val="00DA2D62"/>
    <w:rsid w:val="00DA595E"/>
    <w:rsid w:val="00DB18AB"/>
    <w:rsid w:val="00DB6D72"/>
    <w:rsid w:val="00DC444A"/>
    <w:rsid w:val="00DD3CAE"/>
    <w:rsid w:val="00DD548D"/>
    <w:rsid w:val="00DD6887"/>
    <w:rsid w:val="00DE3486"/>
    <w:rsid w:val="00DF068D"/>
    <w:rsid w:val="00DF7891"/>
    <w:rsid w:val="00E12487"/>
    <w:rsid w:val="00E1623E"/>
    <w:rsid w:val="00E21D40"/>
    <w:rsid w:val="00E251A7"/>
    <w:rsid w:val="00E279C3"/>
    <w:rsid w:val="00E27A09"/>
    <w:rsid w:val="00E27A57"/>
    <w:rsid w:val="00E33A7A"/>
    <w:rsid w:val="00E46431"/>
    <w:rsid w:val="00E52B9C"/>
    <w:rsid w:val="00E53BF9"/>
    <w:rsid w:val="00E56896"/>
    <w:rsid w:val="00E60F31"/>
    <w:rsid w:val="00E64C17"/>
    <w:rsid w:val="00E74D7D"/>
    <w:rsid w:val="00E769EA"/>
    <w:rsid w:val="00E76A89"/>
    <w:rsid w:val="00E77B3C"/>
    <w:rsid w:val="00E86B9A"/>
    <w:rsid w:val="00E901DC"/>
    <w:rsid w:val="00E9200B"/>
    <w:rsid w:val="00E970E3"/>
    <w:rsid w:val="00EA76B2"/>
    <w:rsid w:val="00EB5F76"/>
    <w:rsid w:val="00EC0113"/>
    <w:rsid w:val="00EC7D9A"/>
    <w:rsid w:val="00ED0527"/>
    <w:rsid w:val="00ED0944"/>
    <w:rsid w:val="00ED6AA6"/>
    <w:rsid w:val="00EF2497"/>
    <w:rsid w:val="00EF5400"/>
    <w:rsid w:val="00EF5504"/>
    <w:rsid w:val="00EF7F92"/>
    <w:rsid w:val="00F0312D"/>
    <w:rsid w:val="00F04A8E"/>
    <w:rsid w:val="00F075A0"/>
    <w:rsid w:val="00F156F5"/>
    <w:rsid w:val="00F168BA"/>
    <w:rsid w:val="00F24843"/>
    <w:rsid w:val="00F31985"/>
    <w:rsid w:val="00F340D6"/>
    <w:rsid w:val="00F34DC1"/>
    <w:rsid w:val="00F45234"/>
    <w:rsid w:val="00F466D4"/>
    <w:rsid w:val="00F528B3"/>
    <w:rsid w:val="00F54829"/>
    <w:rsid w:val="00F57051"/>
    <w:rsid w:val="00F6117D"/>
    <w:rsid w:val="00F62522"/>
    <w:rsid w:val="00F64CB6"/>
    <w:rsid w:val="00F715C4"/>
    <w:rsid w:val="00F76B1E"/>
    <w:rsid w:val="00FA0514"/>
    <w:rsid w:val="00FB0FDB"/>
    <w:rsid w:val="00FB513C"/>
    <w:rsid w:val="00FB6414"/>
    <w:rsid w:val="00FB67DC"/>
    <w:rsid w:val="00FB78B8"/>
    <w:rsid w:val="00FD0E6A"/>
    <w:rsid w:val="00FD5D0F"/>
    <w:rsid w:val="00FD7BA9"/>
    <w:rsid w:val="00FE027A"/>
    <w:rsid w:val="00FE5E97"/>
    <w:rsid w:val="00FE79C0"/>
    <w:rsid w:val="00FF338A"/>
    <w:rsid w:val="00FF36EE"/>
    <w:rsid w:val="00FF6067"/>
    <w:rsid w:val="00FF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2E31F"/>
  <w14:defaultImageDpi w14:val="32767"/>
  <w15:chartTrackingRefBased/>
  <w15:docId w15:val="{DCE869CA-A9AC-3745-B80F-A8AE809F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5F4"/>
    <w:rPr>
      <w:rFonts w:ascii="Times New Roman" w:eastAsia="Times New Roman" w:hAnsi="Times New Roman" w:cs="Times New Roman"/>
    </w:rPr>
  </w:style>
  <w:style w:type="paragraph" w:styleId="Heading1">
    <w:name w:val="heading 1"/>
    <w:basedOn w:val="Normal"/>
    <w:next w:val="Normal"/>
    <w:link w:val="Heading1Char"/>
    <w:uiPriority w:val="9"/>
    <w:qFormat/>
    <w:rsid w:val="006E2150"/>
    <w:pPr>
      <w:keepNext/>
      <w:keepLines/>
      <w:spacing w:before="240" w:line="264" w:lineRule="auto"/>
      <w:jc w:val="both"/>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6E2150"/>
    <w:pPr>
      <w:spacing w:line="264" w:lineRule="auto"/>
      <w:ind w:left="284" w:hanging="284"/>
      <w:outlineLvl w:val="1"/>
    </w:pPr>
    <w:rPr>
      <w:rFonts w:eastAsiaTheme="minorHAnsi"/>
      <w:b/>
      <w:bCs/>
      <w:color w:val="0070C0"/>
      <w:szCs w:val="22"/>
      <w:lang w:val="en-GB"/>
    </w:rPr>
  </w:style>
  <w:style w:type="paragraph" w:styleId="Heading3">
    <w:name w:val="heading 3"/>
    <w:basedOn w:val="Normal"/>
    <w:next w:val="Normal"/>
    <w:link w:val="Heading3Char"/>
    <w:uiPriority w:val="9"/>
    <w:unhideWhenUsed/>
    <w:qFormat/>
    <w:rsid w:val="006E2150"/>
    <w:pPr>
      <w:keepNext/>
      <w:keepLines/>
      <w:spacing w:before="40" w:line="264" w:lineRule="auto"/>
      <w:jc w:val="both"/>
      <w:outlineLvl w:val="2"/>
    </w:pPr>
    <w:rPr>
      <w:rFonts w:asciiTheme="majorHAnsi" w:eastAsiaTheme="majorEastAsia" w:hAnsiTheme="majorHAnsi"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
    <w:basedOn w:val="Normal"/>
    <w:link w:val="ListParagraphChar"/>
    <w:uiPriority w:val="34"/>
    <w:qFormat/>
    <w:rsid w:val="007A7979"/>
    <w:pPr>
      <w:ind w:left="720"/>
      <w:contextualSpacing/>
    </w:pPr>
  </w:style>
  <w:style w:type="character" w:customStyle="1" w:styleId="ListParagraphChar">
    <w:name w:val="List Paragraph Char"/>
    <w:aliases w:val="References Char"/>
    <w:basedOn w:val="DefaultParagraphFont"/>
    <w:link w:val="ListParagraph"/>
    <w:uiPriority w:val="34"/>
    <w:locked/>
    <w:rsid w:val="00514FD4"/>
  </w:style>
  <w:style w:type="paragraph" w:styleId="NormalWeb">
    <w:name w:val="Normal (Web)"/>
    <w:basedOn w:val="Normal"/>
    <w:uiPriority w:val="99"/>
    <w:unhideWhenUsed/>
    <w:rsid w:val="007A7979"/>
    <w:pPr>
      <w:spacing w:before="100" w:beforeAutospacing="1" w:after="100" w:afterAutospacing="1"/>
    </w:pPr>
  </w:style>
  <w:style w:type="paragraph" w:styleId="FootnoteText">
    <w:name w:val="footnote text"/>
    <w:basedOn w:val="Normal"/>
    <w:link w:val="FootnoteTextChar"/>
    <w:uiPriority w:val="99"/>
    <w:unhideWhenUsed/>
    <w:rsid w:val="00924F7B"/>
    <w:rPr>
      <w:sz w:val="20"/>
      <w:szCs w:val="20"/>
    </w:rPr>
  </w:style>
  <w:style w:type="character" w:customStyle="1" w:styleId="FootnoteTextChar">
    <w:name w:val="Footnote Text Char"/>
    <w:basedOn w:val="DefaultParagraphFont"/>
    <w:link w:val="FootnoteText"/>
    <w:uiPriority w:val="99"/>
    <w:rsid w:val="00924F7B"/>
    <w:rPr>
      <w:sz w:val="20"/>
      <w:szCs w:val="20"/>
    </w:rPr>
  </w:style>
  <w:style w:type="character" w:styleId="FootnoteReference">
    <w:name w:val="footnote reference"/>
    <w:basedOn w:val="DefaultParagraphFont"/>
    <w:uiPriority w:val="99"/>
    <w:unhideWhenUsed/>
    <w:rsid w:val="00924F7B"/>
    <w:rPr>
      <w:vertAlign w:val="superscript"/>
    </w:rPr>
  </w:style>
  <w:style w:type="character" w:styleId="CommentReference">
    <w:name w:val="annotation reference"/>
    <w:basedOn w:val="DefaultParagraphFont"/>
    <w:uiPriority w:val="99"/>
    <w:semiHidden/>
    <w:unhideWhenUsed/>
    <w:rsid w:val="00514FD4"/>
    <w:rPr>
      <w:sz w:val="16"/>
      <w:szCs w:val="16"/>
    </w:rPr>
  </w:style>
  <w:style w:type="paragraph" w:styleId="CommentText">
    <w:name w:val="annotation text"/>
    <w:basedOn w:val="Normal"/>
    <w:link w:val="CommentTextChar"/>
    <w:uiPriority w:val="99"/>
    <w:unhideWhenUsed/>
    <w:rsid w:val="00514FD4"/>
    <w:pPr>
      <w:jc w:val="both"/>
    </w:pPr>
    <w:rPr>
      <w:rFonts w:ascii="Arial" w:hAnsi="Arial" w:cs="Arial"/>
      <w:sz w:val="20"/>
      <w:szCs w:val="20"/>
      <w:lang w:val="en-GB"/>
    </w:rPr>
  </w:style>
  <w:style w:type="character" w:customStyle="1" w:styleId="CommentTextChar">
    <w:name w:val="Comment Text Char"/>
    <w:basedOn w:val="DefaultParagraphFont"/>
    <w:link w:val="CommentText"/>
    <w:uiPriority w:val="99"/>
    <w:rsid w:val="00514FD4"/>
    <w:rPr>
      <w:rFonts w:ascii="Arial" w:hAnsi="Arial" w:cs="Arial"/>
      <w:sz w:val="20"/>
      <w:szCs w:val="20"/>
      <w:lang w:val="en-GB"/>
    </w:rPr>
  </w:style>
  <w:style w:type="paragraph" w:styleId="BalloonText">
    <w:name w:val="Balloon Text"/>
    <w:basedOn w:val="Normal"/>
    <w:link w:val="BalloonTextChar"/>
    <w:uiPriority w:val="99"/>
    <w:semiHidden/>
    <w:unhideWhenUsed/>
    <w:rsid w:val="00514FD4"/>
    <w:rPr>
      <w:sz w:val="18"/>
      <w:szCs w:val="18"/>
    </w:rPr>
  </w:style>
  <w:style w:type="character" w:customStyle="1" w:styleId="BalloonTextChar">
    <w:name w:val="Balloon Text Char"/>
    <w:basedOn w:val="DefaultParagraphFont"/>
    <w:link w:val="BalloonText"/>
    <w:uiPriority w:val="99"/>
    <w:semiHidden/>
    <w:rsid w:val="00514FD4"/>
    <w:rPr>
      <w:rFonts w:ascii="Times New Roman" w:hAnsi="Times New Roman" w:cs="Times New Roman"/>
      <w:sz w:val="18"/>
      <w:szCs w:val="18"/>
    </w:rPr>
  </w:style>
  <w:style w:type="table" w:styleId="TableGrid">
    <w:name w:val="Table Grid"/>
    <w:basedOn w:val="TableNormal"/>
    <w:uiPriority w:val="59"/>
    <w:rsid w:val="00514FD4"/>
    <w:pPr>
      <w:jc w:val="both"/>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14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4FD4"/>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0A28CC"/>
    <w:pPr>
      <w:jc w:val="left"/>
    </w:pPr>
    <w:rPr>
      <w:rFonts w:ascii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0A28CC"/>
    <w:rPr>
      <w:rFonts w:ascii="Arial" w:hAnsi="Arial" w:cs="Arial"/>
      <w:b/>
      <w:bCs/>
      <w:sz w:val="20"/>
      <w:szCs w:val="20"/>
      <w:lang w:val="en-GB"/>
    </w:rPr>
  </w:style>
  <w:style w:type="character" w:styleId="Hyperlink">
    <w:name w:val="Hyperlink"/>
    <w:basedOn w:val="DefaultParagraphFont"/>
    <w:uiPriority w:val="99"/>
    <w:semiHidden/>
    <w:unhideWhenUsed/>
    <w:rsid w:val="00A343E0"/>
    <w:rPr>
      <w:color w:val="0000FF"/>
      <w:u w:val="single"/>
    </w:rPr>
  </w:style>
  <w:style w:type="character" w:customStyle="1" w:styleId="apple-converted-space">
    <w:name w:val="apple-converted-space"/>
    <w:basedOn w:val="DefaultParagraphFont"/>
    <w:rsid w:val="008626CE"/>
  </w:style>
  <w:style w:type="paragraph" w:customStyle="1" w:styleId="abzacixml">
    <w:name w:val="abzacixml"/>
    <w:basedOn w:val="Normal"/>
    <w:rsid w:val="008626CE"/>
    <w:pPr>
      <w:spacing w:before="100" w:beforeAutospacing="1" w:after="100" w:afterAutospacing="1"/>
    </w:pPr>
  </w:style>
  <w:style w:type="character" w:styleId="FollowedHyperlink">
    <w:name w:val="FollowedHyperlink"/>
    <w:basedOn w:val="DefaultParagraphFont"/>
    <w:uiPriority w:val="99"/>
    <w:semiHidden/>
    <w:unhideWhenUsed/>
    <w:rsid w:val="006159AF"/>
    <w:rPr>
      <w:color w:val="954F72" w:themeColor="followedHyperlink"/>
      <w:u w:val="single"/>
    </w:rPr>
  </w:style>
  <w:style w:type="character" w:styleId="Strong">
    <w:name w:val="Strong"/>
    <w:basedOn w:val="DefaultParagraphFont"/>
    <w:uiPriority w:val="22"/>
    <w:qFormat/>
    <w:rsid w:val="00B272C5"/>
    <w:rPr>
      <w:b/>
      <w:bCs/>
    </w:rPr>
  </w:style>
  <w:style w:type="paragraph" w:styleId="Header">
    <w:name w:val="header"/>
    <w:basedOn w:val="Normal"/>
    <w:link w:val="HeaderChar"/>
    <w:uiPriority w:val="99"/>
    <w:unhideWhenUsed/>
    <w:rsid w:val="00D1164B"/>
    <w:pPr>
      <w:tabs>
        <w:tab w:val="center" w:pos="4680"/>
        <w:tab w:val="right" w:pos="9360"/>
      </w:tabs>
    </w:pPr>
  </w:style>
  <w:style w:type="character" w:customStyle="1" w:styleId="HeaderChar">
    <w:name w:val="Header Char"/>
    <w:basedOn w:val="DefaultParagraphFont"/>
    <w:link w:val="Header"/>
    <w:uiPriority w:val="99"/>
    <w:rsid w:val="00D1164B"/>
    <w:rPr>
      <w:rFonts w:ascii="Times New Roman" w:eastAsia="Times New Roman" w:hAnsi="Times New Roman" w:cs="Times New Roman"/>
    </w:rPr>
  </w:style>
  <w:style w:type="paragraph" w:styleId="Footer">
    <w:name w:val="footer"/>
    <w:basedOn w:val="Normal"/>
    <w:link w:val="FooterChar"/>
    <w:uiPriority w:val="99"/>
    <w:unhideWhenUsed/>
    <w:rsid w:val="00D1164B"/>
    <w:pPr>
      <w:tabs>
        <w:tab w:val="center" w:pos="4680"/>
        <w:tab w:val="right" w:pos="9360"/>
      </w:tabs>
    </w:pPr>
  </w:style>
  <w:style w:type="character" w:customStyle="1" w:styleId="FooterChar">
    <w:name w:val="Footer Char"/>
    <w:basedOn w:val="DefaultParagraphFont"/>
    <w:link w:val="Footer"/>
    <w:uiPriority w:val="99"/>
    <w:rsid w:val="00D1164B"/>
    <w:rPr>
      <w:rFonts w:ascii="Times New Roman" w:eastAsia="Times New Roman" w:hAnsi="Times New Roman" w:cs="Times New Roman"/>
    </w:rPr>
  </w:style>
  <w:style w:type="paragraph" w:styleId="Revision">
    <w:name w:val="Revision"/>
    <w:hidden/>
    <w:uiPriority w:val="99"/>
    <w:semiHidden/>
    <w:rsid w:val="0048207E"/>
    <w:rPr>
      <w:rFonts w:ascii="Times New Roman" w:eastAsia="Times New Roman" w:hAnsi="Times New Roman" w:cs="Times New Roman"/>
    </w:rPr>
  </w:style>
  <w:style w:type="paragraph" w:customStyle="1" w:styleId="m5476245099677432216msolistparagraph">
    <w:name w:val="m_5476245099677432216msolistparagraph"/>
    <w:basedOn w:val="Normal"/>
    <w:rsid w:val="00BD6CF1"/>
    <w:pPr>
      <w:spacing w:before="100" w:beforeAutospacing="1" w:after="100" w:afterAutospacing="1"/>
    </w:pPr>
  </w:style>
  <w:style w:type="character" w:customStyle="1" w:styleId="Heading1Char">
    <w:name w:val="Heading 1 Char"/>
    <w:basedOn w:val="DefaultParagraphFont"/>
    <w:link w:val="Heading1"/>
    <w:uiPriority w:val="9"/>
    <w:rsid w:val="006E2150"/>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E2150"/>
    <w:rPr>
      <w:rFonts w:ascii="Times New Roman" w:hAnsi="Times New Roman" w:cs="Times New Roman"/>
      <w:b/>
      <w:bCs/>
      <w:color w:val="0070C0"/>
      <w:szCs w:val="22"/>
      <w:lang w:val="en-GB"/>
    </w:rPr>
  </w:style>
  <w:style w:type="character" w:customStyle="1" w:styleId="Heading3Char">
    <w:name w:val="Heading 3 Char"/>
    <w:basedOn w:val="DefaultParagraphFont"/>
    <w:link w:val="Heading3"/>
    <w:uiPriority w:val="9"/>
    <w:rsid w:val="006E2150"/>
    <w:rPr>
      <w:rFonts w:asciiTheme="majorHAnsi" w:eastAsiaTheme="majorEastAsia" w:hAnsiTheme="majorHAnsi" w:cstheme="majorBidi"/>
      <w:color w:val="1F3763" w:themeColor="accent1" w:themeShade="7F"/>
      <w:lang w:val="en-GB"/>
    </w:rPr>
  </w:style>
  <w:style w:type="paragraph" w:customStyle="1" w:styleId="Subheading2">
    <w:name w:val="Subheading 2"/>
    <w:basedOn w:val="Normal"/>
    <w:next w:val="BODYTEXT1"/>
    <w:qFormat/>
    <w:rsid w:val="006E2150"/>
    <w:pPr>
      <w:spacing w:before="200" w:after="200"/>
      <w:jc w:val="both"/>
    </w:pPr>
    <w:rPr>
      <w:rFonts w:ascii="Arial" w:hAnsi="Arial"/>
      <w:b/>
      <w:caps/>
      <w:color w:val="002A6C"/>
      <w:sz w:val="32"/>
    </w:rPr>
  </w:style>
  <w:style w:type="paragraph" w:customStyle="1" w:styleId="Subheading1">
    <w:name w:val="Subheading 1"/>
    <w:basedOn w:val="Normal"/>
    <w:next w:val="BODYTEXT1"/>
    <w:qFormat/>
    <w:rsid w:val="006E2150"/>
    <w:pPr>
      <w:keepNext/>
      <w:numPr>
        <w:numId w:val="22"/>
      </w:numPr>
      <w:spacing w:before="200" w:after="200"/>
      <w:jc w:val="both"/>
    </w:pPr>
    <w:rPr>
      <w:rFonts w:ascii="Arial Bold" w:hAnsi="Arial Bold"/>
      <w:b/>
      <w:caps/>
      <w:color w:val="002A6C"/>
      <w:sz w:val="36"/>
    </w:rPr>
  </w:style>
  <w:style w:type="paragraph" w:customStyle="1" w:styleId="BODYTEXT1">
    <w:name w:val="BODY TEXT 1"/>
    <w:basedOn w:val="Normal"/>
    <w:link w:val="BODYTEXT1Char"/>
    <w:uiPriority w:val="99"/>
    <w:rsid w:val="006E2150"/>
    <w:pPr>
      <w:spacing w:before="200" w:after="160" w:line="280" w:lineRule="exact"/>
      <w:jc w:val="both"/>
    </w:pPr>
    <w:rPr>
      <w:rFonts w:ascii="Arial" w:hAnsi="Arial"/>
      <w:color w:val="000000"/>
      <w:sz w:val="22"/>
    </w:rPr>
  </w:style>
  <w:style w:type="paragraph" w:customStyle="1" w:styleId="TableHeader">
    <w:name w:val="Table Header"/>
    <w:basedOn w:val="Normal"/>
    <w:rsid w:val="006E2150"/>
    <w:pPr>
      <w:spacing w:before="200" w:after="200"/>
      <w:jc w:val="both"/>
    </w:pPr>
    <w:rPr>
      <w:rFonts w:ascii="Arial Bold" w:hAnsi="Arial Bold"/>
      <w:b/>
      <w:sz w:val="20"/>
    </w:rPr>
  </w:style>
  <w:style w:type="character" w:customStyle="1" w:styleId="BODYTEXT1Char">
    <w:name w:val="BODY TEXT 1 Char"/>
    <w:basedOn w:val="DefaultParagraphFont"/>
    <w:link w:val="BODYTEXT1"/>
    <w:uiPriority w:val="99"/>
    <w:rsid w:val="006E2150"/>
    <w:rPr>
      <w:rFonts w:ascii="Arial" w:eastAsia="Times New Roman" w:hAnsi="Arial" w:cs="Times New Roman"/>
      <w:color w:val="000000"/>
      <w:sz w:val="22"/>
    </w:rPr>
  </w:style>
  <w:style w:type="paragraph" w:styleId="Caption">
    <w:name w:val="caption"/>
    <w:aliases w:val="Main Heading"/>
    <w:basedOn w:val="Normal"/>
    <w:next w:val="Normal"/>
    <w:uiPriority w:val="35"/>
    <w:qFormat/>
    <w:rsid w:val="006E2150"/>
    <w:pPr>
      <w:keepNext/>
      <w:pageBreakBefore/>
      <w:numPr>
        <w:numId w:val="21"/>
      </w:numPr>
      <w:spacing w:before="200" w:after="200"/>
      <w:jc w:val="both"/>
    </w:pPr>
    <w:rPr>
      <w:rFonts w:ascii="Arial Bold" w:hAnsi="Arial Bold"/>
      <w:b/>
      <w:caps/>
      <w:color w:val="002A6C"/>
      <w:sz w:val="56"/>
      <w:szCs w:val="56"/>
    </w:rPr>
  </w:style>
  <w:style w:type="paragraph" w:customStyle="1" w:styleId="Tabletext">
    <w:name w:val="Table text"/>
    <w:basedOn w:val="Normal"/>
    <w:link w:val="TabletextChar"/>
    <w:rsid w:val="006E2150"/>
    <w:pPr>
      <w:spacing w:before="200"/>
      <w:jc w:val="both"/>
    </w:pPr>
    <w:rPr>
      <w:rFonts w:ascii="Arial" w:eastAsiaTheme="minorHAnsi" w:hAnsi="Arial" w:cstheme="minorBidi"/>
      <w:sz w:val="20"/>
      <w:szCs w:val="22"/>
    </w:rPr>
  </w:style>
  <w:style w:type="character" w:customStyle="1" w:styleId="TabletextChar">
    <w:name w:val="Table text Char"/>
    <w:basedOn w:val="DefaultParagraphFont"/>
    <w:link w:val="Tabletext"/>
    <w:rsid w:val="006E2150"/>
    <w:rPr>
      <w:rFonts w:ascii="Arial" w:hAnsi="Arial"/>
      <w:sz w:val="20"/>
      <w:szCs w:val="22"/>
    </w:rPr>
  </w:style>
  <w:style w:type="paragraph" w:customStyle="1" w:styleId="FigureCaption">
    <w:name w:val="Figure Caption"/>
    <w:basedOn w:val="Normal"/>
    <w:qFormat/>
    <w:rsid w:val="006E2150"/>
    <w:pPr>
      <w:spacing w:before="200" w:after="200"/>
      <w:jc w:val="center"/>
    </w:pPr>
    <w:rPr>
      <w:rFonts w:ascii="Arial" w:hAnsi="Arial"/>
      <w:b/>
      <w:sz w:val="20"/>
    </w:rPr>
  </w:style>
  <w:style w:type="paragraph" w:customStyle="1" w:styleId="Subheading3">
    <w:name w:val="Subheading 3"/>
    <w:basedOn w:val="Subheading2"/>
    <w:qFormat/>
    <w:rsid w:val="006E2150"/>
    <w:rPr>
      <w:b w:val="0"/>
      <w:sz w:val="24"/>
    </w:rPr>
  </w:style>
  <w:style w:type="paragraph" w:customStyle="1" w:styleId="Subheading5">
    <w:name w:val="Subheading 5"/>
    <w:basedOn w:val="Normal"/>
    <w:qFormat/>
    <w:rsid w:val="006E2150"/>
    <w:pPr>
      <w:spacing w:before="200" w:after="200"/>
      <w:jc w:val="both"/>
    </w:pPr>
    <w:rPr>
      <w:rFonts w:ascii="Arial" w:hAnsi="Arial"/>
      <w:i/>
      <w:color w:val="002A6C"/>
    </w:rPr>
  </w:style>
  <w:style w:type="paragraph" w:styleId="NoSpacing">
    <w:name w:val="No Spacing"/>
    <w:link w:val="NoSpacingChar"/>
    <w:uiPriority w:val="1"/>
    <w:qFormat/>
    <w:rsid w:val="003C772A"/>
    <w:rPr>
      <w:rFonts w:eastAsiaTheme="minorEastAsia"/>
      <w:sz w:val="22"/>
      <w:szCs w:val="22"/>
    </w:rPr>
  </w:style>
  <w:style w:type="character" w:customStyle="1" w:styleId="NoSpacingChar">
    <w:name w:val="No Spacing Char"/>
    <w:basedOn w:val="DefaultParagraphFont"/>
    <w:link w:val="NoSpacing"/>
    <w:uiPriority w:val="1"/>
    <w:locked/>
    <w:rsid w:val="003C772A"/>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09351">
      <w:bodyDiv w:val="1"/>
      <w:marLeft w:val="0"/>
      <w:marRight w:val="0"/>
      <w:marTop w:val="0"/>
      <w:marBottom w:val="0"/>
      <w:divBdr>
        <w:top w:val="none" w:sz="0" w:space="0" w:color="auto"/>
        <w:left w:val="none" w:sz="0" w:space="0" w:color="auto"/>
        <w:bottom w:val="none" w:sz="0" w:space="0" w:color="auto"/>
        <w:right w:val="none" w:sz="0" w:space="0" w:color="auto"/>
      </w:divBdr>
      <w:divsChild>
        <w:div w:id="535705170">
          <w:marLeft w:val="0"/>
          <w:marRight w:val="0"/>
          <w:marTop w:val="0"/>
          <w:marBottom w:val="0"/>
          <w:divBdr>
            <w:top w:val="none" w:sz="0" w:space="0" w:color="auto"/>
            <w:left w:val="none" w:sz="0" w:space="0" w:color="auto"/>
            <w:bottom w:val="none" w:sz="0" w:space="0" w:color="auto"/>
            <w:right w:val="none" w:sz="0" w:space="0" w:color="auto"/>
          </w:divBdr>
          <w:divsChild>
            <w:div w:id="679238156">
              <w:marLeft w:val="0"/>
              <w:marRight w:val="0"/>
              <w:marTop w:val="0"/>
              <w:marBottom w:val="0"/>
              <w:divBdr>
                <w:top w:val="none" w:sz="0" w:space="0" w:color="auto"/>
                <w:left w:val="none" w:sz="0" w:space="0" w:color="auto"/>
                <w:bottom w:val="none" w:sz="0" w:space="0" w:color="auto"/>
                <w:right w:val="none" w:sz="0" w:space="0" w:color="auto"/>
              </w:divBdr>
              <w:divsChild>
                <w:div w:id="12088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7580">
      <w:bodyDiv w:val="1"/>
      <w:marLeft w:val="0"/>
      <w:marRight w:val="0"/>
      <w:marTop w:val="0"/>
      <w:marBottom w:val="0"/>
      <w:divBdr>
        <w:top w:val="none" w:sz="0" w:space="0" w:color="auto"/>
        <w:left w:val="none" w:sz="0" w:space="0" w:color="auto"/>
        <w:bottom w:val="none" w:sz="0" w:space="0" w:color="auto"/>
        <w:right w:val="none" w:sz="0" w:space="0" w:color="auto"/>
      </w:divBdr>
    </w:div>
    <w:div w:id="54357527">
      <w:bodyDiv w:val="1"/>
      <w:marLeft w:val="0"/>
      <w:marRight w:val="0"/>
      <w:marTop w:val="0"/>
      <w:marBottom w:val="0"/>
      <w:divBdr>
        <w:top w:val="none" w:sz="0" w:space="0" w:color="auto"/>
        <w:left w:val="none" w:sz="0" w:space="0" w:color="auto"/>
        <w:bottom w:val="none" w:sz="0" w:space="0" w:color="auto"/>
        <w:right w:val="none" w:sz="0" w:space="0" w:color="auto"/>
      </w:divBdr>
      <w:divsChild>
        <w:div w:id="375198615">
          <w:marLeft w:val="0"/>
          <w:marRight w:val="0"/>
          <w:marTop w:val="0"/>
          <w:marBottom w:val="0"/>
          <w:divBdr>
            <w:top w:val="none" w:sz="0" w:space="0" w:color="auto"/>
            <w:left w:val="none" w:sz="0" w:space="0" w:color="auto"/>
            <w:bottom w:val="none" w:sz="0" w:space="0" w:color="auto"/>
            <w:right w:val="none" w:sz="0" w:space="0" w:color="auto"/>
          </w:divBdr>
          <w:divsChild>
            <w:div w:id="985013037">
              <w:marLeft w:val="0"/>
              <w:marRight w:val="0"/>
              <w:marTop w:val="0"/>
              <w:marBottom w:val="0"/>
              <w:divBdr>
                <w:top w:val="none" w:sz="0" w:space="0" w:color="auto"/>
                <w:left w:val="none" w:sz="0" w:space="0" w:color="auto"/>
                <w:bottom w:val="none" w:sz="0" w:space="0" w:color="auto"/>
                <w:right w:val="none" w:sz="0" w:space="0" w:color="auto"/>
              </w:divBdr>
              <w:divsChild>
                <w:div w:id="21029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7131">
      <w:bodyDiv w:val="1"/>
      <w:marLeft w:val="0"/>
      <w:marRight w:val="0"/>
      <w:marTop w:val="0"/>
      <w:marBottom w:val="0"/>
      <w:divBdr>
        <w:top w:val="none" w:sz="0" w:space="0" w:color="auto"/>
        <w:left w:val="none" w:sz="0" w:space="0" w:color="auto"/>
        <w:bottom w:val="none" w:sz="0" w:space="0" w:color="auto"/>
        <w:right w:val="none" w:sz="0" w:space="0" w:color="auto"/>
      </w:divBdr>
      <w:divsChild>
        <w:div w:id="1504004325">
          <w:marLeft w:val="0"/>
          <w:marRight w:val="0"/>
          <w:marTop w:val="0"/>
          <w:marBottom w:val="0"/>
          <w:divBdr>
            <w:top w:val="none" w:sz="0" w:space="0" w:color="auto"/>
            <w:left w:val="none" w:sz="0" w:space="0" w:color="auto"/>
            <w:bottom w:val="none" w:sz="0" w:space="0" w:color="auto"/>
            <w:right w:val="none" w:sz="0" w:space="0" w:color="auto"/>
          </w:divBdr>
          <w:divsChild>
            <w:div w:id="2083873341">
              <w:marLeft w:val="0"/>
              <w:marRight w:val="0"/>
              <w:marTop w:val="0"/>
              <w:marBottom w:val="0"/>
              <w:divBdr>
                <w:top w:val="none" w:sz="0" w:space="0" w:color="auto"/>
                <w:left w:val="none" w:sz="0" w:space="0" w:color="auto"/>
                <w:bottom w:val="none" w:sz="0" w:space="0" w:color="auto"/>
                <w:right w:val="none" w:sz="0" w:space="0" w:color="auto"/>
              </w:divBdr>
              <w:divsChild>
                <w:div w:id="21115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
    <w:div w:id="197426862">
      <w:bodyDiv w:val="1"/>
      <w:marLeft w:val="0"/>
      <w:marRight w:val="0"/>
      <w:marTop w:val="0"/>
      <w:marBottom w:val="0"/>
      <w:divBdr>
        <w:top w:val="none" w:sz="0" w:space="0" w:color="auto"/>
        <w:left w:val="none" w:sz="0" w:space="0" w:color="auto"/>
        <w:bottom w:val="none" w:sz="0" w:space="0" w:color="auto"/>
        <w:right w:val="none" w:sz="0" w:space="0" w:color="auto"/>
      </w:divBdr>
      <w:divsChild>
        <w:div w:id="343363523">
          <w:marLeft w:val="0"/>
          <w:marRight w:val="0"/>
          <w:marTop w:val="0"/>
          <w:marBottom w:val="0"/>
          <w:divBdr>
            <w:top w:val="none" w:sz="0" w:space="0" w:color="auto"/>
            <w:left w:val="none" w:sz="0" w:space="0" w:color="auto"/>
            <w:bottom w:val="none" w:sz="0" w:space="0" w:color="auto"/>
            <w:right w:val="none" w:sz="0" w:space="0" w:color="auto"/>
          </w:divBdr>
          <w:divsChild>
            <w:div w:id="1671247870">
              <w:marLeft w:val="0"/>
              <w:marRight w:val="0"/>
              <w:marTop w:val="0"/>
              <w:marBottom w:val="0"/>
              <w:divBdr>
                <w:top w:val="none" w:sz="0" w:space="0" w:color="auto"/>
                <w:left w:val="none" w:sz="0" w:space="0" w:color="auto"/>
                <w:bottom w:val="none" w:sz="0" w:space="0" w:color="auto"/>
                <w:right w:val="none" w:sz="0" w:space="0" w:color="auto"/>
              </w:divBdr>
              <w:divsChild>
                <w:div w:id="8230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68834">
      <w:bodyDiv w:val="1"/>
      <w:marLeft w:val="0"/>
      <w:marRight w:val="0"/>
      <w:marTop w:val="0"/>
      <w:marBottom w:val="0"/>
      <w:divBdr>
        <w:top w:val="none" w:sz="0" w:space="0" w:color="auto"/>
        <w:left w:val="none" w:sz="0" w:space="0" w:color="auto"/>
        <w:bottom w:val="none" w:sz="0" w:space="0" w:color="auto"/>
        <w:right w:val="none" w:sz="0" w:space="0" w:color="auto"/>
      </w:divBdr>
      <w:divsChild>
        <w:div w:id="406462453">
          <w:marLeft w:val="0"/>
          <w:marRight w:val="0"/>
          <w:marTop w:val="0"/>
          <w:marBottom w:val="0"/>
          <w:divBdr>
            <w:top w:val="none" w:sz="0" w:space="0" w:color="auto"/>
            <w:left w:val="none" w:sz="0" w:space="0" w:color="auto"/>
            <w:bottom w:val="none" w:sz="0" w:space="0" w:color="auto"/>
            <w:right w:val="none" w:sz="0" w:space="0" w:color="auto"/>
          </w:divBdr>
          <w:divsChild>
            <w:div w:id="1469204716">
              <w:marLeft w:val="0"/>
              <w:marRight w:val="0"/>
              <w:marTop w:val="0"/>
              <w:marBottom w:val="0"/>
              <w:divBdr>
                <w:top w:val="none" w:sz="0" w:space="0" w:color="auto"/>
                <w:left w:val="none" w:sz="0" w:space="0" w:color="auto"/>
                <w:bottom w:val="none" w:sz="0" w:space="0" w:color="auto"/>
                <w:right w:val="none" w:sz="0" w:space="0" w:color="auto"/>
              </w:divBdr>
              <w:divsChild>
                <w:div w:id="9798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35847">
      <w:bodyDiv w:val="1"/>
      <w:marLeft w:val="0"/>
      <w:marRight w:val="0"/>
      <w:marTop w:val="0"/>
      <w:marBottom w:val="0"/>
      <w:divBdr>
        <w:top w:val="none" w:sz="0" w:space="0" w:color="auto"/>
        <w:left w:val="none" w:sz="0" w:space="0" w:color="auto"/>
        <w:bottom w:val="none" w:sz="0" w:space="0" w:color="auto"/>
        <w:right w:val="none" w:sz="0" w:space="0" w:color="auto"/>
      </w:divBdr>
      <w:divsChild>
        <w:div w:id="1730301261">
          <w:marLeft w:val="0"/>
          <w:marRight w:val="0"/>
          <w:marTop w:val="0"/>
          <w:marBottom w:val="0"/>
          <w:divBdr>
            <w:top w:val="none" w:sz="0" w:space="0" w:color="auto"/>
            <w:left w:val="none" w:sz="0" w:space="0" w:color="auto"/>
            <w:bottom w:val="none" w:sz="0" w:space="0" w:color="auto"/>
            <w:right w:val="none" w:sz="0" w:space="0" w:color="auto"/>
          </w:divBdr>
          <w:divsChild>
            <w:div w:id="95293791">
              <w:marLeft w:val="0"/>
              <w:marRight w:val="0"/>
              <w:marTop w:val="0"/>
              <w:marBottom w:val="0"/>
              <w:divBdr>
                <w:top w:val="none" w:sz="0" w:space="0" w:color="auto"/>
                <w:left w:val="none" w:sz="0" w:space="0" w:color="auto"/>
                <w:bottom w:val="none" w:sz="0" w:space="0" w:color="auto"/>
                <w:right w:val="none" w:sz="0" w:space="0" w:color="auto"/>
              </w:divBdr>
              <w:divsChild>
                <w:div w:id="17964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27549">
      <w:bodyDiv w:val="1"/>
      <w:marLeft w:val="0"/>
      <w:marRight w:val="0"/>
      <w:marTop w:val="0"/>
      <w:marBottom w:val="0"/>
      <w:divBdr>
        <w:top w:val="none" w:sz="0" w:space="0" w:color="auto"/>
        <w:left w:val="none" w:sz="0" w:space="0" w:color="auto"/>
        <w:bottom w:val="none" w:sz="0" w:space="0" w:color="auto"/>
        <w:right w:val="none" w:sz="0" w:space="0" w:color="auto"/>
      </w:divBdr>
      <w:divsChild>
        <w:div w:id="1528371938">
          <w:marLeft w:val="0"/>
          <w:marRight w:val="0"/>
          <w:marTop w:val="0"/>
          <w:marBottom w:val="0"/>
          <w:divBdr>
            <w:top w:val="none" w:sz="0" w:space="0" w:color="auto"/>
            <w:left w:val="none" w:sz="0" w:space="0" w:color="auto"/>
            <w:bottom w:val="none" w:sz="0" w:space="0" w:color="auto"/>
            <w:right w:val="none" w:sz="0" w:space="0" w:color="auto"/>
          </w:divBdr>
          <w:divsChild>
            <w:div w:id="2095740909">
              <w:marLeft w:val="0"/>
              <w:marRight w:val="0"/>
              <w:marTop w:val="0"/>
              <w:marBottom w:val="0"/>
              <w:divBdr>
                <w:top w:val="none" w:sz="0" w:space="0" w:color="auto"/>
                <w:left w:val="none" w:sz="0" w:space="0" w:color="auto"/>
                <w:bottom w:val="none" w:sz="0" w:space="0" w:color="auto"/>
                <w:right w:val="none" w:sz="0" w:space="0" w:color="auto"/>
              </w:divBdr>
              <w:divsChild>
                <w:div w:id="1336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1494">
          <w:marLeft w:val="0"/>
          <w:marRight w:val="0"/>
          <w:marTop w:val="0"/>
          <w:marBottom w:val="0"/>
          <w:divBdr>
            <w:top w:val="none" w:sz="0" w:space="0" w:color="auto"/>
            <w:left w:val="none" w:sz="0" w:space="0" w:color="auto"/>
            <w:bottom w:val="none" w:sz="0" w:space="0" w:color="auto"/>
            <w:right w:val="none" w:sz="0" w:space="0" w:color="auto"/>
          </w:divBdr>
          <w:divsChild>
            <w:div w:id="1642540398">
              <w:marLeft w:val="0"/>
              <w:marRight w:val="0"/>
              <w:marTop w:val="0"/>
              <w:marBottom w:val="0"/>
              <w:divBdr>
                <w:top w:val="none" w:sz="0" w:space="0" w:color="auto"/>
                <w:left w:val="none" w:sz="0" w:space="0" w:color="auto"/>
                <w:bottom w:val="none" w:sz="0" w:space="0" w:color="auto"/>
                <w:right w:val="none" w:sz="0" w:space="0" w:color="auto"/>
              </w:divBdr>
              <w:divsChild>
                <w:div w:id="19315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08933">
      <w:bodyDiv w:val="1"/>
      <w:marLeft w:val="0"/>
      <w:marRight w:val="0"/>
      <w:marTop w:val="0"/>
      <w:marBottom w:val="0"/>
      <w:divBdr>
        <w:top w:val="none" w:sz="0" w:space="0" w:color="auto"/>
        <w:left w:val="none" w:sz="0" w:space="0" w:color="auto"/>
        <w:bottom w:val="none" w:sz="0" w:space="0" w:color="auto"/>
        <w:right w:val="none" w:sz="0" w:space="0" w:color="auto"/>
      </w:divBdr>
    </w:div>
    <w:div w:id="427847115">
      <w:bodyDiv w:val="1"/>
      <w:marLeft w:val="0"/>
      <w:marRight w:val="0"/>
      <w:marTop w:val="0"/>
      <w:marBottom w:val="0"/>
      <w:divBdr>
        <w:top w:val="none" w:sz="0" w:space="0" w:color="auto"/>
        <w:left w:val="none" w:sz="0" w:space="0" w:color="auto"/>
        <w:bottom w:val="none" w:sz="0" w:space="0" w:color="auto"/>
        <w:right w:val="none" w:sz="0" w:space="0" w:color="auto"/>
      </w:divBdr>
      <w:divsChild>
        <w:div w:id="2140099404">
          <w:marLeft w:val="0"/>
          <w:marRight w:val="0"/>
          <w:marTop w:val="0"/>
          <w:marBottom w:val="0"/>
          <w:divBdr>
            <w:top w:val="none" w:sz="0" w:space="0" w:color="auto"/>
            <w:left w:val="none" w:sz="0" w:space="0" w:color="auto"/>
            <w:bottom w:val="none" w:sz="0" w:space="0" w:color="auto"/>
            <w:right w:val="none" w:sz="0" w:space="0" w:color="auto"/>
          </w:divBdr>
          <w:divsChild>
            <w:div w:id="1046837403">
              <w:marLeft w:val="0"/>
              <w:marRight w:val="0"/>
              <w:marTop w:val="0"/>
              <w:marBottom w:val="0"/>
              <w:divBdr>
                <w:top w:val="none" w:sz="0" w:space="0" w:color="auto"/>
                <w:left w:val="none" w:sz="0" w:space="0" w:color="auto"/>
                <w:bottom w:val="none" w:sz="0" w:space="0" w:color="auto"/>
                <w:right w:val="none" w:sz="0" w:space="0" w:color="auto"/>
              </w:divBdr>
              <w:divsChild>
                <w:div w:id="21168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2917">
      <w:bodyDiv w:val="1"/>
      <w:marLeft w:val="0"/>
      <w:marRight w:val="0"/>
      <w:marTop w:val="0"/>
      <w:marBottom w:val="0"/>
      <w:divBdr>
        <w:top w:val="none" w:sz="0" w:space="0" w:color="auto"/>
        <w:left w:val="none" w:sz="0" w:space="0" w:color="auto"/>
        <w:bottom w:val="none" w:sz="0" w:space="0" w:color="auto"/>
        <w:right w:val="none" w:sz="0" w:space="0" w:color="auto"/>
      </w:divBdr>
      <w:divsChild>
        <w:div w:id="449013858">
          <w:marLeft w:val="547"/>
          <w:marRight w:val="0"/>
          <w:marTop w:val="0"/>
          <w:marBottom w:val="0"/>
          <w:divBdr>
            <w:top w:val="none" w:sz="0" w:space="0" w:color="auto"/>
            <w:left w:val="none" w:sz="0" w:space="0" w:color="auto"/>
            <w:bottom w:val="none" w:sz="0" w:space="0" w:color="auto"/>
            <w:right w:val="none" w:sz="0" w:space="0" w:color="auto"/>
          </w:divBdr>
        </w:div>
      </w:divsChild>
    </w:div>
    <w:div w:id="477503703">
      <w:bodyDiv w:val="1"/>
      <w:marLeft w:val="0"/>
      <w:marRight w:val="0"/>
      <w:marTop w:val="0"/>
      <w:marBottom w:val="0"/>
      <w:divBdr>
        <w:top w:val="none" w:sz="0" w:space="0" w:color="auto"/>
        <w:left w:val="none" w:sz="0" w:space="0" w:color="auto"/>
        <w:bottom w:val="none" w:sz="0" w:space="0" w:color="auto"/>
        <w:right w:val="none" w:sz="0" w:space="0" w:color="auto"/>
      </w:divBdr>
    </w:div>
    <w:div w:id="479813527">
      <w:bodyDiv w:val="1"/>
      <w:marLeft w:val="0"/>
      <w:marRight w:val="0"/>
      <w:marTop w:val="0"/>
      <w:marBottom w:val="0"/>
      <w:divBdr>
        <w:top w:val="none" w:sz="0" w:space="0" w:color="auto"/>
        <w:left w:val="none" w:sz="0" w:space="0" w:color="auto"/>
        <w:bottom w:val="none" w:sz="0" w:space="0" w:color="auto"/>
        <w:right w:val="none" w:sz="0" w:space="0" w:color="auto"/>
      </w:divBdr>
    </w:div>
    <w:div w:id="566300948">
      <w:bodyDiv w:val="1"/>
      <w:marLeft w:val="0"/>
      <w:marRight w:val="0"/>
      <w:marTop w:val="0"/>
      <w:marBottom w:val="0"/>
      <w:divBdr>
        <w:top w:val="none" w:sz="0" w:space="0" w:color="auto"/>
        <w:left w:val="none" w:sz="0" w:space="0" w:color="auto"/>
        <w:bottom w:val="none" w:sz="0" w:space="0" w:color="auto"/>
        <w:right w:val="none" w:sz="0" w:space="0" w:color="auto"/>
      </w:divBdr>
      <w:divsChild>
        <w:div w:id="27873964">
          <w:marLeft w:val="0"/>
          <w:marRight w:val="0"/>
          <w:marTop w:val="0"/>
          <w:marBottom w:val="0"/>
          <w:divBdr>
            <w:top w:val="none" w:sz="0" w:space="0" w:color="auto"/>
            <w:left w:val="none" w:sz="0" w:space="0" w:color="auto"/>
            <w:bottom w:val="none" w:sz="0" w:space="0" w:color="auto"/>
            <w:right w:val="none" w:sz="0" w:space="0" w:color="auto"/>
          </w:divBdr>
          <w:divsChild>
            <w:div w:id="255679618">
              <w:marLeft w:val="0"/>
              <w:marRight w:val="0"/>
              <w:marTop w:val="0"/>
              <w:marBottom w:val="0"/>
              <w:divBdr>
                <w:top w:val="none" w:sz="0" w:space="0" w:color="auto"/>
                <w:left w:val="none" w:sz="0" w:space="0" w:color="auto"/>
                <w:bottom w:val="none" w:sz="0" w:space="0" w:color="auto"/>
                <w:right w:val="none" w:sz="0" w:space="0" w:color="auto"/>
              </w:divBdr>
              <w:divsChild>
                <w:div w:id="19400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84458">
      <w:bodyDiv w:val="1"/>
      <w:marLeft w:val="0"/>
      <w:marRight w:val="0"/>
      <w:marTop w:val="0"/>
      <w:marBottom w:val="0"/>
      <w:divBdr>
        <w:top w:val="none" w:sz="0" w:space="0" w:color="auto"/>
        <w:left w:val="none" w:sz="0" w:space="0" w:color="auto"/>
        <w:bottom w:val="none" w:sz="0" w:space="0" w:color="auto"/>
        <w:right w:val="none" w:sz="0" w:space="0" w:color="auto"/>
      </w:divBdr>
      <w:divsChild>
        <w:div w:id="1207791748">
          <w:marLeft w:val="0"/>
          <w:marRight w:val="0"/>
          <w:marTop w:val="0"/>
          <w:marBottom w:val="0"/>
          <w:divBdr>
            <w:top w:val="none" w:sz="0" w:space="0" w:color="auto"/>
            <w:left w:val="none" w:sz="0" w:space="0" w:color="auto"/>
            <w:bottom w:val="none" w:sz="0" w:space="0" w:color="auto"/>
            <w:right w:val="none" w:sz="0" w:space="0" w:color="auto"/>
          </w:divBdr>
          <w:divsChild>
            <w:div w:id="1746687384">
              <w:marLeft w:val="0"/>
              <w:marRight w:val="0"/>
              <w:marTop w:val="0"/>
              <w:marBottom w:val="0"/>
              <w:divBdr>
                <w:top w:val="none" w:sz="0" w:space="0" w:color="auto"/>
                <w:left w:val="none" w:sz="0" w:space="0" w:color="auto"/>
                <w:bottom w:val="none" w:sz="0" w:space="0" w:color="auto"/>
                <w:right w:val="none" w:sz="0" w:space="0" w:color="auto"/>
              </w:divBdr>
              <w:divsChild>
                <w:div w:id="2538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84173">
      <w:bodyDiv w:val="1"/>
      <w:marLeft w:val="0"/>
      <w:marRight w:val="0"/>
      <w:marTop w:val="0"/>
      <w:marBottom w:val="0"/>
      <w:divBdr>
        <w:top w:val="none" w:sz="0" w:space="0" w:color="auto"/>
        <w:left w:val="none" w:sz="0" w:space="0" w:color="auto"/>
        <w:bottom w:val="none" w:sz="0" w:space="0" w:color="auto"/>
        <w:right w:val="none" w:sz="0" w:space="0" w:color="auto"/>
      </w:divBdr>
      <w:divsChild>
        <w:div w:id="950042524">
          <w:marLeft w:val="0"/>
          <w:marRight w:val="0"/>
          <w:marTop w:val="0"/>
          <w:marBottom w:val="0"/>
          <w:divBdr>
            <w:top w:val="none" w:sz="0" w:space="0" w:color="auto"/>
            <w:left w:val="none" w:sz="0" w:space="0" w:color="auto"/>
            <w:bottom w:val="none" w:sz="0" w:space="0" w:color="auto"/>
            <w:right w:val="none" w:sz="0" w:space="0" w:color="auto"/>
          </w:divBdr>
          <w:divsChild>
            <w:div w:id="1609044124">
              <w:marLeft w:val="0"/>
              <w:marRight w:val="0"/>
              <w:marTop w:val="0"/>
              <w:marBottom w:val="0"/>
              <w:divBdr>
                <w:top w:val="none" w:sz="0" w:space="0" w:color="auto"/>
                <w:left w:val="none" w:sz="0" w:space="0" w:color="auto"/>
                <w:bottom w:val="none" w:sz="0" w:space="0" w:color="auto"/>
                <w:right w:val="none" w:sz="0" w:space="0" w:color="auto"/>
              </w:divBdr>
              <w:divsChild>
                <w:div w:id="17647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0138">
      <w:bodyDiv w:val="1"/>
      <w:marLeft w:val="0"/>
      <w:marRight w:val="0"/>
      <w:marTop w:val="0"/>
      <w:marBottom w:val="0"/>
      <w:divBdr>
        <w:top w:val="none" w:sz="0" w:space="0" w:color="auto"/>
        <w:left w:val="none" w:sz="0" w:space="0" w:color="auto"/>
        <w:bottom w:val="none" w:sz="0" w:space="0" w:color="auto"/>
        <w:right w:val="none" w:sz="0" w:space="0" w:color="auto"/>
      </w:divBdr>
    </w:div>
    <w:div w:id="692655506">
      <w:bodyDiv w:val="1"/>
      <w:marLeft w:val="0"/>
      <w:marRight w:val="0"/>
      <w:marTop w:val="0"/>
      <w:marBottom w:val="0"/>
      <w:divBdr>
        <w:top w:val="none" w:sz="0" w:space="0" w:color="auto"/>
        <w:left w:val="none" w:sz="0" w:space="0" w:color="auto"/>
        <w:bottom w:val="none" w:sz="0" w:space="0" w:color="auto"/>
        <w:right w:val="none" w:sz="0" w:space="0" w:color="auto"/>
      </w:divBdr>
    </w:div>
    <w:div w:id="727069841">
      <w:bodyDiv w:val="1"/>
      <w:marLeft w:val="0"/>
      <w:marRight w:val="0"/>
      <w:marTop w:val="0"/>
      <w:marBottom w:val="0"/>
      <w:divBdr>
        <w:top w:val="none" w:sz="0" w:space="0" w:color="auto"/>
        <w:left w:val="none" w:sz="0" w:space="0" w:color="auto"/>
        <w:bottom w:val="none" w:sz="0" w:space="0" w:color="auto"/>
        <w:right w:val="none" w:sz="0" w:space="0" w:color="auto"/>
      </w:divBdr>
      <w:divsChild>
        <w:div w:id="570654680">
          <w:marLeft w:val="0"/>
          <w:marRight w:val="0"/>
          <w:marTop w:val="0"/>
          <w:marBottom w:val="0"/>
          <w:divBdr>
            <w:top w:val="none" w:sz="0" w:space="0" w:color="auto"/>
            <w:left w:val="none" w:sz="0" w:space="0" w:color="auto"/>
            <w:bottom w:val="none" w:sz="0" w:space="0" w:color="auto"/>
            <w:right w:val="none" w:sz="0" w:space="0" w:color="auto"/>
          </w:divBdr>
          <w:divsChild>
            <w:div w:id="556429814">
              <w:marLeft w:val="0"/>
              <w:marRight w:val="0"/>
              <w:marTop w:val="0"/>
              <w:marBottom w:val="0"/>
              <w:divBdr>
                <w:top w:val="none" w:sz="0" w:space="0" w:color="auto"/>
                <w:left w:val="none" w:sz="0" w:space="0" w:color="auto"/>
                <w:bottom w:val="none" w:sz="0" w:space="0" w:color="auto"/>
                <w:right w:val="none" w:sz="0" w:space="0" w:color="auto"/>
              </w:divBdr>
              <w:divsChild>
                <w:div w:id="17054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65621">
      <w:bodyDiv w:val="1"/>
      <w:marLeft w:val="0"/>
      <w:marRight w:val="0"/>
      <w:marTop w:val="0"/>
      <w:marBottom w:val="0"/>
      <w:divBdr>
        <w:top w:val="none" w:sz="0" w:space="0" w:color="auto"/>
        <w:left w:val="none" w:sz="0" w:space="0" w:color="auto"/>
        <w:bottom w:val="none" w:sz="0" w:space="0" w:color="auto"/>
        <w:right w:val="none" w:sz="0" w:space="0" w:color="auto"/>
      </w:divBdr>
      <w:divsChild>
        <w:div w:id="1812481891">
          <w:marLeft w:val="0"/>
          <w:marRight w:val="0"/>
          <w:marTop w:val="0"/>
          <w:marBottom w:val="0"/>
          <w:divBdr>
            <w:top w:val="none" w:sz="0" w:space="0" w:color="auto"/>
            <w:left w:val="none" w:sz="0" w:space="0" w:color="auto"/>
            <w:bottom w:val="none" w:sz="0" w:space="0" w:color="auto"/>
            <w:right w:val="none" w:sz="0" w:space="0" w:color="auto"/>
          </w:divBdr>
          <w:divsChild>
            <w:div w:id="1112674471">
              <w:marLeft w:val="0"/>
              <w:marRight w:val="0"/>
              <w:marTop w:val="0"/>
              <w:marBottom w:val="0"/>
              <w:divBdr>
                <w:top w:val="none" w:sz="0" w:space="0" w:color="auto"/>
                <w:left w:val="none" w:sz="0" w:space="0" w:color="auto"/>
                <w:bottom w:val="none" w:sz="0" w:space="0" w:color="auto"/>
                <w:right w:val="none" w:sz="0" w:space="0" w:color="auto"/>
              </w:divBdr>
              <w:divsChild>
                <w:div w:id="3945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8399">
      <w:bodyDiv w:val="1"/>
      <w:marLeft w:val="0"/>
      <w:marRight w:val="0"/>
      <w:marTop w:val="0"/>
      <w:marBottom w:val="0"/>
      <w:divBdr>
        <w:top w:val="none" w:sz="0" w:space="0" w:color="auto"/>
        <w:left w:val="none" w:sz="0" w:space="0" w:color="auto"/>
        <w:bottom w:val="none" w:sz="0" w:space="0" w:color="auto"/>
        <w:right w:val="none" w:sz="0" w:space="0" w:color="auto"/>
      </w:divBdr>
      <w:divsChild>
        <w:div w:id="881020217">
          <w:marLeft w:val="0"/>
          <w:marRight w:val="0"/>
          <w:marTop w:val="0"/>
          <w:marBottom w:val="0"/>
          <w:divBdr>
            <w:top w:val="none" w:sz="0" w:space="0" w:color="auto"/>
            <w:left w:val="none" w:sz="0" w:space="0" w:color="auto"/>
            <w:bottom w:val="none" w:sz="0" w:space="0" w:color="auto"/>
            <w:right w:val="none" w:sz="0" w:space="0" w:color="auto"/>
          </w:divBdr>
          <w:divsChild>
            <w:div w:id="83962354">
              <w:marLeft w:val="0"/>
              <w:marRight w:val="0"/>
              <w:marTop w:val="0"/>
              <w:marBottom w:val="0"/>
              <w:divBdr>
                <w:top w:val="none" w:sz="0" w:space="0" w:color="auto"/>
                <w:left w:val="none" w:sz="0" w:space="0" w:color="auto"/>
                <w:bottom w:val="none" w:sz="0" w:space="0" w:color="auto"/>
                <w:right w:val="none" w:sz="0" w:space="0" w:color="auto"/>
              </w:divBdr>
              <w:divsChild>
                <w:div w:id="5311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84037">
      <w:bodyDiv w:val="1"/>
      <w:marLeft w:val="0"/>
      <w:marRight w:val="0"/>
      <w:marTop w:val="0"/>
      <w:marBottom w:val="0"/>
      <w:divBdr>
        <w:top w:val="none" w:sz="0" w:space="0" w:color="auto"/>
        <w:left w:val="none" w:sz="0" w:space="0" w:color="auto"/>
        <w:bottom w:val="none" w:sz="0" w:space="0" w:color="auto"/>
        <w:right w:val="none" w:sz="0" w:space="0" w:color="auto"/>
      </w:divBdr>
      <w:divsChild>
        <w:div w:id="918755938">
          <w:marLeft w:val="0"/>
          <w:marRight w:val="0"/>
          <w:marTop w:val="0"/>
          <w:marBottom w:val="0"/>
          <w:divBdr>
            <w:top w:val="none" w:sz="0" w:space="0" w:color="auto"/>
            <w:left w:val="none" w:sz="0" w:space="0" w:color="auto"/>
            <w:bottom w:val="none" w:sz="0" w:space="0" w:color="auto"/>
            <w:right w:val="none" w:sz="0" w:space="0" w:color="auto"/>
          </w:divBdr>
          <w:divsChild>
            <w:div w:id="1642425343">
              <w:marLeft w:val="0"/>
              <w:marRight w:val="0"/>
              <w:marTop w:val="0"/>
              <w:marBottom w:val="0"/>
              <w:divBdr>
                <w:top w:val="none" w:sz="0" w:space="0" w:color="auto"/>
                <w:left w:val="none" w:sz="0" w:space="0" w:color="auto"/>
                <w:bottom w:val="none" w:sz="0" w:space="0" w:color="auto"/>
                <w:right w:val="none" w:sz="0" w:space="0" w:color="auto"/>
              </w:divBdr>
              <w:divsChild>
                <w:div w:id="661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4539">
      <w:bodyDiv w:val="1"/>
      <w:marLeft w:val="0"/>
      <w:marRight w:val="0"/>
      <w:marTop w:val="0"/>
      <w:marBottom w:val="0"/>
      <w:divBdr>
        <w:top w:val="none" w:sz="0" w:space="0" w:color="auto"/>
        <w:left w:val="none" w:sz="0" w:space="0" w:color="auto"/>
        <w:bottom w:val="none" w:sz="0" w:space="0" w:color="auto"/>
        <w:right w:val="none" w:sz="0" w:space="0" w:color="auto"/>
      </w:divBdr>
      <w:divsChild>
        <w:div w:id="1921866730">
          <w:marLeft w:val="0"/>
          <w:marRight w:val="0"/>
          <w:marTop w:val="0"/>
          <w:marBottom w:val="0"/>
          <w:divBdr>
            <w:top w:val="none" w:sz="0" w:space="0" w:color="auto"/>
            <w:left w:val="none" w:sz="0" w:space="0" w:color="auto"/>
            <w:bottom w:val="none" w:sz="0" w:space="0" w:color="auto"/>
            <w:right w:val="none" w:sz="0" w:space="0" w:color="auto"/>
          </w:divBdr>
          <w:divsChild>
            <w:div w:id="1112896850">
              <w:marLeft w:val="0"/>
              <w:marRight w:val="0"/>
              <w:marTop w:val="0"/>
              <w:marBottom w:val="0"/>
              <w:divBdr>
                <w:top w:val="none" w:sz="0" w:space="0" w:color="auto"/>
                <w:left w:val="none" w:sz="0" w:space="0" w:color="auto"/>
                <w:bottom w:val="none" w:sz="0" w:space="0" w:color="auto"/>
                <w:right w:val="none" w:sz="0" w:space="0" w:color="auto"/>
              </w:divBdr>
              <w:divsChild>
                <w:div w:id="8992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58826">
      <w:bodyDiv w:val="1"/>
      <w:marLeft w:val="0"/>
      <w:marRight w:val="0"/>
      <w:marTop w:val="0"/>
      <w:marBottom w:val="0"/>
      <w:divBdr>
        <w:top w:val="none" w:sz="0" w:space="0" w:color="auto"/>
        <w:left w:val="none" w:sz="0" w:space="0" w:color="auto"/>
        <w:bottom w:val="none" w:sz="0" w:space="0" w:color="auto"/>
        <w:right w:val="none" w:sz="0" w:space="0" w:color="auto"/>
      </w:divBdr>
      <w:divsChild>
        <w:div w:id="1496720141">
          <w:marLeft w:val="0"/>
          <w:marRight w:val="0"/>
          <w:marTop w:val="0"/>
          <w:marBottom w:val="0"/>
          <w:divBdr>
            <w:top w:val="none" w:sz="0" w:space="0" w:color="auto"/>
            <w:left w:val="none" w:sz="0" w:space="0" w:color="auto"/>
            <w:bottom w:val="none" w:sz="0" w:space="0" w:color="auto"/>
            <w:right w:val="none" w:sz="0" w:space="0" w:color="auto"/>
          </w:divBdr>
          <w:divsChild>
            <w:div w:id="53436598">
              <w:marLeft w:val="0"/>
              <w:marRight w:val="0"/>
              <w:marTop w:val="0"/>
              <w:marBottom w:val="0"/>
              <w:divBdr>
                <w:top w:val="none" w:sz="0" w:space="0" w:color="auto"/>
                <w:left w:val="none" w:sz="0" w:space="0" w:color="auto"/>
                <w:bottom w:val="none" w:sz="0" w:space="0" w:color="auto"/>
                <w:right w:val="none" w:sz="0" w:space="0" w:color="auto"/>
              </w:divBdr>
              <w:divsChild>
                <w:div w:id="3379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09011">
      <w:bodyDiv w:val="1"/>
      <w:marLeft w:val="0"/>
      <w:marRight w:val="0"/>
      <w:marTop w:val="0"/>
      <w:marBottom w:val="0"/>
      <w:divBdr>
        <w:top w:val="none" w:sz="0" w:space="0" w:color="auto"/>
        <w:left w:val="none" w:sz="0" w:space="0" w:color="auto"/>
        <w:bottom w:val="none" w:sz="0" w:space="0" w:color="auto"/>
        <w:right w:val="none" w:sz="0" w:space="0" w:color="auto"/>
      </w:divBdr>
      <w:divsChild>
        <w:div w:id="807891911">
          <w:marLeft w:val="0"/>
          <w:marRight w:val="0"/>
          <w:marTop w:val="0"/>
          <w:marBottom w:val="0"/>
          <w:divBdr>
            <w:top w:val="none" w:sz="0" w:space="0" w:color="auto"/>
            <w:left w:val="none" w:sz="0" w:space="0" w:color="auto"/>
            <w:bottom w:val="none" w:sz="0" w:space="0" w:color="auto"/>
            <w:right w:val="none" w:sz="0" w:space="0" w:color="auto"/>
          </w:divBdr>
          <w:divsChild>
            <w:div w:id="1627810888">
              <w:marLeft w:val="0"/>
              <w:marRight w:val="0"/>
              <w:marTop w:val="0"/>
              <w:marBottom w:val="0"/>
              <w:divBdr>
                <w:top w:val="none" w:sz="0" w:space="0" w:color="auto"/>
                <w:left w:val="none" w:sz="0" w:space="0" w:color="auto"/>
                <w:bottom w:val="none" w:sz="0" w:space="0" w:color="auto"/>
                <w:right w:val="none" w:sz="0" w:space="0" w:color="auto"/>
              </w:divBdr>
              <w:divsChild>
                <w:div w:id="643507665">
                  <w:marLeft w:val="0"/>
                  <w:marRight w:val="0"/>
                  <w:marTop w:val="0"/>
                  <w:marBottom w:val="0"/>
                  <w:divBdr>
                    <w:top w:val="none" w:sz="0" w:space="0" w:color="auto"/>
                    <w:left w:val="none" w:sz="0" w:space="0" w:color="auto"/>
                    <w:bottom w:val="none" w:sz="0" w:space="0" w:color="auto"/>
                    <w:right w:val="none" w:sz="0" w:space="0" w:color="auto"/>
                  </w:divBdr>
                  <w:divsChild>
                    <w:div w:id="2459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4511">
      <w:bodyDiv w:val="1"/>
      <w:marLeft w:val="0"/>
      <w:marRight w:val="0"/>
      <w:marTop w:val="0"/>
      <w:marBottom w:val="0"/>
      <w:divBdr>
        <w:top w:val="none" w:sz="0" w:space="0" w:color="auto"/>
        <w:left w:val="none" w:sz="0" w:space="0" w:color="auto"/>
        <w:bottom w:val="none" w:sz="0" w:space="0" w:color="auto"/>
        <w:right w:val="none" w:sz="0" w:space="0" w:color="auto"/>
      </w:divBdr>
      <w:divsChild>
        <w:div w:id="423035332">
          <w:marLeft w:val="0"/>
          <w:marRight w:val="0"/>
          <w:marTop w:val="0"/>
          <w:marBottom w:val="0"/>
          <w:divBdr>
            <w:top w:val="none" w:sz="0" w:space="0" w:color="auto"/>
            <w:left w:val="none" w:sz="0" w:space="0" w:color="auto"/>
            <w:bottom w:val="none" w:sz="0" w:space="0" w:color="auto"/>
            <w:right w:val="none" w:sz="0" w:space="0" w:color="auto"/>
          </w:divBdr>
          <w:divsChild>
            <w:div w:id="58868604">
              <w:marLeft w:val="0"/>
              <w:marRight w:val="0"/>
              <w:marTop w:val="0"/>
              <w:marBottom w:val="0"/>
              <w:divBdr>
                <w:top w:val="none" w:sz="0" w:space="0" w:color="auto"/>
                <w:left w:val="none" w:sz="0" w:space="0" w:color="auto"/>
                <w:bottom w:val="none" w:sz="0" w:space="0" w:color="auto"/>
                <w:right w:val="none" w:sz="0" w:space="0" w:color="auto"/>
              </w:divBdr>
              <w:divsChild>
                <w:div w:id="17584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2396">
      <w:bodyDiv w:val="1"/>
      <w:marLeft w:val="0"/>
      <w:marRight w:val="0"/>
      <w:marTop w:val="0"/>
      <w:marBottom w:val="0"/>
      <w:divBdr>
        <w:top w:val="none" w:sz="0" w:space="0" w:color="auto"/>
        <w:left w:val="none" w:sz="0" w:space="0" w:color="auto"/>
        <w:bottom w:val="none" w:sz="0" w:space="0" w:color="auto"/>
        <w:right w:val="none" w:sz="0" w:space="0" w:color="auto"/>
      </w:divBdr>
    </w:div>
    <w:div w:id="989209812">
      <w:bodyDiv w:val="1"/>
      <w:marLeft w:val="0"/>
      <w:marRight w:val="0"/>
      <w:marTop w:val="0"/>
      <w:marBottom w:val="0"/>
      <w:divBdr>
        <w:top w:val="none" w:sz="0" w:space="0" w:color="auto"/>
        <w:left w:val="none" w:sz="0" w:space="0" w:color="auto"/>
        <w:bottom w:val="none" w:sz="0" w:space="0" w:color="auto"/>
        <w:right w:val="none" w:sz="0" w:space="0" w:color="auto"/>
      </w:divBdr>
    </w:div>
    <w:div w:id="989599133">
      <w:bodyDiv w:val="1"/>
      <w:marLeft w:val="0"/>
      <w:marRight w:val="0"/>
      <w:marTop w:val="0"/>
      <w:marBottom w:val="0"/>
      <w:divBdr>
        <w:top w:val="none" w:sz="0" w:space="0" w:color="auto"/>
        <w:left w:val="none" w:sz="0" w:space="0" w:color="auto"/>
        <w:bottom w:val="none" w:sz="0" w:space="0" w:color="auto"/>
        <w:right w:val="none" w:sz="0" w:space="0" w:color="auto"/>
      </w:divBdr>
      <w:divsChild>
        <w:div w:id="1486894709">
          <w:marLeft w:val="0"/>
          <w:marRight w:val="0"/>
          <w:marTop w:val="0"/>
          <w:marBottom w:val="0"/>
          <w:divBdr>
            <w:top w:val="none" w:sz="0" w:space="0" w:color="auto"/>
            <w:left w:val="none" w:sz="0" w:space="0" w:color="auto"/>
            <w:bottom w:val="none" w:sz="0" w:space="0" w:color="auto"/>
            <w:right w:val="none" w:sz="0" w:space="0" w:color="auto"/>
          </w:divBdr>
          <w:divsChild>
            <w:div w:id="1848595719">
              <w:marLeft w:val="0"/>
              <w:marRight w:val="0"/>
              <w:marTop w:val="0"/>
              <w:marBottom w:val="0"/>
              <w:divBdr>
                <w:top w:val="none" w:sz="0" w:space="0" w:color="auto"/>
                <w:left w:val="none" w:sz="0" w:space="0" w:color="auto"/>
                <w:bottom w:val="none" w:sz="0" w:space="0" w:color="auto"/>
                <w:right w:val="none" w:sz="0" w:space="0" w:color="auto"/>
              </w:divBdr>
              <w:divsChild>
                <w:div w:id="714083552">
                  <w:marLeft w:val="0"/>
                  <w:marRight w:val="0"/>
                  <w:marTop w:val="0"/>
                  <w:marBottom w:val="0"/>
                  <w:divBdr>
                    <w:top w:val="none" w:sz="0" w:space="0" w:color="auto"/>
                    <w:left w:val="none" w:sz="0" w:space="0" w:color="auto"/>
                    <w:bottom w:val="none" w:sz="0" w:space="0" w:color="auto"/>
                    <w:right w:val="none" w:sz="0" w:space="0" w:color="auto"/>
                  </w:divBdr>
                </w:div>
              </w:divsChild>
            </w:div>
            <w:div w:id="700203495">
              <w:marLeft w:val="0"/>
              <w:marRight w:val="0"/>
              <w:marTop w:val="0"/>
              <w:marBottom w:val="0"/>
              <w:divBdr>
                <w:top w:val="none" w:sz="0" w:space="0" w:color="auto"/>
                <w:left w:val="none" w:sz="0" w:space="0" w:color="auto"/>
                <w:bottom w:val="none" w:sz="0" w:space="0" w:color="auto"/>
                <w:right w:val="none" w:sz="0" w:space="0" w:color="auto"/>
              </w:divBdr>
              <w:divsChild>
                <w:div w:id="330370739">
                  <w:marLeft w:val="0"/>
                  <w:marRight w:val="0"/>
                  <w:marTop w:val="0"/>
                  <w:marBottom w:val="0"/>
                  <w:divBdr>
                    <w:top w:val="none" w:sz="0" w:space="0" w:color="auto"/>
                    <w:left w:val="none" w:sz="0" w:space="0" w:color="auto"/>
                    <w:bottom w:val="none" w:sz="0" w:space="0" w:color="auto"/>
                    <w:right w:val="none" w:sz="0" w:space="0" w:color="auto"/>
                  </w:divBdr>
                </w:div>
                <w:div w:id="17490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83240">
      <w:bodyDiv w:val="1"/>
      <w:marLeft w:val="0"/>
      <w:marRight w:val="0"/>
      <w:marTop w:val="0"/>
      <w:marBottom w:val="0"/>
      <w:divBdr>
        <w:top w:val="none" w:sz="0" w:space="0" w:color="auto"/>
        <w:left w:val="none" w:sz="0" w:space="0" w:color="auto"/>
        <w:bottom w:val="none" w:sz="0" w:space="0" w:color="auto"/>
        <w:right w:val="none" w:sz="0" w:space="0" w:color="auto"/>
      </w:divBdr>
      <w:divsChild>
        <w:div w:id="796490579">
          <w:marLeft w:val="0"/>
          <w:marRight w:val="0"/>
          <w:marTop w:val="0"/>
          <w:marBottom w:val="0"/>
          <w:divBdr>
            <w:top w:val="none" w:sz="0" w:space="0" w:color="auto"/>
            <w:left w:val="none" w:sz="0" w:space="0" w:color="auto"/>
            <w:bottom w:val="none" w:sz="0" w:space="0" w:color="auto"/>
            <w:right w:val="none" w:sz="0" w:space="0" w:color="auto"/>
          </w:divBdr>
          <w:divsChild>
            <w:div w:id="348140198">
              <w:marLeft w:val="0"/>
              <w:marRight w:val="0"/>
              <w:marTop w:val="0"/>
              <w:marBottom w:val="0"/>
              <w:divBdr>
                <w:top w:val="none" w:sz="0" w:space="0" w:color="auto"/>
                <w:left w:val="none" w:sz="0" w:space="0" w:color="auto"/>
                <w:bottom w:val="none" w:sz="0" w:space="0" w:color="auto"/>
                <w:right w:val="none" w:sz="0" w:space="0" w:color="auto"/>
              </w:divBdr>
              <w:divsChild>
                <w:div w:id="14131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32667">
      <w:bodyDiv w:val="1"/>
      <w:marLeft w:val="0"/>
      <w:marRight w:val="0"/>
      <w:marTop w:val="0"/>
      <w:marBottom w:val="0"/>
      <w:divBdr>
        <w:top w:val="none" w:sz="0" w:space="0" w:color="auto"/>
        <w:left w:val="none" w:sz="0" w:space="0" w:color="auto"/>
        <w:bottom w:val="none" w:sz="0" w:space="0" w:color="auto"/>
        <w:right w:val="none" w:sz="0" w:space="0" w:color="auto"/>
      </w:divBdr>
      <w:divsChild>
        <w:div w:id="264384110">
          <w:marLeft w:val="0"/>
          <w:marRight w:val="0"/>
          <w:marTop w:val="0"/>
          <w:marBottom w:val="0"/>
          <w:divBdr>
            <w:top w:val="none" w:sz="0" w:space="0" w:color="auto"/>
            <w:left w:val="none" w:sz="0" w:space="0" w:color="auto"/>
            <w:bottom w:val="none" w:sz="0" w:space="0" w:color="auto"/>
            <w:right w:val="none" w:sz="0" w:space="0" w:color="auto"/>
          </w:divBdr>
          <w:divsChild>
            <w:div w:id="1503085313">
              <w:marLeft w:val="0"/>
              <w:marRight w:val="0"/>
              <w:marTop w:val="0"/>
              <w:marBottom w:val="0"/>
              <w:divBdr>
                <w:top w:val="none" w:sz="0" w:space="0" w:color="auto"/>
                <w:left w:val="none" w:sz="0" w:space="0" w:color="auto"/>
                <w:bottom w:val="none" w:sz="0" w:space="0" w:color="auto"/>
                <w:right w:val="none" w:sz="0" w:space="0" w:color="auto"/>
              </w:divBdr>
              <w:divsChild>
                <w:div w:id="8511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51192">
      <w:bodyDiv w:val="1"/>
      <w:marLeft w:val="0"/>
      <w:marRight w:val="0"/>
      <w:marTop w:val="0"/>
      <w:marBottom w:val="0"/>
      <w:divBdr>
        <w:top w:val="none" w:sz="0" w:space="0" w:color="auto"/>
        <w:left w:val="none" w:sz="0" w:space="0" w:color="auto"/>
        <w:bottom w:val="none" w:sz="0" w:space="0" w:color="auto"/>
        <w:right w:val="none" w:sz="0" w:space="0" w:color="auto"/>
      </w:divBdr>
      <w:divsChild>
        <w:div w:id="1181434549">
          <w:marLeft w:val="0"/>
          <w:marRight w:val="0"/>
          <w:marTop w:val="0"/>
          <w:marBottom w:val="0"/>
          <w:divBdr>
            <w:top w:val="none" w:sz="0" w:space="0" w:color="auto"/>
            <w:left w:val="none" w:sz="0" w:space="0" w:color="auto"/>
            <w:bottom w:val="none" w:sz="0" w:space="0" w:color="auto"/>
            <w:right w:val="none" w:sz="0" w:space="0" w:color="auto"/>
          </w:divBdr>
          <w:divsChild>
            <w:div w:id="863253099">
              <w:marLeft w:val="0"/>
              <w:marRight w:val="0"/>
              <w:marTop w:val="0"/>
              <w:marBottom w:val="0"/>
              <w:divBdr>
                <w:top w:val="none" w:sz="0" w:space="0" w:color="auto"/>
                <w:left w:val="none" w:sz="0" w:space="0" w:color="auto"/>
                <w:bottom w:val="none" w:sz="0" w:space="0" w:color="auto"/>
                <w:right w:val="none" w:sz="0" w:space="0" w:color="auto"/>
              </w:divBdr>
              <w:divsChild>
                <w:div w:id="17397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47417">
      <w:bodyDiv w:val="1"/>
      <w:marLeft w:val="0"/>
      <w:marRight w:val="0"/>
      <w:marTop w:val="0"/>
      <w:marBottom w:val="0"/>
      <w:divBdr>
        <w:top w:val="none" w:sz="0" w:space="0" w:color="auto"/>
        <w:left w:val="none" w:sz="0" w:space="0" w:color="auto"/>
        <w:bottom w:val="none" w:sz="0" w:space="0" w:color="auto"/>
        <w:right w:val="none" w:sz="0" w:space="0" w:color="auto"/>
      </w:divBdr>
    </w:div>
    <w:div w:id="1200822287">
      <w:bodyDiv w:val="1"/>
      <w:marLeft w:val="0"/>
      <w:marRight w:val="0"/>
      <w:marTop w:val="0"/>
      <w:marBottom w:val="0"/>
      <w:divBdr>
        <w:top w:val="none" w:sz="0" w:space="0" w:color="auto"/>
        <w:left w:val="none" w:sz="0" w:space="0" w:color="auto"/>
        <w:bottom w:val="none" w:sz="0" w:space="0" w:color="auto"/>
        <w:right w:val="none" w:sz="0" w:space="0" w:color="auto"/>
      </w:divBdr>
    </w:div>
    <w:div w:id="1202134241">
      <w:bodyDiv w:val="1"/>
      <w:marLeft w:val="0"/>
      <w:marRight w:val="0"/>
      <w:marTop w:val="0"/>
      <w:marBottom w:val="0"/>
      <w:divBdr>
        <w:top w:val="none" w:sz="0" w:space="0" w:color="auto"/>
        <w:left w:val="none" w:sz="0" w:space="0" w:color="auto"/>
        <w:bottom w:val="none" w:sz="0" w:space="0" w:color="auto"/>
        <w:right w:val="none" w:sz="0" w:space="0" w:color="auto"/>
      </w:divBdr>
      <w:divsChild>
        <w:div w:id="2103986880">
          <w:marLeft w:val="0"/>
          <w:marRight w:val="0"/>
          <w:marTop w:val="0"/>
          <w:marBottom w:val="0"/>
          <w:divBdr>
            <w:top w:val="none" w:sz="0" w:space="0" w:color="auto"/>
            <w:left w:val="none" w:sz="0" w:space="0" w:color="auto"/>
            <w:bottom w:val="none" w:sz="0" w:space="0" w:color="auto"/>
            <w:right w:val="none" w:sz="0" w:space="0" w:color="auto"/>
          </w:divBdr>
          <w:divsChild>
            <w:div w:id="263459140">
              <w:marLeft w:val="0"/>
              <w:marRight w:val="0"/>
              <w:marTop w:val="0"/>
              <w:marBottom w:val="0"/>
              <w:divBdr>
                <w:top w:val="none" w:sz="0" w:space="0" w:color="auto"/>
                <w:left w:val="none" w:sz="0" w:space="0" w:color="auto"/>
                <w:bottom w:val="none" w:sz="0" w:space="0" w:color="auto"/>
                <w:right w:val="none" w:sz="0" w:space="0" w:color="auto"/>
              </w:divBdr>
              <w:divsChild>
                <w:div w:id="15249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0188">
      <w:bodyDiv w:val="1"/>
      <w:marLeft w:val="0"/>
      <w:marRight w:val="0"/>
      <w:marTop w:val="0"/>
      <w:marBottom w:val="0"/>
      <w:divBdr>
        <w:top w:val="none" w:sz="0" w:space="0" w:color="auto"/>
        <w:left w:val="none" w:sz="0" w:space="0" w:color="auto"/>
        <w:bottom w:val="none" w:sz="0" w:space="0" w:color="auto"/>
        <w:right w:val="none" w:sz="0" w:space="0" w:color="auto"/>
      </w:divBdr>
      <w:divsChild>
        <w:div w:id="652223325">
          <w:marLeft w:val="0"/>
          <w:marRight w:val="0"/>
          <w:marTop w:val="0"/>
          <w:marBottom w:val="0"/>
          <w:divBdr>
            <w:top w:val="none" w:sz="0" w:space="0" w:color="auto"/>
            <w:left w:val="none" w:sz="0" w:space="0" w:color="auto"/>
            <w:bottom w:val="none" w:sz="0" w:space="0" w:color="auto"/>
            <w:right w:val="none" w:sz="0" w:space="0" w:color="auto"/>
          </w:divBdr>
          <w:divsChild>
            <w:div w:id="506331611">
              <w:marLeft w:val="0"/>
              <w:marRight w:val="0"/>
              <w:marTop w:val="0"/>
              <w:marBottom w:val="0"/>
              <w:divBdr>
                <w:top w:val="none" w:sz="0" w:space="0" w:color="auto"/>
                <w:left w:val="none" w:sz="0" w:space="0" w:color="auto"/>
                <w:bottom w:val="none" w:sz="0" w:space="0" w:color="auto"/>
                <w:right w:val="none" w:sz="0" w:space="0" w:color="auto"/>
              </w:divBdr>
              <w:divsChild>
                <w:div w:id="2625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39550">
      <w:bodyDiv w:val="1"/>
      <w:marLeft w:val="0"/>
      <w:marRight w:val="0"/>
      <w:marTop w:val="0"/>
      <w:marBottom w:val="0"/>
      <w:divBdr>
        <w:top w:val="none" w:sz="0" w:space="0" w:color="auto"/>
        <w:left w:val="none" w:sz="0" w:space="0" w:color="auto"/>
        <w:bottom w:val="none" w:sz="0" w:space="0" w:color="auto"/>
        <w:right w:val="none" w:sz="0" w:space="0" w:color="auto"/>
      </w:divBdr>
    </w:div>
    <w:div w:id="1270239276">
      <w:bodyDiv w:val="1"/>
      <w:marLeft w:val="0"/>
      <w:marRight w:val="0"/>
      <w:marTop w:val="0"/>
      <w:marBottom w:val="0"/>
      <w:divBdr>
        <w:top w:val="none" w:sz="0" w:space="0" w:color="auto"/>
        <w:left w:val="none" w:sz="0" w:space="0" w:color="auto"/>
        <w:bottom w:val="none" w:sz="0" w:space="0" w:color="auto"/>
        <w:right w:val="none" w:sz="0" w:space="0" w:color="auto"/>
      </w:divBdr>
      <w:divsChild>
        <w:div w:id="1708946405">
          <w:marLeft w:val="0"/>
          <w:marRight w:val="0"/>
          <w:marTop w:val="0"/>
          <w:marBottom w:val="0"/>
          <w:divBdr>
            <w:top w:val="none" w:sz="0" w:space="0" w:color="auto"/>
            <w:left w:val="none" w:sz="0" w:space="0" w:color="auto"/>
            <w:bottom w:val="none" w:sz="0" w:space="0" w:color="auto"/>
            <w:right w:val="none" w:sz="0" w:space="0" w:color="auto"/>
          </w:divBdr>
          <w:divsChild>
            <w:div w:id="1126969377">
              <w:marLeft w:val="0"/>
              <w:marRight w:val="0"/>
              <w:marTop w:val="0"/>
              <w:marBottom w:val="0"/>
              <w:divBdr>
                <w:top w:val="none" w:sz="0" w:space="0" w:color="auto"/>
                <w:left w:val="none" w:sz="0" w:space="0" w:color="auto"/>
                <w:bottom w:val="none" w:sz="0" w:space="0" w:color="auto"/>
                <w:right w:val="none" w:sz="0" w:space="0" w:color="auto"/>
              </w:divBdr>
              <w:divsChild>
                <w:div w:id="9039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91384">
      <w:bodyDiv w:val="1"/>
      <w:marLeft w:val="0"/>
      <w:marRight w:val="0"/>
      <w:marTop w:val="0"/>
      <w:marBottom w:val="0"/>
      <w:divBdr>
        <w:top w:val="none" w:sz="0" w:space="0" w:color="auto"/>
        <w:left w:val="none" w:sz="0" w:space="0" w:color="auto"/>
        <w:bottom w:val="none" w:sz="0" w:space="0" w:color="auto"/>
        <w:right w:val="none" w:sz="0" w:space="0" w:color="auto"/>
      </w:divBdr>
      <w:divsChild>
        <w:div w:id="516311524">
          <w:marLeft w:val="0"/>
          <w:marRight w:val="0"/>
          <w:marTop w:val="0"/>
          <w:marBottom w:val="0"/>
          <w:divBdr>
            <w:top w:val="none" w:sz="0" w:space="0" w:color="auto"/>
            <w:left w:val="none" w:sz="0" w:space="0" w:color="auto"/>
            <w:bottom w:val="none" w:sz="0" w:space="0" w:color="auto"/>
            <w:right w:val="none" w:sz="0" w:space="0" w:color="auto"/>
          </w:divBdr>
          <w:divsChild>
            <w:div w:id="1057044718">
              <w:marLeft w:val="0"/>
              <w:marRight w:val="0"/>
              <w:marTop w:val="0"/>
              <w:marBottom w:val="0"/>
              <w:divBdr>
                <w:top w:val="none" w:sz="0" w:space="0" w:color="auto"/>
                <w:left w:val="none" w:sz="0" w:space="0" w:color="auto"/>
                <w:bottom w:val="none" w:sz="0" w:space="0" w:color="auto"/>
                <w:right w:val="none" w:sz="0" w:space="0" w:color="auto"/>
              </w:divBdr>
              <w:divsChild>
                <w:div w:id="9352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7616">
      <w:bodyDiv w:val="1"/>
      <w:marLeft w:val="0"/>
      <w:marRight w:val="0"/>
      <w:marTop w:val="0"/>
      <w:marBottom w:val="0"/>
      <w:divBdr>
        <w:top w:val="none" w:sz="0" w:space="0" w:color="auto"/>
        <w:left w:val="none" w:sz="0" w:space="0" w:color="auto"/>
        <w:bottom w:val="none" w:sz="0" w:space="0" w:color="auto"/>
        <w:right w:val="none" w:sz="0" w:space="0" w:color="auto"/>
      </w:divBdr>
      <w:divsChild>
        <w:div w:id="1930431160">
          <w:marLeft w:val="0"/>
          <w:marRight w:val="0"/>
          <w:marTop w:val="0"/>
          <w:marBottom w:val="0"/>
          <w:divBdr>
            <w:top w:val="none" w:sz="0" w:space="0" w:color="auto"/>
            <w:left w:val="none" w:sz="0" w:space="0" w:color="auto"/>
            <w:bottom w:val="none" w:sz="0" w:space="0" w:color="auto"/>
            <w:right w:val="none" w:sz="0" w:space="0" w:color="auto"/>
          </w:divBdr>
          <w:divsChild>
            <w:div w:id="1795517197">
              <w:marLeft w:val="0"/>
              <w:marRight w:val="0"/>
              <w:marTop w:val="0"/>
              <w:marBottom w:val="0"/>
              <w:divBdr>
                <w:top w:val="none" w:sz="0" w:space="0" w:color="auto"/>
                <w:left w:val="none" w:sz="0" w:space="0" w:color="auto"/>
                <w:bottom w:val="none" w:sz="0" w:space="0" w:color="auto"/>
                <w:right w:val="none" w:sz="0" w:space="0" w:color="auto"/>
              </w:divBdr>
              <w:divsChild>
                <w:div w:id="2710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5342">
      <w:bodyDiv w:val="1"/>
      <w:marLeft w:val="0"/>
      <w:marRight w:val="0"/>
      <w:marTop w:val="0"/>
      <w:marBottom w:val="0"/>
      <w:divBdr>
        <w:top w:val="none" w:sz="0" w:space="0" w:color="auto"/>
        <w:left w:val="none" w:sz="0" w:space="0" w:color="auto"/>
        <w:bottom w:val="none" w:sz="0" w:space="0" w:color="auto"/>
        <w:right w:val="none" w:sz="0" w:space="0" w:color="auto"/>
      </w:divBdr>
    </w:div>
    <w:div w:id="1449928499">
      <w:bodyDiv w:val="1"/>
      <w:marLeft w:val="0"/>
      <w:marRight w:val="0"/>
      <w:marTop w:val="0"/>
      <w:marBottom w:val="0"/>
      <w:divBdr>
        <w:top w:val="none" w:sz="0" w:space="0" w:color="auto"/>
        <w:left w:val="none" w:sz="0" w:space="0" w:color="auto"/>
        <w:bottom w:val="none" w:sz="0" w:space="0" w:color="auto"/>
        <w:right w:val="none" w:sz="0" w:space="0" w:color="auto"/>
      </w:divBdr>
      <w:divsChild>
        <w:div w:id="538398604">
          <w:marLeft w:val="0"/>
          <w:marRight w:val="0"/>
          <w:marTop w:val="0"/>
          <w:marBottom w:val="0"/>
          <w:divBdr>
            <w:top w:val="none" w:sz="0" w:space="0" w:color="auto"/>
            <w:left w:val="none" w:sz="0" w:space="0" w:color="auto"/>
            <w:bottom w:val="none" w:sz="0" w:space="0" w:color="auto"/>
            <w:right w:val="none" w:sz="0" w:space="0" w:color="auto"/>
          </w:divBdr>
          <w:divsChild>
            <w:div w:id="1437755347">
              <w:marLeft w:val="0"/>
              <w:marRight w:val="0"/>
              <w:marTop w:val="0"/>
              <w:marBottom w:val="0"/>
              <w:divBdr>
                <w:top w:val="none" w:sz="0" w:space="0" w:color="auto"/>
                <w:left w:val="none" w:sz="0" w:space="0" w:color="auto"/>
                <w:bottom w:val="none" w:sz="0" w:space="0" w:color="auto"/>
                <w:right w:val="none" w:sz="0" w:space="0" w:color="auto"/>
              </w:divBdr>
              <w:divsChild>
                <w:div w:id="699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94616">
      <w:bodyDiv w:val="1"/>
      <w:marLeft w:val="0"/>
      <w:marRight w:val="0"/>
      <w:marTop w:val="0"/>
      <w:marBottom w:val="0"/>
      <w:divBdr>
        <w:top w:val="none" w:sz="0" w:space="0" w:color="auto"/>
        <w:left w:val="none" w:sz="0" w:space="0" w:color="auto"/>
        <w:bottom w:val="none" w:sz="0" w:space="0" w:color="auto"/>
        <w:right w:val="none" w:sz="0" w:space="0" w:color="auto"/>
      </w:divBdr>
      <w:divsChild>
        <w:div w:id="968972527">
          <w:marLeft w:val="0"/>
          <w:marRight w:val="0"/>
          <w:marTop w:val="0"/>
          <w:marBottom w:val="0"/>
          <w:divBdr>
            <w:top w:val="none" w:sz="0" w:space="0" w:color="auto"/>
            <w:left w:val="none" w:sz="0" w:space="0" w:color="auto"/>
            <w:bottom w:val="none" w:sz="0" w:space="0" w:color="auto"/>
            <w:right w:val="none" w:sz="0" w:space="0" w:color="auto"/>
          </w:divBdr>
          <w:divsChild>
            <w:div w:id="123430457">
              <w:marLeft w:val="0"/>
              <w:marRight w:val="0"/>
              <w:marTop w:val="0"/>
              <w:marBottom w:val="0"/>
              <w:divBdr>
                <w:top w:val="none" w:sz="0" w:space="0" w:color="auto"/>
                <w:left w:val="none" w:sz="0" w:space="0" w:color="auto"/>
                <w:bottom w:val="none" w:sz="0" w:space="0" w:color="auto"/>
                <w:right w:val="none" w:sz="0" w:space="0" w:color="auto"/>
              </w:divBdr>
              <w:divsChild>
                <w:div w:id="15281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6823">
      <w:bodyDiv w:val="1"/>
      <w:marLeft w:val="0"/>
      <w:marRight w:val="0"/>
      <w:marTop w:val="0"/>
      <w:marBottom w:val="0"/>
      <w:divBdr>
        <w:top w:val="none" w:sz="0" w:space="0" w:color="auto"/>
        <w:left w:val="none" w:sz="0" w:space="0" w:color="auto"/>
        <w:bottom w:val="none" w:sz="0" w:space="0" w:color="auto"/>
        <w:right w:val="none" w:sz="0" w:space="0" w:color="auto"/>
      </w:divBdr>
    </w:div>
    <w:div w:id="1566447484">
      <w:bodyDiv w:val="1"/>
      <w:marLeft w:val="0"/>
      <w:marRight w:val="0"/>
      <w:marTop w:val="0"/>
      <w:marBottom w:val="0"/>
      <w:divBdr>
        <w:top w:val="none" w:sz="0" w:space="0" w:color="auto"/>
        <w:left w:val="none" w:sz="0" w:space="0" w:color="auto"/>
        <w:bottom w:val="none" w:sz="0" w:space="0" w:color="auto"/>
        <w:right w:val="none" w:sz="0" w:space="0" w:color="auto"/>
      </w:divBdr>
    </w:div>
    <w:div w:id="1637446372">
      <w:bodyDiv w:val="1"/>
      <w:marLeft w:val="0"/>
      <w:marRight w:val="0"/>
      <w:marTop w:val="0"/>
      <w:marBottom w:val="0"/>
      <w:divBdr>
        <w:top w:val="none" w:sz="0" w:space="0" w:color="auto"/>
        <w:left w:val="none" w:sz="0" w:space="0" w:color="auto"/>
        <w:bottom w:val="none" w:sz="0" w:space="0" w:color="auto"/>
        <w:right w:val="none" w:sz="0" w:space="0" w:color="auto"/>
      </w:divBdr>
      <w:divsChild>
        <w:div w:id="801119713">
          <w:marLeft w:val="0"/>
          <w:marRight w:val="0"/>
          <w:marTop w:val="0"/>
          <w:marBottom w:val="0"/>
          <w:divBdr>
            <w:top w:val="none" w:sz="0" w:space="0" w:color="auto"/>
            <w:left w:val="none" w:sz="0" w:space="0" w:color="auto"/>
            <w:bottom w:val="none" w:sz="0" w:space="0" w:color="auto"/>
            <w:right w:val="none" w:sz="0" w:space="0" w:color="auto"/>
          </w:divBdr>
          <w:divsChild>
            <w:div w:id="517038148">
              <w:marLeft w:val="0"/>
              <w:marRight w:val="0"/>
              <w:marTop w:val="0"/>
              <w:marBottom w:val="0"/>
              <w:divBdr>
                <w:top w:val="none" w:sz="0" w:space="0" w:color="auto"/>
                <w:left w:val="none" w:sz="0" w:space="0" w:color="auto"/>
                <w:bottom w:val="none" w:sz="0" w:space="0" w:color="auto"/>
                <w:right w:val="none" w:sz="0" w:space="0" w:color="auto"/>
              </w:divBdr>
              <w:divsChild>
                <w:div w:id="541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6663">
      <w:bodyDiv w:val="1"/>
      <w:marLeft w:val="0"/>
      <w:marRight w:val="0"/>
      <w:marTop w:val="0"/>
      <w:marBottom w:val="0"/>
      <w:divBdr>
        <w:top w:val="none" w:sz="0" w:space="0" w:color="auto"/>
        <w:left w:val="none" w:sz="0" w:space="0" w:color="auto"/>
        <w:bottom w:val="none" w:sz="0" w:space="0" w:color="auto"/>
        <w:right w:val="none" w:sz="0" w:space="0" w:color="auto"/>
      </w:divBdr>
      <w:divsChild>
        <w:div w:id="62068813">
          <w:marLeft w:val="0"/>
          <w:marRight w:val="0"/>
          <w:marTop w:val="0"/>
          <w:marBottom w:val="0"/>
          <w:divBdr>
            <w:top w:val="none" w:sz="0" w:space="0" w:color="auto"/>
            <w:left w:val="none" w:sz="0" w:space="0" w:color="auto"/>
            <w:bottom w:val="none" w:sz="0" w:space="0" w:color="auto"/>
            <w:right w:val="none" w:sz="0" w:space="0" w:color="auto"/>
          </w:divBdr>
          <w:divsChild>
            <w:div w:id="1958178086">
              <w:marLeft w:val="0"/>
              <w:marRight w:val="0"/>
              <w:marTop w:val="0"/>
              <w:marBottom w:val="0"/>
              <w:divBdr>
                <w:top w:val="none" w:sz="0" w:space="0" w:color="auto"/>
                <w:left w:val="none" w:sz="0" w:space="0" w:color="auto"/>
                <w:bottom w:val="none" w:sz="0" w:space="0" w:color="auto"/>
                <w:right w:val="none" w:sz="0" w:space="0" w:color="auto"/>
              </w:divBdr>
              <w:divsChild>
                <w:div w:id="16460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8869">
      <w:bodyDiv w:val="1"/>
      <w:marLeft w:val="0"/>
      <w:marRight w:val="0"/>
      <w:marTop w:val="0"/>
      <w:marBottom w:val="0"/>
      <w:divBdr>
        <w:top w:val="none" w:sz="0" w:space="0" w:color="auto"/>
        <w:left w:val="none" w:sz="0" w:space="0" w:color="auto"/>
        <w:bottom w:val="none" w:sz="0" w:space="0" w:color="auto"/>
        <w:right w:val="none" w:sz="0" w:space="0" w:color="auto"/>
      </w:divBdr>
      <w:divsChild>
        <w:div w:id="800461601">
          <w:marLeft w:val="0"/>
          <w:marRight w:val="0"/>
          <w:marTop w:val="0"/>
          <w:marBottom w:val="0"/>
          <w:divBdr>
            <w:top w:val="none" w:sz="0" w:space="0" w:color="auto"/>
            <w:left w:val="none" w:sz="0" w:space="0" w:color="auto"/>
            <w:bottom w:val="none" w:sz="0" w:space="0" w:color="auto"/>
            <w:right w:val="none" w:sz="0" w:space="0" w:color="auto"/>
          </w:divBdr>
          <w:divsChild>
            <w:div w:id="1640111671">
              <w:marLeft w:val="0"/>
              <w:marRight w:val="0"/>
              <w:marTop w:val="0"/>
              <w:marBottom w:val="0"/>
              <w:divBdr>
                <w:top w:val="none" w:sz="0" w:space="0" w:color="auto"/>
                <w:left w:val="none" w:sz="0" w:space="0" w:color="auto"/>
                <w:bottom w:val="none" w:sz="0" w:space="0" w:color="auto"/>
                <w:right w:val="none" w:sz="0" w:space="0" w:color="auto"/>
              </w:divBdr>
              <w:divsChild>
                <w:div w:id="6728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01809">
      <w:bodyDiv w:val="1"/>
      <w:marLeft w:val="0"/>
      <w:marRight w:val="0"/>
      <w:marTop w:val="0"/>
      <w:marBottom w:val="0"/>
      <w:divBdr>
        <w:top w:val="none" w:sz="0" w:space="0" w:color="auto"/>
        <w:left w:val="none" w:sz="0" w:space="0" w:color="auto"/>
        <w:bottom w:val="none" w:sz="0" w:space="0" w:color="auto"/>
        <w:right w:val="none" w:sz="0" w:space="0" w:color="auto"/>
      </w:divBdr>
    </w:div>
    <w:div w:id="1774132095">
      <w:bodyDiv w:val="1"/>
      <w:marLeft w:val="0"/>
      <w:marRight w:val="0"/>
      <w:marTop w:val="0"/>
      <w:marBottom w:val="0"/>
      <w:divBdr>
        <w:top w:val="none" w:sz="0" w:space="0" w:color="auto"/>
        <w:left w:val="none" w:sz="0" w:space="0" w:color="auto"/>
        <w:bottom w:val="none" w:sz="0" w:space="0" w:color="auto"/>
        <w:right w:val="none" w:sz="0" w:space="0" w:color="auto"/>
      </w:divBdr>
      <w:divsChild>
        <w:div w:id="46691402">
          <w:marLeft w:val="0"/>
          <w:marRight w:val="0"/>
          <w:marTop w:val="0"/>
          <w:marBottom w:val="0"/>
          <w:divBdr>
            <w:top w:val="none" w:sz="0" w:space="0" w:color="auto"/>
            <w:left w:val="none" w:sz="0" w:space="0" w:color="auto"/>
            <w:bottom w:val="none" w:sz="0" w:space="0" w:color="auto"/>
            <w:right w:val="none" w:sz="0" w:space="0" w:color="auto"/>
          </w:divBdr>
          <w:divsChild>
            <w:div w:id="916287032">
              <w:marLeft w:val="0"/>
              <w:marRight w:val="0"/>
              <w:marTop w:val="0"/>
              <w:marBottom w:val="0"/>
              <w:divBdr>
                <w:top w:val="none" w:sz="0" w:space="0" w:color="auto"/>
                <w:left w:val="none" w:sz="0" w:space="0" w:color="auto"/>
                <w:bottom w:val="none" w:sz="0" w:space="0" w:color="auto"/>
                <w:right w:val="none" w:sz="0" w:space="0" w:color="auto"/>
              </w:divBdr>
              <w:divsChild>
                <w:div w:id="1045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6145">
      <w:bodyDiv w:val="1"/>
      <w:marLeft w:val="0"/>
      <w:marRight w:val="0"/>
      <w:marTop w:val="0"/>
      <w:marBottom w:val="0"/>
      <w:divBdr>
        <w:top w:val="none" w:sz="0" w:space="0" w:color="auto"/>
        <w:left w:val="none" w:sz="0" w:space="0" w:color="auto"/>
        <w:bottom w:val="none" w:sz="0" w:space="0" w:color="auto"/>
        <w:right w:val="none" w:sz="0" w:space="0" w:color="auto"/>
      </w:divBdr>
    </w:div>
    <w:div w:id="1799688447">
      <w:bodyDiv w:val="1"/>
      <w:marLeft w:val="0"/>
      <w:marRight w:val="0"/>
      <w:marTop w:val="0"/>
      <w:marBottom w:val="0"/>
      <w:divBdr>
        <w:top w:val="none" w:sz="0" w:space="0" w:color="auto"/>
        <w:left w:val="none" w:sz="0" w:space="0" w:color="auto"/>
        <w:bottom w:val="none" w:sz="0" w:space="0" w:color="auto"/>
        <w:right w:val="none" w:sz="0" w:space="0" w:color="auto"/>
      </w:divBdr>
      <w:divsChild>
        <w:div w:id="2087457329">
          <w:marLeft w:val="0"/>
          <w:marRight w:val="0"/>
          <w:marTop w:val="0"/>
          <w:marBottom w:val="0"/>
          <w:divBdr>
            <w:top w:val="none" w:sz="0" w:space="0" w:color="auto"/>
            <w:left w:val="none" w:sz="0" w:space="0" w:color="auto"/>
            <w:bottom w:val="none" w:sz="0" w:space="0" w:color="auto"/>
            <w:right w:val="none" w:sz="0" w:space="0" w:color="auto"/>
          </w:divBdr>
          <w:divsChild>
            <w:div w:id="2066294793">
              <w:marLeft w:val="0"/>
              <w:marRight w:val="0"/>
              <w:marTop w:val="0"/>
              <w:marBottom w:val="0"/>
              <w:divBdr>
                <w:top w:val="none" w:sz="0" w:space="0" w:color="auto"/>
                <w:left w:val="none" w:sz="0" w:space="0" w:color="auto"/>
                <w:bottom w:val="none" w:sz="0" w:space="0" w:color="auto"/>
                <w:right w:val="none" w:sz="0" w:space="0" w:color="auto"/>
              </w:divBdr>
              <w:divsChild>
                <w:div w:id="14549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41581">
      <w:bodyDiv w:val="1"/>
      <w:marLeft w:val="0"/>
      <w:marRight w:val="0"/>
      <w:marTop w:val="0"/>
      <w:marBottom w:val="0"/>
      <w:divBdr>
        <w:top w:val="none" w:sz="0" w:space="0" w:color="auto"/>
        <w:left w:val="none" w:sz="0" w:space="0" w:color="auto"/>
        <w:bottom w:val="none" w:sz="0" w:space="0" w:color="auto"/>
        <w:right w:val="none" w:sz="0" w:space="0" w:color="auto"/>
      </w:divBdr>
    </w:div>
    <w:div w:id="1895772305">
      <w:bodyDiv w:val="1"/>
      <w:marLeft w:val="0"/>
      <w:marRight w:val="0"/>
      <w:marTop w:val="0"/>
      <w:marBottom w:val="0"/>
      <w:divBdr>
        <w:top w:val="none" w:sz="0" w:space="0" w:color="auto"/>
        <w:left w:val="none" w:sz="0" w:space="0" w:color="auto"/>
        <w:bottom w:val="none" w:sz="0" w:space="0" w:color="auto"/>
        <w:right w:val="none" w:sz="0" w:space="0" w:color="auto"/>
      </w:divBdr>
      <w:divsChild>
        <w:div w:id="626549756">
          <w:marLeft w:val="0"/>
          <w:marRight w:val="0"/>
          <w:marTop w:val="0"/>
          <w:marBottom w:val="0"/>
          <w:divBdr>
            <w:top w:val="none" w:sz="0" w:space="0" w:color="auto"/>
            <w:left w:val="none" w:sz="0" w:space="0" w:color="auto"/>
            <w:bottom w:val="none" w:sz="0" w:space="0" w:color="auto"/>
            <w:right w:val="none" w:sz="0" w:space="0" w:color="auto"/>
          </w:divBdr>
          <w:divsChild>
            <w:div w:id="102041271">
              <w:marLeft w:val="0"/>
              <w:marRight w:val="0"/>
              <w:marTop w:val="0"/>
              <w:marBottom w:val="0"/>
              <w:divBdr>
                <w:top w:val="none" w:sz="0" w:space="0" w:color="auto"/>
                <w:left w:val="none" w:sz="0" w:space="0" w:color="auto"/>
                <w:bottom w:val="none" w:sz="0" w:space="0" w:color="auto"/>
                <w:right w:val="none" w:sz="0" w:space="0" w:color="auto"/>
              </w:divBdr>
              <w:divsChild>
                <w:div w:id="541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30400">
      <w:bodyDiv w:val="1"/>
      <w:marLeft w:val="0"/>
      <w:marRight w:val="0"/>
      <w:marTop w:val="0"/>
      <w:marBottom w:val="0"/>
      <w:divBdr>
        <w:top w:val="none" w:sz="0" w:space="0" w:color="auto"/>
        <w:left w:val="none" w:sz="0" w:space="0" w:color="auto"/>
        <w:bottom w:val="none" w:sz="0" w:space="0" w:color="auto"/>
        <w:right w:val="none" w:sz="0" w:space="0" w:color="auto"/>
      </w:divBdr>
      <w:divsChild>
        <w:div w:id="1907110164">
          <w:marLeft w:val="0"/>
          <w:marRight w:val="0"/>
          <w:marTop w:val="0"/>
          <w:marBottom w:val="0"/>
          <w:divBdr>
            <w:top w:val="none" w:sz="0" w:space="0" w:color="auto"/>
            <w:left w:val="none" w:sz="0" w:space="0" w:color="auto"/>
            <w:bottom w:val="none" w:sz="0" w:space="0" w:color="auto"/>
            <w:right w:val="none" w:sz="0" w:space="0" w:color="auto"/>
          </w:divBdr>
          <w:divsChild>
            <w:div w:id="242029602">
              <w:marLeft w:val="0"/>
              <w:marRight w:val="0"/>
              <w:marTop w:val="0"/>
              <w:marBottom w:val="0"/>
              <w:divBdr>
                <w:top w:val="none" w:sz="0" w:space="0" w:color="auto"/>
                <w:left w:val="none" w:sz="0" w:space="0" w:color="auto"/>
                <w:bottom w:val="none" w:sz="0" w:space="0" w:color="auto"/>
                <w:right w:val="none" w:sz="0" w:space="0" w:color="auto"/>
              </w:divBdr>
              <w:divsChild>
                <w:div w:id="9877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2545">
      <w:bodyDiv w:val="1"/>
      <w:marLeft w:val="0"/>
      <w:marRight w:val="0"/>
      <w:marTop w:val="0"/>
      <w:marBottom w:val="0"/>
      <w:divBdr>
        <w:top w:val="none" w:sz="0" w:space="0" w:color="auto"/>
        <w:left w:val="none" w:sz="0" w:space="0" w:color="auto"/>
        <w:bottom w:val="none" w:sz="0" w:space="0" w:color="auto"/>
        <w:right w:val="none" w:sz="0" w:space="0" w:color="auto"/>
      </w:divBdr>
      <w:divsChild>
        <w:div w:id="722947781">
          <w:marLeft w:val="0"/>
          <w:marRight w:val="0"/>
          <w:marTop w:val="0"/>
          <w:marBottom w:val="0"/>
          <w:divBdr>
            <w:top w:val="none" w:sz="0" w:space="0" w:color="auto"/>
            <w:left w:val="none" w:sz="0" w:space="0" w:color="auto"/>
            <w:bottom w:val="none" w:sz="0" w:space="0" w:color="auto"/>
            <w:right w:val="none" w:sz="0" w:space="0" w:color="auto"/>
          </w:divBdr>
          <w:divsChild>
            <w:div w:id="725102348">
              <w:marLeft w:val="0"/>
              <w:marRight w:val="0"/>
              <w:marTop w:val="0"/>
              <w:marBottom w:val="0"/>
              <w:divBdr>
                <w:top w:val="none" w:sz="0" w:space="0" w:color="auto"/>
                <w:left w:val="none" w:sz="0" w:space="0" w:color="auto"/>
                <w:bottom w:val="none" w:sz="0" w:space="0" w:color="auto"/>
                <w:right w:val="none" w:sz="0" w:space="0" w:color="auto"/>
              </w:divBdr>
              <w:divsChild>
                <w:div w:id="993534132">
                  <w:marLeft w:val="0"/>
                  <w:marRight w:val="0"/>
                  <w:marTop w:val="0"/>
                  <w:marBottom w:val="0"/>
                  <w:divBdr>
                    <w:top w:val="none" w:sz="0" w:space="0" w:color="auto"/>
                    <w:left w:val="none" w:sz="0" w:space="0" w:color="auto"/>
                    <w:bottom w:val="none" w:sz="0" w:space="0" w:color="auto"/>
                    <w:right w:val="none" w:sz="0" w:space="0" w:color="auto"/>
                  </w:divBdr>
                </w:div>
              </w:divsChild>
            </w:div>
            <w:div w:id="308676673">
              <w:marLeft w:val="0"/>
              <w:marRight w:val="0"/>
              <w:marTop w:val="0"/>
              <w:marBottom w:val="0"/>
              <w:divBdr>
                <w:top w:val="none" w:sz="0" w:space="0" w:color="auto"/>
                <w:left w:val="none" w:sz="0" w:space="0" w:color="auto"/>
                <w:bottom w:val="none" w:sz="0" w:space="0" w:color="auto"/>
                <w:right w:val="none" w:sz="0" w:space="0" w:color="auto"/>
              </w:divBdr>
              <w:divsChild>
                <w:div w:id="209454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1652">
      <w:bodyDiv w:val="1"/>
      <w:marLeft w:val="0"/>
      <w:marRight w:val="0"/>
      <w:marTop w:val="0"/>
      <w:marBottom w:val="0"/>
      <w:divBdr>
        <w:top w:val="none" w:sz="0" w:space="0" w:color="auto"/>
        <w:left w:val="none" w:sz="0" w:space="0" w:color="auto"/>
        <w:bottom w:val="none" w:sz="0" w:space="0" w:color="auto"/>
        <w:right w:val="none" w:sz="0" w:space="0" w:color="auto"/>
      </w:divBdr>
      <w:divsChild>
        <w:div w:id="514804177">
          <w:marLeft w:val="0"/>
          <w:marRight w:val="0"/>
          <w:marTop w:val="0"/>
          <w:marBottom w:val="0"/>
          <w:divBdr>
            <w:top w:val="none" w:sz="0" w:space="0" w:color="auto"/>
            <w:left w:val="none" w:sz="0" w:space="0" w:color="auto"/>
            <w:bottom w:val="none" w:sz="0" w:space="0" w:color="auto"/>
            <w:right w:val="none" w:sz="0" w:space="0" w:color="auto"/>
          </w:divBdr>
          <w:divsChild>
            <w:div w:id="570585327">
              <w:marLeft w:val="0"/>
              <w:marRight w:val="0"/>
              <w:marTop w:val="0"/>
              <w:marBottom w:val="0"/>
              <w:divBdr>
                <w:top w:val="none" w:sz="0" w:space="0" w:color="auto"/>
                <w:left w:val="none" w:sz="0" w:space="0" w:color="auto"/>
                <w:bottom w:val="none" w:sz="0" w:space="0" w:color="auto"/>
                <w:right w:val="none" w:sz="0" w:space="0" w:color="auto"/>
              </w:divBdr>
              <w:divsChild>
                <w:div w:id="633488973">
                  <w:marLeft w:val="0"/>
                  <w:marRight w:val="0"/>
                  <w:marTop w:val="0"/>
                  <w:marBottom w:val="0"/>
                  <w:divBdr>
                    <w:top w:val="none" w:sz="0" w:space="0" w:color="auto"/>
                    <w:left w:val="none" w:sz="0" w:space="0" w:color="auto"/>
                    <w:bottom w:val="none" w:sz="0" w:space="0" w:color="auto"/>
                    <w:right w:val="none" w:sz="0" w:space="0" w:color="auto"/>
                  </w:divBdr>
                  <w:divsChild>
                    <w:div w:id="12577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71955">
      <w:bodyDiv w:val="1"/>
      <w:marLeft w:val="0"/>
      <w:marRight w:val="0"/>
      <w:marTop w:val="0"/>
      <w:marBottom w:val="0"/>
      <w:divBdr>
        <w:top w:val="none" w:sz="0" w:space="0" w:color="auto"/>
        <w:left w:val="none" w:sz="0" w:space="0" w:color="auto"/>
        <w:bottom w:val="none" w:sz="0" w:space="0" w:color="auto"/>
        <w:right w:val="none" w:sz="0" w:space="0" w:color="auto"/>
      </w:divBdr>
      <w:divsChild>
        <w:div w:id="1341929973">
          <w:marLeft w:val="0"/>
          <w:marRight w:val="0"/>
          <w:marTop w:val="0"/>
          <w:marBottom w:val="0"/>
          <w:divBdr>
            <w:top w:val="none" w:sz="0" w:space="0" w:color="auto"/>
            <w:left w:val="none" w:sz="0" w:space="0" w:color="auto"/>
            <w:bottom w:val="none" w:sz="0" w:space="0" w:color="auto"/>
            <w:right w:val="none" w:sz="0" w:space="0" w:color="auto"/>
          </w:divBdr>
          <w:divsChild>
            <w:div w:id="843013615">
              <w:marLeft w:val="0"/>
              <w:marRight w:val="0"/>
              <w:marTop w:val="0"/>
              <w:marBottom w:val="0"/>
              <w:divBdr>
                <w:top w:val="none" w:sz="0" w:space="0" w:color="auto"/>
                <w:left w:val="none" w:sz="0" w:space="0" w:color="auto"/>
                <w:bottom w:val="none" w:sz="0" w:space="0" w:color="auto"/>
                <w:right w:val="none" w:sz="0" w:space="0" w:color="auto"/>
              </w:divBdr>
              <w:divsChild>
                <w:div w:id="19322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73151">
      <w:bodyDiv w:val="1"/>
      <w:marLeft w:val="0"/>
      <w:marRight w:val="0"/>
      <w:marTop w:val="0"/>
      <w:marBottom w:val="0"/>
      <w:divBdr>
        <w:top w:val="none" w:sz="0" w:space="0" w:color="auto"/>
        <w:left w:val="none" w:sz="0" w:space="0" w:color="auto"/>
        <w:bottom w:val="none" w:sz="0" w:space="0" w:color="auto"/>
        <w:right w:val="none" w:sz="0" w:space="0" w:color="auto"/>
      </w:divBdr>
      <w:divsChild>
        <w:div w:id="1243183195">
          <w:marLeft w:val="0"/>
          <w:marRight w:val="0"/>
          <w:marTop w:val="0"/>
          <w:marBottom w:val="0"/>
          <w:divBdr>
            <w:top w:val="none" w:sz="0" w:space="0" w:color="auto"/>
            <w:left w:val="none" w:sz="0" w:space="0" w:color="auto"/>
            <w:bottom w:val="none" w:sz="0" w:space="0" w:color="auto"/>
            <w:right w:val="none" w:sz="0" w:space="0" w:color="auto"/>
          </w:divBdr>
          <w:divsChild>
            <w:div w:id="461387358">
              <w:marLeft w:val="0"/>
              <w:marRight w:val="0"/>
              <w:marTop w:val="0"/>
              <w:marBottom w:val="0"/>
              <w:divBdr>
                <w:top w:val="none" w:sz="0" w:space="0" w:color="auto"/>
                <w:left w:val="none" w:sz="0" w:space="0" w:color="auto"/>
                <w:bottom w:val="none" w:sz="0" w:space="0" w:color="auto"/>
                <w:right w:val="none" w:sz="0" w:space="0" w:color="auto"/>
              </w:divBdr>
              <w:divsChild>
                <w:div w:id="19406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plotArea>
      <c:layout/>
      <c:barChart>
        <c:barDir val="col"/>
        <c:grouping val="clustered"/>
        <c:varyColors val="0"/>
        <c:ser>
          <c:idx val="0"/>
          <c:order val="0"/>
          <c:tx>
            <c:strRef>
              <c:f>Sheet1!$B$1</c:f>
              <c:strCache>
                <c:ptCount val="1"/>
                <c:pt idx="0">
                  <c:v>ხარჯები</c:v>
                </c:pt>
              </c:strCache>
            </c:strRef>
          </c:tx>
          <c:spPr>
            <a:solidFill>
              <a:srgbClr val="C2113A"/>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ალტერნატივა 1</c:v>
                </c:pt>
                <c:pt idx="1">
                  <c:v>ალტერნატივა 2</c:v>
                </c:pt>
                <c:pt idx="2">
                  <c:v>ალტერნატივა 3</c:v>
                </c:pt>
              </c:strCache>
            </c:strRef>
          </c:cat>
          <c:val>
            <c:numRef>
              <c:f>Sheet1!$B$2:$B$4</c:f>
              <c:numCache>
                <c:formatCode>General</c:formatCode>
                <c:ptCount val="3"/>
                <c:pt idx="0">
                  <c:v>4.3</c:v>
                </c:pt>
                <c:pt idx="1">
                  <c:v>2.5</c:v>
                </c:pt>
                <c:pt idx="2">
                  <c:v>3.5</c:v>
                </c:pt>
              </c:numCache>
            </c:numRef>
          </c:val>
          <c:extLst>
            <c:ext xmlns:c16="http://schemas.microsoft.com/office/drawing/2014/chart" uri="{C3380CC4-5D6E-409C-BE32-E72D297353CC}">
              <c16:uniqueId val="{00000000-CE57-EA4C-AF4B-EE1B399AF186}"/>
            </c:ext>
          </c:extLst>
        </c:ser>
        <c:ser>
          <c:idx val="1"/>
          <c:order val="1"/>
          <c:tx>
            <c:strRef>
              <c:f>Sheet1!$C$1</c:f>
              <c:strCache>
                <c:ptCount val="1"/>
                <c:pt idx="0">
                  <c:v>სარგებელი</c:v>
                </c:pt>
              </c:strCache>
            </c:strRef>
          </c:tx>
          <c:spPr>
            <a:solidFill>
              <a:srgbClr val="002A6C"/>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ალტერნატივა 1</c:v>
                </c:pt>
                <c:pt idx="1">
                  <c:v>ალტერნატივა 2</c:v>
                </c:pt>
                <c:pt idx="2">
                  <c:v>ალტერნატივა 3</c:v>
                </c:pt>
              </c:strCache>
            </c:strRef>
          </c:cat>
          <c:val>
            <c:numRef>
              <c:f>Sheet1!$C$2:$C$4</c:f>
              <c:numCache>
                <c:formatCode>General</c:formatCode>
                <c:ptCount val="3"/>
                <c:pt idx="0">
                  <c:v>2.4</c:v>
                </c:pt>
                <c:pt idx="1">
                  <c:v>4.4000000000000004</c:v>
                </c:pt>
                <c:pt idx="2">
                  <c:v>1.8</c:v>
                </c:pt>
              </c:numCache>
            </c:numRef>
          </c:val>
          <c:extLst>
            <c:ext xmlns:c16="http://schemas.microsoft.com/office/drawing/2014/chart" uri="{C3380CC4-5D6E-409C-BE32-E72D297353CC}">
              <c16:uniqueId val="{00000001-CE57-EA4C-AF4B-EE1B399AF186}"/>
            </c:ext>
          </c:extLst>
        </c:ser>
        <c:dLbls>
          <c:showLegendKey val="0"/>
          <c:showVal val="0"/>
          <c:showCatName val="0"/>
          <c:showSerName val="0"/>
          <c:showPercent val="0"/>
          <c:showBubbleSize val="0"/>
        </c:dLbls>
        <c:gapWidth val="150"/>
        <c:axId val="53279072"/>
        <c:axId val="284637320"/>
      </c:barChart>
      <c:catAx>
        <c:axId val="53279072"/>
        <c:scaling>
          <c:orientation val="minMax"/>
        </c:scaling>
        <c:delete val="0"/>
        <c:axPos val="b"/>
        <c:numFmt formatCode="General" sourceLinked="0"/>
        <c:majorTickMark val="out"/>
        <c:minorTickMark val="none"/>
        <c:tickLblPos val="nextTo"/>
        <c:txPr>
          <a:bodyPr/>
          <a:lstStyle/>
          <a:p>
            <a:pPr>
              <a:defRPr>
                <a:latin typeface="+mj-lt"/>
              </a:defRPr>
            </a:pPr>
            <a:endParaRPr lang="en-US"/>
          </a:p>
        </c:txPr>
        <c:crossAx val="284637320"/>
        <c:crosses val="autoZero"/>
        <c:auto val="1"/>
        <c:lblAlgn val="ctr"/>
        <c:lblOffset val="100"/>
        <c:noMultiLvlLbl val="0"/>
      </c:catAx>
      <c:valAx>
        <c:axId val="284637320"/>
        <c:scaling>
          <c:orientation val="minMax"/>
        </c:scaling>
        <c:delete val="1"/>
        <c:axPos val="l"/>
        <c:numFmt formatCode="General" sourceLinked="1"/>
        <c:majorTickMark val="out"/>
        <c:minorTickMark val="none"/>
        <c:tickLblPos val="nextTo"/>
        <c:crossAx val="53279072"/>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E0ACEB98-8E53-434F-8426-4E49C973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11359</Words>
  <Characters>64750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Tinna Goletiani</dc:creator>
  <cp:keywords/>
  <dc:description/>
  <cp:lastModifiedBy>Mikheil Sarjveladze</cp:lastModifiedBy>
  <cp:revision>2</cp:revision>
  <cp:lastPrinted>2019-12-17T10:55:00Z</cp:lastPrinted>
  <dcterms:created xsi:type="dcterms:W3CDTF">2019-12-24T06:22:00Z</dcterms:created>
  <dcterms:modified xsi:type="dcterms:W3CDTF">2019-12-24T06:22:00Z</dcterms:modified>
</cp:coreProperties>
</file>