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F12" w:rsidRPr="00AE47F0" w:rsidRDefault="003E7016" w:rsidP="00AE47F0">
      <w:pPr>
        <w:jc w:val="center"/>
        <w:rPr>
          <w:b/>
          <w:sz w:val="28"/>
          <w:szCs w:val="28"/>
          <w:lang w:val="ka-GE"/>
        </w:rPr>
      </w:pPr>
      <w:r w:rsidRPr="00AE47F0">
        <w:rPr>
          <w:b/>
          <w:sz w:val="28"/>
          <w:szCs w:val="28"/>
          <w:lang w:val="ka-GE"/>
        </w:rPr>
        <w:t>2019 წლის</w:t>
      </w:r>
      <w:r w:rsidR="003310B8">
        <w:rPr>
          <w:b/>
          <w:sz w:val="28"/>
          <w:szCs w:val="28"/>
          <w:lang w:val="ka-GE"/>
        </w:rPr>
        <w:t xml:space="preserve"> შრომის ინსპექციის</w:t>
      </w:r>
      <w:r w:rsidRPr="00AE47F0">
        <w:rPr>
          <w:b/>
          <w:sz w:val="28"/>
          <w:szCs w:val="28"/>
          <w:lang w:val="ka-GE"/>
        </w:rPr>
        <w:t xml:space="preserve"> სამოქმედო გეგმა</w:t>
      </w:r>
    </w:p>
    <w:p w:rsidR="003E7016" w:rsidRDefault="003E7016" w:rsidP="003E7016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3E7016">
        <w:rPr>
          <w:lang w:val="ka-GE"/>
        </w:rPr>
        <w:t xml:space="preserve">შრომის უსაფრთხოების შესახებ </w:t>
      </w:r>
      <w:r>
        <w:rPr>
          <w:lang w:val="ka-GE"/>
        </w:rPr>
        <w:t>საქართველოს</w:t>
      </w:r>
      <w:r w:rsidRPr="003E7016">
        <w:rPr>
          <w:lang w:val="ka-GE"/>
        </w:rPr>
        <w:t xml:space="preserve"> ორგანულ</w:t>
      </w:r>
      <w:r>
        <w:rPr>
          <w:lang w:val="ka-GE"/>
        </w:rPr>
        <w:t xml:space="preserve">მა კანონი </w:t>
      </w:r>
      <w:r w:rsidRPr="003E7016">
        <w:rPr>
          <w:lang w:val="ka-GE"/>
        </w:rPr>
        <w:t xml:space="preserve">მეორე </w:t>
      </w:r>
      <w:r>
        <w:rPr>
          <w:lang w:val="ka-GE"/>
        </w:rPr>
        <w:t>მოსმენით იქნა მიღებული</w:t>
      </w:r>
      <w:r w:rsidRPr="003E7016">
        <w:rPr>
          <w:lang w:val="ka-GE"/>
        </w:rPr>
        <w:t xml:space="preserve"> პარლამენტში</w:t>
      </w:r>
      <w:r w:rsidR="00ED47D8">
        <w:rPr>
          <w:lang w:val="ka-GE"/>
        </w:rPr>
        <w:t xml:space="preserve">. 2019 წლის </w:t>
      </w:r>
      <w:r w:rsidR="003310B8">
        <w:rPr>
          <w:lang w:val="ka-GE"/>
        </w:rPr>
        <w:t>1 სექტემბრიდან</w:t>
      </w:r>
      <w:r w:rsidR="00ED47D8">
        <w:rPr>
          <w:lang w:val="ka-GE"/>
        </w:rPr>
        <w:t>, კანონის მოქმედება გავრცელდება ეკონომიკური საქმიანობის ყველა სფეროზე.</w:t>
      </w:r>
    </w:p>
    <w:p w:rsidR="003E7016" w:rsidRDefault="003E7016" w:rsidP="003E7016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2019 წლის 1 სექტემბრიდან ამოქმედდება უპირობო დაშვების მექანიზმი;</w:t>
      </w:r>
    </w:p>
    <w:p w:rsidR="00DD439E" w:rsidRDefault="00DD439E" w:rsidP="003E7016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 xml:space="preserve">ორგანული კანონის </w:t>
      </w:r>
      <w:r w:rsidR="00ED47D8">
        <w:rPr>
          <w:lang w:val="ka-GE"/>
        </w:rPr>
        <w:t>მიხედვით, სამინისტროს მიერ უნდა შემუშავდეს რისკის შეფასების წესი, რომელიც იქნება დიფერენცირებული კომპანიის სიდიდის მიხედვით;</w:t>
      </w:r>
    </w:p>
    <w:p w:rsidR="00DD439E" w:rsidRDefault="00DD439E" w:rsidP="00DD439E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ორგანული კანონის ფარგლებში უნდა დამტკიცდეს სამუშაო ადგილზე უბედური შემთხვევის დაზღვევის წესი და პროცედურები;(ვრცელდება მომეტებული საფრთხის შემცველ, მძიმე, მავნე და საშიშპირობებიან საქმიანობებზე</w:t>
      </w:r>
      <w:r w:rsidR="00ED47D8">
        <w:rPr>
          <w:lang w:val="ka-GE"/>
        </w:rPr>
        <w:t>). შექმნილია სამუშაო ჯგუფი, რომელიც დაკომპლექტებულია სადაზღვეო კომპანიებით, დამსაქმებელთა ასოციაციებისა და პროფკავშირების წარმომადგენლებით.</w:t>
      </w:r>
    </w:p>
    <w:p w:rsidR="003E7016" w:rsidRDefault="00ED47D8" w:rsidP="003E7016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 xml:space="preserve">კანონის მიხედვით, </w:t>
      </w:r>
      <w:r w:rsidR="003E7016">
        <w:rPr>
          <w:lang w:val="ka-GE"/>
        </w:rPr>
        <w:t>2019 წლის 1 სექტემბრამდე</w:t>
      </w:r>
      <w:r>
        <w:rPr>
          <w:lang w:val="ka-GE"/>
        </w:rPr>
        <w:t xml:space="preserve">, </w:t>
      </w:r>
      <w:r w:rsidR="003E7016">
        <w:rPr>
          <w:lang w:val="ka-GE"/>
        </w:rPr>
        <w:t xml:space="preserve">  უნდა შემუშავდეს </w:t>
      </w:r>
      <w:r>
        <w:rPr>
          <w:lang w:val="ka-GE"/>
        </w:rPr>
        <w:t xml:space="preserve">შრომის ინსპექციის </w:t>
      </w:r>
      <w:r w:rsidR="003E7016">
        <w:rPr>
          <w:lang w:val="ka-GE"/>
        </w:rPr>
        <w:t xml:space="preserve">საჯარო სამართლის იურიდიულ პირად გასვლის </w:t>
      </w:r>
      <w:r>
        <w:rPr>
          <w:lang w:val="ka-GE"/>
        </w:rPr>
        <w:t>პროექტი</w:t>
      </w:r>
      <w:r w:rsidR="003E7016">
        <w:rPr>
          <w:lang w:val="ka-GE"/>
        </w:rPr>
        <w:t xml:space="preserve">, რაც </w:t>
      </w:r>
      <w:r>
        <w:rPr>
          <w:lang w:val="ka-GE"/>
        </w:rPr>
        <w:t xml:space="preserve">გამოიწვევს განსხვავებული სტრუქტურის ჩამოყალიბებას </w:t>
      </w:r>
      <w:r w:rsidR="003E7016">
        <w:rPr>
          <w:lang w:val="ka-GE"/>
        </w:rPr>
        <w:t xml:space="preserve"> </w:t>
      </w:r>
      <w:r>
        <w:rPr>
          <w:lang w:val="ka-GE"/>
        </w:rPr>
        <w:t>და თანამშრომელთა ზრდას დაახლოებით 80 დან 100 შრომის ინს</w:t>
      </w:r>
      <w:bookmarkStart w:id="0" w:name="_GoBack"/>
      <w:bookmarkEnd w:id="0"/>
      <w:r>
        <w:rPr>
          <w:lang w:val="ka-GE"/>
        </w:rPr>
        <w:t>პექტორამდე;</w:t>
      </w:r>
    </w:p>
    <w:sectPr w:rsidR="003E7016" w:rsidSect="003E7016">
      <w:pgSz w:w="11909" w:h="16834" w:code="9"/>
      <w:pgMar w:top="1440" w:right="1136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62F76"/>
    <w:multiLevelType w:val="hybridMultilevel"/>
    <w:tmpl w:val="619E6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712FF"/>
    <w:multiLevelType w:val="hybridMultilevel"/>
    <w:tmpl w:val="88187CEC"/>
    <w:lvl w:ilvl="0" w:tplc="953E0686">
      <w:start w:val="2019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C68"/>
    <w:rsid w:val="000C1A2A"/>
    <w:rsid w:val="001968B8"/>
    <w:rsid w:val="002650D7"/>
    <w:rsid w:val="00267DAC"/>
    <w:rsid w:val="002D7884"/>
    <w:rsid w:val="003310B8"/>
    <w:rsid w:val="003E7016"/>
    <w:rsid w:val="004A3115"/>
    <w:rsid w:val="00A75C36"/>
    <w:rsid w:val="00A75F12"/>
    <w:rsid w:val="00AE47F0"/>
    <w:rsid w:val="00C532F6"/>
    <w:rsid w:val="00DD439E"/>
    <w:rsid w:val="00ED47D8"/>
    <w:rsid w:val="00F24C68"/>
    <w:rsid w:val="00FC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0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Shorena Kubaneishvili</dc:creator>
  <cp:lastModifiedBy>Tamar Barkalaia</cp:lastModifiedBy>
  <cp:revision>2</cp:revision>
  <dcterms:created xsi:type="dcterms:W3CDTF">2019-01-15T15:27:00Z</dcterms:created>
  <dcterms:modified xsi:type="dcterms:W3CDTF">2019-01-15T15:27:00Z</dcterms:modified>
</cp:coreProperties>
</file>