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816C58" w14:textId="6FC6A7FC" w:rsidR="00462543" w:rsidRPr="00462543" w:rsidRDefault="00462543" w:rsidP="00462543">
      <w:pPr>
        <w:ind w:left="720" w:hanging="360"/>
        <w:jc w:val="both"/>
        <w:rPr>
          <w:rFonts w:ascii="Sylfaen" w:hAnsi="Sylfaen" w:cs="Times New Roman"/>
          <w:i/>
          <w:u w:val="single"/>
        </w:rPr>
      </w:pPr>
      <w:r>
        <w:rPr>
          <w:rFonts w:ascii="Sylfaen" w:hAnsi="Sylfaen" w:cs="Times New Roman"/>
          <w:b/>
        </w:rPr>
        <w:tab/>
      </w:r>
      <w:r>
        <w:rPr>
          <w:rFonts w:ascii="Sylfaen" w:hAnsi="Sylfaen" w:cs="Times New Roman"/>
          <w:b/>
        </w:rPr>
        <w:tab/>
      </w:r>
      <w:r>
        <w:rPr>
          <w:rFonts w:ascii="Sylfaen" w:hAnsi="Sylfaen" w:cs="Times New Roman"/>
          <w:b/>
        </w:rPr>
        <w:tab/>
      </w:r>
      <w:r>
        <w:rPr>
          <w:rFonts w:ascii="Sylfaen" w:hAnsi="Sylfaen" w:cs="Times New Roman"/>
          <w:b/>
        </w:rPr>
        <w:tab/>
      </w:r>
      <w:r>
        <w:rPr>
          <w:rFonts w:ascii="Sylfaen" w:hAnsi="Sylfaen" w:cs="Times New Roman"/>
          <w:b/>
        </w:rPr>
        <w:tab/>
      </w:r>
      <w:r>
        <w:rPr>
          <w:rFonts w:ascii="Sylfaen" w:hAnsi="Sylfaen" w:cs="Times New Roman"/>
          <w:b/>
        </w:rPr>
        <w:tab/>
      </w:r>
      <w:r>
        <w:rPr>
          <w:rFonts w:ascii="Sylfaen" w:hAnsi="Sylfaen" w:cs="Times New Roman"/>
          <w:b/>
        </w:rPr>
        <w:tab/>
      </w:r>
      <w:r>
        <w:rPr>
          <w:rFonts w:ascii="Sylfaen" w:hAnsi="Sylfaen" w:cs="Times New Roman"/>
          <w:b/>
        </w:rPr>
        <w:tab/>
      </w:r>
      <w:r>
        <w:rPr>
          <w:rFonts w:ascii="Sylfaen" w:hAnsi="Sylfaen" w:cs="Times New Roman"/>
          <w:b/>
        </w:rPr>
        <w:tab/>
      </w:r>
      <w:r>
        <w:rPr>
          <w:rFonts w:ascii="Sylfaen" w:hAnsi="Sylfaen" w:cs="Times New Roman"/>
          <w:b/>
        </w:rPr>
        <w:tab/>
      </w:r>
      <w:r>
        <w:rPr>
          <w:rFonts w:ascii="Sylfaen" w:hAnsi="Sylfaen" w:cs="Times New Roman"/>
          <w:b/>
        </w:rPr>
        <w:tab/>
      </w:r>
      <w:r>
        <w:rPr>
          <w:rFonts w:ascii="Sylfaen" w:hAnsi="Sylfaen" w:cs="Times New Roman"/>
          <w:b/>
        </w:rPr>
        <w:tab/>
      </w:r>
      <w:r>
        <w:rPr>
          <w:rFonts w:ascii="Sylfaen" w:hAnsi="Sylfaen" w:cs="Times New Roman"/>
          <w:i/>
          <w:u w:val="single"/>
        </w:rPr>
        <w:t>Draft</w:t>
      </w:r>
    </w:p>
    <w:p w14:paraId="072640F1" w14:textId="61961047" w:rsidR="00462543" w:rsidRDefault="00462543" w:rsidP="00186467">
      <w:pPr>
        <w:ind w:left="720" w:hanging="360"/>
        <w:jc w:val="center"/>
        <w:rPr>
          <w:rFonts w:ascii="Sylfaen" w:hAnsi="Sylfaen" w:cs="Times New Roman"/>
          <w:b/>
        </w:rPr>
      </w:pPr>
      <w:r>
        <w:rPr>
          <w:rFonts w:ascii="Sylfaen" w:hAnsi="Sylfaen" w:cs="Times New Roman"/>
          <w:b/>
        </w:rPr>
        <w:t>The Law of Georgia</w:t>
      </w:r>
    </w:p>
    <w:p w14:paraId="2896D98E" w14:textId="799067D8" w:rsidR="00186467" w:rsidRPr="003C5198" w:rsidRDefault="00186467" w:rsidP="00186467">
      <w:pPr>
        <w:ind w:left="720" w:hanging="360"/>
        <w:jc w:val="center"/>
        <w:rPr>
          <w:rFonts w:ascii="Sylfaen" w:hAnsi="Sylfaen" w:cs="Times New Roman"/>
          <w:b/>
        </w:rPr>
      </w:pPr>
      <w:r w:rsidRPr="003C5198">
        <w:rPr>
          <w:rFonts w:ascii="Sylfaen" w:hAnsi="Sylfaen" w:cs="Times New Roman"/>
          <w:b/>
        </w:rPr>
        <w:t xml:space="preserve">On the </w:t>
      </w:r>
      <w:r w:rsidR="003C5198">
        <w:rPr>
          <w:rFonts w:ascii="Sylfaen" w:hAnsi="Sylfaen" w:cs="Times New Roman"/>
          <w:b/>
        </w:rPr>
        <w:t>Introduction of the Amendment</w:t>
      </w:r>
      <w:r w:rsidRPr="003C5198">
        <w:rPr>
          <w:rFonts w:ascii="Sylfaen" w:hAnsi="Sylfaen" w:cs="Times New Roman"/>
          <w:b/>
        </w:rPr>
        <w:t xml:space="preserve"> to the Criminal Procedure Code of Georgia</w:t>
      </w:r>
    </w:p>
    <w:p w14:paraId="3E24F11B" w14:textId="77777777" w:rsidR="00186467" w:rsidRPr="003C5198" w:rsidRDefault="00186467" w:rsidP="00186467">
      <w:pPr>
        <w:ind w:left="720" w:hanging="360"/>
        <w:jc w:val="both"/>
        <w:rPr>
          <w:rFonts w:ascii="Sylfaen" w:hAnsi="Sylfaen"/>
        </w:rPr>
      </w:pPr>
    </w:p>
    <w:p w14:paraId="2A426E74" w14:textId="77777777" w:rsidR="00186467" w:rsidRPr="003C5198" w:rsidRDefault="00186467" w:rsidP="00186467">
      <w:pPr>
        <w:ind w:left="720" w:hanging="360"/>
        <w:jc w:val="both"/>
        <w:rPr>
          <w:rFonts w:ascii="Sylfaen" w:hAnsi="Sylfaen"/>
        </w:rPr>
      </w:pPr>
    </w:p>
    <w:p w14:paraId="51942338" w14:textId="77777777" w:rsidR="00186467" w:rsidRPr="003C5198" w:rsidRDefault="00186467" w:rsidP="00186467">
      <w:pPr>
        <w:ind w:left="720" w:hanging="360"/>
        <w:jc w:val="both"/>
        <w:rPr>
          <w:rFonts w:ascii="Sylfaen" w:hAnsi="Sylfaen"/>
        </w:rPr>
      </w:pPr>
    </w:p>
    <w:p w14:paraId="3B17F555" w14:textId="77777777" w:rsidR="00186467" w:rsidRPr="003C5198" w:rsidRDefault="00186467" w:rsidP="00186467">
      <w:pPr>
        <w:ind w:left="720" w:hanging="360"/>
        <w:jc w:val="both"/>
        <w:rPr>
          <w:rFonts w:ascii="Sylfaen" w:hAnsi="Sylfaen"/>
        </w:rPr>
      </w:pPr>
    </w:p>
    <w:p w14:paraId="212B9D7D" w14:textId="77777777" w:rsidR="00186467" w:rsidRPr="003C5198" w:rsidRDefault="00186467" w:rsidP="00186467">
      <w:pPr>
        <w:ind w:left="720" w:hanging="360"/>
        <w:jc w:val="both"/>
        <w:rPr>
          <w:rFonts w:ascii="Sylfaen" w:hAnsi="Sylfaen"/>
        </w:rPr>
      </w:pPr>
    </w:p>
    <w:p w14:paraId="2145958F" w14:textId="77777777" w:rsidR="00186467" w:rsidRPr="003C5198" w:rsidRDefault="00186467" w:rsidP="00186467">
      <w:pPr>
        <w:ind w:left="720" w:hanging="360"/>
        <w:jc w:val="center"/>
        <w:rPr>
          <w:rFonts w:ascii="Sylfaen" w:hAnsi="Sylfaen" w:cs="Times New Roman"/>
          <w:b/>
        </w:rPr>
      </w:pPr>
      <w:r w:rsidRPr="003C5198">
        <w:rPr>
          <w:rFonts w:ascii="Sylfaen" w:hAnsi="Sylfaen" w:cs="Times New Roman"/>
          <w:b/>
        </w:rPr>
        <w:t>Article 1</w:t>
      </w:r>
    </w:p>
    <w:p w14:paraId="05875DED" w14:textId="77777777" w:rsidR="00186467" w:rsidRPr="003C5198" w:rsidRDefault="00186467" w:rsidP="00186467">
      <w:pPr>
        <w:ind w:left="720" w:hanging="360"/>
        <w:jc w:val="both"/>
        <w:rPr>
          <w:rFonts w:ascii="Sylfaen" w:hAnsi="Sylfaen"/>
        </w:rPr>
      </w:pPr>
    </w:p>
    <w:p w14:paraId="352B11CF" w14:textId="1B4FBC46" w:rsidR="00186467" w:rsidRPr="003C5198" w:rsidRDefault="00186467" w:rsidP="00186467">
      <w:pPr>
        <w:jc w:val="both"/>
        <w:rPr>
          <w:rFonts w:ascii="Sylfaen" w:hAnsi="Sylfaen" w:cs="Times New Roman"/>
          <w:lang w:val="ka-GE"/>
        </w:rPr>
      </w:pPr>
      <w:r w:rsidRPr="003C5198">
        <w:rPr>
          <w:rFonts w:ascii="Sylfaen" w:hAnsi="Sylfaen" w:cs="Times New Roman"/>
        </w:rPr>
        <w:t>Sub-paragraph “a” of par</w:t>
      </w:r>
      <w:r w:rsidR="003C5198">
        <w:rPr>
          <w:rFonts w:ascii="Sylfaen" w:hAnsi="Sylfaen" w:cs="Times New Roman"/>
        </w:rPr>
        <w:t>t</w:t>
      </w:r>
      <w:r w:rsidRPr="003C5198">
        <w:rPr>
          <w:rFonts w:ascii="Sylfaen" w:hAnsi="Sylfaen" w:cs="Times New Roman"/>
        </w:rPr>
        <w:t xml:space="preserve"> </w:t>
      </w:r>
      <w:r w:rsidRPr="003C5198">
        <w:rPr>
          <w:rFonts w:ascii="Sylfaen" w:hAnsi="Sylfaen" w:cs="Times New Roman"/>
          <w:lang w:val="ka-GE"/>
        </w:rPr>
        <w:t>2</w:t>
      </w:r>
      <w:r w:rsidRPr="003C5198">
        <w:rPr>
          <w:rFonts w:ascii="Sylfaen" w:hAnsi="Sylfaen" w:cs="Times New Roman"/>
        </w:rPr>
        <w:t xml:space="preserve"> of Article 143</w:t>
      </w:r>
      <w:r w:rsidRPr="003C5198">
        <w:rPr>
          <w:rFonts w:ascii="Sylfaen" w:hAnsi="Sylfaen" w:cs="Times New Roman"/>
          <w:vertAlign w:val="superscript"/>
        </w:rPr>
        <w:t>3</w:t>
      </w:r>
      <w:r w:rsidRPr="003C5198">
        <w:rPr>
          <w:rFonts w:ascii="Sylfaen" w:hAnsi="Sylfaen" w:cs="Times New Roman"/>
        </w:rPr>
        <w:t xml:space="preserve"> of </w:t>
      </w:r>
      <w:r w:rsidRPr="003C5198">
        <w:rPr>
          <w:rFonts w:ascii="Sylfaen" w:hAnsi="Sylfaen" w:cs="Times New Roman"/>
          <w:lang w:val="ka-GE"/>
        </w:rPr>
        <w:t xml:space="preserve">the </w:t>
      </w:r>
      <w:r w:rsidRPr="003C5198">
        <w:rPr>
          <w:rFonts w:ascii="Sylfaen" w:hAnsi="Sylfaen" w:cs="Times New Roman"/>
        </w:rPr>
        <w:t xml:space="preserve">Criminal Procedure Code of Georgia </w:t>
      </w:r>
      <w:r w:rsidRPr="003C5198">
        <w:rPr>
          <w:rFonts w:ascii="Sylfaen" w:hAnsi="Sylfaen" w:cs="Times New Roman"/>
          <w:lang w:val="ka-GE"/>
        </w:rPr>
        <w:t>(</w:t>
      </w:r>
      <w:r w:rsidRPr="003C5198">
        <w:rPr>
          <w:rFonts w:ascii="Sylfaen" w:hAnsi="Sylfaen" w:cs="Times New Roman"/>
        </w:rPr>
        <w:t xml:space="preserve">Legislative Herald of Georgia, </w:t>
      </w:r>
      <w:r w:rsidRPr="003C5198">
        <w:rPr>
          <w:rFonts w:ascii="Sylfaen" w:hAnsi="Sylfaen" w:cs="Times New Roman"/>
          <w:lang w:val="ka-GE"/>
        </w:rPr>
        <w:t>№31, 03.11</w:t>
      </w:r>
      <w:r w:rsidRPr="003C5198">
        <w:rPr>
          <w:rFonts w:ascii="Sylfaen" w:hAnsi="Sylfaen"/>
          <w:lang w:val="ka-GE"/>
        </w:rPr>
        <w:t>.2009</w:t>
      </w:r>
      <w:r w:rsidRPr="003C5198">
        <w:rPr>
          <w:rFonts w:ascii="Sylfaen" w:hAnsi="Sylfaen"/>
        </w:rPr>
        <w:t xml:space="preserve">, Article 190) </w:t>
      </w:r>
      <w:r w:rsidRPr="003C5198">
        <w:rPr>
          <w:rFonts w:ascii="Sylfaen" w:hAnsi="Sylfaen" w:cs="Times New Roman"/>
          <w:lang w:val="ka-GE"/>
        </w:rPr>
        <w:t>shall be formulated in the following way:</w:t>
      </w:r>
    </w:p>
    <w:p w14:paraId="5056FB54" w14:textId="77777777" w:rsidR="00186467" w:rsidRPr="003C5198" w:rsidRDefault="00186467" w:rsidP="00186467">
      <w:pPr>
        <w:ind w:left="720" w:hanging="360"/>
        <w:jc w:val="both"/>
        <w:rPr>
          <w:rFonts w:ascii="Sylfaen" w:hAnsi="Sylfaen"/>
        </w:rPr>
      </w:pPr>
    </w:p>
    <w:p w14:paraId="33F4AA25" w14:textId="33210DFC" w:rsidR="00186467" w:rsidRPr="003C5198" w:rsidRDefault="00186467" w:rsidP="00186467">
      <w:pPr>
        <w:pStyle w:val="ListParagraph"/>
        <w:numPr>
          <w:ilvl w:val="0"/>
          <w:numId w:val="3"/>
        </w:numPr>
        <w:jc w:val="both"/>
        <w:rPr>
          <w:rFonts w:ascii="Sylfaen" w:hAnsi="Sylfaen" w:cs="Times New Roman"/>
        </w:rPr>
      </w:pPr>
      <w:r w:rsidRPr="003C5198">
        <w:rPr>
          <w:rFonts w:ascii="Sylfaen" w:hAnsi="Sylfaen" w:cs="Times New Roman"/>
        </w:rPr>
        <w:t>Investigation has been initiated and/or criminal prosecution is conducted due to intentional offence or/and particularly serious offence or due to the following offences enshrined in the Cri</w:t>
      </w:r>
      <w:r w:rsidR="003C5198">
        <w:rPr>
          <w:rFonts w:ascii="Sylfaen" w:hAnsi="Sylfaen" w:cs="Times New Roman"/>
        </w:rPr>
        <w:t>minal Code of Georgia: part</w:t>
      </w:r>
      <w:r w:rsidRPr="003C5198">
        <w:rPr>
          <w:rFonts w:ascii="Sylfaen" w:hAnsi="Sylfaen" w:cs="Times New Roman"/>
        </w:rPr>
        <w:t xml:space="preserve"> 1 of Article 117</w:t>
      </w:r>
      <w:r w:rsidR="003C5198">
        <w:rPr>
          <w:rFonts w:ascii="Sylfaen" w:hAnsi="Sylfaen" w:cs="Times New Roman"/>
        </w:rPr>
        <w:t xml:space="preserve">, Article 134, part </w:t>
      </w:r>
      <w:r w:rsidRPr="003C5198">
        <w:rPr>
          <w:rFonts w:ascii="Sylfaen" w:hAnsi="Sylfaen" w:cs="Times New Roman"/>
        </w:rPr>
        <w:t>2 of Article 139, Art</w:t>
      </w:r>
      <w:r w:rsidR="003C5198">
        <w:rPr>
          <w:rFonts w:ascii="Sylfaen" w:hAnsi="Sylfaen" w:cs="Times New Roman"/>
        </w:rPr>
        <w:t>icle 140, Article 141, part 1 of Article 143, part</w:t>
      </w:r>
      <w:r w:rsidRPr="003C5198">
        <w:rPr>
          <w:rFonts w:ascii="Sylfaen" w:hAnsi="Sylfaen" w:cs="Times New Roman"/>
        </w:rPr>
        <w:t xml:space="preserve"> 1 of Article 143</w:t>
      </w:r>
      <w:r w:rsidRPr="003C5198">
        <w:rPr>
          <w:rFonts w:ascii="Sylfaen" w:hAnsi="Sylfaen" w:cs="Times New Roman"/>
          <w:vertAlign w:val="superscript"/>
        </w:rPr>
        <w:t>3</w:t>
      </w:r>
      <w:r w:rsidR="003C5198">
        <w:rPr>
          <w:rFonts w:ascii="Sylfaen" w:hAnsi="Sylfaen" w:cs="Times New Roman"/>
        </w:rPr>
        <w:t>, part 1 of Article4 180, part 1 of Article 181, part 2 of Article 186, part 2 of Article 187, part</w:t>
      </w:r>
      <w:r w:rsidRPr="003C5198">
        <w:rPr>
          <w:rFonts w:ascii="Sylfaen" w:hAnsi="Sylfaen" w:cs="Times New Roman"/>
        </w:rPr>
        <w:t xml:space="preserve"> 1 of Ar</w:t>
      </w:r>
      <w:r w:rsidR="003C5198">
        <w:rPr>
          <w:rFonts w:ascii="Sylfaen" w:hAnsi="Sylfaen" w:cs="Times New Roman"/>
        </w:rPr>
        <w:t>ticle 198, part 1 of Article 210, part 1 of Article 253, parts</w:t>
      </w:r>
      <w:r w:rsidRPr="003C5198">
        <w:rPr>
          <w:rFonts w:ascii="Sylfaen" w:hAnsi="Sylfaen" w:cs="Times New Roman"/>
        </w:rPr>
        <w:t xml:space="preserve"> 1 and 2 of Article 254, Article 255</w:t>
      </w:r>
      <w:r w:rsidRPr="003C5198">
        <w:rPr>
          <w:rFonts w:ascii="Sylfaen" w:hAnsi="Sylfaen" w:cs="Times New Roman"/>
          <w:vertAlign w:val="superscript"/>
        </w:rPr>
        <w:t>1</w:t>
      </w:r>
      <w:r w:rsidRPr="003C5198">
        <w:rPr>
          <w:rFonts w:ascii="Sylfaen" w:hAnsi="Sylfaen" w:cs="Times New Roman"/>
        </w:rPr>
        <w:t>, Article 259</w:t>
      </w:r>
      <w:r w:rsidRPr="003C5198">
        <w:rPr>
          <w:rFonts w:ascii="Sylfaen" w:hAnsi="Sylfaen" w:cs="Times New Roman"/>
          <w:vertAlign w:val="superscript"/>
        </w:rPr>
        <w:t>4</w:t>
      </w:r>
      <w:r w:rsidR="00462543">
        <w:rPr>
          <w:rFonts w:ascii="Sylfaen" w:hAnsi="Sylfaen" w:cs="Times New Roman"/>
        </w:rPr>
        <w:t>, Article 284, part</w:t>
      </w:r>
      <w:r w:rsidRPr="003C5198">
        <w:rPr>
          <w:rFonts w:ascii="Sylfaen" w:hAnsi="Sylfaen" w:cs="Times New Roman"/>
        </w:rPr>
        <w:t xml:space="preserve"> 1 of Article 285, Arti</w:t>
      </w:r>
      <w:r w:rsidR="00462543">
        <w:rPr>
          <w:rFonts w:ascii="Sylfaen" w:hAnsi="Sylfaen" w:cs="Times New Roman"/>
        </w:rPr>
        <w:t xml:space="preserve">cle 286, Article 287, </w:t>
      </w:r>
      <w:r w:rsidR="00ED0C4E">
        <w:rPr>
          <w:rFonts w:ascii="Sylfaen" w:hAnsi="Sylfaen" w:cs="Times New Roman"/>
        </w:rPr>
        <w:t>parts</w:t>
      </w:r>
      <w:r w:rsidRPr="003C5198">
        <w:rPr>
          <w:rFonts w:ascii="Sylfaen" w:hAnsi="Sylfaen" w:cs="Times New Roman"/>
        </w:rPr>
        <w:t xml:space="preserve"> 1 and 2 of Article 288, Article 289, Article 290</w:t>
      </w:r>
      <w:r w:rsidR="00462543">
        <w:rPr>
          <w:rFonts w:ascii="Sylfaen" w:hAnsi="Sylfaen" w:cs="Times New Roman"/>
        </w:rPr>
        <w:t>, Articles 292-303, part</w:t>
      </w:r>
      <w:r w:rsidRPr="003C5198">
        <w:rPr>
          <w:rFonts w:ascii="Sylfaen" w:hAnsi="Sylfaen" w:cs="Times New Roman"/>
        </w:rPr>
        <w:t xml:space="preserve"> 1 of Article 304, Article 305, Article 306, Article 306</w:t>
      </w:r>
      <w:r w:rsidRPr="003C5198">
        <w:rPr>
          <w:rFonts w:ascii="Sylfaen" w:hAnsi="Sylfaen" w:cs="Times New Roman"/>
          <w:vertAlign w:val="superscript"/>
        </w:rPr>
        <w:t>1</w:t>
      </w:r>
      <w:r w:rsidR="00462543">
        <w:rPr>
          <w:rFonts w:ascii="Sylfaen" w:hAnsi="Sylfaen" w:cs="Times New Roman"/>
        </w:rPr>
        <w:t xml:space="preserve">, part 1 of Article 318, parts </w:t>
      </w:r>
      <w:r w:rsidRPr="003C5198">
        <w:rPr>
          <w:rFonts w:ascii="Sylfaen" w:hAnsi="Sylfaen" w:cs="Times New Roman"/>
        </w:rPr>
        <w:t>1 and 2 of Article 322</w:t>
      </w:r>
      <w:r w:rsidRPr="003C5198">
        <w:rPr>
          <w:rFonts w:ascii="Sylfaen" w:hAnsi="Sylfaen" w:cs="Times New Roman"/>
          <w:vertAlign w:val="superscript"/>
        </w:rPr>
        <w:t>1</w:t>
      </w:r>
      <w:r w:rsidRPr="003C5198">
        <w:rPr>
          <w:rFonts w:ascii="Sylfaen" w:hAnsi="Sylfaen" w:cs="Times New Roman"/>
        </w:rPr>
        <w:t>, Art</w:t>
      </w:r>
      <w:r w:rsidR="00462543">
        <w:rPr>
          <w:rFonts w:ascii="Sylfaen" w:hAnsi="Sylfaen" w:cs="Times New Roman"/>
        </w:rPr>
        <w:t>icle 340, Article 341, part</w:t>
      </w:r>
      <w:r w:rsidRPr="003C5198">
        <w:rPr>
          <w:rFonts w:ascii="Sylfaen" w:hAnsi="Sylfaen" w:cs="Times New Roman"/>
        </w:rPr>
        <w:t xml:space="preserve"> 1 of Article 344</w:t>
      </w:r>
      <w:r w:rsidRPr="003C5198">
        <w:rPr>
          <w:rFonts w:ascii="Sylfaen" w:hAnsi="Sylfaen" w:cs="Times New Roman"/>
          <w:vertAlign w:val="superscript"/>
        </w:rPr>
        <w:t>2</w:t>
      </w:r>
      <w:r w:rsidRPr="003C5198">
        <w:rPr>
          <w:rFonts w:ascii="Sylfaen" w:hAnsi="Sylfaen" w:cs="Times New Roman"/>
        </w:rPr>
        <w:t xml:space="preserve">. </w:t>
      </w:r>
    </w:p>
    <w:p w14:paraId="4C30251B" w14:textId="77777777" w:rsidR="00186467" w:rsidRPr="003C5198" w:rsidRDefault="00186467" w:rsidP="00186467">
      <w:pPr>
        <w:pStyle w:val="ListParagraph"/>
        <w:jc w:val="both"/>
        <w:rPr>
          <w:rFonts w:ascii="Sylfaen" w:hAnsi="Sylfaen" w:cs="Times New Roman"/>
        </w:rPr>
      </w:pPr>
    </w:p>
    <w:p w14:paraId="6E0C6A93" w14:textId="77777777" w:rsidR="00186467" w:rsidRPr="003C5198" w:rsidRDefault="00186467" w:rsidP="00186467">
      <w:pPr>
        <w:pStyle w:val="ListParagraph"/>
        <w:jc w:val="both"/>
        <w:rPr>
          <w:rFonts w:ascii="Sylfaen" w:hAnsi="Sylfaen" w:cs="Times New Roman"/>
        </w:rPr>
      </w:pPr>
    </w:p>
    <w:p w14:paraId="6D618D93" w14:textId="77777777" w:rsidR="00186467" w:rsidRPr="003C5198" w:rsidRDefault="00186467" w:rsidP="00186467">
      <w:pPr>
        <w:jc w:val="both"/>
        <w:rPr>
          <w:rFonts w:ascii="Sylfaen" w:hAnsi="Sylfaen" w:cs="Times New Roman"/>
        </w:rPr>
      </w:pPr>
    </w:p>
    <w:p w14:paraId="52812A20" w14:textId="77777777" w:rsidR="00186467" w:rsidRPr="003C5198" w:rsidRDefault="00186467" w:rsidP="00186467">
      <w:pPr>
        <w:jc w:val="center"/>
        <w:rPr>
          <w:rFonts w:ascii="Sylfaen" w:hAnsi="Sylfaen" w:cs="Times New Roman"/>
          <w:b/>
        </w:rPr>
      </w:pPr>
      <w:r w:rsidRPr="003C5198">
        <w:rPr>
          <w:rFonts w:ascii="Sylfaen" w:hAnsi="Sylfaen" w:cs="Times New Roman"/>
          <w:b/>
        </w:rPr>
        <w:t>Article 2</w:t>
      </w:r>
    </w:p>
    <w:p w14:paraId="4039F2DA" w14:textId="77777777" w:rsidR="00186467" w:rsidRPr="003C5198" w:rsidRDefault="00186467" w:rsidP="00186467">
      <w:pPr>
        <w:jc w:val="center"/>
        <w:rPr>
          <w:rFonts w:ascii="Sylfaen" w:hAnsi="Sylfaen" w:cs="Times New Roman"/>
          <w:b/>
        </w:rPr>
      </w:pPr>
    </w:p>
    <w:p w14:paraId="0A267E40" w14:textId="2B9FFB88" w:rsidR="00186467" w:rsidRPr="003C5198" w:rsidRDefault="00186467" w:rsidP="00186467">
      <w:pPr>
        <w:rPr>
          <w:rFonts w:ascii="Sylfaen" w:hAnsi="Sylfaen" w:cs="Times New Roman"/>
        </w:rPr>
      </w:pPr>
      <w:r w:rsidRPr="003C5198">
        <w:rPr>
          <w:rFonts w:ascii="Sylfaen" w:hAnsi="Sylfaen" w:cs="Times New Roman"/>
        </w:rPr>
        <w:t>This law shall enter into force on the 15</w:t>
      </w:r>
      <w:r w:rsidRPr="003C5198">
        <w:rPr>
          <w:rFonts w:ascii="Sylfaen" w:hAnsi="Sylfaen" w:cs="Times New Roman"/>
          <w:vertAlign w:val="superscript"/>
        </w:rPr>
        <w:t>th</w:t>
      </w:r>
      <w:r w:rsidRPr="003C5198">
        <w:rPr>
          <w:rFonts w:ascii="Sylfaen" w:hAnsi="Sylfaen" w:cs="Times New Roman"/>
        </w:rPr>
        <w:t xml:space="preserve"> day from the </w:t>
      </w:r>
      <w:r w:rsidR="00462543">
        <w:rPr>
          <w:rFonts w:ascii="Sylfaen" w:hAnsi="Sylfaen" w:cs="Times New Roman"/>
        </w:rPr>
        <w:t xml:space="preserve">date of </w:t>
      </w:r>
      <w:r w:rsidRPr="003C5198">
        <w:rPr>
          <w:rFonts w:ascii="Sylfaen" w:hAnsi="Sylfaen" w:cs="Times New Roman"/>
        </w:rPr>
        <w:t>publication.</w:t>
      </w:r>
    </w:p>
    <w:p w14:paraId="01C603B1" w14:textId="77777777" w:rsidR="00186467" w:rsidRPr="003C5198" w:rsidRDefault="00186467" w:rsidP="00186467">
      <w:pPr>
        <w:rPr>
          <w:rFonts w:ascii="Sylfaen" w:hAnsi="Sylfaen" w:cs="Times New Roman"/>
        </w:rPr>
      </w:pPr>
    </w:p>
    <w:p w14:paraId="248857BF" w14:textId="77777777" w:rsidR="00186467" w:rsidRPr="003C5198" w:rsidRDefault="00186467" w:rsidP="00186467">
      <w:pPr>
        <w:rPr>
          <w:rFonts w:ascii="Sylfaen" w:hAnsi="Sylfaen" w:cs="Times New Roman"/>
        </w:rPr>
      </w:pPr>
    </w:p>
    <w:p w14:paraId="1D9B07F1" w14:textId="77777777" w:rsidR="00186467" w:rsidRPr="003C5198" w:rsidRDefault="00186467" w:rsidP="00186467">
      <w:pPr>
        <w:rPr>
          <w:rFonts w:ascii="Sylfaen" w:hAnsi="Sylfaen" w:cs="Times New Roman"/>
        </w:rPr>
      </w:pPr>
    </w:p>
    <w:p w14:paraId="5F8C72F4" w14:textId="77777777" w:rsidR="00186467" w:rsidRPr="003C5198" w:rsidRDefault="00186467" w:rsidP="00186467">
      <w:pPr>
        <w:rPr>
          <w:rFonts w:ascii="Sylfaen" w:hAnsi="Sylfaen" w:cs="Times New Roman"/>
          <w:b/>
        </w:rPr>
      </w:pPr>
      <w:r w:rsidRPr="003C5198">
        <w:rPr>
          <w:rFonts w:ascii="Sylfaen" w:hAnsi="Sylfaen" w:cs="Times New Roman"/>
          <w:b/>
        </w:rPr>
        <w:t xml:space="preserve">President of Georgia                                                                                   Salome </w:t>
      </w:r>
      <w:proofErr w:type="spellStart"/>
      <w:r w:rsidRPr="003C5198">
        <w:rPr>
          <w:rFonts w:ascii="Sylfaen" w:hAnsi="Sylfaen" w:cs="Times New Roman"/>
          <w:b/>
        </w:rPr>
        <w:t>Zourabichvili</w:t>
      </w:r>
      <w:proofErr w:type="spellEnd"/>
    </w:p>
    <w:p w14:paraId="09FD294A" w14:textId="77777777" w:rsidR="00186467" w:rsidRDefault="00186467" w:rsidP="00E92E14">
      <w:pPr>
        <w:spacing w:line="276" w:lineRule="auto"/>
        <w:jc w:val="right"/>
        <w:rPr>
          <w:rFonts w:ascii="Sylfaen" w:hAnsi="Sylfaen"/>
          <w:i/>
          <w:szCs w:val="24"/>
          <w:u w:val="single"/>
          <w:lang w:val="ka-GE"/>
        </w:rPr>
      </w:pPr>
    </w:p>
    <w:p w14:paraId="109B4D9A" w14:textId="30FCB87B" w:rsidR="00DD4987" w:rsidRPr="00DD4987" w:rsidRDefault="00DD4987" w:rsidP="00E92E14">
      <w:pPr>
        <w:spacing w:line="276" w:lineRule="auto"/>
        <w:jc w:val="both"/>
        <w:rPr>
          <w:rFonts w:ascii="Sylfaen" w:hAnsi="Sylfaen"/>
          <w:b/>
          <w:sz w:val="24"/>
          <w:szCs w:val="24"/>
          <w:lang w:val="ka-GE"/>
        </w:rPr>
      </w:pPr>
    </w:p>
    <w:p w14:paraId="6A3E0E9D" w14:textId="69C38542" w:rsidR="00DD4987" w:rsidRPr="00DD4987" w:rsidRDefault="00DD4987" w:rsidP="00E92E14">
      <w:pPr>
        <w:spacing w:line="276" w:lineRule="auto"/>
        <w:jc w:val="both"/>
        <w:rPr>
          <w:rFonts w:ascii="Sylfaen" w:hAnsi="Sylfaen"/>
          <w:b/>
          <w:sz w:val="24"/>
          <w:szCs w:val="24"/>
          <w:lang w:val="ka-GE"/>
        </w:rPr>
      </w:pPr>
    </w:p>
    <w:p w14:paraId="0CDC2838" w14:textId="74FFADC1" w:rsidR="00DD4987" w:rsidRPr="00DD4987" w:rsidRDefault="00DD4987" w:rsidP="00E92E14">
      <w:pPr>
        <w:spacing w:line="276" w:lineRule="auto"/>
        <w:jc w:val="both"/>
        <w:rPr>
          <w:rFonts w:ascii="Sylfaen" w:hAnsi="Sylfaen"/>
          <w:b/>
          <w:sz w:val="24"/>
          <w:szCs w:val="24"/>
          <w:lang w:val="ka-GE"/>
        </w:rPr>
      </w:pPr>
    </w:p>
    <w:p w14:paraId="38E1E67C" w14:textId="77777777" w:rsidR="009515A5" w:rsidRPr="00DD4987" w:rsidRDefault="009515A5" w:rsidP="00E92E14">
      <w:pPr>
        <w:spacing w:line="276" w:lineRule="auto"/>
        <w:jc w:val="both"/>
        <w:rPr>
          <w:rFonts w:ascii="Sylfaen" w:hAnsi="Sylfaen"/>
          <w:b/>
          <w:sz w:val="24"/>
          <w:szCs w:val="24"/>
          <w:lang w:val="ka-GE"/>
        </w:rPr>
      </w:pPr>
    </w:p>
    <w:p w14:paraId="367E6223" w14:textId="77777777" w:rsidR="00F10981" w:rsidRDefault="00F10981" w:rsidP="00E92E14">
      <w:pPr>
        <w:spacing w:line="276" w:lineRule="auto"/>
        <w:jc w:val="center"/>
        <w:rPr>
          <w:rFonts w:ascii="Sylfaen" w:hAnsi="Sylfaen"/>
          <w:b/>
        </w:rPr>
      </w:pPr>
      <w:r>
        <w:rPr>
          <w:rFonts w:ascii="Sylfaen" w:hAnsi="Sylfaen"/>
          <w:b/>
        </w:rPr>
        <w:t>Explanatory Note</w:t>
      </w:r>
    </w:p>
    <w:p w14:paraId="7469BF04" w14:textId="669141EC" w:rsidR="00DD4987" w:rsidRDefault="00F10981" w:rsidP="00E92E14">
      <w:pPr>
        <w:spacing w:line="276" w:lineRule="auto"/>
        <w:jc w:val="center"/>
        <w:rPr>
          <w:rFonts w:ascii="Sylfaen" w:hAnsi="Sylfaen"/>
          <w:b/>
        </w:rPr>
      </w:pPr>
      <w:r>
        <w:rPr>
          <w:rFonts w:ascii="Sylfaen" w:hAnsi="Sylfaen"/>
          <w:b/>
        </w:rPr>
        <w:t>On the draft Law of Georgia</w:t>
      </w:r>
    </w:p>
    <w:p w14:paraId="12D0AED3" w14:textId="7BF96D57" w:rsidR="00266AA0" w:rsidRPr="003C5198" w:rsidRDefault="00266AA0" w:rsidP="00266AA0">
      <w:pPr>
        <w:ind w:left="720" w:hanging="360"/>
        <w:jc w:val="center"/>
        <w:rPr>
          <w:rFonts w:ascii="Sylfaen" w:hAnsi="Sylfaen" w:cs="Times New Roman"/>
          <w:b/>
        </w:rPr>
      </w:pPr>
      <w:r>
        <w:rPr>
          <w:rFonts w:ascii="Sylfaen" w:hAnsi="Sylfaen" w:cs="Times New Roman"/>
          <w:b/>
        </w:rPr>
        <w:lastRenderedPageBreak/>
        <w:t>“</w:t>
      </w:r>
      <w:r w:rsidRPr="003C5198">
        <w:rPr>
          <w:rFonts w:ascii="Sylfaen" w:hAnsi="Sylfaen" w:cs="Times New Roman"/>
          <w:b/>
        </w:rPr>
        <w:t xml:space="preserve">On the </w:t>
      </w:r>
      <w:r>
        <w:rPr>
          <w:rFonts w:ascii="Sylfaen" w:hAnsi="Sylfaen" w:cs="Times New Roman"/>
          <w:b/>
        </w:rPr>
        <w:t>Introduction of the Amendment</w:t>
      </w:r>
      <w:r w:rsidRPr="003C5198">
        <w:rPr>
          <w:rFonts w:ascii="Sylfaen" w:hAnsi="Sylfaen" w:cs="Times New Roman"/>
          <w:b/>
        </w:rPr>
        <w:t xml:space="preserve"> to the Criminal Procedure Code of Georgia</w:t>
      </w:r>
      <w:r>
        <w:rPr>
          <w:rFonts w:ascii="Sylfaen" w:hAnsi="Sylfaen" w:cs="Times New Roman"/>
          <w:b/>
        </w:rPr>
        <w:t>”</w:t>
      </w:r>
    </w:p>
    <w:p w14:paraId="6ACFA0A1" w14:textId="77777777" w:rsidR="00266AA0" w:rsidRPr="003C5198" w:rsidRDefault="00266AA0" w:rsidP="00266AA0">
      <w:pPr>
        <w:ind w:left="720" w:hanging="360"/>
        <w:jc w:val="both"/>
        <w:rPr>
          <w:rFonts w:ascii="Sylfaen" w:hAnsi="Sylfaen"/>
        </w:rPr>
      </w:pPr>
    </w:p>
    <w:p w14:paraId="6A5E4B4B" w14:textId="77777777" w:rsidR="00266AA0" w:rsidRPr="00266AA0" w:rsidRDefault="00266AA0" w:rsidP="00E92E14">
      <w:pPr>
        <w:spacing w:line="276" w:lineRule="auto"/>
        <w:jc w:val="center"/>
        <w:rPr>
          <w:rFonts w:ascii="Sylfaen" w:hAnsi="Sylfaen"/>
          <w:b/>
        </w:rPr>
      </w:pPr>
    </w:p>
    <w:p w14:paraId="3B7DA422" w14:textId="6E8C982A" w:rsidR="001A0CFF" w:rsidRDefault="00266AA0" w:rsidP="00266AA0">
      <w:pPr>
        <w:pStyle w:val="ListParagraph"/>
        <w:numPr>
          <w:ilvl w:val="0"/>
          <w:numId w:val="4"/>
        </w:numPr>
        <w:spacing w:line="276" w:lineRule="auto"/>
        <w:jc w:val="both"/>
        <w:rPr>
          <w:rFonts w:ascii="Sylfaen" w:hAnsi="Sylfaen"/>
          <w:b/>
        </w:rPr>
      </w:pPr>
      <w:r>
        <w:rPr>
          <w:rFonts w:ascii="Sylfaen" w:hAnsi="Sylfaen"/>
          <w:b/>
        </w:rPr>
        <w:t>Gener</w:t>
      </w:r>
      <w:r w:rsidR="003826C0">
        <w:rPr>
          <w:rFonts w:ascii="Sylfaen" w:hAnsi="Sylfaen"/>
          <w:b/>
        </w:rPr>
        <w:t>al</w:t>
      </w:r>
      <w:r>
        <w:rPr>
          <w:rFonts w:ascii="Sylfaen" w:hAnsi="Sylfaen"/>
          <w:b/>
        </w:rPr>
        <w:t xml:space="preserve"> Information on the Draft Law:</w:t>
      </w:r>
    </w:p>
    <w:p w14:paraId="059DBDD9" w14:textId="208F4FFB" w:rsidR="00266AA0" w:rsidRDefault="00266AA0" w:rsidP="00266AA0">
      <w:pPr>
        <w:pStyle w:val="ListParagraph"/>
        <w:spacing w:line="276" w:lineRule="auto"/>
        <w:jc w:val="both"/>
        <w:rPr>
          <w:rFonts w:ascii="Sylfaen" w:hAnsi="Sylfaen"/>
          <w:b/>
        </w:rPr>
      </w:pPr>
      <w:proofErr w:type="spellStart"/>
      <w:r>
        <w:rPr>
          <w:rFonts w:ascii="Sylfaen" w:hAnsi="Sylfaen"/>
          <w:b/>
        </w:rPr>
        <w:t>a.a</w:t>
      </w:r>
      <w:proofErr w:type="spellEnd"/>
      <w:r>
        <w:rPr>
          <w:rFonts w:ascii="Sylfaen" w:hAnsi="Sylfaen"/>
          <w:b/>
        </w:rPr>
        <w:t xml:space="preserve">) reason for the adoption of the </w:t>
      </w:r>
      <w:r w:rsidR="00D75968">
        <w:rPr>
          <w:rFonts w:ascii="Sylfaen" w:hAnsi="Sylfaen"/>
          <w:b/>
        </w:rPr>
        <w:t>draft</w:t>
      </w:r>
      <w:r>
        <w:rPr>
          <w:rFonts w:ascii="Sylfaen" w:hAnsi="Sylfaen"/>
          <w:b/>
        </w:rPr>
        <w:t xml:space="preserve"> law;</w:t>
      </w:r>
    </w:p>
    <w:p w14:paraId="1049D01C" w14:textId="37375534" w:rsidR="00266AA0" w:rsidRDefault="00266AA0" w:rsidP="00266AA0">
      <w:pPr>
        <w:pStyle w:val="ListParagraph"/>
        <w:spacing w:line="276" w:lineRule="auto"/>
        <w:jc w:val="both"/>
        <w:rPr>
          <w:rFonts w:ascii="Sylfaen" w:hAnsi="Sylfaen"/>
          <w:b/>
        </w:rPr>
      </w:pPr>
      <w:proofErr w:type="spellStart"/>
      <w:r>
        <w:rPr>
          <w:rFonts w:ascii="Sylfaen" w:hAnsi="Sylfaen"/>
          <w:b/>
        </w:rPr>
        <w:t>a.a.a</w:t>
      </w:r>
      <w:proofErr w:type="spellEnd"/>
      <w:r>
        <w:rPr>
          <w:rFonts w:ascii="Sylfaen" w:hAnsi="Sylfaen"/>
          <w:b/>
        </w:rPr>
        <w:t>)</w:t>
      </w:r>
      <w:r w:rsidR="00D75968">
        <w:rPr>
          <w:rFonts w:ascii="Sylfaen" w:hAnsi="Sylfaen"/>
          <w:b/>
        </w:rPr>
        <w:t xml:space="preserve"> </w:t>
      </w:r>
      <w:proofErr w:type="gramStart"/>
      <w:r w:rsidR="00D75968">
        <w:rPr>
          <w:rFonts w:ascii="Sylfaen" w:hAnsi="Sylfaen"/>
          <w:b/>
        </w:rPr>
        <w:t>The</w:t>
      </w:r>
      <w:proofErr w:type="gramEnd"/>
      <w:r w:rsidR="00D75968">
        <w:rPr>
          <w:rFonts w:ascii="Sylfaen" w:hAnsi="Sylfaen"/>
          <w:b/>
        </w:rPr>
        <w:t xml:space="preserve"> problem, which is aimed to be solved by the draft law:</w:t>
      </w:r>
    </w:p>
    <w:p w14:paraId="43C914B2" w14:textId="77777777" w:rsidR="00D75968" w:rsidRDefault="00D75968" w:rsidP="00D75968">
      <w:pPr>
        <w:spacing w:line="276" w:lineRule="auto"/>
        <w:jc w:val="both"/>
        <w:rPr>
          <w:rFonts w:ascii="Sylfaen" w:hAnsi="Sylfaen"/>
        </w:rPr>
      </w:pPr>
    </w:p>
    <w:p w14:paraId="13BB21E4" w14:textId="6042D7C0" w:rsidR="00D75968" w:rsidRPr="00D75968" w:rsidRDefault="00D75968" w:rsidP="00D75968">
      <w:pPr>
        <w:spacing w:line="276" w:lineRule="auto"/>
        <w:jc w:val="both"/>
        <w:rPr>
          <w:rFonts w:ascii="Sylfaen" w:hAnsi="Sylfaen"/>
        </w:rPr>
      </w:pPr>
      <w:r>
        <w:rPr>
          <w:rFonts w:ascii="Sylfaen" w:hAnsi="Sylfaen"/>
        </w:rPr>
        <w:t xml:space="preserve">In accordance with the amendment, </w:t>
      </w:r>
      <w:r w:rsidR="00930BA7">
        <w:rPr>
          <w:rFonts w:ascii="Sylfaen" w:hAnsi="Sylfaen"/>
        </w:rPr>
        <w:t xml:space="preserve">Article </w:t>
      </w:r>
      <w:proofErr w:type="gramStart"/>
      <w:r w:rsidR="00930BA7" w:rsidRPr="00090B5D">
        <w:rPr>
          <w:rFonts w:ascii="Sylfaen" w:eastAsia="Calibri" w:hAnsi="Sylfaen" w:cs="Times New Roman"/>
          <w:lang w:val="ka-GE"/>
        </w:rPr>
        <w:t>344</w:t>
      </w:r>
      <w:r w:rsidR="00930BA7" w:rsidRPr="00090B5D">
        <w:rPr>
          <w:rFonts w:ascii="Sylfaen" w:eastAsia="Calibri" w:hAnsi="Sylfaen" w:cs="Times New Roman"/>
          <w:vertAlign w:val="superscript"/>
          <w:lang w:val="ka-GE"/>
        </w:rPr>
        <w:t>2</w:t>
      </w:r>
      <w:r w:rsidR="00930BA7">
        <w:rPr>
          <w:rFonts w:ascii="Sylfaen" w:eastAsia="Calibri" w:hAnsi="Sylfaen" w:cs="Times New Roman"/>
          <w:vertAlign w:val="superscript"/>
        </w:rPr>
        <w:t xml:space="preserve"> </w:t>
      </w:r>
      <w:r w:rsidR="00930BA7">
        <w:rPr>
          <w:rFonts w:ascii="Sylfaen" w:hAnsi="Sylfaen"/>
        </w:rPr>
        <w:t>,</w:t>
      </w:r>
      <w:proofErr w:type="gramEnd"/>
      <w:r w:rsidR="00930BA7">
        <w:rPr>
          <w:rFonts w:ascii="Sylfaen" w:hAnsi="Sylfaen"/>
        </w:rPr>
        <w:t xml:space="preserve"> introduced</w:t>
      </w:r>
      <w:r>
        <w:rPr>
          <w:rFonts w:ascii="Sylfaen" w:hAnsi="Sylfaen"/>
        </w:rPr>
        <w:t xml:space="preserve"> to the Criminal Code of Georgia, creation/organization </w:t>
      </w:r>
      <w:r w:rsidR="00930BA7">
        <w:rPr>
          <w:rFonts w:ascii="Sylfaen" w:hAnsi="Sylfaen"/>
        </w:rPr>
        <w:t xml:space="preserve">of appropriate conditions for staying in the foreign country illegally or facilitating/organizing in provision of </w:t>
      </w:r>
      <w:r w:rsidR="002D768C">
        <w:rPr>
          <w:rFonts w:ascii="Sylfaen" w:hAnsi="Sylfaen"/>
        </w:rPr>
        <w:t xml:space="preserve">false </w:t>
      </w:r>
      <w:r w:rsidR="00930BA7">
        <w:rPr>
          <w:rFonts w:ascii="Sylfaen" w:hAnsi="Sylfaen"/>
        </w:rPr>
        <w:t xml:space="preserve">information </w:t>
      </w:r>
      <w:r w:rsidR="002D768C">
        <w:rPr>
          <w:rFonts w:ascii="Sylfaen" w:hAnsi="Sylfaen"/>
        </w:rPr>
        <w:t xml:space="preserve">concerning </w:t>
      </w:r>
      <w:r w:rsidR="00930BA7">
        <w:rPr>
          <w:rFonts w:ascii="Sylfaen" w:hAnsi="Sylfaen"/>
        </w:rPr>
        <w:t xml:space="preserve">violation of the rights and freedoms of the Georgian citizen for </w:t>
      </w:r>
      <w:r w:rsidR="002D768C">
        <w:rPr>
          <w:rFonts w:ascii="Sylfaen" w:hAnsi="Sylfaen"/>
        </w:rPr>
        <w:t>the purpose of requesting</w:t>
      </w:r>
      <w:r w:rsidR="00930BA7">
        <w:rPr>
          <w:rFonts w:ascii="Sylfaen" w:hAnsi="Sylfaen"/>
        </w:rPr>
        <w:t xml:space="preserve"> asylum in </w:t>
      </w:r>
      <w:r w:rsidR="002D768C">
        <w:rPr>
          <w:rFonts w:ascii="Sylfaen" w:hAnsi="Sylfaen"/>
        </w:rPr>
        <w:t>a</w:t>
      </w:r>
      <w:r w:rsidR="00930BA7">
        <w:rPr>
          <w:rFonts w:ascii="Sylfaen" w:hAnsi="Sylfaen"/>
        </w:rPr>
        <w:t xml:space="preserve"> foreign country, becomes a punitive offence.</w:t>
      </w:r>
    </w:p>
    <w:p w14:paraId="28E714BD" w14:textId="77777777" w:rsidR="000356F6" w:rsidRPr="002D768C" w:rsidRDefault="000356F6" w:rsidP="00E92E14">
      <w:pPr>
        <w:spacing w:line="276" w:lineRule="auto"/>
        <w:jc w:val="both"/>
        <w:rPr>
          <w:rFonts w:ascii="Sylfaen" w:eastAsia="Calibri" w:hAnsi="Sylfaen" w:cs="Times New Roman"/>
        </w:rPr>
      </w:pPr>
    </w:p>
    <w:p w14:paraId="67CBC426" w14:textId="209F225B" w:rsidR="00930BA7" w:rsidRPr="00FC2C79" w:rsidRDefault="008475B2" w:rsidP="00E92E14">
      <w:pPr>
        <w:spacing w:line="276" w:lineRule="auto"/>
        <w:jc w:val="both"/>
        <w:rPr>
          <w:rFonts w:ascii="Sylfaen" w:eastAsia="Calibri" w:hAnsi="Sylfaen" w:cs="Times New Roman"/>
        </w:rPr>
      </w:pPr>
      <w:r>
        <w:rPr>
          <w:rFonts w:ascii="Sylfaen" w:eastAsia="Calibri" w:hAnsi="Sylfaen" w:cs="Times New Roman"/>
        </w:rPr>
        <w:t xml:space="preserve">In accordance with the draft amendment, to be introduced to the Criminal Code of Georgia, the first part of </w:t>
      </w:r>
      <w:r>
        <w:rPr>
          <w:rFonts w:ascii="Sylfaen" w:hAnsi="Sylfaen"/>
        </w:rPr>
        <w:t xml:space="preserve">Article </w:t>
      </w:r>
      <w:r w:rsidRPr="00090B5D">
        <w:rPr>
          <w:rFonts w:ascii="Sylfaen" w:eastAsia="Calibri" w:hAnsi="Sylfaen" w:cs="Times New Roman"/>
          <w:lang w:val="ka-GE"/>
        </w:rPr>
        <w:t>344</w:t>
      </w:r>
      <w:r w:rsidRPr="00090B5D">
        <w:rPr>
          <w:rFonts w:ascii="Sylfaen" w:eastAsia="Calibri" w:hAnsi="Sylfaen" w:cs="Times New Roman"/>
          <w:vertAlign w:val="superscript"/>
          <w:lang w:val="ka-GE"/>
        </w:rPr>
        <w:t>2</w:t>
      </w:r>
      <w:r>
        <w:rPr>
          <w:rFonts w:ascii="Sylfaen" w:eastAsia="Calibri" w:hAnsi="Sylfaen" w:cs="Times New Roman"/>
          <w:vertAlign w:val="superscript"/>
        </w:rPr>
        <w:t xml:space="preserve">    </w:t>
      </w:r>
      <w:r w:rsidR="002D768C">
        <w:rPr>
          <w:rFonts w:ascii="Sylfaen" w:eastAsia="Calibri" w:hAnsi="Sylfaen" w:cs="Times New Roman"/>
        </w:rPr>
        <w:t>constitutes a</w:t>
      </w:r>
      <w:r>
        <w:rPr>
          <w:rFonts w:ascii="Sylfaen" w:eastAsia="Calibri" w:hAnsi="Sylfaen" w:cs="Times New Roman"/>
        </w:rPr>
        <w:t xml:space="preserve"> crime of less grave category. In accordance with </w:t>
      </w:r>
      <w:r w:rsidR="00FC2C79">
        <w:rPr>
          <w:rFonts w:ascii="Sylfaen" w:eastAsia="Calibri" w:hAnsi="Sylfaen" w:cs="Times New Roman"/>
        </w:rPr>
        <w:t xml:space="preserve">subparagraph “a” of part 2 of Article </w:t>
      </w:r>
      <w:r w:rsidR="00FC2C79" w:rsidRPr="00090B5D">
        <w:rPr>
          <w:rFonts w:ascii="Sylfaen" w:hAnsi="Sylfaen"/>
          <w:lang w:val="ka-GE"/>
        </w:rPr>
        <w:t>143</w:t>
      </w:r>
      <w:r w:rsidR="00FC2C79" w:rsidRPr="00090B5D">
        <w:rPr>
          <w:rFonts w:ascii="Sylfaen" w:hAnsi="Sylfaen"/>
          <w:vertAlign w:val="superscript"/>
          <w:lang w:val="ka-GE"/>
        </w:rPr>
        <w:t>3</w:t>
      </w:r>
      <w:r w:rsidR="00FC2C79">
        <w:rPr>
          <w:rFonts w:ascii="Sylfaen" w:hAnsi="Sylfaen"/>
          <w:vertAlign w:val="superscript"/>
        </w:rPr>
        <w:t xml:space="preserve">   </w:t>
      </w:r>
      <w:r w:rsidR="00FC2C79">
        <w:rPr>
          <w:rFonts w:ascii="Sylfaen" w:eastAsia="Calibri" w:hAnsi="Sylfaen" w:cs="Times New Roman"/>
        </w:rPr>
        <w:t xml:space="preserve">of the Criminal Procedure Code of Georgia, </w:t>
      </w:r>
      <w:r w:rsidR="002D768C">
        <w:rPr>
          <w:rFonts w:ascii="Sylfaen" w:eastAsia="Calibri" w:hAnsi="Sylfaen" w:cs="Times New Roman"/>
        </w:rPr>
        <w:t xml:space="preserve">application of clandestine </w:t>
      </w:r>
      <w:r w:rsidR="00FC2C79">
        <w:rPr>
          <w:rFonts w:ascii="Sylfaen" w:eastAsia="Calibri" w:hAnsi="Sylfaen" w:cs="Times New Roman"/>
        </w:rPr>
        <w:t>investigati</w:t>
      </w:r>
      <w:r w:rsidR="002D768C">
        <w:rPr>
          <w:rFonts w:ascii="Sylfaen" w:eastAsia="Calibri" w:hAnsi="Sylfaen" w:cs="Times New Roman"/>
        </w:rPr>
        <w:t>ve</w:t>
      </w:r>
      <w:r w:rsidR="00FC2C79">
        <w:rPr>
          <w:rFonts w:ascii="Sylfaen" w:eastAsia="Calibri" w:hAnsi="Sylfaen" w:cs="Times New Roman"/>
        </w:rPr>
        <w:t xml:space="preserve"> measures </w:t>
      </w:r>
      <w:r w:rsidR="002D768C">
        <w:rPr>
          <w:rFonts w:ascii="Sylfaen" w:eastAsia="Calibri" w:hAnsi="Sylfaen" w:cs="Times New Roman"/>
        </w:rPr>
        <w:t>is allowed</w:t>
      </w:r>
      <w:r w:rsidR="00FC2C79">
        <w:rPr>
          <w:rFonts w:ascii="Sylfaen" w:eastAsia="Calibri" w:hAnsi="Sylfaen" w:cs="Times New Roman"/>
        </w:rPr>
        <w:t xml:space="preserve"> only in </w:t>
      </w:r>
      <w:r w:rsidR="002D768C">
        <w:rPr>
          <w:rFonts w:ascii="Sylfaen" w:eastAsia="Calibri" w:hAnsi="Sylfaen" w:cs="Times New Roman"/>
        </w:rPr>
        <w:t xml:space="preserve">the </w:t>
      </w:r>
      <w:r w:rsidR="00FC2C79">
        <w:rPr>
          <w:rFonts w:ascii="Sylfaen" w:eastAsia="Calibri" w:hAnsi="Sylfaen" w:cs="Times New Roman"/>
        </w:rPr>
        <w:t>case of grave or especially grave crimes, or in case</w:t>
      </w:r>
      <w:r w:rsidR="002D768C">
        <w:rPr>
          <w:rFonts w:ascii="Sylfaen" w:eastAsia="Calibri" w:hAnsi="Sylfaen" w:cs="Times New Roman"/>
        </w:rPr>
        <w:t>s</w:t>
      </w:r>
      <w:r w:rsidR="00FC2C79">
        <w:rPr>
          <w:rFonts w:ascii="Sylfaen" w:eastAsia="Calibri" w:hAnsi="Sylfaen" w:cs="Times New Roman"/>
        </w:rPr>
        <w:t xml:space="preserve"> </w:t>
      </w:r>
      <w:r w:rsidR="002D768C">
        <w:rPr>
          <w:rFonts w:ascii="Sylfaen" w:eastAsia="Calibri" w:hAnsi="Sylfaen" w:cs="Times New Roman"/>
        </w:rPr>
        <w:t>identified in</w:t>
      </w:r>
      <w:r w:rsidR="00FC2C79">
        <w:rPr>
          <w:rFonts w:ascii="Sylfaen" w:eastAsia="Calibri" w:hAnsi="Sylfaen" w:cs="Times New Roman"/>
        </w:rPr>
        <w:t xml:space="preserve"> the articles </w:t>
      </w:r>
      <w:r w:rsidR="002D768C">
        <w:rPr>
          <w:rFonts w:ascii="Sylfaen" w:eastAsia="Calibri" w:hAnsi="Sylfaen" w:cs="Times New Roman"/>
        </w:rPr>
        <w:t>specified in this</w:t>
      </w:r>
      <w:r w:rsidR="00FC2C79">
        <w:rPr>
          <w:rFonts w:ascii="Sylfaen" w:eastAsia="Calibri" w:hAnsi="Sylfaen" w:cs="Times New Roman"/>
        </w:rPr>
        <w:t xml:space="preserve"> subparagraph. </w:t>
      </w:r>
      <w:r w:rsidR="00E2095B">
        <w:rPr>
          <w:rFonts w:ascii="Sylfaen" w:eastAsia="Calibri" w:hAnsi="Sylfaen" w:cs="Times New Roman"/>
        </w:rPr>
        <w:t xml:space="preserve">Consequently, it is prohibited to implement </w:t>
      </w:r>
      <w:r w:rsidR="002D768C">
        <w:rPr>
          <w:rFonts w:ascii="Sylfaen" w:eastAsia="Calibri" w:hAnsi="Sylfaen" w:cs="Times New Roman"/>
        </w:rPr>
        <w:t xml:space="preserve">clandestine </w:t>
      </w:r>
      <w:r w:rsidR="00E2095B">
        <w:rPr>
          <w:rFonts w:ascii="Sylfaen" w:eastAsia="Calibri" w:hAnsi="Sylfaen" w:cs="Times New Roman"/>
        </w:rPr>
        <w:t>investigati</w:t>
      </w:r>
      <w:r w:rsidR="002D768C">
        <w:rPr>
          <w:rFonts w:ascii="Sylfaen" w:eastAsia="Calibri" w:hAnsi="Sylfaen" w:cs="Times New Roman"/>
        </w:rPr>
        <w:t>ve measured f</w:t>
      </w:r>
      <w:r w:rsidR="00E2095B">
        <w:rPr>
          <w:rFonts w:ascii="Sylfaen" w:eastAsia="Calibri" w:hAnsi="Sylfaen" w:cs="Times New Roman"/>
        </w:rPr>
        <w:t xml:space="preserve">or obtaining evidences </w:t>
      </w:r>
      <w:r w:rsidR="002D768C">
        <w:rPr>
          <w:rFonts w:ascii="Sylfaen" w:eastAsia="Calibri" w:hAnsi="Sylfaen" w:cs="Times New Roman"/>
        </w:rPr>
        <w:t>in case of</w:t>
      </w:r>
      <w:r w:rsidR="00E2095B">
        <w:rPr>
          <w:rFonts w:ascii="Sylfaen" w:eastAsia="Calibri" w:hAnsi="Sylfaen" w:cs="Times New Roman"/>
        </w:rPr>
        <w:t xml:space="preserve"> less grave crimes, </w:t>
      </w:r>
      <w:r w:rsidR="002D768C">
        <w:rPr>
          <w:rFonts w:ascii="Sylfaen" w:eastAsia="Calibri" w:hAnsi="Sylfaen" w:cs="Times New Roman"/>
        </w:rPr>
        <w:t xml:space="preserve">unless this right is specifically granted </w:t>
      </w:r>
      <w:r w:rsidR="00E2095B">
        <w:rPr>
          <w:rFonts w:ascii="Sylfaen" w:eastAsia="Calibri" w:hAnsi="Sylfaen" w:cs="Times New Roman"/>
        </w:rPr>
        <w:t xml:space="preserve">by </w:t>
      </w:r>
      <w:r w:rsidR="002D768C">
        <w:rPr>
          <w:rFonts w:ascii="Sylfaen" w:eastAsia="Calibri" w:hAnsi="Sylfaen" w:cs="Times New Roman"/>
        </w:rPr>
        <w:t xml:space="preserve">this article of </w:t>
      </w:r>
      <w:r w:rsidR="00E2095B">
        <w:rPr>
          <w:rFonts w:ascii="Sylfaen" w:eastAsia="Calibri" w:hAnsi="Sylfaen" w:cs="Times New Roman"/>
        </w:rPr>
        <w:t>the law.</w:t>
      </w:r>
    </w:p>
    <w:p w14:paraId="365D836C" w14:textId="77777777" w:rsidR="00F24BE3" w:rsidRDefault="00F24BE3" w:rsidP="00E92E14">
      <w:pPr>
        <w:spacing w:line="276" w:lineRule="auto"/>
        <w:jc w:val="both"/>
        <w:rPr>
          <w:rFonts w:ascii="Sylfaen" w:hAnsi="Sylfaen"/>
          <w:lang w:val="ka-GE"/>
        </w:rPr>
      </w:pPr>
    </w:p>
    <w:p w14:paraId="046D6CAE" w14:textId="480A133A" w:rsidR="00E2095B" w:rsidRPr="00E2095B" w:rsidRDefault="00E2095B" w:rsidP="00E92E14">
      <w:pPr>
        <w:spacing w:line="276" w:lineRule="auto"/>
        <w:jc w:val="both"/>
        <w:rPr>
          <w:rFonts w:ascii="Sylfaen" w:eastAsia="Calibri" w:hAnsi="Sylfaen" w:cs="Times New Roman"/>
        </w:rPr>
      </w:pPr>
      <w:r>
        <w:rPr>
          <w:rFonts w:ascii="Sylfaen" w:hAnsi="Sylfaen"/>
        </w:rPr>
        <w:t xml:space="preserve">Adoption of the draft law sets as its objective to create appropriate legal mechanisms for the effective and full implementation of activities, enshrined </w:t>
      </w:r>
      <w:r w:rsidR="002D768C">
        <w:rPr>
          <w:rFonts w:ascii="Sylfaen" w:hAnsi="Sylfaen"/>
        </w:rPr>
        <w:t>in</w:t>
      </w:r>
      <w:r>
        <w:rPr>
          <w:rFonts w:ascii="Sylfaen" w:hAnsi="Sylfaen"/>
        </w:rPr>
        <w:t xml:space="preserve"> </w:t>
      </w:r>
      <w:r>
        <w:rPr>
          <w:rFonts w:ascii="Sylfaen" w:eastAsia="Calibri" w:hAnsi="Sylfaen" w:cs="Times New Roman"/>
        </w:rPr>
        <w:t xml:space="preserve">Article </w:t>
      </w:r>
      <w:r w:rsidRPr="00090B5D">
        <w:rPr>
          <w:rFonts w:ascii="Sylfaen" w:hAnsi="Sylfaen"/>
          <w:lang w:val="ka-GE"/>
        </w:rPr>
        <w:t>344</w:t>
      </w:r>
      <w:r w:rsidRPr="00090B5D">
        <w:rPr>
          <w:rFonts w:ascii="Sylfaen" w:hAnsi="Sylfaen"/>
          <w:vertAlign w:val="superscript"/>
          <w:lang w:val="ka-GE"/>
        </w:rPr>
        <w:t>2</w:t>
      </w:r>
      <w:r>
        <w:rPr>
          <w:rFonts w:ascii="Sylfaen" w:hAnsi="Sylfaen"/>
          <w:vertAlign w:val="superscript"/>
        </w:rPr>
        <w:t xml:space="preserve">  </w:t>
      </w:r>
      <w:r>
        <w:rPr>
          <w:rFonts w:ascii="Sylfaen" w:eastAsia="Calibri" w:hAnsi="Sylfaen" w:cs="Times New Roman"/>
        </w:rPr>
        <w:t xml:space="preserve"> of the Criminal Code of Georgia. For this purpose the amendment is introduced to the Criminal Procedure Code of Georgia. </w:t>
      </w:r>
    </w:p>
    <w:p w14:paraId="22761DC7" w14:textId="77777777" w:rsidR="00FE17BE" w:rsidRDefault="00FE17BE" w:rsidP="00E92E14">
      <w:pPr>
        <w:spacing w:line="276" w:lineRule="auto"/>
        <w:jc w:val="both"/>
        <w:rPr>
          <w:rFonts w:ascii="Sylfaen" w:hAnsi="Sylfaen"/>
          <w:lang w:val="ka-GE"/>
        </w:rPr>
      </w:pPr>
    </w:p>
    <w:p w14:paraId="45F06E7F" w14:textId="7C57F4D5" w:rsidR="00E2095B" w:rsidRDefault="00E2095B" w:rsidP="00E92E14">
      <w:pPr>
        <w:spacing w:line="276" w:lineRule="auto"/>
        <w:jc w:val="both"/>
        <w:rPr>
          <w:rFonts w:ascii="Sylfaen" w:hAnsi="Sylfaen"/>
          <w:b/>
        </w:rPr>
      </w:pPr>
      <w:proofErr w:type="spellStart"/>
      <w:r w:rsidRPr="00E2095B">
        <w:rPr>
          <w:rFonts w:ascii="Sylfaen" w:hAnsi="Sylfaen"/>
          <w:b/>
        </w:rPr>
        <w:t>a.a.b</w:t>
      </w:r>
      <w:proofErr w:type="spellEnd"/>
      <w:r w:rsidRPr="00E2095B">
        <w:rPr>
          <w:rFonts w:ascii="Sylfaen" w:hAnsi="Sylfaen"/>
          <w:b/>
        </w:rPr>
        <w:t xml:space="preserve">) </w:t>
      </w:r>
      <w:proofErr w:type="gramStart"/>
      <w:r w:rsidRPr="00E2095B">
        <w:rPr>
          <w:rFonts w:ascii="Sylfaen" w:hAnsi="Sylfaen"/>
          <w:b/>
        </w:rPr>
        <w:t>The</w:t>
      </w:r>
      <w:proofErr w:type="gramEnd"/>
      <w:r w:rsidRPr="00E2095B">
        <w:rPr>
          <w:rFonts w:ascii="Sylfaen" w:hAnsi="Sylfaen"/>
          <w:b/>
        </w:rPr>
        <w:t xml:space="preserve"> need of adoption of the law for solution of the problem</w:t>
      </w:r>
      <w:r>
        <w:rPr>
          <w:rFonts w:ascii="Sylfaen" w:hAnsi="Sylfaen"/>
          <w:b/>
        </w:rPr>
        <w:t>:</w:t>
      </w:r>
    </w:p>
    <w:p w14:paraId="5558950D" w14:textId="75D0F35F" w:rsidR="00E2095B" w:rsidRPr="00E2095B" w:rsidRDefault="00E2095B" w:rsidP="00E92E14">
      <w:pPr>
        <w:spacing w:line="276" w:lineRule="auto"/>
        <w:jc w:val="both"/>
        <w:rPr>
          <w:rFonts w:ascii="Sylfaen" w:hAnsi="Sylfaen"/>
        </w:rPr>
      </w:pPr>
      <w:r>
        <w:rPr>
          <w:rFonts w:ascii="Sylfaen" w:hAnsi="Sylfaen"/>
        </w:rPr>
        <w:t xml:space="preserve">In order to effectively investigate the action, </w:t>
      </w:r>
      <w:r w:rsidR="002D768C">
        <w:rPr>
          <w:rFonts w:ascii="Sylfaen" w:hAnsi="Sylfaen"/>
        </w:rPr>
        <w:t>specified</w:t>
      </w:r>
      <w:r>
        <w:rPr>
          <w:rFonts w:ascii="Sylfaen" w:hAnsi="Sylfaen"/>
        </w:rPr>
        <w:t xml:space="preserve"> </w:t>
      </w:r>
      <w:r w:rsidR="002D768C">
        <w:rPr>
          <w:rFonts w:ascii="Sylfaen" w:hAnsi="Sylfaen"/>
        </w:rPr>
        <w:t>in</w:t>
      </w:r>
      <w:r>
        <w:rPr>
          <w:rFonts w:ascii="Sylfaen" w:hAnsi="Sylfaen"/>
        </w:rPr>
        <w:t xml:space="preserve"> Article </w:t>
      </w:r>
      <w:proofErr w:type="gramStart"/>
      <w:r w:rsidRPr="00090B5D">
        <w:rPr>
          <w:rFonts w:ascii="Sylfaen" w:hAnsi="Sylfaen"/>
          <w:lang w:val="ka-GE"/>
        </w:rPr>
        <w:t>344</w:t>
      </w:r>
      <w:r w:rsidRPr="00090B5D">
        <w:rPr>
          <w:rFonts w:ascii="Sylfaen" w:hAnsi="Sylfaen"/>
          <w:vertAlign w:val="superscript"/>
          <w:lang w:val="ka-GE"/>
        </w:rPr>
        <w:t>2</w:t>
      </w:r>
      <w:r>
        <w:rPr>
          <w:rFonts w:ascii="Sylfaen" w:hAnsi="Sylfaen"/>
          <w:vertAlign w:val="superscript"/>
        </w:rPr>
        <w:t xml:space="preserve">  </w:t>
      </w:r>
      <w:r>
        <w:rPr>
          <w:rFonts w:ascii="Sylfaen" w:hAnsi="Sylfaen"/>
        </w:rPr>
        <w:t>of</w:t>
      </w:r>
      <w:proofErr w:type="gramEnd"/>
      <w:r>
        <w:rPr>
          <w:rFonts w:ascii="Sylfaen" w:hAnsi="Sylfaen"/>
        </w:rPr>
        <w:t xml:space="preserve"> the Criminal Code of Georgia</w:t>
      </w:r>
      <w:r w:rsidR="002952CD">
        <w:rPr>
          <w:rFonts w:ascii="Sylfaen" w:hAnsi="Sylfaen"/>
        </w:rPr>
        <w:t>, it is necessary to introduce the amendment to the Criminal Procedure Code of Georgia.</w:t>
      </w:r>
    </w:p>
    <w:p w14:paraId="5800F3B8" w14:textId="77777777" w:rsidR="002952CD" w:rsidRDefault="002952CD" w:rsidP="00E92E14">
      <w:pPr>
        <w:spacing w:line="276" w:lineRule="auto"/>
        <w:jc w:val="both"/>
        <w:rPr>
          <w:rFonts w:ascii="Sylfaen" w:hAnsi="Sylfaen" w:cs="Sylfaen"/>
          <w:b/>
          <w:lang w:val="ka-GE"/>
        </w:rPr>
      </w:pPr>
    </w:p>
    <w:p w14:paraId="5FE7F58F" w14:textId="72C8EDBA" w:rsidR="00FE17BE" w:rsidRDefault="002952CD" w:rsidP="00E92E14">
      <w:pPr>
        <w:spacing w:line="276" w:lineRule="auto"/>
        <w:jc w:val="both"/>
        <w:rPr>
          <w:rFonts w:ascii="Sylfaen" w:eastAsia="Calibri" w:hAnsi="Sylfaen" w:cs="Times New Roman"/>
          <w:b/>
          <w:lang w:val="ka-GE"/>
        </w:rPr>
      </w:pPr>
      <w:r w:rsidRPr="002952CD">
        <w:rPr>
          <w:rFonts w:ascii="Sylfaen" w:hAnsi="Sylfaen" w:cs="Sylfaen"/>
          <w:b/>
          <w:lang w:val="ka-GE"/>
        </w:rPr>
        <w:t>a.b) The expected outcomes of the draft law:</w:t>
      </w:r>
      <w:r w:rsidR="00FE17BE" w:rsidRPr="00090B5D">
        <w:rPr>
          <w:rFonts w:ascii="Sylfaen" w:hAnsi="Sylfaen"/>
          <w:b/>
          <w:lang w:val="ka-GE"/>
        </w:rPr>
        <w:t xml:space="preserve"> </w:t>
      </w:r>
    </w:p>
    <w:p w14:paraId="2154F328" w14:textId="0E6860F4" w:rsidR="002952CD" w:rsidRPr="002952CD" w:rsidRDefault="002952CD" w:rsidP="00E92E14">
      <w:pPr>
        <w:spacing w:line="276" w:lineRule="auto"/>
        <w:jc w:val="both"/>
        <w:rPr>
          <w:rFonts w:ascii="Sylfaen" w:hAnsi="Sylfaen"/>
        </w:rPr>
      </w:pPr>
      <w:r>
        <w:rPr>
          <w:rFonts w:ascii="Sylfaen" w:eastAsia="Calibri" w:hAnsi="Sylfaen" w:cs="Times New Roman"/>
        </w:rPr>
        <w:t xml:space="preserve">In accordance with the amendment, it will be possible to conduct </w:t>
      </w:r>
      <w:r w:rsidR="00B671EC">
        <w:rPr>
          <w:rFonts w:ascii="Sylfaen" w:eastAsia="Calibri" w:hAnsi="Sylfaen" w:cs="Times New Roman"/>
        </w:rPr>
        <w:t xml:space="preserve">clandestine </w:t>
      </w:r>
      <w:r>
        <w:rPr>
          <w:rFonts w:ascii="Sylfaen" w:eastAsia="Calibri" w:hAnsi="Sylfaen" w:cs="Times New Roman"/>
        </w:rPr>
        <w:t>investigati</w:t>
      </w:r>
      <w:r w:rsidR="00B671EC">
        <w:rPr>
          <w:rFonts w:ascii="Sylfaen" w:eastAsia="Calibri" w:hAnsi="Sylfaen" w:cs="Times New Roman"/>
        </w:rPr>
        <w:t>ve</w:t>
      </w:r>
      <w:r>
        <w:rPr>
          <w:rFonts w:ascii="Sylfaen" w:eastAsia="Calibri" w:hAnsi="Sylfaen" w:cs="Times New Roman"/>
        </w:rPr>
        <w:t xml:space="preserve"> measures for investigat</w:t>
      </w:r>
      <w:r w:rsidR="00B671EC">
        <w:rPr>
          <w:rFonts w:ascii="Sylfaen" w:eastAsia="Calibri" w:hAnsi="Sylfaen" w:cs="Times New Roman"/>
        </w:rPr>
        <w:t>ing</w:t>
      </w:r>
      <w:r>
        <w:rPr>
          <w:rFonts w:ascii="Sylfaen" w:eastAsia="Calibri" w:hAnsi="Sylfaen" w:cs="Times New Roman"/>
        </w:rPr>
        <w:t xml:space="preserve"> actions, enshrined </w:t>
      </w:r>
      <w:r w:rsidR="00B671EC">
        <w:rPr>
          <w:rFonts w:ascii="Sylfaen" w:eastAsia="Calibri" w:hAnsi="Sylfaen" w:cs="Times New Roman"/>
        </w:rPr>
        <w:t>in</w:t>
      </w:r>
      <w:r>
        <w:rPr>
          <w:rFonts w:ascii="Sylfaen" w:eastAsia="Calibri" w:hAnsi="Sylfaen" w:cs="Times New Roman"/>
        </w:rPr>
        <w:t xml:space="preserve"> Article </w:t>
      </w:r>
      <w:proofErr w:type="gramStart"/>
      <w:r w:rsidRPr="00090B5D">
        <w:rPr>
          <w:rFonts w:ascii="Sylfaen" w:hAnsi="Sylfaen"/>
          <w:lang w:val="ka-GE"/>
        </w:rPr>
        <w:t>344</w:t>
      </w:r>
      <w:r w:rsidRPr="00090B5D">
        <w:rPr>
          <w:rFonts w:ascii="Sylfaen" w:hAnsi="Sylfaen"/>
          <w:vertAlign w:val="superscript"/>
          <w:lang w:val="ka-GE"/>
        </w:rPr>
        <w:t>2</w:t>
      </w:r>
      <w:r>
        <w:rPr>
          <w:rFonts w:ascii="Sylfaen" w:hAnsi="Sylfaen"/>
          <w:vertAlign w:val="superscript"/>
        </w:rPr>
        <w:t xml:space="preserve">  </w:t>
      </w:r>
      <w:r>
        <w:rPr>
          <w:rFonts w:ascii="Sylfaen" w:hAnsi="Sylfaen"/>
        </w:rPr>
        <w:t>of</w:t>
      </w:r>
      <w:proofErr w:type="gramEnd"/>
      <w:r>
        <w:rPr>
          <w:rFonts w:ascii="Sylfaen" w:hAnsi="Sylfaen"/>
        </w:rPr>
        <w:t xml:space="preserve"> the Criminal Code of Georgia.</w:t>
      </w:r>
    </w:p>
    <w:p w14:paraId="13BB2C3C" w14:textId="77777777" w:rsidR="00B0063D" w:rsidRPr="00B671EC" w:rsidRDefault="00B0063D" w:rsidP="00E92E14">
      <w:pPr>
        <w:spacing w:line="276" w:lineRule="auto"/>
        <w:jc w:val="both"/>
        <w:rPr>
          <w:rFonts w:ascii="Sylfaen" w:eastAsia="Calibri" w:hAnsi="Sylfaen" w:cs="Times New Roman"/>
          <w:b/>
        </w:rPr>
      </w:pPr>
    </w:p>
    <w:p w14:paraId="4768337D" w14:textId="06633550" w:rsidR="00FE17BE" w:rsidRPr="00090B5D" w:rsidRDefault="002952CD" w:rsidP="00E92E14">
      <w:pPr>
        <w:spacing w:line="276" w:lineRule="auto"/>
        <w:jc w:val="both"/>
        <w:rPr>
          <w:rFonts w:ascii="Sylfaen" w:eastAsia="Calibri" w:hAnsi="Sylfaen" w:cs="Times New Roman"/>
          <w:lang w:val="ka-GE"/>
        </w:rPr>
      </w:pPr>
      <w:proofErr w:type="spellStart"/>
      <w:r>
        <w:rPr>
          <w:rFonts w:ascii="Sylfaen" w:eastAsia="Calibri" w:hAnsi="Sylfaen" w:cs="Times New Roman"/>
          <w:b/>
        </w:rPr>
        <w:t>a.c</w:t>
      </w:r>
      <w:proofErr w:type="spellEnd"/>
      <w:r>
        <w:rPr>
          <w:rFonts w:ascii="Sylfaen" w:eastAsia="Calibri" w:hAnsi="Sylfaen" w:cs="Times New Roman"/>
          <w:b/>
        </w:rPr>
        <w:t>) Substance of the draft law:</w:t>
      </w:r>
    </w:p>
    <w:p w14:paraId="2700F463" w14:textId="77777777" w:rsidR="002952CD" w:rsidRDefault="002952CD" w:rsidP="00E92E14">
      <w:pPr>
        <w:spacing w:line="276" w:lineRule="auto"/>
        <w:jc w:val="both"/>
        <w:rPr>
          <w:rFonts w:ascii="Sylfaen" w:hAnsi="Sylfaen"/>
          <w:lang w:val="ka-GE"/>
        </w:rPr>
      </w:pPr>
    </w:p>
    <w:p w14:paraId="33D675E2" w14:textId="6DB65625" w:rsidR="00FE17BE" w:rsidRDefault="002952CD" w:rsidP="002952CD">
      <w:pPr>
        <w:spacing w:line="276" w:lineRule="auto"/>
        <w:rPr>
          <w:rFonts w:ascii="Sylfaen" w:hAnsi="Sylfaen"/>
          <w:lang w:val="ka-GE"/>
        </w:rPr>
      </w:pPr>
      <w:r w:rsidRPr="002952CD">
        <w:rPr>
          <w:rFonts w:ascii="Sylfaen" w:hAnsi="Sylfaen"/>
          <w:lang w:val="ka-GE"/>
        </w:rPr>
        <w:t xml:space="preserve">In accordance with the draft, subparagraph “a” of part 2 of Article </w:t>
      </w:r>
      <w:r w:rsidR="00DF084D" w:rsidRPr="00090B5D">
        <w:rPr>
          <w:rFonts w:ascii="Sylfaen" w:hAnsi="Sylfaen"/>
          <w:lang w:val="ka-GE"/>
        </w:rPr>
        <w:t>143</w:t>
      </w:r>
      <w:r w:rsidR="00DF084D" w:rsidRPr="00090B5D">
        <w:rPr>
          <w:rFonts w:ascii="Sylfaen" w:hAnsi="Sylfaen"/>
          <w:vertAlign w:val="superscript"/>
          <w:lang w:val="ka-GE"/>
        </w:rPr>
        <w:t>3</w:t>
      </w:r>
      <w:r w:rsidR="00DF084D" w:rsidRPr="00090B5D">
        <w:rPr>
          <w:rFonts w:ascii="Sylfaen" w:hAnsi="Sylfaen"/>
          <w:lang w:val="ka-GE"/>
        </w:rPr>
        <w:t xml:space="preserve"> </w:t>
      </w:r>
      <w:r w:rsidRPr="002952CD">
        <w:rPr>
          <w:rFonts w:ascii="Sylfaen" w:hAnsi="Sylfaen"/>
          <w:lang w:val="ka-GE"/>
        </w:rPr>
        <w:t xml:space="preserve"> will </w:t>
      </w:r>
      <w:r w:rsidR="00B671EC">
        <w:rPr>
          <w:rFonts w:ascii="Sylfaen" w:hAnsi="Sylfaen"/>
        </w:rPr>
        <w:t>contain reference to the</w:t>
      </w:r>
      <w:r w:rsidRPr="002952CD">
        <w:rPr>
          <w:rFonts w:ascii="Sylfaen" w:hAnsi="Sylfaen"/>
          <w:lang w:val="ka-GE"/>
        </w:rPr>
        <w:t xml:space="preserve"> first part of </w:t>
      </w:r>
      <w:r w:rsidR="00DF084D" w:rsidRPr="00090B5D">
        <w:rPr>
          <w:rFonts w:ascii="Sylfaen" w:hAnsi="Sylfaen"/>
          <w:lang w:val="ka-GE"/>
        </w:rPr>
        <w:t>344</w:t>
      </w:r>
      <w:r w:rsidR="00DF084D" w:rsidRPr="00090B5D">
        <w:rPr>
          <w:rFonts w:ascii="Sylfaen" w:hAnsi="Sylfaen"/>
          <w:vertAlign w:val="superscript"/>
          <w:lang w:val="ka-GE"/>
        </w:rPr>
        <w:t>2</w:t>
      </w:r>
      <w:r>
        <w:rPr>
          <w:rFonts w:ascii="Sylfaen" w:hAnsi="Sylfaen"/>
          <w:lang w:val="ka-GE"/>
        </w:rPr>
        <w:t xml:space="preserve"> .</w:t>
      </w:r>
      <w:r>
        <w:rPr>
          <w:rFonts w:ascii="Sylfaen" w:hAnsi="Sylfaen"/>
        </w:rPr>
        <w:t xml:space="preserve"> Consequently</w:t>
      </w:r>
      <w:proofErr w:type="gramStart"/>
      <w:r>
        <w:rPr>
          <w:rFonts w:ascii="Sylfaen" w:hAnsi="Sylfaen"/>
        </w:rPr>
        <w:t>,  if</w:t>
      </w:r>
      <w:proofErr w:type="gramEnd"/>
      <w:r>
        <w:rPr>
          <w:rFonts w:ascii="Sylfaen" w:hAnsi="Sylfaen"/>
        </w:rPr>
        <w:t xml:space="preserve"> the investigation is </w:t>
      </w:r>
      <w:r w:rsidR="00B671EC">
        <w:rPr>
          <w:rFonts w:ascii="Sylfaen" w:hAnsi="Sylfaen"/>
        </w:rPr>
        <w:t>initiated</w:t>
      </w:r>
      <w:r>
        <w:rPr>
          <w:rFonts w:ascii="Sylfaen" w:hAnsi="Sylfaen"/>
        </w:rPr>
        <w:t xml:space="preserve"> or/and prosecution is carried out on </w:t>
      </w:r>
      <w:r>
        <w:rPr>
          <w:rFonts w:ascii="Sylfaen" w:hAnsi="Sylfaen"/>
        </w:rPr>
        <w:lastRenderedPageBreak/>
        <w:t xml:space="preserve">the basis of part 1 of Article  </w:t>
      </w:r>
      <w:r w:rsidR="00045F22" w:rsidRPr="00090B5D">
        <w:rPr>
          <w:rFonts w:ascii="Sylfaen" w:eastAsia="Calibri" w:hAnsi="Sylfaen" w:cs="Times New Roman"/>
          <w:lang w:val="ka-GE"/>
        </w:rPr>
        <w:t>344</w:t>
      </w:r>
      <w:r w:rsidR="00045F22" w:rsidRPr="00090B5D">
        <w:rPr>
          <w:rFonts w:ascii="Sylfaen" w:eastAsia="Calibri" w:hAnsi="Sylfaen" w:cs="Times New Roman"/>
          <w:vertAlign w:val="superscript"/>
          <w:lang w:val="ka-GE"/>
        </w:rPr>
        <w:t>2</w:t>
      </w:r>
      <w:r w:rsidR="00045F22" w:rsidRPr="00090B5D">
        <w:rPr>
          <w:rFonts w:ascii="Sylfaen" w:eastAsia="Calibri" w:hAnsi="Sylfaen" w:cs="Times New Roman"/>
          <w:lang w:val="ka-GE"/>
        </w:rPr>
        <w:t xml:space="preserve"> </w:t>
      </w:r>
      <w:r>
        <w:rPr>
          <w:rFonts w:ascii="Sylfaen" w:eastAsia="Calibri" w:hAnsi="Sylfaen" w:cs="Times New Roman"/>
        </w:rPr>
        <w:t xml:space="preserve">, </w:t>
      </w:r>
      <w:r w:rsidR="00B671EC">
        <w:rPr>
          <w:rFonts w:ascii="Sylfaen" w:eastAsia="Calibri" w:hAnsi="Sylfaen" w:cs="Times New Roman"/>
        </w:rPr>
        <w:t xml:space="preserve">and </w:t>
      </w:r>
      <w:r>
        <w:rPr>
          <w:rFonts w:ascii="Sylfaen" w:eastAsia="Calibri" w:hAnsi="Sylfaen" w:cs="Times New Roman"/>
        </w:rPr>
        <w:t xml:space="preserve">in </w:t>
      </w:r>
      <w:r w:rsidR="00B671EC">
        <w:rPr>
          <w:rFonts w:ascii="Sylfaen" w:eastAsia="Calibri" w:hAnsi="Sylfaen" w:cs="Times New Roman"/>
        </w:rPr>
        <w:t xml:space="preserve">the </w:t>
      </w:r>
      <w:r>
        <w:rPr>
          <w:rFonts w:ascii="Sylfaen" w:eastAsia="Calibri" w:hAnsi="Sylfaen" w:cs="Times New Roman"/>
        </w:rPr>
        <w:t xml:space="preserve">case of presence of legal grounds, it will be possible to carry out </w:t>
      </w:r>
      <w:r w:rsidR="00B671EC">
        <w:rPr>
          <w:rFonts w:ascii="Sylfaen" w:eastAsia="Calibri" w:hAnsi="Sylfaen" w:cs="Times New Roman"/>
        </w:rPr>
        <w:t xml:space="preserve">clandestine </w:t>
      </w:r>
      <w:r>
        <w:rPr>
          <w:rFonts w:ascii="Sylfaen" w:eastAsia="Calibri" w:hAnsi="Sylfaen" w:cs="Times New Roman"/>
        </w:rPr>
        <w:t>investigati</w:t>
      </w:r>
      <w:r w:rsidR="00B671EC">
        <w:rPr>
          <w:rFonts w:ascii="Sylfaen" w:eastAsia="Calibri" w:hAnsi="Sylfaen" w:cs="Times New Roman"/>
        </w:rPr>
        <w:t>ve</w:t>
      </w:r>
      <w:r>
        <w:rPr>
          <w:rFonts w:ascii="Sylfaen" w:eastAsia="Calibri" w:hAnsi="Sylfaen" w:cs="Times New Roman"/>
        </w:rPr>
        <w:t xml:space="preserve"> measures.</w:t>
      </w:r>
    </w:p>
    <w:p w14:paraId="415E3CC9" w14:textId="26154E92" w:rsidR="002952CD" w:rsidRDefault="002952CD" w:rsidP="002952CD">
      <w:pPr>
        <w:spacing w:line="276" w:lineRule="auto"/>
        <w:rPr>
          <w:rFonts w:ascii="Sylfaen" w:hAnsi="Sylfaen"/>
          <w:b/>
        </w:rPr>
      </w:pPr>
      <w:proofErr w:type="spellStart"/>
      <w:r w:rsidRPr="00DA2B36">
        <w:rPr>
          <w:rFonts w:ascii="Sylfaen" w:hAnsi="Sylfaen"/>
          <w:b/>
        </w:rPr>
        <w:t>a.d</w:t>
      </w:r>
      <w:proofErr w:type="spellEnd"/>
      <w:r w:rsidRPr="00DA2B36">
        <w:rPr>
          <w:rFonts w:ascii="Sylfaen" w:hAnsi="Sylfaen"/>
          <w:b/>
        </w:rPr>
        <w:t xml:space="preserve">) </w:t>
      </w:r>
      <w:r w:rsidR="00DA2B36">
        <w:rPr>
          <w:rFonts w:ascii="Sylfaen" w:hAnsi="Sylfaen"/>
          <w:b/>
        </w:rPr>
        <w:t xml:space="preserve"> </w:t>
      </w:r>
      <w:proofErr w:type="gramStart"/>
      <w:r w:rsidR="00DA2B36">
        <w:rPr>
          <w:rFonts w:ascii="Sylfaen" w:hAnsi="Sylfaen"/>
          <w:b/>
        </w:rPr>
        <w:t>The</w:t>
      </w:r>
      <w:proofErr w:type="gramEnd"/>
      <w:r w:rsidR="00DA2B36">
        <w:rPr>
          <w:rFonts w:ascii="Sylfaen" w:hAnsi="Sylfaen"/>
          <w:b/>
        </w:rPr>
        <w:t xml:space="preserve"> relation of the draft law to the Governmental program, and the existing action plan in the domain, in case if such exists (in case of the draft law, initiated by the Government of Georgia):</w:t>
      </w:r>
    </w:p>
    <w:p w14:paraId="4AF400BF" w14:textId="1EFB3462" w:rsidR="00DA2B36" w:rsidRDefault="00DA2B36" w:rsidP="002952CD">
      <w:pPr>
        <w:spacing w:line="276" w:lineRule="auto"/>
        <w:rPr>
          <w:rFonts w:ascii="Sylfaen" w:hAnsi="Sylfaen"/>
        </w:rPr>
      </w:pPr>
      <w:r>
        <w:rPr>
          <w:rFonts w:ascii="Sylfaen" w:hAnsi="Sylfaen"/>
        </w:rPr>
        <w:t>The mentioned subparagraph is not applied in relation with the draft law.</w:t>
      </w:r>
    </w:p>
    <w:p w14:paraId="7BA5FBA7" w14:textId="77777777" w:rsidR="00CA1F26" w:rsidRDefault="00CA1F26" w:rsidP="002952CD">
      <w:pPr>
        <w:spacing w:line="276" w:lineRule="auto"/>
        <w:rPr>
          <w:rFonts w:ascii="Sylfaen" w:hAnsi="Sylfaen"/>
        </w:rPr>
      </w:pPr>
    </w:p>
    <w:p w14:paraId="1A740F02" w14:textId="45B78785" w:rsidR="00DA2B36" w:rsidRDefault="00DA2B36" w:rsidP="002952CD">
      <w:pPr>
        <w:spacing w:line="276" w:lineRule="auto"/>
        <w:rPr>
          <w:rFonts w:ascii="Sylfaen" w:hAnsi="Sylfaen"/>
          <w:b/>
        </w:rPr>
      </w:pPr>
      <w:proofErr w:type="spellStart"/>
      <w:r w:rsidRPr="00CA1F26">
        <w:rPr>
          <w:rFonts w:ascii="Sylfaen" w:hAnsi="Sylfaen"/>
          <w:b/>
        </w:rPr>
        <w:t>a.e</w:t>
      </w:r>
      <w:proofErr w:type="spellEnd"/>
      <w:r w:rsidRPr="00CA1F26">
        <w:rPr>
          <w:rFonts w:ascii="Sylfaen" w:hAnsi="Sylfaen"/>
          <w:b/>
        </w:rPr>
        <w:t>)</w:t>
      </w:r>
      <w:r w:rsidR="00CA1F26">
        <w:rPr>
          <w:rFonts w:ascii="Sylfaen" w:hAnsi="Sylfaen"/>
          <w:b/>
        </w:rPr>
        <w:t xml:space="preserve"> </w:t>
      </w:r>
      <w:proofErr w:type="gramStart"/>
      <w:r w:rsidR="00CA1F26" w:rsidRPr="00CA1F26">
        <w:rPr>
          <w:rFonts w:ascii="Sylfaen" w:hAnsi="Sylfaen"/>
          <w:b/>
        </w:rPr>
        <w:t>The</w:t>
      </w:r>
      <w:proofErr w:type="gramEnd"/>
      <w:r w:rsidR="00CA1F26" w:rsidRPr="00CA1F26">
        <w:rPr>
          <w:rFonts w:ascii="Sylfaen" w:hAnsi="Sylfaen"/>
          <w:b/>
        </w:rPr>
        <w:t xml:space="preserve"> principle of </w:t>
      </w:r>
      <w:r w:rsidR="00CA1F26">
        <w:rPr>
          <w:rFonts w:ascii="Sylfaen" w:hAnsi="Sylfaen"/>
          <w:b/>
        </w:rPr>
        <w:t>selection of date of entering into force for the draft law and in case of granting the retroactive force to the law, the relevant justification:</w:t>
      </w:r>
    </w:p>
    <w:p w14:paraId="35EF62BD" w14:textId="23EFE4EE" w:rsidR="00CA1F26" w:rsidRDefault="007B48AF" w:rsidP="002952CD">
      <w:pPr>
        <w:spacing w:line="276" w:lineRule="auto"/>
        <w:rPr>
          <w:rFonts w:ascii="Sylfaen" w:eastAsia="Calibri" w:hAnsi="Sylfaen" w:cs="Times New Roman"/>
        </w:rPr>
      </w:pPr>
      <w:r>
        <w:rPr>
          <w:rFonts w:ascii="Sylfaen" w:eastAsia="Calibri" w:hAnsi="Sylfaen" w:cs="Times New Roman"/>
        </w:rPr>
        <w:t>The date for the enforcement of the law shall be the same as for the enforcement of the main draft law.</w:t>
      </w:r>
    </w:p>
    <w:p w14:paraId="5962B4F1" w14:textId="77777777" w:rsidR="007B48AF" w:rsidRDefault="007B48AF" w:rsidP="002952CD">
      <w:pPr>
        <w:spacing w:line="276" w:lineRule="auto"/>
        <w:rPr>
          <w:rFonts w:ascii="Sylfaen" w:eastAsia="Calibri" w:hAnsi="Sylfaen" w:cs="Times New Roman"/>
        </w:rPr>
      </w:pPr>
    </w:p>
    <w:p w14:paraId="3AC46009" w14:textId="452E38FB" w:rsidR="007B48AF" w:rsidRDefault="007B48AF" w:rsidP="002952CD">
      <w:pPr>
        <w:spacing w:line="276" w:lineRule="auto"/>
        <w:rPr>
          <w:rFonts w:ascii="Sylfaen" w:eastAsia="Calibri" w:hAnsi="Sylfaen" w:cs="Times New Roman"/>
          <w:b/>
        </w:rPr>
      </w:pPr>
      <w:proofErr w:type="spellStart"/>
      <w:r w:rsidRPr="007B48AF">
        <w:rPr>
          <w:rFonts w:ascii="Sylfaen" w:eastAsia="Calibri" w:hAnsi="Sylfaen" w:cs="Times New Roman"/>
          <w:b/>
        </w:rPr>
        <w:t>a.f</w:t>
      </w:r>
      <w:proofErr w:type="spellEnd"/>
      <w:r w:rsidRPr="007B48AF">
        <w:rPr>
          <w:rFonts w:ascii="Sylfaen" w:eastAsia="Calibri" w:hAnsi="Sylfaen" w:cs="Times New Roman"/>
          <w:b/>
        </w:rPr>
        <w:t>)</w:t>
      </w:r>
      <w:r>
        <w:rPr>
          <w:rFonts w:ascii="Sylfaen" w:eastAsia="Calibri" w:hAnsi="Sylfaen" w:cs="Times New Roman"/>
          <w:b/>
        </w:rPr>
        <w:t xml:space="preserve"> </w:t>
      </w:r>
      <w:proofErr w:type="gramStart"/>
      <w:r>
        <w:rPr>
          <w:rFonts w:ascii="Sylfaen" w:eastAsia="Calibri" w:hAnsi="Sylfaen" w:cs="Times New Roman"/>
          <w:b/>
        </w:rPr>
        <w:t>The</w:t>
      </w:r>
      <w:proofErr w:type="gramEnd"/>
      <w:r>
        <w:rPr>
          <w:rFonts w:ascii="Sylfaen" w:eastAsia="Calibri" w:hAnsi="Sylfaen" w:cs="Times New Roman"/>
          <w:b/>
        </w:rPr>
        <w:t xml:space="preserve"> reasons for the discussion of the draft law in accelerated manner and appropriate justification (if the initiator asks for the accelerated discussion of the draft law):</w:t>
      </w:r>
    </w:p>
    <w:p w14:paraId="59377733" w14:textId="491ED492" w:rsidR="00EC5631" w:rsidRPr="00583156" w:rsidRDefault="0063486B" w:rsidP="002952CD">
      <w:pPr>
        <w:spacing w:line="276" w:lineRule="auto"/>
        <w:rPr>
          <w:rFonts w:ascii="Sylfaen" w:eastAsia="Calibri" w:hAnsi="Sylfaen" w:cs="Times New Roman"/>
        </w:rPr>
      </w:pPr>
      <w:r>
        <w:rPr>
          <w:rFonts w:ascii="Sylfaen" w:eastAsia="Calibri" w:hAnsi="Sylfaen" w:cs="Times New Roman"/>
        </w:rPr>
        <w:t xml:space="preserve">Recently, due to considerable increase in number of asylum seekers from Georgia, </w:t>
      </w:r>
      <w:r w:rsidR="00B671EC">
        <w:rPr>
          <w:rFonts w:ascii="Sylfaen" w:eastAsia="Calibri" w:hAnsi="Sylfaen" w:cs="Times New Roman"/>
        </w:rPr>
        <w:t xml:space="preserve">Georgia has faced </w:t>
      </w:r>
      <w:r>
        <w:rPr>
          <w:rFonts w:ascii="Sylfaen" w:eastAsia="Calibri" w:hAnsi="Sylfaen" w:cs="Times New Roman"/>
        </w:rPr>
        <w:t>criticism from several countries of the European Union. Namely, the Federative Republic of Germany, The Republic of France, as</w:t>
      </w:r>
      <w:r w:rsidR="00B671EC">
        <w:rPr>
          <w:rFonts w:ascii="Sylfaen" w:eastAsia="Calibri" w:hAnsi="Sylfaen" w:cs="Times New Roman"/>
        </w:rPr>
        <w:t xml:space="preserve"> well as </w:t>
      </w:r>
      <w:r>
        <w:rPr>
          <w:rFonts w:ascii="Sylfaen" w:eastAsia="Calibri" w:hAnsi="Sylfaen" w:cs="Times New Roman"/>
        </w:rPr>
        <w:t>the Kingdom of Sweden have openly stated that</w:t>
      </w:r>
      <w:r w:rsidR="00B671EC">
        <w:rPr>
          <w:rFonts w:ascii="Sylfaen" w:eastAsia="Calibri" w:hAnsi="Sylfaen" w:cs="Times New Roman"/>
        </w:rPr>
        <w:t xml:space="preserve"> authorities should</w:t>
      </w:r>
      <w:r>
        <w:rPr>
          <w:rFonts w:ascii="Sylfaen" w:eastAsia="Calibri" w:hAnsi="Sylfaen" w:cs="Times New Roman"/>
        </w:rPr>
        <w:t xml:space="preserve"> </w:t>
      </w:r>
      <w:r w:rsidR="00B671EC">
        <w:rPr>
          <w:rFonts w:ascii="Sylfaen" w:eastAsia="Calibri" w:hAnsi="Sylfaen" w:cs="Times New Roman"/>
        </w:rPr>
        <w:t xml:space="preserve">pay </w:t>
      </w:r>
      <w:r>
        <w:rPr>
          <w:rFonts w:ascii="Sylfaen" w:eastAsia="Calibri" w:hAnsi="Sylfaen" w:cs="Times New Roman"/>
        </w:rPr>
        <w:t xml:space="preserve">attention to the abuse of the visa free regime </w:t>
      </w:r>
      <w:r w:rsidR="00B671EC">
        <w:rPr>
          <w:rFonts w:ascii="Sylfaen" w:eastAsia="Calibri" w:hAnsi="Sylfaen" w:cs="Times New Roman"/>
        </w:rPr>
        <w:t>by</w:t>
      </w:r>
      <w:r>
        <w:rPr>
          <w:rFonts w:ascii="Sylfaen" w:eastAsia="Calibri" w:hAnsi="Sylfaen" w:cs="Times New Roman"/>
        </w:rPr>
        <w:t xml:space="preserve"> Georgian citizens and </w:t>
      </w:r>
      <w:r w:rsidR="00B671EC">
        <w:rPr>
          <w:rFonts w:ascii="Sylfaen" w:eastAsia="Calibri" w:hAnsi="Sylfaen" w:cs="Times New Roman"/>
        </w:rPr>
        <w:t>that continuation of the problem could lead to</w:t>
      </w:r>
      <w:r>
        <w:rPr>
          <w:rFonts w:ascii="Sylfaen" w:eastAsia="Calibri" w:hAnsi="Sylfaen" w:cs="Times New Roman"/>
        </w:rPr>
        <w:t xml:space="preserve"> </w:t>
      </w:r>
      <w:r w:rsidR="00B671EC">
        <w:rPr>
          <w:rFonts w:ascii="Sylfaen" w:eastAsia="Calibri" w:hAnsi="Sylfaen" w:cs="Times New Roman"/>
        </w:rPr>
        <w:t xml:space="preserve">starting talks about </w:t>
      </w:r>
      <w:r>
        <w:rPr>
          <w:rFonts w:ascii="Sylfaen" w:eastAsia="Calibri" w:hAnsi="Sylfaen" w:cs="Times New Roman"/>
        </w:rPr>
        <w:t xml:space="preserve">the </w:t>
      </w:r>
      <w:r w:rsidR="00B671EC">
        <w:rPr>
          <w:rFonts w:ascii="Sylfaen" w:eastAsia="Calibri" w:hAnsi="Sylfaen" w:cs="Times New Roman"/>
        </w:rPr>
        <w:t xml:space="preserve">application of </w:t>
      </w:r>
      <w:r>
        <w:rPr>
          <w:rFonts w:ascii="Sylfaen" w:eastAsia="Calibri" w:hAnsi="Sylfaen" w:cs="Times New Roman"/>
        </w:rPr>
        <w:t xml:space="preserve">suspension </w:t>
      </w:r>
      <w:r w:rsidR="00B671EC">
        <w:rPr>
          <w:rFonts w:ascii="Sylfaen" w:eastAsia="Calibri" w:hAnsi="Sylfaen" w:cs="Times New Roman"/>
        </w:rPr>
        <w:t xml:space="preserve">mechanism on the </w:t>
      </w:r>
      <w:r>
        <w:rPr>
          <w:rFonts w:ascii="Sylfaen" w:eastAsia="Calibri" w:hAnsi="Sylfaen" w:cs="Times New Roman"/>
        </w:rPr>
        <w:t>visa free movement</w:t>
      </w:r>
      <w:r w:rsidR="00B671EC">
        <w:rPr>
          <w:rFonts w:ascii="Sylfaen" w:eastAsia="Calibri" w:hAnsi="Sylfaen" w:cs="Times New Roman"/>
        </w:rPr>
        <w:t xml:space="preserve"> with Georgia</w:t>
      </w:r>
      <w:r>
        <w:rPr>
          <w:rFonts w:ascii="Sylfaen" w:eastAsia="Calibri" w:hAnsi="Sylfaen" w:cs="Times New Roman"/>
        </w:rPr>
        <w:t xml:space="preserve">. </w:t>
      </w:r>
      <w:r w:rsidR="00B671EC">
        <w:rPr>
          <w:rFonts w:ascii="Sylfaen" w:eastAsia="Calibri" w:hAnsi="Sylfaen" w:cs="Times New Roman"/>
        </w:rPr>
        <w:t xml:space="preserve">EU MS </w:t>
      </w:r>
      <w:r>
        <w:rPr>
          <w:rFonts w:ascii="Sylfaen" w:eastAsia="Calibri" w:hAnsi="Sylfaen" w:cs="Times New Roman"/>
        </w:rPr>
        <w:t xml:space="preserve">are asking for specific and efficient steps from the </w:t>
      </w:r>
      <w:r w:rsidR="00B671EC">
        <w:rPr>
          <w:rFonts w:ascii="Sylfaen" w:eastAsia="Calibri" w:hAnsi="Sylfaen" w:cs="Times New Roman"/>
        </w:rPr>
        <w:t xml:space="preserve">part of the </w:t>
      </w:r>
      <w:r>
        <w:rPr>
          <w:rFonts w:ascii="Sylfaen" w:eastAsia="Calibri" w:hAnsi="Sylfaen" w:cs="Times New Roman"/>
        </w:rPr>
        <w:t>state authorities in order to stop this negative trend. This issue was also discussed on the 5</w:t>
      </w:r>
      <w:r w:rsidRPr="0063486B">
        <w:rPr>
          <w:rFonts w:ascii="Sylfaen" w:eastAsia="Calibri" w:hAnsi="Sylfaen" w:cs="Times New Roman"/>
          <w:vertAlign w:val="superscript"/>
        </w:rPr>
        <w:t>th</w:t>
      </w:r>
      <w:r>
        <w:rPr>
          <w:rFonts w:ascii="Sylfaen" w:eastAsia="Calibri" w:hAnsi="Sylfaen" w:cs="Times New Roman"/>
        </w:rPr>
        <w:t xml:space="preserve"> of March in Brussels at the meeting of the </w:t>
      </w:r>
      <w:r w:rsidR="00B671EC">
        <w:rPr>
          <w:rFonts w:ascii="Sylfaen" w:eastAsia="Calibri" w:hAnsi="Sylfaen" w:cs="Times New Roman"/>
        </w:rPr>
        <w:t xml:space="preserve">EU-Georgia </w:t>
      </w:r>
      <w:r>
        <w:rPr>
          <w:rFonts w:ascii="Sylfaen" w:eastAsia="Calibri" w:hAnsi="Sylfaen" w:cs="Times New Roman"/>
        </w:rPr>
        <w:t xml:space="preserve">Association Council, </w:t>
      </w:r>
      <w:r w:rsidR="00B671EC">
        <w:rPr>
          <w:rFonts w:ascii="Sylfaen" w:eastAsia="Calibri" w:hAnsi="Sylfaen" w:cs="Times New Roman"/>
        </w:rPr>
        <w:t>at</w:t>
      </w:r>
      <w:r>
        <w:rPr>
          <w:rFonts w:ascii="Sylfaen" w:eastAsia="Calibri" w:hAnsi="Sylfaen" w:cs="Times New Roman"/>
        </w:rPr>
        <w:t xml:space="preserve"> which the European Commission recommend</w:t>
      </w:r>
      <w:r w:rsidR="00B671EC">
        <w:rPr>
          <w:rFonts w:ascii="Sylfaen" w:eastAsia="Calibri" w:hAnsi="Sylfaen" w:cs="Times New Roman"/>
        </w:rPr>
        <w:t>ed</w:t>
      </w:r>
      <w:r>
        <w:rPr>
          <w:rFonts w:ascii="Sylfaen" w:eastAsia="Calibri" w:hAnsi="Sylfaen" w:cs="Times New Roman"/>
        </w:rPr>
        <w:t xml:space="preserve"> adopt</w:t>
      </w:r>
      <w:r w:rsidR="00B671EC">
        <w:rPr>
          <w:rFonts w:ascii="Sylfaen" w:eastAsia="Calibri" w:hAnsi="Sylfaen" w:cs="Times New Roman"/>
        </w:rPr>
        <w:t>ion</w:t>
      </w:r>
      <w:r>
        <w:rPr>
          <w:rFonts w:ascii="Sylfaen" w:eastAsia="Calibri" w:hAnsi="Sylfaen" w:cs="Times New Roman"/>
        </w:rPr>
        <w:t xml:space="preserve"> </w:t>
      </w:r>
      <w:r w:rsidR="00B671EC">
        <w:rPr>
          <w:rFonts w:ascii="Sylfaen" w:eastAsia="Calibri" w:hAnsi="Sylfaen" w:cs="Times New Roman"/>
        </w:rPr>
        <w:t>of</w:t>
      </w:r>
      <w:r>
        <w:rPr>
          <w:rFonts w:ascii="Sylfaen" w:eastAsia="Calibri" w:hAnsi="Sylfaen" w:cs="Times New Roman"/>
        </w:rPr>
        <w:t xml:space="preserve"> appropriate measures.</w:t>
      </w:r>
    </w:p>
    <w:p w14:paraId="457540E2" w14:textId="77777777" w:rsidR="00FE17BE" w:rsidRPr="00B671EC" w:rsidRDefault="00FE17BE" w:rsidP="00E92E14">
      <w:pPr>
        <w:spacing w:line="276" w:lineRule="auto"/>
        <w:jc w:val="both"/>
        <w:rPr>
          <w:rFonts w:ascii="Sylfaen" w:hAnsi="Sylfaen"/>
        </w:rPr>
      </w:pPr>
    </w:p>
    <w:p w14:paraId="60195C0A" w14:textId="1EB9C0D0" w:rsidR="00633DBF" w:rsidRPr="00C73667" w:rsidRDefault="00C73667" w:rsidP="00633DBF">
      <w:pPr>
        <w:spacing w:line="240" w:lineRule="auto"/>
        <w:jc w:val="both"/>
        <w:rPr>
          <w:rFonts w:ascii="Sylfaen" w:eastAsia="Calibri" w:hAnsi="Sylfaen"/>
        </w:rPr>
      </w:pPr>
      <w:r>
        <w:rPr>
          <w:rFonts w:ascii="Sylfaen" w:eastAsia="Calibri" w:hAnsi="Sylfaen"/>
        </w:rPr>
        <w:t xml:space="preserve">The visa free movement </w:t>
      </w:r>
      <w:r w:rsidR="00B671EC">
        <w:rPr>
          <w:rFonts w:ascii="Sylfaen" w:eastAsia="Calibri" w:hAnsi="Sylfaen"/>
        </w:rPr>
        <w:t>represents</w:t>
      </w:r>
      <w:r>
        <w:rPr>
          <w:rFonts w:ascii="Sylfaen" w:eastAsia="Calibri" w:hAnsi="Sylfaen"/>
        </w:rPr>
        <w:t xml:space="preserve"> the most </w:t>
      </w:r>
      <w:r w:rsidR="00B671EC">
        <w:rPr>
          <w:rFonts w:ascii="Sylfaen" w:eastAsia="Calibri" w:hAnsi="Sylfaen"/>
        </w:rPr>
        <w:t xml:space="preserve">tangible and </w:t>
      </w:r>
      <w:r>
        <w:rPr>
          <w:rFonts w:ascii="Sylfaen" w:eastAsia="Calibri" w:hAnsi="Sylfaen"/>
        </w:rPr>
        <w:t xml:space="preserve">significant new </w:t>
      </w:r>
      <w:r w:rsidR="00B671EC">
        <w:rPr>
          <w:rFonts w:ascii="Sylfaen" w:eastAsia="Calibri" w:hAnsi="Sylfaen"/>
        </w:rPr>
        <w:t>opportunities</w:t>
      </w:r>
      <w:r>
        <w:rPr>
          <w:rFonts w:ascii="Sylfaen" w:eastAsia="Calibri" w:hAnsi="Sylfaen"/>
        </w:rPr>
        <w:t xml:space="preserve"> for the citizens of Georgia and maint</w:t>
      </w:r>
      <w:r w:rsidR="00B671EC">
        <w:rPr>
          <w:rFonts w:ascii="Sylfaen" w:eastAsia="Calibri" w:hAnsi="Sylfaen"/>
        </w:rPr>
        <w:t xml:space="preserve">aining this benefit is </w:t>
      </w:r>
      <w:r>
        <w:rPr>
          <w:rFonts w:ascii="Sylfaen" w:eastAsia="Calibri" w:hAnsi="Sylfaen"/>
        </w:rPr>
        <w:t xml:space="preserve">of vital interest for our country. It is inadmissible that due to </w:t>
      </w:r>
      <w:r w:rsidR="00B671EC">
        <w:rPr>
          <w:rFonts w:ascii="Sylfaen" w:eastAsia="Calibri" w:hAnsi="Sylfaen"/>
        </w:rPr>
        <w:t>violations of the regime and abuse of asylum system by certain individuals t</w:t>
      </w:r>
      <w:r>
        <w:rPr>
          <w:rFonts w:ascii="Sylfaen" w:eastAsia="Calibri" w:hAnsi="Sylfaen"/>
        </w:rPr>
        <w:t>he right to enjoy th</w:t>
      </w:r>
      <w:r w:rsidR="00B671EC">
        <w:rPr>
          <w:rFonts w:ascii="Sylfaen" w:eastAsia="Calibri" w:hAnsi="Sylfaen"/>
        </w:rPr>
        <w:t>is</w:t>
      </w:r>
      <w:r>
        <w:rPr>
          <w:rFonts w:ascii="Sylfaen" w:eastAsia="Calibri" w:hAnsi="Sylfaen"/>
        </w:rPr>
        <w:t xml:space="preserve"> privilege by our citizens and </w:t>
      </w:r>
      <w:r w:rsidR="00207FAB">
        <w:rPr>
          <w:rFonts w:ascii="Sylfaen" w:eastAsia="Calibri" w:hAnsi="Sylfaen"/>
        </w:rPr>
        <w:t xml:space="preserve">the </w:t>
      </w:r>
      <w:r>
        <w:rPr>
          <w:rFonts w:ascii="Sylfaen" w:eastAsia="Calibri" w:hAnsi="Sylfaen"/>
        </w:rPr>
        <w:t xml:space="preserve">reputation of the country </w:t>
      </w:r>
      <w:r w:rsidR="00207FAB">
        <w:rPr>
          <w:rFonts w:ascii="Sylfaen" w:eastAsia="Calibri" w:hAnsi="Sylfaen"/>
        </w:rPr>
        <w:t>is jeopardized</w:t>
      </w:r>
      <w:r>
        <w:rPr>
          <w:rFonts w:ascii="Sylfaen" w:eastAsia="Calibri" w:hAnsi="Sylfaen"/>
        </w:rPr>
        <w:t xml:space="preserve">. That is why, </w:t>
      </w:r>
      <w:r w:rsidR="00207FAB">
        <w:rPr>
          <w:rFonts w:ascii="Sylfaen" w:eastAsia="Calibri" w:hAnsi="Sylfaen"/>
        </w:rPr>
        <w:t xml:space="preserve">it is necessary to </w:t>
      </w:r>
      <w:r>
        <w:rPr>
          <w:rFonts w:ascii="Sylfaen" w:eastAsia="Calibri" w:hAnsi="Sylfaen"/>
        </w:rPr>
        <w:t xml:space="preserve">immediately </w:t>
      </w:r>
      <w:r w:rsidR="00207FAB">
        <w:rPr>
          <w:rFonts w:ascii="Sylfaen" w:eastAsia="Calibri" w:hAnsi="Sylfaen"/>
        </w:rPr>
        <w:t>created legal framework that</w:t>
      </w:r>
      <w:r>
        <w:rPr>
          <w:rFonts w:ascii="Sylfaen" w:eastAsia="Calibri" w:hAnsi="Sylfaen"/>
        </w:rPr>
        <w:t xml:space="preserve"> will enable the state to fight against illegal migration and to minim</w:t>
      </w:r>
      <w:r w:rsidR="00207FAB">
        <w:rPr>
          <w:rFonts w:ascii="Sylfaen" w:eastAsia="Calibri" w:hAnsi="Sylfaen"/>
        </w:rPr>
        <w:t>ize</w:t>
      </w:r>
      <w:r>
        <w:rPr>
          <w:rFonts w:ascii="Sylfaen" w:eastAsia="Calibri" w:hAnsi="Sylfaen"/>
        </w:rPr>
        <w:t xml:space="preserve"> risks for the suspension of </w:t>
      </w:r>
      <w:r w:rsidR="00207FAB">
        <w:rPr>
          <w:rFonts w:ascii="Sylfaen" w:eastAsia="Calibri" w:hAnsi="Sylfaen"/>
        </w:rPr>
        <w:t xml:space="preserve">the </w:t>
      </w:r>
      <w:r>
        <w:rPr>
          <w:rFonts w:ascii="Sylfaen" w:eastAsia="Calibri" w:hAnsi="Sylfaen"/>
        </w:rPr>
        <w:t xml:space="preserve">visa free </w:t>
      </w:r>
      <w:r w:rsidR="00207FAB">
        <w:rPr>
          <w:rFonts w:ascii="Sylfaen" w:eastAsia="Calibri" w:hAnsi="Sylfaen"/>
        </w:rPr>
        <w:t>movement</w:t>
      </w:r>
      <w:r>
        <w:rPr>
          <w:rFonts w:ascii="Sylfaen" w:eastAsia="Calibri" w:hAnsi="Sylfaen"/>
        </w:rPr>
        <w:t>.</w:t>
      </w:r>
    </w:p>
    <w:p w14:paraId="7A670CCF" w14:textId="77777777" w:rsidR="00FE17BE" w:rsidRPr="00207FAB" w:rsidRDefault="00FE17BE" w:rsidP="00E92E14">
      <w:pPr>
        <w:spacing w:line="276" w:lineRule="auto"/>
        <w:jc w:val="both"/>
        <w:rPr>
          <w:rFonts w:ascii="Sylfaen" w:eastAsia="Calibri" w:hAnsi="Sylfaen" w:cs="Sylfaen"/>
        </w:rPr>
      </w:pPr>
    </w:p>
    <w:p w14:paraId="155E6B00" w14:textId="29EAA903" w:rsidR="003D601A" w:rsidRDefault="003D601A" w:rsidP="003D601A">
      <w:pPr>
        <w:spacing w:line="276" w:lineRule="auto"/>
        <w:jc w:val="both"/>
        <w:rPr>
          <w:rFonts w:ascii="Sylfaen" w:hAnsi="Sylfaen"/>
          <w:b/>
        </w:rPr>
      </w:pPr>
      <w:proofErr w:type="gramStart"/>
      <w:r>
        <w:rPr>
          <w:rFonts w:ascii="Sylfaen" w:hAnsi="Sylfaen"/>
          <w:b/>
        </w:rPr>
        <w:t>b)</w:t>
      </w:r>
      <w:proofErr w:type="gramEnd"/>
      <w:r w:rsidRPr="003D601A">
        <w:rPr>
          <w:rFonts w:ascii="Sylfaen" w:hAnsi="Sylfaen"/>
          <w:b/>
        </w:rPr>
        <w:t xml:space="preserve">The financial </w:t>
      </w:r>
      <w:r>
        <w:rPr>
          <w:rFonts w:ascii="Sylfaen" w:hAnsi="Sylfaen"/>
          <w:b/>
        </w:rPr>
        <w:t>justification of the draft law:</w:t>
      </w:r>
    </w:p>
    <w:p w14:paraId="2A62AC50" w14:textId="041F3B55" w:rsidR="003D601A" w:rsidRPr="003D601A" w:rsidRDefault="003D601A" w:rsidP="003D601A">
      <w:pPr>
        <w:spacing w:line="276" w:lineRule="auto"/>
        <w:jc w:val="both"/>
        <w:rPr>
          <w:rFonts w:ascii="Sylfaen" w:hAnsi="Sylfaen"/>
          <w:b/>
        </w:rPr>
      </w:pPr>
      <w:proofErr w:type="spellStart"/>
      <w:r>
        <w:rPr>
          <w:rFonts w:ascii="Sylfaen" w:hAnsi="Sylfaen"/>
          <w:b/>
        </w:rPr>
        <w:t>b.a</w:t>
      </w:r>
      <w:proofErr w:type="spellEnd"/>
      <w:r>
        <w:rPr>
          <w:rFonts w:ascii="Sylfaen" w:hAnsi="Sylfaen"/>
          <w:b/>
        </w:rPr>
        <w:t xml:space="preserve">) </w:t>
      </w:r>
      <w:proofErr w:type="gramStart"/>
      <w:r>
        <w:rPr>
          <w:rFonts w:ascii="Sylfaen" w:hAnsi="Sylfaen"/>
          <w:b/>
        </w:rPr>
        <w:t>The</w:t>
      </w:r>
      <w:proofErr w:type="gramEnd"/>
      <w:r>
        <w:rPr>
          <w:rFonts w:ascii="Sylfaen" w:hAnsi="Sylfaen"/>
          <w:b/>
        </w:rPr>
        <w:t xml:space="preserve"> source of fun ding for expenses, related to the adoption of the draft law:</w:t>
      </w:r>
    </w:p>
    <w:p w14:paraId="67D557FE" w14:textId="573E6A48" w:rsidR="00FE17BE" w:rsidRDefault="005866C3" w:rsidP="005866C3">
      <w:pPr>
        <w:spacing w:line="276" w:lineRule="auto"/>
        <w:rPr>
          <w:rFonts w:ascii="Sylfaen" w:eastAsia="Times New Roman" w:hAnsi="Sylfaen" w:cs="Sylfaen"/>
          <w:lang w:val="ka-GE"/>
        </w:rPr>
      </w:pPr>
      <w:r>
        <w:rPr>
          <w:rFonts w:ascii="Sylfaen" w:eastAsia="Calibri" w:hAnsi="Sylfaen" w:cs="Times New Roman"/>
        </w:rPr>
        <w:t xml:space="preserve">The adoption of the draft law will not incur the allocation of additional funds from the state budget. </w:t>
      </w:r>
      <w:r w:rsidR="00207FAB">
        <w:rPr>
          <w:rFonts w:ascii="Sylfaen" w:eastAsia="Calibri" w:hAnsi="Sylfaen" w:cs="Times New Roman"/>
        </w:rPr>
        <w:t>Clandestine</w:t>
      </w:r>
      <w:r>
        <w:rPr>
          <w:rFonts w:ascii="Sylfaen" w:eastAsia="Calibri" w:hAnsi="Sylfaen" w:cs="Times New Roman"/>
        </w:rPr>
        <w:t xml:space="preserve"> investigati</w:t>
      </w:r>
      <w:r w:rsidR="00207FAB">
        <w:rPr>
          <w:rFonts w:ascii="Sylfaen" w:eastAsia="Calibri" w:hAnsi="Sylfaen" w:cs="Times New Roman"/>
        </w:rPr>
        <w:t>ve</w:t>
      </w:r>
      <w:r>
        <w:rPr>
          <w:rFonts w:ascii="Sylfaen" w:eastAsia="Calibri" w:hAnsi="Sylfaen" w:cs="Times New Roman"/>
        </w:rPr>
        <w:t xml:space="preserve"> measure</w:t>
      </w:r>
      <w:r w:rsidR="00207FAB">
        <w:rPr>
          <w:rFonts w:ascii="Sylfaen" w:eastAsia="Calibri" w:hAnsi="Sylfaen" w:cs="Times New Roman"/>
        </w:rPr>
        <w:t>s</w:t>
      </w:r>
      <w:r>
        <w:rPr>
          <w:rFonts w:ascii="Sylfaen" w:eastAsia="Calibri" w:hAnsi="Sylfaen" w:cs="Times New Roman"/>
        </w:rPr>
        <w:t xml:space="preserve"> will be </w:t>
      </w:r>
      <w:r w:rsidR="00207FAB">
        <w:rPr>
          <w:rFonts w:ascii="Sylfaen" w:eastAsia="Calibri" w:hAnsi="Sylfaen" w:cs="Times New Roman"/>
        </w:rPr>
        <w:t xml:space="preserve">applied </w:t>
      </w:r>
      <w:r>
        <w:rPr>
          <w:rFonts w:ascii="Sylfaen" w:eastAsia="Calibri" w:hAnsi="Sylfaen" w:cs="Times New Roman"/>
        </w:rPr>
        <w:t xml:space="preserve">by relevant </w:t>
      </w:r>
      <w:r w:rsidR="00207FAB">
        <w:rPr>
          <w:rFonts w:ascii="Sylfaen" w:eastAsia="Calibri" w:hAnsi="Sylfaen" w:cs="Times New Roman"/>
        </w:rPr>
        <w:t xml:space="preserve">investigative </w:t>
      </w:r>
      <w:r>
        <w:rPr>
          <w:rFonts w:ascii="Sylfaen" w:eastAsia="Calibri" w:hAnsi="Sylfaen" w:cs="Times New Roman"/>
        </w:rPr>
        <w:t xml:space="preserve">agencies </w:t>
      </w:r>
      <w:r w:rsidR="00207FAB">
        <w:rPr>
          <w:rFonts w:ascii="Sylfaen" w:eastAsia="Calibri" w:hAnsi="Sylfaen" w:cs="Times New Roman"/>
        </w:rPr>
        <w:t xml:space="preserve">responsible for investigating respective crimes. </w:t>
      </w:r>
      <w:r>
        <w:rPr>
          <w:rFonts w:ascii="Sylfaen" w:eastAsia="Calibri" w:hAnsi="Sylfaen" w:cs="Times New Roman"/>
        </w:rPr>
        <w:t xml:space="preserve"> </w:t>
      </w:r>
    </w:p>
    <w:p w14:paraId="412E3077" w14:textId="77777777" w:rsidR="005866C3" w:rsidRDefault="005866C3" w:rsidP="005866C3">
      <w:pPr>
        <w:spacing w:line="276" w:lineRule="auto"/>
        <w:rPr>
          <w:rFonts w:ascii="Sylfaen" w:eastAsia="Times New Roman" w:hAnsi="Sylfaen" w:cs="Sylfaen"/>
          <w:lang w:val="ka-GE"/>
        </w:rPr>
      </w:pPr>
    </w:p>
    <w:p w14:paraId="24060DEA" w14:textId="0704830C" w:rsidR="005866C3" w:rsidRDefault="005866C3" w:rsidP="005866C3">
      <w:pPr>
        <w:spacing w:line="276" w:lineRule="auto"/>
        <w:rPr>
          <w:rFonts w:ascii="Sylfaen" w:eastAsia="Times New Roman" w:hAnsi="Sylfaen" w:cs="Sylfaen"/>
          <w:b/>
        </w:rPr>
      </w:pPr>
      <w:proofErr w:type="spellStart"/>
      <w:r>
        <w:rPr>
          <w:rFonts w:ascii="Sylfaen" w:eastAsia="Times New Roman" w:hAnsi="Sylfaen" w:cs="Sylfaen"/>
          <w:b/>
        </w:rPr>
        <w:t>b.b</w:t>
      </w:r>
      <w:proofErr w:type="spellEnd"/>
      <w:r>
        <w:rPr>
          <w:rFonts w:ascii="Sylfaen" w:eastAsia="Times New Roman" w:hAnsi="Sylfaen" w:cs="Sylfaen"/>
          <w:b/>
        </w:rPr>
        <w:t xml:space="preserve">) </w:t>
      </w:r>
      <w:proofErr w:type="gramStart"/>
      <w:r>
        <w:rPr>
          <w:rFonts w:ascii="Sylfaen" w:eastAsia="Times New Roman" w:hAnsi="Sylfaen" w:cs="Sylfaen"/>
          <w:b/>
        </w:rPr>
        <w:t>The</w:t>
      </w:r>
      <w:proofErr w:type="gramEnd"/>
      <w:r>
        <w:rPr>
          <w:rFonts w:ascii="Sylfaen" w:eastAsia="Times New Roman" w:hAnsi="Sylfaen" w:cs="Sylfaen"/>
          <w:b/>
        </w:rPr>
        <w:t xml:space="preserve"> impact of the draft law on the revenues of the state budget:</w:t>
      </w:r>
    </w:p>
    <w:p w14:paraId="175084D4" w14:textId="3013FF1F" w:rsidR="005866C3" w:rsidRPr="005866C3" w:rsidRDefault="005866C3" w:rsidP="005866C3">
      <w:pPr>
        <w:spacing w:line="276" w:lineRule="auto"/>
        <w:rPr>
          <w:rFonts w:ascii="Sylfaen" w:eastAsia="Times New Roman" w:hAnsi="Sylfaen" w:cs="Sylfaen"/>
        </w:rPr>
      </w:pPr>
      <w:r>
        <w:rPr>
          <w:rFonts w:ascii="Sylfaen" w:eastAsia="Times New Roman" w:hAnsi="Sylfaen" w:cs="Sylfaen"/>
        </w:rPr>
        <w:t>The adoption of the draft law will not have impact on the revenues of the state budget.</w:t>
      </w:r>
      <w:r w:rsidR="00241FD3">
        <w:rPr>
          <w:rFonts w:ascii="Sylfaen" w:eastAsia="Times New Roman" w:hAnsi="Sylfaen" w:cs="Sylfaen"/>
        </w:rPr>
        <w:t xml:space="preserve"> </w:t>
      </w:r>
    </w:p>
    <w:p w14:paraId="7E9D9658" w14:textId="77777777" w:rsidR="00FE17BE" w:rsidRPr="00090B5D" w:rsidRDefault="00FE17BE" w:rsidP="00E92E14">
      <w:pPr>
        <w:spacing w:line="276" w:lineRule="auto"/>
        <w:jc w:val="both"/>
        <w:rPr>
          <w:rFonts w:ascii="Sylfaen" w:eastAsia="Times New Roman" w:hAnsi="Sylfaen" w:cs="Sylfaen"/>
          <w:lang w:val="ka-GE"/>
        </w:rPr>
      </w:pPr>
    </w:p>
    <w:p w14:paraId="68B68BE0" w14:textId="7980F587" w:rsidR="00FE17BE" w:rsidRPr="005866C3" w:rsidRDefault="005866C3" w:rsidP="00E92E14">
      <w:pPr>
        <w:spacing w:line="276" w:lineRule="auto"/>
        <w:jc w:val="both"/>
        <w:rPr>
          <w:rFonts w:ascii="Sylfaen" w:eastAsia="Calibri" w:hAnsi="Sylfaen" w:cs="Times New Roman"/>
          <w:b/>
        </w:rPr>
      </w:pPr>
      <w:proofErr w:type="spellStart"/>
      <w:r w:rsidRPr="005866C3">
        <w:rPr>
          <w:rFonts w:ascii="Sylfaen" w:eastAsia="Calibri" w:hAnsi="Sylfaen" w:cs="Times New Roman"/>
          <w:b/>
          <w:u w:val="single"/>
        </w:rPr>
        <w:lastRenderedPageBreak/>
        <w:t>b.c</w:t>
      </w:r>
      <w:proofErr w:type="spellEnd"/>
      <w:r w:rsidRPr="005866C3">
        <w:rPr>
          <w:rFonts w:ascii="Sylfaen" w:eastAsia="Calibri" w:hAnsi="Sylfaen" w:cs="Times New Roman"/>
          <w:b/>
          <w:u w:val="single"/>
        </w:rPr>
        <w:t>)</w:t>
      </w:r>
      <w:r>
        <w:rPr>
          <w:rFonts w:ascii="Sylfaen" w:eastAsia="Calibri" w:hAnsi="Sylfaen" w:cs="Times New Roman"/>
          <w:b/>
          <w:u w:val="single"/>
        </w:rPr>
        <w:t xml:space="preserve"> </w:t>
      </w:r>
      <w:proofErr w:type="gramStart"/>
      <w:r>
        <w:rPr>
          <w:rFonts w:ascii="Sylfaen" w:eastAsia="Calibri" w:hAnsi="Sylfaen" w:cs="Times New Roman"/>
          <w:b/>
        </w:rPr>
        <w:t>The</w:t>
      </w:r>
      <w:proofErr w:type="gramEnd"/>
      <w:r>
        <w:rPr>
          <w:rFonts w:ascii="Sylfaen" w:eastAsia="Calibri" w:hAnsi="Sylfaen" w:cs="Times New Roman"/>
          <w:b/>
        </w:rPr>
        <w:t xml:space="preserve"> impact of the draft law on the expenses of the state budget:</w:t>
      </w:r>
    </w:p>
    <w:p w14:paraId="13D0E319" w14:textId="76E2C02A" w:rsidR="00FE17BE" w:rsidRPr="00207FAB" w:rsidRDefault="005866C3" w:rsidP="003D0E24">
      <w:pPr>
        <w:spacing w:line="276" w:lineRule="auto"/>
        <w:jc w:val="both"/>
        <w:rPr>
          <w:rFonts w:ascii="Sylfaen" w:eastAsia="Calibri" w:hAnsi="Sylfaen" w:cs="Times New Roman"/>
          <w:lang w:val="ka-GE"/>
        </w:rPr>
      </w:pPr>
      <w:r>
        <w:rPr>
          <w:rFonts w:ascii="Sylfaen" w:eastAsia="Calibri" w:hAnsi="Sylfaen" w:cs="Times New Roman"/>
        </w:rPr>
        <w:t>The adoption of the law will not have impact on the expenses of the state budget</w:t>
      </w:r>
      <w:r w:rsidR="00241FD3">
        <w:rPr>
          <w:rFonts w:ascii="Sylfaen" w:eastAsia="Calibri" w:hAnsi="Sylfaen" w:cs="Times New Roman"/>
        </w:rPr>
        <w:t xml:space="preserve">. </w:t>
      </w:r>
      <w:r w:rsidR="00207FAB">
        <w:rPr>
          <w:rFonts w:ascii="Sylfaen" w:eastAsia="Calibri" w:hAnsi="Sylfaen" w:cs="Times New Roman"/>
        </w:rPr>
        <w:t xml:space="preserve">Clandestine investigative </w:t>
      </w:r>
      <w:r w:rsidR="00241FD3">
        <w:rPr>
          <w:rFonts w:ascii="Sylfaen" w:eastAsia="Calibri" w:hAnsi="Sylfaen" w:cs="Times New Roman"/>
        </w:rPr>
        <w:t>measure will be</w:t>
      </w:r>
      <w:r w:rsidR="00207FAB" w:rsidRPr="00207FAB">
        <w:rPr>
          <w:rFonts w:ascii="Sylfaen" w:eastAsia="Calibri" w:hAnsi="Sylfaen" w:cs="Times New Roman"/>
        </w:rPr>
        <w:t xml:space="preserve"> applied by relevant investigative agencies responsible for investigating respective crimes.  </w:t>
      </w:r>
    </w:p>
    <w:p w14:paraId="4FA4F5B2" w14:textId="77777777" w:rsidR="00FE17BE" w:rsidRPr="00090B5D" w:rsidRDefault="00FE17BE" w:rsidP="00E92E14">
      <w:pPr>
        <w:spacing w:line="276" w:lineRule="auto"/>
        <w:jc w:val="both"/>
        <w:rPr>
          <w:rFonts w:ascii="Sylfaen" w:eastAsia="Times New Roman" w:hAnsi="Sylfaen" w:cs="Sylfaen"/>
          <w:lang w:val="ka-GE"/>
        </w:rPr>
      </w:pPr>
    </w:p>
    <w:p w14:paraId="06728FAD" w14:textId="1C258C25" w:rsidR="00FE17BE" w:rsidRPr="00090B5D" w:rsidRDefault="00241FD3" w:rsidP="00E92E14">
      <w:pPr>
        <w:spacing w:line="276" w:lineRule="auto"/>
        <w:jc w:val="both"/>
        <w:rPr>
          <w:rFonts w:ascii="Sylfaen" w:eastAsia="Calibri" w:hAnsi="Sylfaen" w:cs="Times New Roman"/>
          <w:b/>
          <w:lang w:val="ka-GE"/>
        </w:rPr>
      </w:pPr>
      <w:r w:rsidRPr="00241FD3">
        <w:rPr>
          <w:rFonts w:ascii="Sylfaen" w:eastAsia="Calibri" w:hAnsi="Sylfaen" w:cs="Times New Roman"/>
          <w:b/>
          <w:lang w:val="ka-GE"/>
        </w:rPr>
        <w:t>b.d) The new financial obligations of th</w:t>
      </w:r>
      <w:r>
        <w:rPr>
          <w:rFonts w:ascii="Sylfaen" w:eastAsia="Calibri" w:hAnsi="Sylfaen" w:cs="Times New Roman"/>
          <w:b/>
        </w:rPr>
        <w:t>e state:</w:t>
      </w:r>
    </w:p>
    <w:p w14:paraId="73FE8370" w14:textId="4CE945C1" w:rsidR="00FE17BE" w:rsidRPr="00090B5D" w:rsidRDefault="00241FD3" w:rsidP="00E92E14">
      <w:pPr>
        <w:spacing w:line="276" w:lineRule="auto"/>
        <w:jc w:val="both"/>
        <w:rPr>
          <w:rFonts w:ascii="Sylfaen" w:eastAsia="Times New Roman" w:hAnsi="Sylfaen" w:cs="Sylfaen"/>
          <w:lang w:val="ka-GE"/>
        </w:rPr>
      </w:pPr>
      <w:r w:rsidRPr="00241FD3">
        <w:rPr>
          <w:rFonts w:ascii="Sylfaen" w:eastAsia="Times New Roman" w:hAnsi="Sylfaen" w:cs="Sylfaen"/>
          <w:lang w:val="ka-GE"/>
        </w:rPr>
        <w:t xml:space="preserve">The adoption of the draft law does not envisage </w:t>
      </w:r>
      <w:r w:rsidR="00207FAB">
        <w:rPr>
          <w:rFonts w:ascii="Sylfaen" w:eastAsia="Times New Roman" w:hAnsi="Sylfaen" w:cs="Sylfaen"/>
        </w:rPr>
        <w:t xml:space="preserve">new </w:t>
      </w:r>
      <w:r>
        <w:rPr>
          <w:rFonts w:ascii="Sylfaen" w:eastAsia="Times New Roman" w:hAnsi="Sylfaen" w:cs="Sylfaen"/>
          <w:lang w:val="ka-GE"/>
        </w:rPr>
        <w:t>financial obligations</w:t>
      </w:r>
      <w:r w:rsidR="00207FAB">
        <w:rPr>
          <w:rFonts w:ascii="Sylfaen" w:eastAsia="Times New Roman" w:hAnsi="Sylfaen" w:cs="Sylfaen"/>
        </w:rPr>
        <w:t xml:space="preserve"> for the state</w:t>
      </w:r>
      <w:r>
        <w:rPr>
          <w:rFonts w:ascii="Sylfaen" w:eastAsia="Times New Roman" w:hAnsi="Sylfaen" w:cs="Sylfaen"/>
          <w:lang w:val="ka-GE"/>
        </w:rPr>
        <w:t>.</w:t>
      </w:r>
    </w:p>
    <w:p w14:paraId="0605443F" w14:textId="77777777" w:rsidR="00FE17BE" w:rsidRPr="00090B5D" w:rsidRDefault="00FE17BE" w:rsidP="00E92E14">
      <w:pPr>
        <w:spacing w:line="276" w:lineRule="auto"/>
        <w:jc w:val="both"/>
        <w:rPr>
          <w:rFonts w:ascii="Sylfaen" w:eastAsia="Calibri" w:hAnsi="Sylfaen" w:cs="Times New Roman"/>
          <w:b/>
          <w:lang w:val="ka-GE"/>
        </w:rPr>
      </w:pPr>
    </w:p>
    <w:p w14:paraId="1317CF60" w14:textId="3DC0EB67" w:rsidR="00FE17BE" w:rsidRPr="00241FD3" w:rsidRDefault="00241FD3" w:rsidP="00E92E14">
      <w:pPr>
        <w:spacing w:line="276" w:lineRule="auto"/>
        <w:jc w:val="both"/>
        <w:rPr>
          <w:rFonts w:ascii="Sylfaen" w:eastAsia="Calibri" w:hAnsi="Sylfaen" w:cs="Times New Roman"/>
          <w:b/>
        </w:rPr>
      </w:pPr>
      <w:r w:rsidRPr="00241FD3">
        <w:rPr>
          <w:rFonts w:ascii="Sylfaen" w:eastAsia="Calibri" w:hAnsi="Sylfaen" w:cs="Times New Roman"/>
          <w:b/>
          <w:lang w:val="ka-GE"/>
        </w:rPr>
        <w:t>b.e) The expected financial conse</w:t>
      </w:r>
      <w:r>
        <w:rPr>
          <w:rFonts w:ascii="Sylfaen" w:eastAsia="Calibri" w:hAnsi="Sylfaen" w:cs="Times New Roman"/>
          <w:b/>
          <w:lang w:val="ka-GE"/>
        </w:rPr>
        <w:t xml:space="preserve">quences for the perons, </w:t>
      </w:r>
      <w:r w:rsidRPr="00241FD3">
        <w:rPr>
          <w:rFonts w:ascii="Sylfaen" w:eastAsia="Calibri" w:hAnsi="Sylfaen" w:cs="Times New Roman"/>
          <w:b/>
          <w:lang w:val="ka-GE"/>
        </w:rPr>
        <w:t>on whom spreads the action of the draft law</w:t>
      </w:r>
      <w:r>
        <w:rPr>
          <w:rFonts w:ascii="Sylfaen" w:eastAsia="Calibri" w:hAnsi="Sylfaen" w:cs="Times New Roman"/>
          <w:b/>
        </w:rPr>
        <w:t>:</w:t>
      </w:r>
    </w:p>
    <w:p w14:paraId="7BAB7403" w14:textId="61E6E825" w:rsidR="00FE17BE" w:rsidRPr="002952CD" w:rsidRDefault="00241FD3" w:rsidP="00E92E14">
      <w:pPr>
        <w:spacing w:line="276" w:lineRule="auto"/>
        <w:jc w:val="both"/>
        <w:rPr>
          <w:lang w:val="ka-GE"/>
        </w:rPr>
      </w:pPr>
      <w:r>
        <w:rPr>
          <w:rFonts w:ascii="Sylfaen" w:eastAsia="Times New Roman" w:hAnsi="Sylfaen" w:cs="Sylfaen"/>
        </w:rPr>
        <w:t xml:space="preserve">The adoption of the draft law will not incur financial consequences for the persons, </w:t>
      </w:r>
      <w:bookmarkStart w:id="0" w:name="_GoBack"/>
      <w:bookmarkEnd w:id="0"/>
      <w:r>
        <w:rPr>
          <w:rFonts w:ascii="Sylfaen" w:eastAsia="Times New Roman" w:hAnsi="Sylfaen" w:cs="Sylfaen"/>
        </w:rPr>
        <w:t>on whom spreads its action.</w:t>
      </w:r>
      <w:r w:rsidR="00FE17BE" w:rsidRPr="00090B5D">
        <w:rPr>
          <w:rFonts w:ascii="Sylfaen" w:eastAsia="Times New Roman" w:hAnsi="Sylfaen" w:cs="Sylfaen"/>
          <w:lang w:val="ka-GE"/>
        </w:rPr>
        <w:t xml:space="preserve"> </w:t>
      </w:r>
    </w:p>
    <w:p w14:paraId="7B8E8515" w14:textId="77777777" w:rsidR="00FE17BE" w:rsidRPr="00090B5D" w:rsidRDefault="00FE17BE" w:rsidP="00E92E14">
      <w:pPr>
        <w:spacing w:line="276" w:lineRule="auto"/>
        <w:jc w:val="both"/>
        <w:rPr>
          <w:rFonts w:ascii="Sylfaen" w:eastAsia="Calibri" w:hAnsi="Sylfaen" w:cs="Times New Roman"/>
          <w:b/>
          <w:lang w:val="ka-GE"/>
        </w:rPr>
      </w:pPr>
    </w:p>
    <w:p w14:paraId="25946959" w14:textId="64C3035B" w:rsidR="00FE17BE" w:rsidRPr="00090B5D" w:rsidRDefault="00F96543" w:rsidP="00E92E14">
      <w:pPr>
        <w:spacing w:line="276" w:lineRule="auto"/>
        <w:jc w:val="both"/>
        <w:rPr>
          <w:rFonts w:ascii="Sylfaen" w:eastAsia="Calibri" w:hAnsi="Sylfaen" w:cs="Times New Roman"/>
          <w:b/>
          <w:lang w:val="ka-GE"/>
        </w:rPr>
      </w:pPr>
      <w:r>
        <w:rPr>
          <w:rFonts w:ascii="Sylfaen" w:eastAsia="Calibri" w:hAnsi="Sylfaen" w:cs="Times New Roman"/>
          <w:b/>
          <w:lang w:val="ka-GE"/>
        </w:rPr>
        <w:t>b.f)The amount and the principle of determination of amount of tax, fee or other type of payment, set by the draft law:</w:t>
      </w:r>
      <w:r w:rsidR="00FE17BE" w:rsidRPr="00090B5D">
        <w:rPr>
          <w:rFonts w:ascii="Sylfaen" w:eastAsia="Calibri" w:hAnsi="Sylfaen" w:cs="Times New Roman"/>
          <w:b/>
          <w:lang w:val="ka-GE"/>
        </w:rPr>
        <w:t xml:space="preserve"> </w:t>
      </w:r>
    </w:p>
    <w:p w14:paraId="499A3267" w14:textId="5CD9F72C" w:rsidR="00FE17BE" w:rsidRPr="00FC161F" w:rsidRDefault="00B06F72" w:rsidP="00B06F72">
      <w:pPr>
        <w:spacing w:line="276" w:lineRule="auto"/>
        <w:rPr>
          <w:rFonts w:ascii="Sylfaen" w:eastAsia="Calibri" w:hAnsi="Sylfaen" w:cs="Sylfaen"/>
        </w:rPr>
      </w:pPr>
      <w:r w:rsidRPr="00B06F72">
        <w:rPr>
          <w:rFonts w:ascii="Sylfaen" w:eastAsia="Calibri" w:hAnsi="Sylfaen" w:cs="Sylfaen"/>
          <w:lang w:val="ka-GE"/>
        </w:rPr>
        <w:t>The draft law does not provide for obligation of introdu</w:t>
      </w:r>
      <w:r>
        <w:rPr>
          <w:rFonts w:ascii="Sylfaen" w:eastAsia="Calibri" w:hAnsi="Sylfaen" w:cs="Sylfaen"/>
          <w:lang w:val="ka-GE"/>
        </w:rPr>
        <w:t>ction of tax, fee or  other t</w:t>
      </w:r>
      <w:r w:rsidRPr="00B06F72">
        <w:rPr>
          <w:rFonts w:ascii="Sylfaen" w:eastAsia="Calibri" w:hAnsi="Sylfaen" w:cs="Sylfaen"/>
          <w:lang w:val="ka-GE"/>
        </w:rPr>
        <w:t>ype of  payment</w:t>
      </w:r>
      <w:r w:rsidR="00FC161F">
        <w:rPr>
          <w:rFonts w:ascii="Sylfaen" w:eastAsia="Calibri" w:hAnsi="Sylfaen" w:cs="Sylfaen"/>
        </w:rPr>
        <w:t>.</w:t>
      </w:r>
    </w:p>
    <w:p w14:paraId="3B8C86AA" w14:textId="77777777" w:rsidR="00FE17BE" w:rsidRPr="00090B5D" w:rsidRDefault="00FE17BE" w:rsidP="00E92E14">
      <w:pPr>
        <w:spacing w:line="276" w:lineRule="auto"/>
        <w:jc w:val="both"/>
        <w:rPr>
          <w:rFonts w:ascii="Sylfaen" w:eastAsia="Calibri" w:hAnsi="Sylfaen" w:cs="Times New Roman"/>
          <w:b/>
          <w:lang w:val="ka-GE"/>
        </w:rPr>
      </w:pPr>
    </w:p>
    <w:p w14:paraId="1916FB28" w14:textId="786B3169" w:rsidR="00FE17BE" w:rsidRDefault="00FC161F" w:rsidP="00FC161F">
      <w:pPr>
        <w:spacing w:line="276" w:lineRule="auto"/>
        <w:rPr>
          <w:rFonts w:ascii="Sylfaen" w:eastAsia="Calibri" w:hAnsi="Sylfaen" w:cs="Times New Roman"/>
          <w:b/>
          <w:lang w:val="ka-GE"/>
        </w:rPr>
      </w:pPr>
      <w:r>
        <w:rPr>
          <w:rFonts w:ascii="Sylfaen" w:eastAsia="Calibri" w:hAnsi="Sylfaen" w:cs="Times New Roman"/>
          <w:b/>
        </w:rPr>
        <w:t>c) The relation of the draft law to the standards of the International law:</w:t>
      </w:r>
    </w:p>
    <w:p w14:paraId="03067392" w14:textId="77777777" w:rsidR="00FC161F" w:rsidRPr="00090B5D" w:rsidRDefault="00FC161F" w:rsidP="00FC161F">
      <w:pPr>
        <w:spacing w:line="276" w:lineRule="auto"/>
        <w:rPr>
          <w:rFonts w:ascii="Sylfaen" w:eastAsia="Calibri" w:hAnsi="Sylfaen" w:cs="Times New Roman"/>
          <w:b/>
          <w:lang w:val="ka-GE"/>
        </w:rPr>
      </w:pPr>
    </w:p>
    <w:p w14:paraId="27923068" w14:textId="52FEA310" w:rsidR="00FE17BE" w:rsidRDefault="00FC161F" w:rsidP="00FC161F">
      <w:pPr>
        <w:spacing w:line="276" w:lineRule="auto"/>
        <w:rPr>
          <w:rFonts w:ascii="Sylfaen" w:eastAsia="Calibri" w:hAnsi="Sylfaen" w:cs="Times New Roman"/>
          <w:b/>
          <w:lang w:val="ka-GE"/>
        </w:rPr>
      </w:pPr>
      <w:r w:rsidRPr="00FC161F">
        <w:rPr>
          <w:rFonts w:ascii="Sylfaen" w:eastAsia="Calibri" w:hAnsi="Sylfaen" w:cs="Times New Roman"/>
          <w:b/>
          <w:lang w:val="ka-GE"/>
        </w:rPr>
        <w:t>c.a) The relation of the deraft law to the law of</w:t>
      </w:r>
      <w:r>
        <w:rPr>
          <w:rFonts w:ascii="Sylfaen" w:eastAsia="Calibri" w:hAnsi="Sylfaen" w:cs="Times New Roman"/>
          <w:b/>
        </w:rPr>
        <w:t xml:space="preserve"> the European Union:</w:t>
      </w:r>
    </w:p>
    <w:p w14:paraId="0DC286FD" w14:textId="7AC15A25" w:rsidR="00FC161F" w:rsidRDefault="00FC161F" w:rsidP="00FC161F">
      <w:pPr>
        <w:spacing w:line="276" w:lineRule="auto"/>
        <w:rPr>
          <w:rFonts w:ascii="Sylfaen" w:eastAsia="Calibri" w:hAnsi="Sylfaen" w:cs="Times New Roman"/>
        </w:rPr>
      </w:pPr>
      <w:r>
        <w:rPr>
          <w:rFonts w:ascii="Sylfaen" w:eastAsia="Calibri" w:hAnsi="Sylfaen" w:cs="Times New Roman"/>
        </w:rPr>
        <w:t>The draft law does not contradict with the law of the European Union.</w:t>
      </w:r>
    </w:p>
    <w:p w14:paraId="0FF9002C" w14:textId="77777777" w:rsidR="002E0B63" w:rsidRDefault="002E0B63" w:rsidP="00FC161F">
      <w:pPr>
        <w:spacing w:line="276" w:lineRule="auto"/>
        <w:rPr>
          <w:rFonts w:ascii="Sylfaen" w:eastAsia="Calibri" w:hAnsi="Sylfaen" w:cs="Times New Roman"/>
        </w:rPr>
      </w:pPr>
    </w:p>
    <w:p w14:paraId="5E885E7E" w14:textId="7F56EDFF" w:rsidR="002E0B63" w:rsidRPr="002E0B63" w:rsidRDefault="002E0B63" w:rsidP="00FC161F">
      <w:pPr>
        <w:spacing w:line="276" w:lineRule="auto"/>
        <w:rPr>
          <w:rFonts w:ascii="Sylfaen" w:eastAsia="Calibri" w:hAnsi="Sylfaen" w:cs="Times New Roman"/>
          <w:b/>
        </w:rPr>
      </w:pPr>
      <w:proofErr w:type="spellStart"/>
      <w:r w:rsidRPr="002E0B63">
        <w:rPr>
          <w:rFonts w:ascii="Sylfaen" w:eastAsia="Calibri" w:hAnsi="Sylfaen" w:cs="Times New Roman"/>
          <w:b/>
        </w:rPr>
        <w:t>c.b</w:t>
      </w:r>
      <w:proofErr w:type="spellEnd"/>
      <w:r w:rsidRPr="002E0B63">
        <w:rPr>
          <w:rFonts w:ascii="Sylfaen" w:eastAsia="Calibri" w:hAnsi="Sylfaen" w:cs="Times New Roman"/>
          <w:b/>
        </w:rPr>
        <w:t>)</w:t>
      </w:r>
      <w:r w:rsidR="004B0E9E">
        <w:rPr>
          <w:rFonts w:ascii="Sylfaen" w:eastAsia="Calibri" w:hAnsi="Sylfaen" w:cs="Times New Roman"/>
          <w:b/>
        </w:rPr>
        <w:t xml:space="preserve"> </w:t>
      </w:r>
      <w:proofErr w:type="gramStart"/>
      <w:r w:rsidR="004B0E9E">
        <w:rPr>
          <w:rFonts w:ascii="Sylfaen" w:eastAsia="Calibri" w:hAnsi="Sylfaen" w:cs="Times New Roman"/>
          <w:b/>
        </w:rPr>
        <w:t>The</w:t>
      </w:r>
      <w:proofErr w:type="gramEnd"/>
      <w:r w:rsidR="004B0E9E">
        <w:rPr>
          <w:rFonts w:ascii="Sylfaen" w:eastAsia="Calibri" w:hAnsi="Sylfaen" w:cs="Times New Roman"/>
          <w:b/>
        </w:rPr>
        <w:t xml:space="preserve"> relation of the draft law to the obligations, stemming from membership of Georgia in international organizations:</w:t>
      </w:r>
    </w:p>
    <w:p w14:paraId="197851B3" w14:textId="72BEB25E" w:rsidR="00FE17BE" w:rsidRDefault="004B0E9E" w:rsidP="00E92E14">
      <w:pPr>
        <w:spacing w:line="276" w:lineRule="auto"/>
        <w:jc w:val="both"/>
        <w:rPr>
          <w:rFonts w:ascii="Sylfaen" w:eastAsia="Calibri" w:hAnsi="Sylfaen" w:cs="Times New Roman"/>
          <w:lang w:val="ka-GE"/>
        </w:rPr>
      </w:pPr>
      <w:r>
        <w:rPr>
          <w:rFonts w:ascii="Sylfaen" w:eastAsia="Calibri" w:hAnsi="Sylfaen" w:cs="Times New Roman"/>
          <w:lang w:val="ka-GE"/>
        </w:rPr>
        <w:t>The adoption of draft law does not contradict with obligations, stemming from membership of Georgia in international organizations.</w:t>
      </w:r>
    </w:p>
    <w:p w14:paraId="18CDB364" w14:textId="77777777" w:rsidR="004B0E9E" w:rsidRDefault="004B0E9E" w:rsidP="00E92E14">
      <w:pPr>
        <w:spacing w:line="276" w:lineRule="auto"/>
        <w:jc w:val="both"/>
        <w:rPr>
          <w:rFonts w:ascii="Sylfaen" w:eastAsia="Calibri" w:hAnsi="Sylfaen" w:cs="Times New Roman"/>
          <w:lang w:val="ka-GE"/>
        </w:rPr>
      </w:pPr>
    </w:p>
    <w:p w14:paraId="2667C4E4" w14:textId="2FBA08F6" w:rsidR="004B0E9E" w:rsidRPr="004B0E9E" w:rsidRDefault="004B0E9E" w:rsidP="00E92E14">
      <w:pPr>
        <w:spacing w:line="276" w:lineRule="auto"/>
        <w:jc w:val="both"/>
        <w:rPr>
          <w:rFonts w:ascii="Sylfaen" w:eastAsia="Calibri" w:hAnsi="Sylfaen" w:cs="Times New Roman"/>
          <w:b/>
        </w:rPr>
      </w:pPr>
      <w:r>
        <w:rPr>
          <w:rFonts w:ascii="Sylfaen" w:eastAsia="Calibri" w:hAnsi="Sylfaen" w:cs="Times New Roman"/>
          <w:b/>
        </w:rPr>
        <w:t xml:space="preserve">c.c.) </w:t>
      </w:r>
      <w:r w:rsidR="006E3D05">
        <w:rPr>
          <w:rFonts w:ascii="Sylfaen" w:eastAsia="Calibri" w:hAnsi="Sylfaen" w:cs="Times New Roman"/>
          <w:b/>
        </w:rPr>
        <w:t>The relation of the draft law with bilateral and multilateral agreements and treaties, also, in case of presence of agreement/treaty, to which is related the preparation of the draft law – its relevant article or/and part:</w:t>
      </w:r>
    </w:p>
    <w:p w14:paraId="37E2F2E8" w14:textId="77777777" w:rsidR="00FE17BE" w:rsidRPr="00090B5D" w:rsidRDefault="00FE17BE" w:rsidP="00E92E14">
      <w:pPr>
        <w:spacing w:line="276" w:lineRule="auto"/>
        <w:jc w:val="both"/>
        <w:rPr>
          <w:rFonts w:ascii="Sylfaen" w:eastAsia="Calibri" w:hAnsi="Sylfaen" w:cs="Times New Roman"/>
          <w:b/>
          <w:lang w:val="ka-GE"/>
        </w:rPr>
      </w:pPr>
    </w:p>
    <w:p w14:paraId="534B1311" w14:textId="77777777" w:rsidR="006D518C" w:rsidRDefault="006D518C" w:rsidP="00E92E14">
      <w:pPr>
        <w:spacing w:line="276" w:lineRule="auto"/>
        <w:jc w:val="both"/>
        <w:rPr>
          <w:rFonts w:ascii="Sylfaen" w:eastAsia="Calibri" w:hAnsi="Sylfaen" w:cs="Times New Roman"/>
          <w:lang w:val="ka-GE"/>
        </w:rPr>
      </w:pPr>
      <w:r w:rsidRPr="006D518C">
        <w:rPr>
          <w:rFonts w:ascii="Sylfaen" w:eastAsia="Calibri" w:hAnsi="Sylfaen" w:cs="Times New Roman"/>
          <w:lang w:val="ka-GE"/>
        </w:rPr>
        <w:t>The draft law does not contradict with bilateral and multilateral agreements.</w:t>
      </w:r>
    </w:p>
    <w:p w14:paraId="39AE1985" w14:textId="77777777" w:rsidR="006D518C" w:rsidRDefault="006D518C" w:rsidP="00E92E14">
      <w:pPr>
        <w:spacing w:line="276" w:lineRule="auto"/>
        <w:jc w:val="both"/>
        <w:rPr>
          <w:rFonts w:ascii="Sylfaen" w:eastAsia="Calibri" w:hAnsi="Sylfaen" w:cs="Times New Roman"/>
          <w:lang w:val="ka-GE"/>
        </w:rPr>
      </w:pPr>
    </w:p>
    <w:p w14:paraId="242F4710" w14:textId="04C2DA60" w:rsidR="00FE17BE" w:rsidRPr="00090B5D" w:rsidRDefault="006D518C" w:rsidP="006D518C">
      <w:pPr>
        <w:spacing w:line="276" w:lineRule="auto"/>
        <w:rPr>
          <w:rFonts w:ascii="Sylfaen" w:eastAsia="Calibri" w:hAnsi="Sylfaen" w:cs="Times New Roman"/>
          <w:b/>
          <w:lang w:val="ka-GE"/>
        </w:rPr>
      </w:pPr>
      <w:r w:rsidRPr="006D518C">
        <w:rPr>
          <w:rFonts w:ascii="Sylfaen" w:eastAsia="Calibri" w:hAnsi="Sylfaen" w:cs="Times New Roman"/>
          <w:b/>
          <w:lang w:val="ka-GE"/>
        </w:rPr>
        <w:t xml:space="preserve">c.d) In case of </w:t>
      </w:r>
      <w:r w:rsidR="00794BD4" w:rsidRPr="00794BD4">
        <w:rPr>
          <w:rFonts w:ascii="Sylfaen" w:eastAsia="Calibri" w:hAnsi="Sylfaen" w:cs="Times New Roman"/>
          <w:b/>
          <w:lang w:val="ka-GE"/>
        </w:rPr>
        <w:t xml:space="preserve"> presence, the legislative act, the approximat</w:t>
      </w:r>
      <w:r w:rsidR="00794BD4">
        <w:rPr>
          <w:rFonts w:ascii="Sylfaen" w:eastAsia="Calibri" w:hAnsi="Sylfaen" w:cs="Times New Roman"/>
          <w:b/>
          <w:lang w:val="ka-GE"/>
        </w:rPr>
        <w:t>ion with which is stemming f</w:t>
      </w:r>
      <w:r w:rsidR="00794BD4" w:rsidRPr="00794BD4">
        <w:rPr>
          <w:rFonts w:ascii="Sylfaen" w:eastAsia="Calibri" w:hAnsi="Sylfaen" w:cs="Times New Roman"/>
          <w:b/>
          <w:lang w:val="ka-GE"/>
        </w:rPr>
        <w:t>rom</w:t>
      </w:r>
      <w:r w:rsidR="00EB192E" w:rsidRPr="00EB192E">
        <w:rPr>
          <w:rFonts w:ascii="Sylfaen" w:eastAsia="Calibri" w:hAnsi="Sylfaen" w:cs="Times New Roman"/>
          <w:b/>
          <w:lang w:val="ka-GE"/>
        </w:rPr>
        <w:t xml:space="preserve"> “</w:t>
      </w:r>
      <w:r w:rsidR="00794BD4" w:rsidRPr="00794BD4">
        <w:rPr>
          <w:rFonts w:ascii="Sylfaen" w:eastAsia="Calibri" w:hAnsi="Sylfaen" w:cs="Times New Roman"/>
          <w:b/>
          <w:lang w:val="ka-GE"/>
        </w:rPr>
        <w:t xml:space="preserve"> the Association Agreement between on the on hand </w:t>
      </w:r>
      <w:r w:rsidR="00794BD4">
        <w:rPr>
          <w:rFonts w:ascii="Sylfaen" w:eastAsia="Calibri" w:hAnsi="Sylfaen" w:cs="Times New Roman"/>
          <w:b/>
          <w:lang w:val="ka-GE"/>
        </w:rPr>
        <w:t>Georgia</w:t>
      </w:r>
      <w:r w:rsidR="00794BD4" w:rsidRPr="00794BD4">
        <w:rPr>
          <w:rFonts w:ascii="Sylfaen" w:eastAsia="Calibri" w:hAnsi="Sylfaen" w:cs="Times New Roman"/>
          <w:b/>
          <w:lang w:val="ka-GE"/>
        </w:rPr>
        <w:t xml:space="preserve"> and another hand, the European Union and </w:t>
      </w:r>
      <w:r w:rsidR="00EB192E" w:rsidRPr="00EB192E">
        <w:rPr>
          <w:rFonts w:ascii="Sylfaen" w:eastAsia="Calibri" w:hAnsi="Sylfaen" w:cs="Times New Roman"/>
          <w:b/>
          <w:lang w:val="ka-GE"/>
        </w:rPr>
        <w:t xml:space="preserve">the Euroean Atmoic Energy Community” or from other bilateral or multilateral agreement, concluded by </w:t>
      </w:r>
      <w:r w:rsidR="00EB192E">
        <w:rPr>
          <w:rFonts w:ascii="Sylfaen" w:eastAsia="Calibri" w:hAnsi="Sylfaen" w:cs="Times New Roman"/>
          <w:b/>
          <w:lang w:val="ka-GE"/>
        </w:rPr>
        <w:t>Georgia</w:t>
      </w:r>
      <w:r w:rsidR="00EB192E" w:rsidRPr="00EB192E">
        <w:rPr>
          <w:rFonts w:ascii="Sylfaen" w:eastAsia="Calibri" w:hAnsi="Sylfaen" w:cs="Times New Roman"/>
          <w:b/>
          <w:lang w:val="ka-GE"/>
        </w:rPr>
        <w:t xml:space="preserve"> with the Euroepan Union</w:t>
      </w:r>
      <w:r w:rsidR="00FE17BE" w:rsidRPr="00090B5D">
        <w:rPr>
          <w:rFonts w:ascii="Sylfaen" w:eastAsia="Calibri" w:hAnsi="Sylfaen" w:cs="Times New Roman"/>
          <w:b/>
          <w:lang w:val="ka-GE"/>
        </w:rPr>
        <w:t>:</w:t>
      </w:r>
    </w:p>
    <w:p w14:paraId="44C6082E" w14:textId="4F1C53E3" w:rsidR="00FE17BE" w:rsidRPr="00090B5D" w:rsidRDefault="00EB192E" w:rsidP="00E92E14">
      <w:pPr>
        <w:spacing w:line="276" w:lineRule="auto"/>
        <w:jc w:val="both"/>
        <w:rPr>
          <w:rFonts w:ascii="Sylfaen" w:eastAsia="Calibri" w:hAnsi="Sylfaen" w:cs="Times New Roman"/>
          <w:lang w:val="ka-GE"/>
        </w:rPr>
      </w:pPr>
      <w:r w:rsidRPr="00EB192E">
        <w:rPr>
          <w:rFonts w:ascii="Sylfaen" w:eastAsia="Calibri" w:hAnsi="Sylfaen" w:cs="Times New Roman"/>
          <w:lang w:val="ka-GE"/>
        </w:rPr>
        <w:t>It does not exist.</w:t>
      </w:r>
    </w:p>
    <w:p w14:paraId="7C349E9B" w14:textId="77777777" w:rsidR="00FE17BE" w:rsidRPr="00090B5D" w:rsidRDefault="00FE17BE" w:rsidP="00E92E14">
      <w:pPr>
        <w:spacing w:line="276" w:lineRule="auto"/>
        <w:jc w:val="both"/>
        <w:rPr>
          <w:rFonts w:ascii="Sylfaen" w:eastAsia="Calibri" w:hAnsi="Sylfaen" w:cs="Times New Roman"/>
          <w:b/>
          <w:lang w:val="ka-GE"/>
        </w:rPr>
      </w:pPr>
    </w:p>
    <w:p w14:paraId="61A049A3" w14:textId="77777777" w:rsidR="00EB192E" w:rsidRDefault="00EB192E" w:rsidP="00EB192E">
      <w:pPr>
        <w:spacing w:line="276" w:lineRule="auto"/>
        <w:rPr>
          <w:rFonts w:ascii="Sylfaen" w:eastAsia="Calibri" w:hAnsi="Sylfaen" w:cs="Times New Roman"/>
          <w:b/>
        </w:rPr>
      </w:pPr>
      <w:r w:rsidRPr="00EB192E">
        <w:rPr>
          <w:rFonts w:ascii="Sylfaen" w:eastAsia="Calibri" w:hAnsi="Sylfaen" w:cs="Times New Roman"/>
          <w:b/>
          <w:lang w:val="ka-GE"/>
        </w:rPr>
        <w:t xml:space="preserve">d) Consultations, received </w:t>
      </w:r>
      <w:r>
        <w:rPr>
          <w:rFonts w:ascii="Sylfaen" w:eastAsia="Calibri" w:hAnsi="Sylfaen" w:cs="Times New Roman"/>
          <w:b/>
        </w:rPr>
        <w:t>in the process of preparation of the draft law:</w:t>
      </w:r>
    </w:p>
    <w:p w14:paraId="09B58E9B" w14:textId="68CFD3DB" w:rsidR="00FE17BE" w:rsidRDefault="00EB192E" w:rsidP="00EB192E">
      <w:pPr>
        <w:spacing w:line="276" w:lineRule="auto"/>
        <w:rPr>
          <w:rFonts w:ascii="Sylfaen" w:eastAsia="Calibri" w:hAnsi="Sylfaen" w:cs="Times New Roman"/>
          <w:b/>
        </w:rPr>
      </w:pPr>
      <w:proofErr w:type="spellStart"/>
      <w:r>
        <w:rPr>
          <w:rFonts w:ascii="Sylfaen" w:eastAsia="Calibri" w:hAnsi="Sylfaen" w:cs="Times New Roman"/>
          <w:b/>
        </w:rPr>
        <w:lastRenderedPageBreak/>
        <w:t>d.a</w:t>
      </w:r>
      <w:proofErr w:type="spellEnd"/>
      <w:r>
        <w:rPr>
          <w:rFonts w:ascii="Sylfaen" w:eastAsia="Calibri" w:hAnsi="Sylfaen" w:cs="Times New Roman"/>
          <w:b/>
        </w:rPr>
        <w:t>) State, non-state and/or international organizations/institutions, experts, which participated in the process of elaboration of draft law, in case if such exists:</w:t>
      </w:r>
    </w:p>
    <w:p w14:paraId="38516997" w14:textId="62837942" w:rsidR="00EB192E" w:rsidRPr="00EB192E" w:rsidRDefault="00EB192E" w:rsidP="00EB192E">
      <w:pPr>
        <w:spacing w:line="276" w:lineRule="auto"/>
        <w:rPr>
          <w:rFonts w:ascii="Sylfaen" w:eastAsia="Calibri" w:hAnsi="Sylfaen" w:cs="Times New Roman"/>
        </w:rPr>
      </w:pPr>
      <w:r>
        <w:rPr>
          <w:rFonts w:ascii="Sylfaen" w:eastAsia="Calibri" w:hAnsi="Sylfaen" w:cs="Times New Roman"/>
        </w:rPr>
        <w:t>It does not exist.</w:t>
      </w:r>
    </w:p>
    <w:p w14:paraId="47D9D5B3" w14:textId="77777777" w:rsidR="00FE17BE" w:rsidRPr="00090B5D" w:rsidRDefault="00FE17BE" w:rsidP="00E92E14">
      <w:pPr>
        <w:spacing w:line="276" w:lineRule="auto"/>
        <w:jc w:val="both"/>
        <w:rPr>
          <w:rFonts w:ascii="Sylfaen" w:eastAsia="Calibri" w:hAnsi="Sylfaen" w:cs="Times New Roman"/>
          <w:b/>
          <w:lang w:val="ka-GE"/>
        </w:rPr>
      </w:pPr>
    </w:p>
    <w:p w14:paraId="1443DFD6" w14:textId="77777777" w:rsidR="00A8088A" w:rsidRDefault="00A8088A" w:rsidP="00E92E14">
      <w:pPr>
        <w:spacing w:line="276" w:lineRule="auto"/>
        <w:jc w:val="both"/>
        <w:rPr>
          <w:rFonts w:ascii="Sylfaen" w:eastAsia="Calibri" w:hAnsi="Sylfaen" w:cs="Times New Roman"/>
          <w:b/>
          <w:lang w:val="ka-GE"/>
        </w:rPr>
      </w:pPr>
      <w:r w:rsidRPr="00A8088A">
        <w:rPr>
          <w:rFonts w:ascii="Sylfaen" w:eastAsia="Calibri" w:hAnsi="Sylfaen" w:cs="Times New Roman"/>
          <w:b/>
          <w:lang w:val="ka-GE"/>
        </w:rPr>
        <w:t>d.b) The assessment of organization (institution) or/amd expert, participating in the elboartions of the draft law, if such exists:</w:t>
      </w:r>
    </w:p>
    <w:p w14:paraId="00F34BA6" w14:textId="1384DC5C" w:rsidR="00FE17BE" w:rsidRPr="00090B5D" w:rsidRDefault="00A8088A" w:rsidP="00E92E14">
      <w:pPr>
        <w:spacing w:line="276" w:lineRule="auto"/>
        <w:jc w:val="both"/>
        <w:rPr>
          <w:rFonts w:ascii="Sylfaen" w:eastAsia="Calibri" w:hAnsi="Sylfaen" w:cs="Times New Roman"/>
          <w:lang w:val="ka-GE"/>
        </w:rPr>
      </w:pPr>
      <w:r>
        <w:rPr>
          <w:rFonts w:ascii="Sylfaen" w:eastAsia="Calibri" w:hAnsi="Sylfaen" w:cs="Times New Roman"/>
        </w:rPr>
        <w:t>It does not exist.</w:t>
      </w:r>
    </w:p>
    <w:p w14:paraId="10A9C020" w14:textId="77777777" w:rsidR="00FE17BE" w:rsidRPr="00090B5D" w:rsidRDefault="00FE17BE" w:rsidP="00E92E14">
      <w:pPr>
        <w:spacing w:line="276" w:lineRule="auto"/>
        <w:jc w:val="both"/>
        <w:rPr>
          <w:rFonts w:ascii="Sylfaen" w:eastAsia="Calibri" w:hAnsi="Sylfaen" w:cs="Times New Roman"/>
          <w:b/>
          <w:lang w:val="ka-GE"/>
        </w:rPr>
      </w:pPr>
    </w:p>
    <w:p w14:paraId="5B3C5488" w14:textId="7FAC6A03" w:rsidR="00A8088A" w:rsidRPr="00090B5D" w:rsidRDefault="00A8088A" w:rsidP="00A8088A">
      <w:pPr>
        <w:spacing w:line="276" w:lineRule="auto"/>
        <w:jc w:val="both"/>
        <w:rPr>
          <w:rFonts w:ascii="Sylfaen" w:eastAsia="Calibri" w:hAnsi="Sylfaen" w:cs="Times New Roman"/>
          <w:lang w:val="ka-GE"/>
        </w:rPr>
      </w:pPr>
      <w:r w:rsidRPr="00A8088A">
        <w:rPr>
          <w:rFonts w:ascii="Sylfaen" w:eastAsia="Calibri" w:hAnsi="Sylfaen" w:cs="Times New Roman"/>
          <w:b/>
          <w:lang w:val="ka-GE"/>
        </w:rPr>
        <w:t>d.c) The experience of other countries in implementi</w:t>
      </w:r>
      <w:r>
        <w:rPr>
          <w:rFonts w:ascii="Sylfaen" w:eastAsia="Calibri" w:hAnsi="Sylfaen" w:cs="Times New Roman"/>
          <w:b/>
          <w:lang w:val="ka-GE"/>
        </w:rPr>
        <w:t xml:space="preserve">ng the </w:t>
      </w:r>
      <w:r w:rsidRPr="00A8088A">
        <w:rPr>
          <w:rFonts w:ascii="Sylfaen" w:eastAsia="Calibri" w:hAnsi="Sylfaen" w:cs="Times New Roman"/>
          <w:b/>
          <w:lang w:val="ka-GE"/>
        </w:rPr>
        <w:t>laws, similar to the drfat law, overview of the experience that will be used as sample in preparation of the draft law, in case of prepration of such overview:</w:t>
      </w:r>
      <w:r w:rsidR="00FE17BE" w:rsidRPr="00090B5D">
        <w:rPr>
          <w:rFonts w:ascii="Sylfaen" w:eastAsia="Calibri" w:hAnsi="Sylfaen" w:cs="Times New Roman"/>
          <w:b/>
          <w:lang w:val="ka-GE"/>
        </w:rPr>
        <w:t xml:space="preserve"> </w:t>
      </w:r>
    </w:p>
    <w:p w14:paraId="3483C0A2" w14:textId="0AA8A746" w:rsidR="00FE17BE" w:rsidRDefault="00A8088A" w:rsidP="00E92E14">
      <w:pPr>
        <w:spacing w:line="276" w:lineRule="auto"/>
        <w:jc w:val="both"/>
        <w:rPr>
          <w:rFonts w:ascii="Sylfaen" w:eastAsia="Calibri" w:hAnsi="Sylfaen" w:cs="Times New Roman"/>
        </w:rPr>
      </w:pPr>
      <w:r>
        <w:rPr>
          <w:rFonts w:ascii="Sylfaen" w:eastAsia="Calibri" w:hAnsi="Sylfaen" w:cs="Times New Roman"/>
        </w:rPr>
        <w:t>This does not exist.</w:t>
      </w:r>
    </w:p>
    <w:p w14:paraId="0325EF51" w14:textId="728357CD" w:rsidR="00A8088A" w:rsidRDefault="00A8088A" w:rsidP="00E92E14">
      <w:pPr>
        <w:spacing w:line="276" w:lineRule="auto"/>
        <w:jc w:val="both"/>
        <w:rPr>
          <w:rFonts w:ascii="Sylfaen" w:eastAsia="Calibri" w:hAnsi="Sylfaen" w:cs="Times New Roman"/>
        </w:rPr>
      </w:pPr>
    </w:p>
    <w:p w14:paraId="33CC4BCF" w14:textId="1060F479" w:rsidR="00A8088A" w:rsidRDefault="00A8088A" w:rsidP="00E92E14">
      <w:pPr>
        <w:spacing w:line="276" w:lineRule="auto"/>
        <w:jc w:val="both"/>
        <w:rPr>
          <w:rFonts w:ascii="Sylfaen" w:eastAsia="Calibri" w:hAnsi="Sylfaen" w:cs="Times New Roman"/>
          <w:b/>
        </w:rPr>
      </w:pPr>
      <w:r w:rsidRPr="00A8088A">
        <w:rPr>
          <w:rFonts w:ascii="Sylfaen" w:eastAsia="Calibri" w:hAnsi="Sylfaen" w:cs="Times New Roman"/>
          <w:b/>
        </w:rPr>
        <w:t>e)</w:t>
      </w:r>
      <w:r>
        <w:rPr>
          <w:rFonts w:ascii="Sylfaen" w:eastAsia="Calibri" w:hAnsi="Sylfaen" w:cs="Times New Roman"/>
          <w:b/>
        </w:rPr>
        <w:t xml:space="preserve"> Author of the draft law</w:t>
      </w:r>
    </w:p>
    <w:p w14:paraId="6F4049ED" w14:textId="6B47685A" w:rsidR="00A8088A" w:rsidRPr="00A8088A" w:rsidRDefault="00A8088A" w:rsidP="00E92E14">
      <w:pPr>
        <w:spacing w:line="276" w:lineRule="auto"/>
        <w:jc w:val="both"/>
        <w:rPr>
          <w:rFonts w:ascii="Sylfaen" w:eastAsia="Calibri" w:hAnsi="Sylfaen" w:cs="Times New Roman"/>
        </w:rPr>
      </w:pPr>
      <w:r>
        <w:rPr>
          <w:rFonts w:ascii="Sylfaen" w:eastAsia="Calibri" w:hAnsi="Sylfaen" w:cs="Times New Roman"/>
        </w:rPr>
        <w:t>M</w:t>
      </w:r>
      <w:r w:rsidRPr="00A8088A">
        <w:rPr>
          <w:rFonts w:ascii="Sylfaen" w:eastAsia="Calibri" w:hAnsi="Sylfaen" w:cs="Times New Roman"/>
        </w:rPr>
        <w:t>emb</w:t>
      </w:r>
      <w:r>
        <w:rPr>
          <w:rFonts w:ascii="Sylfaen" w:eastAsia="Calibri" w:hAnsi="Sylfaen" w:cs="Times New Roman"/>
        </w:rPr>
        <w:t>ers of the P</w:t>
      </w:r>
      <w:r w:rsidRPr="00A8088A">
        <w:rPr>
          <w:rFonts w:ascii="Sylfaen" w:eastAsia="Calibri" w:hAnsi="Sylfaen" w:cs="Times New Roman"/>
        </w:rPr>
        <w:t>arliament of Georgia: Tamar Khulordava</w:t>
      </w:r>
      <w:r>
        <w:rPr>
          <w:rFonts w:ascii="Sylfaen" w:eastAsia="Calibri" w:hAnsi="Sylfaen" w:cs="Times New Roman"/>
        </w:rPr>
        <w:t xml:space="preserve">, Irine Pruidze, Dimitri tskitishvili, Tamar Chugoshvili, Akaki Zoidze, </w:t>
      </w:r>
      <w:proofErr w:type="spellStart"/>
      <w:r>
        <w:rPr>
          <w:rFonts w:ascii="Sylfaen" w:eastAsia="Calibri" w:hAnsi="Sylfaen" w:cs="Times New Roman"/>
        </w:rPr>
        <w:t>Sofio</w:t>
      </w:r>
      <w:proofErr w:type="spellEnd"/>
      <w:r>
        <w:rPr>
          <w:rFonts w:ascii="Sylfaen" w:eastAsia="Calibri" w:hAnsi="Sylfaen" w:cs="Times New Roman"/>
        </w:rPr>
        <w:t xml:space="preserve"> Katsarava, Nino Tsilosani, Archil Talakvadze, Shota Khabareli, Giorgi Gachechiladze, Zaza Khutsishvili, Kakhaber Kuchava.</w:t>
      </w:r>
    </w:p>
    <w:p w14:paraId="3D81D321" w14:textId="77777777" w:rsidR="00FE17BE" w:rsidRDefault="00FE17BE" w:rsidP="00E92E14">
      <w:pPr>
        <w:spacing w:line="276" w:lineRule="auto"/>
        <w:jc w:val="both"/>
        <w:rPr>
          <w:rFonts w:ascii="Sylfaen" w:eastAsia="Calibri" w:hAnsi="Sylfaen" w:cs="Times New Roman"/>
          <w:b/>
          <w:lang w:val="ka-GE"/>
        </w:rPr>
      </w:pPr>
    </w:p>
    <w:p w14:paraId="010857BC" w14:textId="381A6CB0" w:rsidR="00A8088A" w:rsidRPr="00A8088A" w:rsidRDefault="00A8088A" w:rsidP="00E92E14">
      <w:pPr>
        <w:spacing w:line="276" w:lineRule="auto"/>
        <w:jc w:val="both"/>
        <w:rPr>
          <w:rFonts w:ascii="Sylfaen" w:eastAsia="Calibri" w:hAnsi="Sylfaen" w:cs="Times New Roman"/>
          <w:b/>
        </w:rPr>
      </w:pPr>
      <w:r>
        <w:rPr>
          <w:rFonts w:ascii="Sylfaen" w:eastAsia="Calibri" w:hAnsi="Sylfaen" w:cs="Times New Roman"/>
          <w:b/>
        </w:rPr>
        <w:t>f) Initiator of the draft law</w:t>
      </w:r>
    </w:p>
    <w:p w14:paraId="4622B2CB" w14:textId="77777777" w:rsidR="00A8088A" w:rsidRPr="00A8088A" w:rsidRDefault="00A8088A" w:rsidP="00A8088A">
      <w:pPr>
        <w:spacing w:line="276" w:lineRule="auto"/>
        <w:jc w:val="both"/>
        <w:rPr>
          <w:rFonts w:ascii="Sylfaen" w:eastAsia="Calibri" w:hAnsi="Sylfaen" w:cs="Times New Roman"/>
        </w:rPr>
      </w:pPr>
      <w:r>
        <w:rPr>
          <w:rFonts w:ascii="Sylfaen" w:eastAsia="Calibri" w:hAnsi="Sylfaen" w:cs="Times New Roman"/>
        </w:rPr>
        <w:t>M</w:t>
      </w:r>
      <w:r w:rsidRPr="00A8088A">
        <w:rPr>
          <w:rFonts w:ascii="Sylfaen" w:eastAsia="Calibri" w:hAnsi="Sylfaen" w:cs="Times New Roman"/>
        </w:rPr>
        <w:t>emb</w:t>
      </w:r>
      <w:r>
        <w:rPr>
          <w:rFonts w:ascii="Sylfaen" w:eastAsia="Calibri" w:hAnsi="Sylfaen" w:cs="Times New Roman"/>
        </w:rPr>
        <w:t>ers of the P</w:t>
      </w:r>
      <w:r w:rsidRPr="00A8088A">
        <w:rPr>
          <w:rFonts w:ascii="Sylfaen" w:eastAsia="Calibri" w:hAnsi="Sylfaen" w:cs="Times New Roman"/>
        </w:rPr>
        <w:t>arliament of Georgia: Tamar Khulordava</w:t>
      </w:r>
      <w:r>
        <w:rPr>
          <w:rFonts w:ascii="Sylfaen" w:eastAsia="Calibri" w:hAnsi="Sylfaen" w:cs="Times New Roman"/>
        </w:rPr>
        <w:t xml:space="preserve">, Irine Pruidze, Dimitri tskitishvili, Tamar Chugoshvili, Akaki Zoidze, </w:t>
      </w:r>
      <w:proofErr w:type="spellStart"/>
      <w:r>
        <w:rPr>
          <w:rFonts w:ascii="Sylfaen" w:eastAsia="Calibri" w:hAnsi="Sylfaen" w:cs="Times New Roman"/>
        </w:rPr>
        <w:t>Sofio</w:t>
      </w:r>
      <w:proofErr w:type="spellEnd"/>
      <w:r>
        <w:rPr>
          <w:rFonts w:ascii="Sylfaen" w:eastAsia="Calibri" w:hAnsi="Sylfaen" w:cs="Times New Roman"/>
        </w:rPr>
        <w:t xml:space="preserve"> Katsarava, Nino Tsilosani, Archil Talakvadze, Shota Khabareli, Giorgi Gachechiladze, Zaza Khutsishvili, Kakhaber Kuchava.</w:t>
      </w:r>
    </w:p>
    <w:p w14:paraId="6C3C4E9F" w14:textId="0268A77B" w:rsidR="001A0CFF" w:rsidRPr="00A8088A" w:rsidRDefault="001A0CFF" w:rsidP="00633DBF">
      <w:pPr>
        <w:spacing w:line="276" w:lineRule="auto"/>
        <w:jc w:val="both"/>
        <w:rPr>
          <w:rFonts w:ascii="Sylfaen" w:hAnsi="Sylfaen"/>
          <w:b/>
        </w:rPr>
      </w:pPr>
    </w:p>
    <w:sectPr w:rsidR="001A0CFF" w:rsidRPr="00A808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4E6964"/>
    <w:multiLevelType w:val="hybridMultilevel"/>
    <w:tmpl w:val="F0404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410BEA"/>
    <w:multiLevelType w:val="hybridMultilevel"/>
    <w:tmpl w:val="648CCDE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6734071E"/>
    <w:multiLevelType w:val="hybridMultilevel"/>
    <w:tmpl w:val="C438520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2433F84"/>
    <w:multiLevelType w:val="hybridMultilevel"/>
    <w:tmpl w:val="8A1CF2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C3D"/>
    <w:rsid w:val="00007859"/>
    <w:rsid w:val="00013887"/>
    <w:rsid w:val="00014D67"/>
    <w:rsid w:val="00017E2C"/>
    <w:rsid w:val="00022715"/>
    <w:rsid w:val="00023BF1"/>
    <w:rsid w:val="00025C3D"/>
    <w:rsid w:val="0003454D"/>
    <w:rsid w:val="000356F6"/>
    <w:rsid w:val="00037910"/>
    <w:rsid w:val="0004037D"/>
    <w:rsid w:val="00042B00"/>
    <w:rsid w:val="00043653"/>
    <w:rsid w:val="00043C80"/>
    <w:rsid w:val="00045F22"/>
    <w:rsid w:val="00054176"/>
    <w:rsid w:val="000603CA"/>
    <w:rsid w:val="000617C7"/>
    <w:rsid w:val="0007743E"/>
    <w:rsid w:val="0008116D"/>
    <w:rsid w:val="00086817"/>
    <w:rsid w:val="00090279"/>
    <w:rsid w:val="00090B5D"/>
    <w:rsid w:val="00091561"/>
    <w:rsid w:val="0009341B"/>
    <w:rsid w:val="000A1071"/>
    <w:rsid w:val="000A25A8"/>
    <w:rsid w:val="000A30D3"/>
    <w:rsid w:val="000A5B51"/>
    <w:rsid w:val="000A5E6F"/>
    <w:rsid w:val="000B11B6"/>
    <w:rsid w:val="000B664B"/>
    <w:rsid w:val="000C031D"/>
    <w:rsid w:val="000C1389"/>
    <w:rsid w:val="000C16D7"/>
    <w:rsid w:val="000C3CEC"/>
    <w:rsid w:val="000C548B"/>
    <w:rsid w:val="000C6E38"/>
    <w:rsid w:val="000D7EA6"/>
    <w:rsid w:val="000E03B9"/>
    <w:rsid w:val="000E1B6A"/>
    <w:rsid w:val="000E50D3"/>
    <w:rsid w:val="000E6C10"/>
    <w:rsid w:val="000F084E"/>
    <w:rsid w:val="000F0E65"/>
    <w:rsid w:val="000F57CE"/>
    <w:rsid w:val="000F6D0B"/>
    <w:rsid w:val="00100E70"/>
    <w:rsid w:val="001031F2"/>
    <w:rsid w:val="00106F6F"/>
    <w:rsid w:val="00117820"/>
    <w:rsid w:val="00125587"/>
    <w:rsid w:val="00127EA2"/>
    <w:rsid w:val="001303A0"/>
    <w:rsid w:val="00130AE0"/>
    <w:rsid w:val="0013190D"/>
    <w:rsid w:val="00132A1B"/>
    <w:rsid w:val="00137E36"/>
    <w:rsid w:val="001428A9"/>
    <w:rsid w:val="00151A51"/>
    <w:rsid w:val="0015425F"/>
    <w:rsid w:val="00156BC0"/>
    <w:rsid w:val="001628E5"/>
    <w:rsid w:val="001678D1"/>
    <w:rsid w:val="00174674"/>
    <w:rsid w:val="00174BB6"/>
    <w:rsid w:val="00180C62"/>
    <w:rsid w:val="0018433F"/>
    <w:rsid w:val="0018589C"/>
    <w:rsid w:val="00186467"/>
    <w:rsid w:val="001876A9"/>
    <w:rsid w:val="0019133C"/>
    <w:rsid w:val="001928F9"/>
    <w:rsid w:val="00192DE7"/>
    <w:rsid w:val="001A0CFF"/>
    <w:rsid w:val="001A22D0"/>
    <w:rsid w:val="001A28F3"/>
    <w:rsid w:val="001A2DF4"/>
    <w:rsid w:val="001A6645"/>
    <w:rsid w:val="001B0629"/>
    <w:rsid w:val="001B0EC2"/>
    <w:rsid w:val="001B31E5"/>
    <w:rsid w:val="001B48F1"/>
    <w:rsid w:val="001B7287"/>
    <w:rsid w:val="001C0796"/>
    <w:rsid w:val="001C0E0E"/>
    <w:rsid w:val="001C3759"/>
    <w:rsid w:val="001C7E72"/>
    <w:rsid w:val="001D37CA"/>
    <w:rsid w:val="001D56BB"/>
    <w:rsid w:val="001D7DA9"/>
    <w:rsid w:val="001E214F"/>
    <w:rsid w:val="001E39F7"/>
    <w:rsid w:val="001F0A02"/>
    <w:rsid w:val="001F2F2A"/>
    <w:rsid w:val="00200B47"/>
    <w:rsid w:val="0020626F"/>
    <w:rsid w:val="002069CC"/>
    <w:rsid w:val="00207FAB"/>
    <w:rsid w:val="002100F4"/>
    <w:rsid w:val="0021386C"/>
    <w:rsid w:val="00213A4F"/>
    <w:rsid w:val="00217D6A"/>
    <w:rsid w:val="00220694"/>
    <w:rsid w:val="00224197"/>
    <w:rsid w:val="00224FFC"/>
    <w:rsid w:val="00225C84"/>
    <w:rsid w:val="00226781"/>
    <w:rsid w:val="00227022"/>
    <w:rsid w:val="00232860"/>
    <w:rsid w:val="00237274"/>
    <w:rsid w:val="00241FD3"/>
    <w:rsid w:val="0024236B"/>
    <w:rsid w:val="00251441"/>
    <w:rsid w:val="00255731"/>
    <w:rsid w:val="00256097"/>
    <w:rsid w:val="00265DF4"/>
    <w:rsid w:val="002662BE"/>
    <w:rsid w:val="00266AA0"/>
    <w:rsid w:val="00266BE9"/>
    <w:rsid w:val="00266D64"/>
    <w:rsid w:val="00266D8C"/>
    <w:rsid w:val="0026789C"/>
    <w:rsid w:val="0027098B"/>
    <w:rsid w:val="00270D61"/>
    <w:rsid w:val="00271961"/>
    <w:rsid w:val="002952CD"/>
    <w:rsid w:val="002957B3"/>
    <w:rsid w:val="002A0161"/>
    <w:rsid w:val="002A37AC"/>
    <w:rsid w:val="002A5004"/>
    <w:rsid w:val="002A7A8E"/>
    <w:rsid w:val="002B1A42"/>
    <w:rsid w:val="002B5481"/>
    <w:rsid w:val="002B5FF8"/>
    <w:rsid w:val="002B7C83"/>
    <w:rsid w:val="002D2EF0"/>
    <w:rsid w:val="002D7555"/>
    <w:rsid w:val="002D768C"/>
    <w:rsid w:val="002E0B63"/>
    <w:rsid w:val="002E19DC"/>
    <w:rsid w:val="002E30E3"/>
    <w:rsid w:val="002E541E"/>
    <w:rsid w:val="002E5741"/>
    <w:rsid w:val="002F1C35"/>
    <w:rsid w:val="002F3AC7"/>
    <w:rsid w:val="002F7B0B"/>
    <w:rsid w:val="003030EB"/>
    <w:rsid w:val="003122EA"/>
    <w:rsid w:val="00314EFA"/>
    <w:rsid w:val="003165CB"/>
    <w:rsid w:val="0032039D"/>
    <w:rsid w:val="00320BDB"/>
    <w:rsid w:val="003224B0"/>
    <w:rsid w:val="00322515"/>
    <w:rsid w:val="003244F9"/>
    <w:rsid w:val="00325E6E"/>
    <w:rsid w:val="0032715C"/>
    <w:rsid w:val="00332495"/>
    <w:rsid w:val="00333D2E"/>
    <w:rsid w:val="00337D64"/>
    <w:rsid w:val="003407B1"/>
    <w:rsid w:val="00341749"/>
    <w:rsid w:val="003439F6"/>
    <w:rsid w:val="003521FF"/>
    <w:rsid w:val="00356BB9"/>
    <w:rsid w:val="00357A54"/>
    <w:rsid w:val="003751F1"/>
    <w:rsid w:val="0038182F"/>
    <w:rsid w:val="003826C0"/>
    <w:rsid w:val="00382B25"/>
    <w:rsid w:val="00382FF8"/>
    <w:rsid w:val="00384487"/>
    <w:rsid w:val="00387FA9"/>
    <w:rsid w:val="0039304B"/>
    <w:rsid w:val="00393952"/>
    <w:rsid w:val="0039457A"/>
    <w:rsid w:val="00395AFC"/>
    <w:rsid w:val="003A145A"/>
    <w:rsid w:val="003A262E"/>
    <w:rsid w:val="003C0980"/>
    <w:rsid w:val="003C3F10"/>
    <w:rsid w:val="003C5198"/>
    <w:rsid w:val="003C6C6A"/>
    <w:rsid w:val="003C7B11"/>
    <w:rsid w:val="003D0E24"/>
    <w:rsid w:val="003D601A"/>
    <w:rsid w:val="003D63F0"/>
    <w:rsid w:val="003D7D77"/>
    <w:rsid w:val="003E470E"/>
    <w:rsid w:val="003E5C4E"/>
    <w:rsid w:val="003E6B44"/>
    <w:rsid w:val="003F022A"/>
    <w:rsid w:val="003F0428"/>
    <w:rsid w:val="003F0C07"/>
    <w:rsid w:val="00401E95"/>
    <w:rsid w:val="0040594F"/>
    <w:rsid w:val="00411CC4"/>
    <w:rsid w:val="004250AD"/>
    <w:rsid w:val="0042732B"/>
    <w:rsid w:val="00432058"/>
    <w:rsid w:val="00434162"/>
    <w:rsid w:val="0043471F"/>
    <w:rsid w:val="00435F02"/>
    <w:rsid w:val="004360EA"/>
    <w:rsid w:val="004400D3"/>
    <w:rsid w:val="00441A86"/>
    <w:rsid w:val="00445469"/>
    <w:rsid w:val="00445D7A"/>
    <w:rsid w:val="0045101D"/>
    <w:rsid w:val="00454F3E"/>
    <w:rsid w:val="0045730A"/>
    <w:rsid w:val="00462543"/>
    <w:rsid w:val="004626C0"/>
    <w:rsid w:val="00470161"/>
    <w:rsid w:val="004748F7"/>
    <w:rsid w:val="00475E75"/>
    <w:rsid w:val="004760E7"/>
    <w:rsid w:val="00480E4F"/>
    <w:rsid w:val="0048133F"/>
    <w:rsid w:val="00490A2B"/>
    <w:rsid w:val="00491805"/>
    <w:rsid w:val="00493DDD"/>
    <w:rsid w:val="00493F72"/>
    <w:rsid w:val="00495524"/>
    <w:rsid w:val="00496F08"/>
    <w:rsid w:val="004A0A8D"/>
    <w:rsid w:val="004B0E9E"/>
    <w:rsid w:val="004B213B"/>
    <w:rsid w:val="004B23C4"/>
    <w:rsid w:val="004B7D82"/>
    <w:rsid w:val="004C0305"/>
    <w:rsid w:val="004D30BD"/>
    <w:rsid w:val="004D4440"/>
    <w:rsid w:val="004E10E3"/>
    <w:rsid w:val="004E1F04"/>
    <w:rsid w:val="004E3ECA"/>
    <w:rsid w:val="004F1B49"/>
    <w:rsid w:val="004F5776"/>
    <w:rsid w:val="004F6E56"/>
    <w:rsid w:val="00501429"/>
    <w:rsid w:val="0050330D"/>
    <w:rsid w:val="00503C51"/>
    <w:rsid w:val="00505785"/>
    <w:rsid w:val="00515848"/>
    <w:rsid w:val="005279D9"/>
    <w:rsid w:val="00531907"/>
    <w:rsid w:val="00532BF8"/>
    <w:rsid w:val="00536136"/>
    <w:rsid w:val="00536B8C"/>
    <w:rsid w:val="00543684"/>
    <w:rsid w:val="00544F5C"/>
    <w:rsid w:val="00545AEF"/>
    <w:rsid w:val="00545D9F"/>
    <w:rsid w:val="00546821"/>
    <w:rsid w:val="005562EB"/>
    <w:rsid w:val="005572D2"/>
    <w:rsid w:val="005646F2"/>
    <w:rsid w:val="00565EA6"/>
    <w:rsid w:val="00567FCF"/>
    <w:rsid w:val="00575624"/>
    <w:rsid w:val="00575928"/>
    <w:rsid w:val="00583156"/>
    <w:rsid w:val="0058632A"/>
    <w:rsid w:val="005866C3"/>
    <w:rsid w:val="0059270B"/>
    <w:rsid w:val="00594706"/>
    <w:rsid w:val="00595540"/>
    <w:rsid w:val="00596019"/>
    <w:rsid w:val="005A3F3F"/>
    <w:rsid w:val="005A416A"/>
    <w:rsid w:val="005A5DFD"/>
    <w:rsid w:val="005B0635"/>
    <w:rsid w:val="005B57B1"/>
    <w:rsid w:val="005C4A83"/>
    <w:rsid w:val="005C6D1F"/>
    <w:rsid w:val="005D13A0"/>
    <w:rsid w:val="005D3857"/>
    <w:rsid w:val="005D400E"/>
    <w:rsid w:val="005D40F9"/>
    <w:rsid w:val="005D6993"/>
    <w:rsid w:val="005D705B"/>
    <w:rsid w:val="005E552E"/>
    <w:rsid w:val="005F30EA"/>
    <w:rsid w:val="0060029E"/>
    <w:rsid w:val="00600558"/>
    <w:rsid w:val="006009A5"/>
    <w:rsid w:val="00601A3F"/>
    <w:rsid w:val="00601EEA"/>
    <w:rsid w:val="00606574"/>
    <w:rsid w:val="00610023"/>
    <w:rsid w:val="00612B54"/>
    <w:rsid w:val="006147B5"/>
    <w:rsid w:val="006209C9"/>
    <w:rsid w:val="00620DD1"/>
    <w:rsid w:val="006249AE"/>
    <w:rsid w:val="00624C7A"/>
    <w:rsid w:val="006255C2"/>
    <w:rsid w:val="00630618"/>
    <w:rsid w:val="006314B1"/>
    <w:rsid w:val="006334A2"/>
    <w:rsid w:val="00633DBF"/>
    <w:rsid w:val="0063486B"/>
    <w:rsid w:val="00637C09"/>
    <w:rsid w:val="00640059"/>
    <w:rsid w:val="00641DE5"/>
    <w:rsid w:val="00643A74"/>
    <w:rsid w:val="006504DB"/>
    <w:rsid w:val="006572CE"/>
    <w:rsid w:val="00660038"/>
    <w:rsid w:val="00663390"/>
    <w:rsid w:val="006657C6"/>
    <w:rsid w:val="00667080"/>
    <w:rsid w:val="00670E61"/>
    <w:rsid w:val="006753E8"/>
    <w:rsid w:val="00677996"/>
    <w:rsid w:val="00683234"/>
    <w:rsid w:val="0069680E"/>
    <w:rsid w:val="00696993"/>
    <w:rsid w:val="006A115A"/>
    <w:rsid w:val="006A2C26"/>
    <w:rsid w:val="006A49DB"/>
    <w:rsid w:val="006A62D4"/>
    <w:rsid w:val="006B08FC"/>
    <w:rsid w:val="006B19A5"/>
    <w:rsid w:val="006B1B10"/>
    <w:rsid w:val="006B1B5D"/>
    <w:rsid w:val="006B3422"/>
    <w:rsid w:val="006B5605"/>
    <w:rsid w:val="006B6C47"/>
    <w:rsid w:val="006C15BC"/>
    <w:rsid w:val="006C20F5"/>
    <w:rsid w:val="006C215C"/>
    <w:rsid w:val="006C6528"/>
    <w:rsid w:val="006D2509"/>
    <w:rsid w:val="006D2C31"/>
    <w:rsid w:val="006D45C7"/>
    <w:rsid w:val="006D518C"/>
    <w:rsid w:val="006D5A44"/>
    <w:rsid w:val="006D656B"/>
    <w:rsid w:val="006E0E76"/>
    <w:rsid w:val="006E1231"/>
    <w:rsid w:val="006E13CD"/>
    <w:rsid w:val="006E3D05"/>
    <w:rsid w:val="006F2108"/>
    <w:rsid w:val="006F307B"/>
    <w:rsid w:val="0070636E"/>
    <w:rsid w:val="00707C7A"/>
    <w:rsid w:val="00714A57"/>
    <w:rsid w:val="00722B62"/>
    <w:rsid w:val="00723258"/>
    <w:rsid w:val="00726789"/>
    <w:rsid w:val="00730C34"/>
    <w:rsid w:val="00731680"/>
    <w:rsid w:val="00737E00"/>
    <w:rsid w:val="00744B28"/>
    <w:rsid w:val="00746C7F"/>
    <w:rsid w:val="00751BB0"/>
    <w:rsid w:val="00753D35"/>
    <w:rsid w:val="00765019"/>
    <w:rsid w:val="00766701"/>
    <w:rsid w:val="00766C1D"/>
    <w:rsid w:val="007679AB"/>
    <w:rsid w:val="00771CB5"/>
    <w:rsid w:val="00776ADA"/>
    <w:rsid w:val="0078040C"/>
    <w:rsid w:val="00782A25"/>
    <w:rsid w:val="007852A1"/>
    <w:rsid w:val="0079028F"/>
    <w:rsid w:val="00793623"/>
    <w:rsid w:val="00794BD4"/>
    <w:rsid w:val="00796CF8"/>
    <w:rsid w:val="007B1259"/>
    <w:rsid w:val="007B3901"/>
    <w:rsid w:val="007B48AF"/>
    <w:rsid w:val="007C0B65"/>
    <w:rsid w:val="007C144E"/>
    <w:rsid w:val="007C20A2"/>
    <w:rsid w:val="007C6266"/>
    <w:rsid w:val="007D2DD3"/>
    <w:rsid w:val="007D6DB1"/>
    <w:rsid w:val="007E02C8"/>
    <w:rsid w:val="007E3BED"/>
    <w:rsid w:val="007E4431"/>
    <w:rsid w:val="007E54EE"/>
    <w:rsid w:val="007F2684"/>
    <w:rsid w:val="007F2ADB"/>
    <w:rsid w:val="007F2BEA"/>
    <w:rsid w:val="007F3B9A"/>
    <w:rsid w:val="00801735"/>
    <w:rsid w:val="00803E73"/>
    <w:rsid w:val="0080736E"/>
    <w:rsid w:val="0081713E"/>
    <w:rsid w:val="008202F3"/>
    <w:rsid w:val="00820F61"/>
    <w:rsid w:val="008222F0"/>
    <w:rsid w:val="00840017"/>
    <w:rsid w:val="00840FA2"/>
    <w:rsid w:val="00842E3C"/>
    <w:rsid w:val="00843AA3"/>
    <w:rsid w:val="00845D83"/>
    <w:rsid w:val="008462EA"/>
    <w:rsid w:val="008475B2"/>
    <w:rsid w:val="00847E19"/>
    <w:rsid w:val="00852E73"/>
    <w:rsid w:val="00857167"/>
    <w:rsid w:val="00861215"/>
    <w:rsid w:val="00861320"/>
    <w:rsid w:val="008613EA"/>
    <w:rsid w:val="00861C43"/>
    <w:rsid w:val="00874529"/>
    <w:rsid w:val="0087478A"/>
    <w:rsid w:val="008846C8"/>
    <w:rsid w:val="00886878"/>
    <w:rsid w:val="008934EC"/>
    <w:rsid w:val="00893C6E"/>
    <w:rsid w:val="00895EFA"/>
    <w:rsid w:val="008A0A9F"/>
    <w:rsid w:val="008A58E0"/>
    <w:rsid w:val="008A62D2"/>
    <w:rsid w:val="008A64D9"/>
    <w:rsid w:val="008B1BF7"/>
    <w:rsid w:val="008B3D49"/>
    <w:rsid w:val="008C3C3F"/>
    <w:rsid w:val="008D011B"/>
    <w:rsid w:val="008D28FF"/>
    <w:rsid w:val="008E0237"/>
    <w:rsid w:val="008E0B5E"/>
    <w:rsid w:val="008E1A05"/>
    <w:rsid w:val="008E4606"/>
    <w:rsid w:val="008E52B2"/>
    <w:rsid w:val="008F48F5"/>
    <w:rsid w:val="008F625D"/>
    <w:rsid w:val="00900630"/>
    <w:rsid w:val="009021BF"/>
    <w:rsid w:val="00904C7D"/>
    <w:rsid w:val="00907F2E"/>
    <w:rsid w:val="009114C4"/>
    <w:rsid w:val="0091442B"/>
    <w:rsid w:val="00930BA7"/>
    <w:rsid w:val="009334CB"/>
    <w:rsid w:val="009334FC"/>
    <w:rsid w:val="00933AA9"/>
    <w:rsid w:val="009356B8"/>
    <w:rsid w:val="00936598"/>
    <w:rsid w:val="00940E28"/>
    <w:rsid w:val="00943B26"/>
    <w:rsid w:val="00950049"/>
    <w:rsid w:val="009515A5"/>
    <w:rsid w:val="00952471"/>
    <w:rsid w:val="00961CAD"/>
    <w:rsid w:val="00961E4A"/>
    <w:rsid w:val="0096247F"/>
    <w:rsid w:val="0096429C"/>
    <w:rsid w:val="00964E65"/>
    <w:rsid w:val="009658B1"/>
    <w:rsid w:val="00974817"/>
    <w:rsid w:val="009819FF"/>
    <w:rsid w:val="00981FB4"/>
    <w:rsid w:val="0098279A"/>
    <w:rsid w:val="0098481D"/>
    <w:rsid w:val="00990627"/>
    <w:rsid w:val="00993611"/>
    <w:rsid w:val="00993973"/>
    <w:rsid w:val="00996F00"/>
    <w:rsid w:val="00997110"/>
    <w:rsid w:val="009977D8"/>
    <w:rsid w:val="009A01A3"/>
    <w:rsid w:val="009A1DDE"/>
    <w:rsid w:val="009A3203"/>
    <w:rsid w:val="009A33AB"/>
    <w:rsid w:val="009A7470"/>
    <w:rsid w:val="009A7959"/>
    <w:rsid w:val="009B0DB8"/>
    <w:rsid w:val="009B446F"/>
    <w:rsid w:val="009C57B6"/>
    <w:rsid w:val="009D44C4"/>
    <w:rsid w:val="009D6CF8"/>
    <w:rsid w:val="009E05C7"/>
    <w:rsid w:val="009E3CFD"/>
    <w:rsid w:val="009E3E2E"/>
    <w:rsid w:val="009E7CC7"/>
    <w:rsid w:val="009F4A7A"/>
    <w:rsid w:val="009F68D8"/>
    <w:rsid w:val="00A22833"/>
    <w:rsid w:val="00A2286E"/>
    <w:rsid w:val="00A25938"/>
    <w:rsid w:val="00A3226D"/>
    <w:rsid w:val="00A32A31"/>
    <w:rsid w:val="00A342BC"/>
    <w:rsid w:val="00A375C6"/>
    <w:rsid w:val="00A409EC"/>
    <w:rsid w:val="00A41484"/>
    <w:rsid w:val="00A42A35"/>
    <w:rsid w:val="00A4304C"/>
    <w:rsid w:val="00A52639"/>
    <w:rsid w:val="00A54552"/>
    <w:rsid w:val="00A56EFB"/>
    <w:rsid w:val="00A600D1"/>
    <w:rsid w:val="00A60870"/>
    <w:rsid w:val="00A641FE"/>
    <w:rsid w:val="00A65FFB"/>
    <w:rsid w:val="00A70DA9"/>
    <w:rsid w:val="00A715CF"/>
    <w:rsid w:val="00A71B8F"/>
    <w:rsid w:val="00A726CC"/>
    <w:rsid w:val="00A72726"/>
    <w:rsid w:val="00A72D37"/>
    <w:rsid w:val="00A8088A"/>
    <w:rsid w:val="00A84B4F"/>
    <w:rsid w:val="00A9008B"/>
    <w:rsid w:val="00A92104"/>
    <w:rsid w:val="00A921DE"/>
    <w:rsid w:val="00A92878"/>
    <w:rsid w:val="00A951ED"/>
    <w:rsid w:val="00A95EA9"/>
    <w:rsid w:val="00A9613A"/>
    <w:rsid w:val="00AA0063"/>
    <w:rsid w:val="00AA2B84"/>
    <w:rsid w:val="00AA31E7"/>
    <w:rsid w:val="00AA4B21"/>
    <w:rsid w:val="00AB280D"/>
    <w:rsid w:val="00AB3BA0"/>
    <w:rsid w:val="00AB7A25"/>
    <w:rsid w:val="00AC0017"/>
    <w:rsid w:val="00AC243B"/>
    <w:rsid w:val="00AC773C"/>
    <w:rsid w:val="00AD2554"/>
    <w:rsid w:val="00AD373F"/>
    <w:rsid w:val="00AD3FF0"/>
    <w:rsid w:val="00AE0258"/>
    <w:rsid w:val="00AE0E08"/>
    <w:rsid w:val="00AE162E"/>
    <w:rsid w:val="00AF5D93"/>
    <w:rsid w:val="00B0063D"/>
    <w:rsid w:val="00B01B20"/>
    <w:rsid w:val="00B024A8"/>
    <w:rsid w:val="00B02507"/>
    <w:rsid w:val="00B06561"/>
    <w:rsid w:val="00B06F72"/>
    <w:rsid w:val="00B10AA4"/>
    <w:rsid w:val="00B11334"/>
    <w:rsid w:val="00B13059"/>
    <w:rsid w:val="00B143F6"/>
    <w:rsid w:val="00B2003B"/>
    <w:rsid w:val="00B21294"/>
    <w:rsid w:val="00B21605"/>
    <w:rsid w:val="00B223FD"/>
    <w:rsid w:val="00B24BEF"/>
    <w:rsid w:val="00B24F13"/>
    <w:rsid w:val="00B31420"/>
    <w:rsid w:val="00B34577"/>
    <w:rsid w:val="00B42222"/>
    <w:rsid w:val="00B55146"/>
    <w:rsid w:val="00B5752C"/>
    <w:rsid w:val="00B6028A"/>
    <w:rsid w:val="00B61A55"/>
    <w:rsid w:val="00B64522"/>
    <w:rsid w:val="00B66B99"/>
    <w:rsid w:val="00B66C33"/>
    <w:rsid w:val="00B671EC"/>
    <w:rsid w:val="00B7188E"/>
    <w:rsid w:val="00B735D5"/>
    <w:rsid w:val="00B767DD"/>
    <w:rsid w:val="00B77265"/>
    <w:rsid w:val="00B779CE"/>
    <w:rsid w:val="00B8269F"/>
    <w:rsid w:val="00B905A4"/>
    <w:rsid w:val="00B92E36"/>
    <w:rsid w:val="00B9723B"/>
    <w:rsid w:val="00BA2245"/>
    <w:rsid w:val="00BA5A60"/>
    <w:rsid w:val="00BA6E87"/>
    <w:rsid w:val="00BB1016"/>
    <w:rsid w:val="00BB3DA8"/>
    <w:rsid w:val="00BB44EE"/>
    <w:rsid w:val="00BB65D2"/>
    <w:rsid w:val="00BB6C97"/>
    <w:rsid w:val="00BB745D"/>
    <w:rsid w:val="00BC0E64"/>
    <w:rsid w:val="00BC1630"/>
    <w:rsid w:val="00BC49A2"/>
    <w:rsid w:val="00BC50FA"/>
    <w:rsid w:val="00BC5B5E"/>
    <w:rsid w:val="00BD147C"/>
    <w:rsid w:val="00BD1A9A"/>
    <w:rsid w:val="00BD258C"/>
    <w:rsid w:val="00BD631F"/>
    <w:rsid w:val="00BE7B81"/>
    <w:rsid w:val="00BF169A"/>
    <w:rsid w:val="00BF2AB3"/>
    <w:rsid w:val="00BF4039"/>
    <w:rsid w:val="00BF4F67"/>
    <w:rsid w:val="00BF5550"/>
    <w:rsid w:val="00C000BC"/>
    <w:rsid w:val="00C02CCD"/>
    <w:rsid w:val="00C066D4"/>
    <w:rsid w:val="00C06F2E"/>
    <w:rsid w:val="00C07663"/>
    <w:rsid w:val="00C07A14"/>
    <w:rsid w:val="00C20DC3"/>
    <w:rsid w:val="00C21252"/>
    <w:rsid w:val="00C23F84"/>
    <w:rsid w:val="00C23FB3"/>
    <w:rsid w:val="00C24903"/>
    <w:rsid w:val="00C249CE"/>
    <w:rsid w:val="00C352A0"/>
    <w:rsid w:val="00C4024C"/>
    <w:rsid w:val="00C40E96"/>
    <w:rsid w:val="00C472FE"/>
    <w:rsid w:val="00C53A5D"/>
    <w:rsid w:val="00C54B8C"/>
    <w:rsid w:val="00C6134D"/>
    <w:rsid w:val="00C6754D"/>
    <w:rsid w:val="00C723CA"/>
    <w:rsid w:val="00C73667"/>
    <w:rsid w:val="00C736ED"/>
    <w:rsid w:val="00C744F4"/>
    <w:rsid w:val="00C76BD2"/>
    <w:rsid w:val="00C82EF5"/>
    <w:rsid w:val="00C83083"/>
    <w:rsid w:val="00C83FB3"/>
    <w:rsid w:val="00C925E8"/>
    <w:rsid w:val="00C94107"/>
    <w:rsid w:val="00C952CF"/>
    <w:rsid w:val="00C97999"/>
    <w:rsid w:val="00CA0B0D"/>
    <w:rsid w:val="00CA13DE"/>
    <w:rsid w:val="00CA1F26"/>
    <w:rsid w:val="00CA2D22"/>
    <w:rsid w:val="00CA59F1"/>
    <w:rsid w:val="00CA5EBF"/>
    <w:rsid w:val="00CA7606"/>
    <w:rsid w:val="00CC3677"/>
    <w:rsid w:val="00CC7ED5"/>
    <w:rsid w:val="00CD25F3"/>
    <w:rsid w:val="00CD5874"/>
    <w:rsid w:val="00CE0081"/>
    <w:rsid w:val="00CE4CF9"/>
    <w:rsid w:val="00CE4D32"/>
    <w:rsid w:val="00CE75A8"/>
    <w:rsid w:val="00CF17C1"/>
    <w:rsid w:val="00CF5060"/>
    <w:rsid w:val="00CF57FD"/>
    <w:rsid w:val="00D008F9"/>
    <w:rsid w:val="00D00A56"/>
    <w:rsid w:val="00D1329C"/>
    <w:rsid w:val="00D149AD"/>
    <w:rsid w:val="00D14DDA"/>
    <w:rsid w:val="00D1681B"/>
    <w:rsid w:val="00D243DF"/>
    <w:rsid w:val="00D31B42"/>
    <w:rsid w:val="00D36E29"/>
    <w:rsid w:val="00D3713B"/>
    <w:rsid w:val="00D40549"/>
    <w:rsid w:val="00D4085A"/>
    <w:rsid w:val="00D424CB"/>
    <w:rsid w:val="00D43045"/>
    <w:rsid w:val="00D45A6E"/>
    <w:rsid w:val="00D541DA"/>
    <w:rsid w:val="00D54250"/>
    <w:rsid w:val="00D572EA"/>
    <w:rsid w:val="00D579EE"/>
    <w:rsid w:val="00D65D2C"/>
    <w:rsid w:val="00D670F1"/>
    <w:rsid w:val="00D70637"/>
    <w:rsid w:val="00D74A2F"/>
    <w:rsid w:val="00D75968"/>
    <w:rsid w:val="00D77722"/>
    <w:rsid w:val="00D82033"/>
    <w:rsid w:val="00D82433"/>
    <w:rsid w:val="00D8369A"/>
    <w:rsid w:val="00D84A70"/>
    <w:rsid w:val="00D8649B"/>
    <w:rsid w:val="00D90341"/>
    <w:rsid w:val="00D91230"/>
    <w:rsid w:val="00D91B42"/>
    <w:rsid w:val="00D93209"/>
    <w:rsid w:val="00D9367D"/>
    <w:rsid w:val="00D961EF"/>
    <w:rsid w:val="00D967D5"/>
    <w:rsid w:val="00D96ED0"/>
    <w:rsid w:val="00D97F3C"/>
    <w:rsid w:val="00DA05AE"/>
    <w:rsid w:val="00DA226A"/>
    <w:rsid w:val="00DA2B36"/>
    <w:rsid w:val="00DA39C8"/>
    <w:rsid w:val="00DB3A94"/>
    <w:rsid w:val="00DC073C"/>
    <w:rsid w:val="00DC0AA7"/>
    <w:rsid w:val="00DC1831"/>
    <w:rsid w:val="00DC2CBA"/>
    <w:rsid w:val="00DC759B"/>
    <w:rsid w:val="00DD0333"/>
    <w:rsid w:val="00DD299B"/>
    <w:rsid w:val="00DD4987"/>
    <w:rsid w:val="00DE37FD"/>
    <w:rsid w:val="00DE4975"/>
    <w:rsid w:val="00DE5F7A"/>
    <w:rsid w:val="00DE7F37"/>
    <w:rsid w:val="00DF084D"/>
    <w:rsid w:val="00DF1440"/>
    <w:rsid w:val="00DF174D"/>
    <w:rsid w:val="00DF3D03"/>
    <w:rsid w:val="00E05162"/>
    <w:rsid w:val="00E06EC3"/>
    <w:rsid w:val="00E06EEA"/>
    <w:rsid w:val="00E14315"/>
    <w:rsid w:val="00E143DF"/>
    <w:rsid w:val="00E2095B"/>
    <w:rsid w:val="00E2346A"/>
    <w:rsid w:val="00E23A3B"/>
    <w:rsid w:val="00E23CFD"/>
    <w:rsid w:val="00E25608"/>
    <w:rsid w:val="00E3692F"/>
    <w:rsid w:val="00E40B92"/>
    <w:rsid w:val="00E46EB7"/>
    <w:rsid w:val="00E53B25"/>
    <w:rsid w:val="00E53F2D"/>
    <w:rsid w:val="00E5760A"/>
    <w:rsid w:val="00E61B71"/>
    <w:rsid w:val="00E61EE3"/>
    <w:rsid w:val="00E63FA0"/>
    <w:rsid w:val="00E649ED"/>
    <w:rsid w:val="00E72780"/>
    <w:rsid w:val="00E751DB"/>
    <w:rsid w:val="00E81632"/>
    <w:rsid w:val="00E83985"/>
    <w:rsid w:val="00E85D31"/>
    <w:rsid w:val="00E86BE4"/>
    <w:rsid w:val="00E878DA"/>
    <w:rsid w:val="00E87C0D"/>
    <w:rsid w:val="00E90169"/>
    <w:rsid w:val="00E92E14"/>
    <w:rsid w:val="00E93E37"/>
    <w:rsid w:val="00EA2EC5"/>
    <w:rsid w:val="00EA68E0"/>
    <w:rsid w:val="00EB192E"/>
    <w:rsid w:val="00EB270D"/>
    <w:rsid w:val="00EB2F43"/>
    <w:rsid w:val="00EB6EC9"/>
    <w:rsid w:val="00EC2786"/>
    <w:rsid w:val="00EC4DE6"/>
    <w:rsid w:val="00EC5631"/>
    <w:rsid w:val="00ED0C4E"/>
    <w:rsid w:val="00ED2DD4"/>
    <w:rsid w:val="00ED3DB0"/>
    <w:rsid w:val="00ED52A9"/>
    <w:rsid w:val="00EE3CA2"/>
    <w:rsid w:val="00EE45C9"/>
    <w:rsid w:val="00EE49DD"/>
    <w:rsid w:val="00EE58B8"/>
    <w:rsid w:val="00EE7CC7"/>
    <w:rsid w:val="00F002E1"/>
    <w:rsid w:val="00F01D38"/>
    <w:rsid w:val="00F04E4E"/>
    <w:rsid w:val="00F05996"/>
    <w:rsid w:val="00F06C85"/>
    <w:rsid w:val="00F10981"/>
    <w:rsid w:val="00F117A3"/>
    <w:rsid w:val="00F15512"/>
    <w:rsid w:val="00F17269"/>
    <w:rsid w:val="00F17A79"/>
    <w:rsid w:val="00F237A1"/>
    <w:rsid w:val="00F24468"/>
    <w:rsid w:val="00F24BE3"/>
    <w:rsid w:val="00F259A3"/>
    <w:rsid w:val="00F26000"/>
    <w:rsid w:val="00F30B66"/>
    <w:rsid w:val="00F3394C"/>
    <w:rsid w:val="00F37CA6"/>
    <w:rsid w:val="00F425DA"/>
    <w:rsid w:val="00F42AC2"/>
    <w:rsid w:val="00F51EB6"/>
    <w:rsid w:val="00F52042"/>
    <w:rsid w:val="00F538C8"/>
    <w:rsid w:val="00F67A00"/>
    <w:rsid w:val="00F7646B"/>
    <w:rsid w:val="00F85004"/>
    <w:rsid w:val="00F90C8F"/>
    <w:rsid w:val="00F9346C"/>
    <w:rsid w:val="00F96543"/>
    <w:rsid w:val="00F975EB"/>
    <w:rsid w:val="00FA21B8"/>
    <w:rsid w:val="00FA23C2"/>
    <w:rsid w:val="00FA3CD4"/>
    <w:rsid w:val="00FA3ECB"/>
    <w:rsid w:val="00FA684C"/>
    <w:rsid w:val="00FA6E6D"/>
    <w:rsid w:val="00FA7D2C"/>
    <w:rsid w:val="00FB4215"/>
    <w:rsid w:val="00FB476D"/>
    <w:rsid w:val="00FB587C"/>
    <w:rsid w:val="00FB6B88"/>
    <w:rsid w:val="00FC0417"/>
    <w:rsid w:val="00FC1379"/>
    <w:rsid w:val="00FC161F"/>
    <w:rsid w:val="00FC178E"/>
    <w:rsid w:val="00FC2A6A"/>
    <w:rsid w:val="00FC2C79"/>
    <w:rsid w:val="00FC503F"/>
    <w:rsid w:val="00FC65CC"/>
    <w:rsid w:val="00FD33EB"/>
    <w:rsid w:val="00FD53AE"/>
    <w:rsid w:val="00FD64E9"/>
    <w:rsid w:val="00FD6F37"/>
    <w:rsid w:val="00FE17BE"/>
    <w:rsid w:val="00FE7465"/>
    <w:rsid w:val="00FF4DCA"/>
    <w:rsid w:val="00FF75B7"/>
    <w:rsid w:val="00FF7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D42D2"/>
  <w15:chartTrackingRefBased/>
  <w15:docId w15:val="{77F2A46F-63C7-47E5-A9BE-23931289D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36B8C"/>
    <w:rPr>
      <w:sz w:val="16"/>
      <w:szCs w:val="16"/>
    </w:rPr>
  </w:style>
  <w:style w:type="paragraph" w:styleId="CommentText">
    <w:name w:val="annotation text"/>
    <w:basedOn w:val="Normal"/>
    <w:link w:val="CommentTextChar"/>
    <w:uiPriority w:val="99"/>
    <w:unhideWhenUsed/>
    <w:rsid w:val="00536B8C"/>
    <w:pPr>
      <w:spacing w:line="240" w:lineRule="auto"/>
    </w:pPr>
    <w:rPr>
      <w:sz w:val="20"/>
      <w:szCs w:val="20"/>
    </w:rPr>
  </w:style>
  <w:style w:type="character" w:customStyle="1" w:styleId="CommentTextChar">
    <w:name w:val="Comment Text Char"/>
    <w:basedOn w:val="DefaultParagraphFont"/>
    <w:link w:val="CommentText"/>
    <w:uiPriority w:val="99"/>
    <w:rsid w:val="00536B8C"/>
    <w:rPr>
      <w:sz w:val="20"/>
      <w:szCs w:val="20"/>
    </w:rPr>
  </w:style>
  <w:style w:type="paragraph" w:styleId="CommentSubject">
    <w:name w:val="annotation subject"/>
    <w:basedOn w:val="CommentText"/>
    <w:next w:val="CommentText"/>
    <w:link w:val="CommentSubjectChar"/>
    <w:uiPriority w:val="99"/>
    <w:semiHidden/>
    <w:unhideWhenUsed/>
    <w:rsid w:val="00536B8C"/>
    <w:rPr>
      <w:b/>
      <w:bCs/>
    </w:rPr>
  </w:style>
  <w:style w:type="character" w:customStyle="1" w:styleId="CommentSubjectChar">
    <w:name w:val="Comment Subject Char"/>
    <w:basedOn w:val="CommentTextChar"/>
    <w:link w:val="CommentSubject"/>
    <w:uiPriority w:val="99"/>
    <w:semiHidden/>
    <w:rsid w:val="00536B8C"/>
    <w:rPr>
      <w:b/>
      <w:bCs/>
      <w:sz w:val="20"/>
      <w:szCs w:val="20"/>
    </w:rPr>
  </w:style>
  <w:style w:type="paragraph" w:styleId="BalloonText">
    <w:name w:val="Balloon Text"/>
    <w:basedOn w:val="Normal"/>
    <w:link w:val="BalloonTextChar"/>
    <w:uiPriority w:val="99"/>
    <w:semiHidden/>
    <w:unhideWhenUsed/>
    <w:rsid w:val="00536B8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6B8C"/>
    <w:rPr>
      <w:rFonts w:ascii="Segoe UI" w:hAnsi="Segoe UI" w:cs="Segoe UI"/>
      <w:sz w:val="18"/>
      <w:szCs w:val="18"/>
    </w:rPr>
  </w:style>
  <w:style w:type="paragraph" w:styleId="NormalWeb">
    <w:name w:val="Normal (Web)"/>
    <w:basedOn w:val="Normal"/>
    <w:uiPriority w:val="99"/>
    <w:semiHidden/>
    <w:unhideWhenUsed/>
    <w:rsid w:val="00AA2B84"/>
    <w:rPr>
      <w:rFonts w:ascii="Times New Roman" w:hAnsi="Times New Roman" w:cs="Times New Roman"/>
      <w:sz w:val="24"/>
      <w:szCs w:val="24"/>
    </w:rPr>
  </w:style>
  <w:style w:type="character" w:styleId="Hyperlink">
    <w:name w:val="Hyperlink"/>
    <w:basedOn w:val="DefaultParagraphFont"/>
    <w:uiPriority w:val="99"/>
    <w:unhideWhenUsed/>
    <w:rsid w:val="00AA2B84"/>
    <w:rPr>
      <w:color w:val="0563C1" w:themeColor="hyperlink"/>
      <w:u w:val="single"/>
    </w:rPr>
  </w:style>
  <w:style w:type="paragraph" w:styleId="ListParagraph">
    <w:name w:val="List Paragraph"/>
    <w:basedOn w:val="Normal"/>
    <w:uiPriority w:val="34"/>
    <w:qFormat/>
    <w:rsid w:val="00186467"/>
    <w:pPr>
      <w:spacing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21735">
      <w:bodyDiv w:val="1"/>
      <w:marLeft w:val="0"/>
      <w:marRight w:val="0"/>
      <w:marTop w:val="0"/>
      <w:marBottom w:val="0"/>
      <w:divBdr>
        <w:top w:val="none" w:sz="0" w:space="0" w:color="auto"/>
        <w:left w:val="none" w:sz="0" w:space="0" w:color="auto"/>
        <w:bottom w:val="none" w:sz="0" w:space="0" w:color="auto"/>
        <w:right w:val="none" w:sz="0" w:space="0" w:color="auto"/>
      </w:divBdr>
    </w:div>
    <w:div w:id="88505223">
      <w:bodyDiv w:val="1"/>
      <w:marLeft w:val="0"/>
      <w:marRight w:val="0"/>
      <w:marTop w:val="0"/>
      <w:marBottom w:val="0"/>
      <w:divBdr>
        <w:top w:val="none" w:sz="0" w:space="0" w:color="auto"/>
        <w:left w:val="none" w:sz="0" w:space="0" w:color="auto"/>
        <w:bottom w:val="none" w:sz="0" w:space="0" w:color="auto"/>
        <w:right w:val="none" w:sz="0" w:space="0" w:color="auto"/>
      </w:divBdr>
      <w:divsChild>
        <w:div w:id="470680990">
          <w:marLeft w:val="0"/>
          <w:marRight w:val="0"/>
          <w:marTop w:val="0"/>
          <w:marBottom w:val="0"/>
          <w:divBdr>
            <w:top w:val="none" w:sz="0" w:space="0" w:color="auto"/>
            <w:left w:val="none" w:sz="0" w:space="0" w:color="auto"/>
            <w:bottom w:val="none" w:sz="0" w:space="0" w:color="auto"/>
            <w:right w:val="none" w:sz="0" w:space="0" w:color="auto"/>
          </w:divBdr>
        </w:div>
      </w:divsChild>
    </w:div>
    <w:div w:id="128717154">
      <w:bodyDiv w:val="1"/>
      <w:marLeft w:val="0"/>
      <w:marRight w:val="0"/>
      <w:marTop w:val="0"/>
      <w:marBottom w:val="0"/>
      <w:divBdr>
        <w:top w:val="none" w:sz="0" w:space="0" w:color="auto"/>
        <w:left w:val="none" w:sz="0" w:space="0" w:color="auto"/>
        <w:bottom w:val="none" w:sz="0" w:space="0" w:color="auto"/>
        <w:right w:val="none" w:sz="0" w:space="0" w:color="auto"/>
      </w:divBdr>
    </w:div>
    <w:div w:id="152071516">
      <w:bodyDiv w:val="1"/>
      <w:marLeft w:val="0"/>
      <w:marRight w:val="0"/>
      <w:marTop w:val="0"/>
      <w:marBottom w:val="0"/>
      <w:divBdr>
        <w:top w:val="none" w:sz="0" w:space="0" w:color="auto"/>
        <w:left w:val="none" w:sz="0" w:space="0" w:color="auto"/>
        <w:bottom w:val="none" w:sz="0" w:space="0" w:color="auto"/>
        <w:right w:val="none" w:sz="0" w:space="0" w:color="auto"/>
      </w:divBdr>
    </w:div>
    <w:div w:id="169608159">
      <w:bodyDiv w:val="1"/>
      <w:marLeft w:val="0"/>
      <w:marRight w:val="0"/>
      <w:marTop w:val="0"/>
      <w:marBottom w:val="0"/>
      <w:divBdr>
        <w:top w:val="none" w:sz="0" w:space="0" w:color="auto"/>
        <w:left w:val="none" w:sz="0" w:space="0" w:color="auto"/>
        <w:bottom w:val="none" w:sz="0" w:space="0" w:color="auto"/>
        <w:right w:val="none" w:sz="0" w:space="0" w:color="auto"/>
      </w:divBdr>
      <w:divsChild>
        <w:div w:id="2008168916">
          <w:marLeft w:val="0"/>
          <w:marRight w:val="0"/>
          <w:marTop w:val="0"/>
          <w:marBottom w:val="0"/>
          <w:divBdr>
            <w:top w:val="none" w:sz="0" w:space="0" w:color="auto"/>
            <w:left w:val="none" w:sz="0" w:space="0" w:color="auto"/>
            <w:bottom w:val="none" w:sz="0" w:space="0" w:color="auto"/>
            <w:right w:val="none" w:sz="0" w:space="0" w:color="auto"/>
          </w:divBdr>
        </w:div>
      </w:divsChild>
    </w:div>
    <w:div w:id="183174121">
      <w:bodyDiv w:val="1"/>
      <w:marLeft w:val="0"/>
      <w:marRight w:val="0"/>
      <w:marTop w:val="0"/>
      <w:marBottom w:val="0"/>
      <w:divBdr>
        <w:top w:val="none" w:sz="0" w:space="0" w:color="auto"/>
        <w:left w:val="none" w:sz="0" w:space="0" w:color="auto"/>
        <w:bottom w:val="none" w:sz="0" w:space="0" w:color="auto"/>
        <w:right w:val="none" w:sz="0" w:space="0" w:color="auto"/>
      </w:divBdr>
      <w:divsChild>
        <w:div w:id="1952393593">
          <w:marLeft w:val="0"/>
          <w:marRight w:val="0"/>
          <w:marTop w:val="0"/>
          <w:marBottom w:val="0"/>
          <w:divBdr>
            <w:top w:val="none" w:sz="0" w:space="0" w:color="auto"/>
            <w:left w:val="none" w:sz="0" w:space="0" w:color="auto"/>
            <w:bottom w:val="none" w:sz="0" w:space="0" w:color="auto"/>
            <w:right w:val="none" w:sz="0" w:space="0" w:color="auto"/>
          </w:divBdr>
        </w:div>
      </w:divsChild>
    </w:div>
    <w:div w:id="211113782">
      <w:bodyDiv w:val="1"/>
      <w:marLeft w:val="0"/>
      <w:marRight w:val="0"/>
      <w:marTop w:val="0"/>
      <w:marBottom w:val="0"/>
      <w:divBdr>
        <w:top w:val="none" w:sz="0" w:space="0" w:color="auto"/>
        <w:left w:val="none" w:sz="0" w:space="0" w:color="auto"/>
        <w:bottom w:val="none" w:sz="0" w:space="0" w:color="auto"/>
        <w:right w:val="none" w:sz="0" w:space="0" w:color="auto"/>
      </w:divBdr>
    </w:div>
    <w:div w:id="236523720">
      <w:bodyDiv w:val="1"/>
      <w:marLeft w:val="0"/>
      <w:marRight w:val="0"/>
      <w:marTop w:val="0"/>
      <w:marBottom w:val="0"/>
      <w:divBdr>
        <w:top w:val="none" w:sz="0" w:space="0" w:color="auto"/>
        <w:left w:val="none" w:sz="0" w:space="0" w:color="auto"/>
        <w:bottom w:val="none" w:sz="0" w:space="0" w:color="auto"/>
        <w:right w:val="none" w:sz="0" w:space="0" w:color="auto"/>
      </w:divBdr>
    </w:div>
    <w:div w:id="268008824">
      <w:bodyDiv w:val="1"/>
      <w:marLeft w:val="0"/>
      <w:marRight w:val="0"/>
      <w:marTop w:val="0"/>
      <w:marBottom w:val="0"/>
      <w:divBdr>
        <w:top w:val="none" w:sz="0" w:space="0" w:color="auto"/>
        <w:left w:val="none" w:sz="0" w:space="0" w:color="auto"/>
        <w:bottom w:val="none" w:sz="0" w:space="0" w:color="auto"/>
        <w:right w:val="none" w:sz="0" w:space="0" w:color="auto"/>
      </w:divBdr>
      <w:divsChild>
        <w:div w:id="1280646813">
          <w:marLeft w:val="0"/>
          <w:marRight w:val="0"/>
          <w:marTop w:val="0"/>
          <w:marBottom w:val="0"/>
          <w:divBdr>
            <w:top w:val="none" w:sz="0" w:space="0" w:color="auto"/>
            <w:left w:val="none" w:sz="0" w:space="0" w:color="auto"/>
            <w:bottom w:val="none" w:sz="0" w:space="0" w:color="auto"/>
            <w:right w:val="none" w:sz="0" w:space="0" w:color="auto"/>
          </w:divBdr>
        </w:div>
      </w:divsChild>
    </w:div>
    <w:div w:id="333843207">
      <w:bodyDiv w:val="1"/>
      <w:marLeft w:val="0"/>
      <w:marRight w:val="0"/>
      <w:marTop w:val="0"/>
      <w:marBottom w:val="0"/>
      <w:divBdr>
        <w:top w:val="none" w:sz="0" w:space="0" w:color="auto"/>
        <w:left w:val="none" w:sz="0" w:space="0" w:color="auto"/>
        <w:bottom w:val="none" w:sz="0" w:space="0" w:color="auto"/>
        <w:right w:val="none" w:sz="0" w:space="0" w:color="auto"/>
      </w:divBdr>
      <w:divsChild>
        <w:div w:id="1057781038">
          <w:marLeft w:val="0"/>
          <w:marRight w:val="0"/>
          <w:marTop w:val="0"/>
          <w:marBottom w:val="0"/>
          <w:divBdr>
            <w:top w:val="none" w:sz="0" w:space="0" w:color="auto"/>
            <w:left w:val="none" w:sz="0" w:space="0" w:color="auto"/>
            <w:bottom w:val="none" w:sz="0" w:space="0" w:color="auto"/>
            <w:right w:val="none" w:sz="0" w:space="0" w:color="auto"/>
          </w:divBdr>
        </w:div>
      </w:divsChild>
    </w:div>
    <w:div w:id="362487056">
      <w:bodyDiv w:val="1"/>
      <w:marLeft w:val="0"/>
      <w:marRight w:val="0"/>
      <w:marTop w:val="0"/>
      <w:marBottom w:val="0"/>
      <w:divBdr>
        <w:top w:val="none" w:sz="0" w:space="0" w:color="auto"/>
        <w:left w:val="none" w:sz="0" w:space="0" w:color="auto"/>
        <w:bottom w:val="none" w:sz="0" w:space="0" w:color="auto"/>
        <w:right w:val="none" w:sz="0" w:space="0" w:color="auto"/>
      </w:divBdr>
      <w:divsChild>
        <w:div w:id="1836677239">
          <w:marLeft w:val="0"/>
          <w:marRight w:val="0"/>
          <w:marTop w:val="0"/>
          <w:marBottom w:val="0"/>
          <w:divBdr>
            <w:top w:val="none" w:sz="0" w:space="0" w:color="auto"/>
            <w:left w:val="none" w:sz="0" w:space="0" w:color="auto"/>
            <w:bottom w:val="none" w:sz="0" w:space="0" w:color="auto"/>
            <w:right w:val="none" w:sz="0" w:space="0" w:color="auto"/>
          </w:divBdr>
        </w:div>
      </w:divsChild>
    </w:div>
    <w:div w:id="630719385">
      <w:bodyDiv w:val="1"/>
      <w:marLeft w:val="0"/>
      <w:marRight w:val="0"/>
      <w:marTop w:val="0"/>
      <w:marBottom w:val="0"/>
      <w:divBdr>
        <w:top w:val="none" w:sz="0" w:space="0" w:color="auto"/>
        <w:left w:val="none" w:sz="0" w:space="0" w:color="auto"/>
        <w:bottom w:val="none" w:sz="0" w:space="0" w:color="auto"/>
        <w:right w:val="none" w:sz="0" w:space="0" w:color="auto"/>
      </w:divBdr>
      <w:divsChild>
        <w:div w:id="995694367">
          <w:marLeft w:val="0"/>
          <w:marRight w:val="0"/>
          <w:marTop w:val="0"/>
          <w:marBottom w:val="0"/>
          <w:divBdr>
            <w:top w:val="none" w:sz="0" w:space="0" w:color="auto"/>
            <w:left w:val="none" w:sz="0" w:space="0" w:color="auto"/>
            <w:bottom w:val="none" w:sz="0" w:space="0" w:color="auto"/>
            <w:right w:val="none" w:sz="0" w:space="0" w:color="auto"/>
          </w:divBdr>
        </w:div>
      </w:divsChild>
    </w:div>
    <w:div w:id="644774416">
      <w:bodyDiv w:val="1"/>
      <w:marLeft w:val="0"/>
      <w:marRight w:val="0"/>
      <w:marTop w:val="0"/>
      <w:marBottom w:val="0"/>
      <w:divBdr>
        <w:top w:val="none" w:sz="0" w:space="0" w:color="auto"/>
        <w:left w:val="none" w:sz="0" w:space="0" w:color="auto"/>
        <w:bottom w:val="none" w:sz="0" w:space="0" w:color="auto"/>
        <w:right w:val="none" w:sz="0" w:space="0" w:color="auto"/>
      </w:divBdr>
      <w:divsChild>
        <w:div w:id="344282646">
          <w:marLeft w:val="0"/>
          <w:marRight w:val="0"/>
          <w:marTop w:val="0"/>
          <w:marBottom w:val="0"/>
          <w:divBdr>
            <w:top w:val="none" w:sz="0" w:space="0" w:color="auto"/>
            <w:left w:val="none" w:sz="0" w:space="0" w:color="auto"/>
            <w:bottom w:val="none" w:sz="0" w:space="0" w:color="auto"/>
            <w:right w:val="none" w:sz="0" w:space="0" w:color="auto"/>
          </w:divBdr>
        </w:div>
      </w:divsChild>
    </w:div>
    <w:div w:id="660885178">
      <w:bodyDiv w:val="1"/>
      <w:marLeft w:val="0"/>
      <w:marRight w:val="0"/>
      <w:marTop w:val="0"/>
      <w:marBottom w:val="0"/>
      <w:divBdr>
        <w:top w:val="none" w:sz="0" w:space="0" w:color="auto"/>
        <w:left w:val="none" w:sz="0" w:space="0" w:color="auto"/>
        <w:bottom w:val="none" w:sz="0" w:space="0" w:color="auto"/>
        <w:right w:val="none" w:sz="0" w:space="0" w:color="auto"/>
      </w:divBdr>
      <w:divsChild>
        <w:div w:id="983315414">
          <w:marLeft w:val="0"/>
          <w:marRight w:val="0"/>
          <w:marTop w:val="0"/>
          <w:marBottom w:val="0"/>
          <w:divBdr>
            <w:top w:val="none" w:sz="0" w:space="0" w:color="auto"/>
            <w:left w:val="none" w:sz="0" w:space="0" w:color="auto"/>
            <w:bottom w:val="none" w:sz="0" w:space="0" w:color="auto"/>
            <w:right w:val="none" w:sz="0" w:space="0" w:color="auto"/>
          </w:divBdr>
        </w:div>
      </w:divsChild>
    </w:div>
    <w:div w:id="708189715">
      <w:bodyDiv w:val="1"/>
      <w:marLeft w:val="0"/>
      <w:marRight w:val="0"/>
      <w:marTop w:val="0"/>
      <w:marBottom w:val="0"/>
      <w:divBdr>
        <w:top w:val="none" w:sz="0" w:space="0" w:color="auto"/>
        <w:left w:val="none" w:sz="0" w:space="0" w:color="auto"/>
        <w:bottom w:val="none" w:sz="0" w:space="0" w:color="auto"/>
        <w:right w:val="none" w:sz="0" w:space="0" w:color="auto"/>
      </w:divBdr>
    </w:div>
    <w:div w:id="773325389">
      <w:bodyDiv w:val="1"/>
      <w:marLeft w:val="0"/>
      <w:marRight w:val="0"/>
      <w:marTop w:val="0"/>
      <w:marBottom w:val="0"/>
      <w:divBdr>
        <w:top w:val="none" w:sz="0" w:space="0" w:color="auto"/>
        <w:left w:val="none" w:sz="0" w:space="0" w:color="auto"/>
        <w:bottom w:val="none" w:sz="0" w:space="0" w:color="auto"/>
        <w:right w:val="none" w:sz="0" w:space="0" w:color="auto"/>
      </w:divBdr>
    </w:div>
    <w:div w:id="863250278">
      <w:bodyDiv w:val="1"/>
      <w:marLeft w:val="0"/>
      <w:marRight w:val="0"/>
      <w:marTop w:val="0"/>
      <w:marBottom w:val="0"/>
      <w:divBdr>
        <w:top w:val="none" w:sz="0" w:space="0" w:color="auto"/>
        <w:left w:val="none" w:sz="0" w:space="0" w:color="auto"/>
        <w:bottom w:val="none" w:sz="0" w:space="0" w:color="auto"/>
        <w:right w:val="none" w:sz="0" w:space="0" w:color="auto"/>
      </w:divBdr>
      <w:divsChild>
        <w:div w:id="611936728">
          <w:marLeft w:val="0"/>
          <w:marRight w:val="0"/>
          <w:marTop w:val="0"/>
          <w:marBottom w:val="0"/>
          <w:divBdr>
            <w:top w:val="none" w:sz="0" w:space="0" w:color="auto"/>
            <w:left w:val="none" w:sz="0" w:space="0" w:color="auto"/>
            <w:bottom w:val="none" w:sz="0" w:space="0" w:color="auto"/>
            <w:right w:val="none" w:sz="0" w:space="0" w:color="auto"/>
          </w:divBdr>
        </w:div>
      </w:divsChild>
    </w:div>
    <w:div w:id="877204631">
      <w:bodyDiv w:val="1"/>
      <w:marLeft w:val="0"/>
      <w:marRight w:val="0"/>
      <w:marTop w:val="0"/>
      <w:marBottom w:val="0"/>
      <w:divBdr>
        <w:top w:val="none" w:sz="0" w:space="0" w:color="auto"/>
        <w:left w:val="none" w:sz="0" w:space="0" w:color="auto"/>
        <w:bottom w:val="none" w:sz="0" w:space="0" w:color="auto"/>
        <w:right w:val="none" w:sz="0" w:space="0" w:color="auto"/>
      </w:divBdr>
      <w:divsChild>
        <w:div w:id="401410514">
          <w:marLeft w:val="0"/>
          <w:marRight w:val="0"/>
          <w:marTop w:val="0"/>
          <w:marBottom w:val="0"/>
          <w:divBdr>
            <w:top w:val="none" w:sz="0" w:space="0" w:color="auto"/>
            <w:left w:val="none" w:sz="0" w:space="0" w:color="auto"/>
            <w:bottom w:val="none" w:sz="0" w:space="0" w:color="auto"/>
            <w:right w:val="none" w:sz="0" w:space="0" w:color="auto"/>
          </w:divBdr>
        </w:div>
        <w:div w:id="1472089750">
          <w:marLeft w:val="0"/>
          <w:marRight w:val="0"/>
          <w:marTop w:val="0"/>
          <w:marBottom w:val="0"/>
          <w:divBdr>
            <w:top w:val="none" w:sz="0" w:space="0" w:color="auto"/>
            <w:left w:val="none" w:sz="0" w:space="0" w:color="auto"/>
            <w:bottom w:val="none" w:sz="0" w:space="0" w:color="auto"/>
            <w:right w:val="none" w:sz="0" w:space="0" w:color="auto"/>
          </w:divBdr>
        </w:div>
        <w:div w:id="1979527833">
          <w:marLeft w:val="0"/>
          <w:marRight w:val="0"/>
          <w:marTop w:val="0"/>
          <w:marBottom w:val="0"/>
          <w:divBdr>
            <w:top w:val="none" w:sz="0" w:space="0" w:color="auto"/>
            <w:left w:val="none" w:sz="0" w:space="0" w:color="auto"/>
            <w:bottom w:val="none" w:sz="0" w:space="0" w:color="auto"/>
            <w:right w:val="none" w:sz="0" w:space="0" w:color="auto"/>
          </w:divBdr>
        </w:div>
      </w:divsChild>
    </w:div>
    <w:div w:id="1024794796">
      <w:bodyDiv w:val="1"/>
      <w:marLeft w:val="0"/>
      <w:marRight w:val="0"/>
      <w:marTop w:val="0"/>
      <w:marBottom w:val="0"/>
      <w:divBdr>
        <w:top w:val="none" w:sz="0" w:space="0" w:color="auto"/>
        <w:left w:val="none" w:sz="0" w:space="0" w:color="auto"/>
        <w:bottom w:val="none" w:sz="0" w:space="0" w:color="auto"/>
        <w:right w:val="none" w:sz="0" w:space="0" w:color="auto"/>
      </w:divBdr>
    </w:div>
    <w:div w:id="1051685558">
      <w:bodyDiv w:val="1"/>
      <w:marLeft w:val="0"/>
      <w:marRight w:val="0"/>
      <w:marTop w:val="0"/>
      <w:marBottom w:val="0"/>
      <w:divBdr>
        <w:top w:val="none" w:sz="0" w:space="0" w:color="auto"/>
        <w:left w:val="none" w:sz="0" w:space="0" w:color="auto"/>
        <w:bottom w:val="none" w:sz="0" w:space="0" w:color="auto"/>
        <w:right w:val="none" w:sz="0" w:space="0" w:color="auto"/>
      </w:divBdr>
      <w:divsChild>
        <w:div w:id="1694650068">
          <w:marLeft w:val="0"/>
          <w:marRight w:val="0"/>
          <w:marTop w:val="0"/>
          <w:marBottom w:val="0"/>
          <w:divBdr>
            <w:top w:val="none" w:sz="0" w:space="0" w:color="auto"/>
            <w:left w:val="none" w:sz="0" w:space="0" w:color="auto"/>
            <w:bottom w:val="none" w:sz="0" w:space="0" w:color="auto"/>
            <w:right w:val="none" w:sz="0" w:space="0" w:color="auto"/>
          </w:divBdr>
        </w:div>
      </w:divsChild>
    </w:div>
    <w:div w:id="1068766793">
      <w:bodyDiv w:val="1"/>
      <w:marLeft w:val="0"/>
      <w:marRight w:val="0"/>
      <w:marTop w:val="0"/>
      <w:marBottom w:val="0"/>
      <w:divBdr>
        <w:top w:val="none" w:sz="0" w:space="0" w:color="auto"/>
        <w:left w:val="none" w:sz="0" w:space="0" w:color="auto"/>
        <w:bottom w:val="none" w:sz="0" w:space="0" w:color="auto"/>
        <w:right w:val="none" w:sz="0" w:space="0" w:color="auto"/>
      </w:divBdr>
      <w:divsChild>
        <w:div w:id="598484399">
          <w:marLeft w:val="0"/>
          <w:marRight w:val="0"/>
          <w:marTop w:val="0"/>
          <w:marBottom w:val="0"/>
          <w:divBdr>
            <w:top w:val="none" w:sz="0" w:space="0" w:color="auto"/>
            <w:left w:val="none" w:sz="0" w:space="0" w:color="auto"/>
            <w:bottom w:val="none" w:sz="0" w:space="0" w:color="auto"/>
            <w:right w:val="none" w:sz="0" w:space="0" w:color="auto"/>
          </w:divBdr>
        </w:div>
      </w:divsChild>
    </w:div>
    <w:div w:id="1145973909">
      <w:bodyDiv w:val="1"/>
      <w:marLeft w:val="0"/>
      <w:marRight w:val="0"/>
      <w:marTop w:val="0"/>
      <w:marBottom w:val="0"/>
      <w:divBdr>
        <w:top w:val="none" w:sz="0" w:space="0" w:color="auto"/>
        <w:left w:val="none" w:sz="0" w:space="0" w:color="auto"/>
        <w:bottom w:val="none" w:sz="0" w:space="0" w:color="auto"/>
        <w:right w:val="none" w:sz="0" w:space="0" w:color="auto"/>
      </w:divBdr>
      <w:divsChild>
        <w:div w:id="455485231">
          <w:marLeft w:val="0"/>
          <w:marRight w:val="0"/>
          <w:marTop w:val="0"/>
          <w:marBottom w:val="0"/>
          <w:divBdr>
            <w:top w:val="none" w:sz="0" w:space="0" w:color="auto"/>
            <w:left w:val="none" w:sz="0" w:space="0" w:color="auto"/>
            <w:bottom w:val="none" w:sz="0" w:space="0" w:color="auto"/>
            <w:right w:val="none" w:sz="0" w:space="0" w:color="auto"/>
          </w:divBdr>
        </w:div>
      </w:divsChild>
    </w:div>
    <w:div w:id="1191649133">
      <w:bodyDiv w:val="1"/>
      <w:marLeft w:val="0"/>
      <w:marRight w:val="0"/>
      <w:marTop w:val="0"/>
      <w:marBottom w:val="0"/>
      <w:divBdr>
        <w:top w:val="none" w:sz="0" w:space="0" w:color="auto"/>
        <w:left w:val="none" w:sz="0" w:space="0" w:color="auto"/>
        <w:bottom w:val="none" w:sz="0" w:space="0" w:color="auto"/>
        <w:right w:val="none" w:sz="0" w:space="0" w:color="auto"/>
      </w:divBdr>
    </w:div>
    <w:div w:id="1216237450">
      <w:bodyDiv w:val="1"/>
      <w:marLeft w:val="0"/>
      <w:marRight w:val="0"/>
      <w:marTop w:val="0"/>
      <w:marBottom w:val="0"/>
      <w:divBdr>
        <w:top w:val="none" w:sz="0" w:space="0" w:color="auto"/>
        <w:left w:val="none" w:sz="0" w:space="0" w:color="auto"/>
        <w:bottom w:val="none" w:sz="0" w:space="0" w:color="auto"/>
        <w:right w:val="none" w:sz="0" w:space="0" w:color="auto"/>
      </w:divBdr>
    </w:div>
    <w:div w:id="1284656572">
      <w:bodyDiv w:val="1"/>
      <w:marLeft w:val="0"/>
      <w:marRight w:val="0"/>
      <w:marTop w:val="0"/>
      <w:marBottom w:val="0"/>
      <w:divBdr>
        <w:top w:val="none" w:sz="0" w:space="0" w:color="auto"/>
        <w:left w:val="none" w:sz="0" w:space="0" w:color="auto"/>
        <w:bottom w:val="none" w:sz="0" w:space="0" w:color="auto"/>
        <w:right w:val="none" w:sz="0" w:space="0" w:color="auto"/>
      </w:divBdr>
    </w:div>
    <w:div w:id="1436251544">
      <w:bodyDiv w:val="1"/>
      <w:marLeft w:val="0"/>
      <w:marRight w:val="0"/>
      <w:marTop w:val="0"/>
      <w:marBottom w:val="0"/>
      <w:divBdr>
        <w:top w:val="none" w:sz="0" w:space="0" w:color="auto"/>
        <w:left w:val="none" w:sz="0" w:space="0" w:color="auto"/>
        <w:bottom w:val="none" w:sz="0" w:space="0" w:color="auto"/>
        <w:right w:val="none" w:sz="0" w:space="0" w:color="auto"/>
      </w:divBdr>
      <w:divsChild>
        <w:div w:id="2008822009">
          <w:marLeft w:val="0"/>
          <w:marRight w:val="0"/>
          <w:marTop w:val="0"/>
          <w:marBottom w:val="0"/>
          <w:divBdr>
            <w:top w:val="none" w:sz="0" w:space="0" w:color="auto"/>
            <w:left w:val="none" w:sz="0" w:space="0" w:color="auto"/>
            <w:bottom w:val="none" w:sz="0" w:space="0" w:color="auto"/>
            <w:right w:val="none" w:sz="0" w:space="0" w:color="auto"/>
          </w:divBdr>
        </w:div>
      </w:divsChild>
    </w:div>
    <w:div w:id="1441029997">
      <w:bodyDiv w:val="1"/>
      <w:marLeft w:val="0"/>
      <w:marRight w:val="0"/>
      <w:marTop w:val="0"/>
      <w:marBottom w:val="0"/>
      <w:divBdr>
        <w:top w:val="none" w:sz="0" w:space="0" w:color="auto"/>
        <w:left w:val="none" w:sz="0" w:space="0" w:color="auto"/>
        <w:bottom w:val="none" w:sz="0" w:space="0" w:color="auto"/>
        <w:right w:val="none" w:sz="0" w:space="0" w:color="auto"/>
      </w:divBdr>
    </w:div>
    <w:div w:id="1511338410">
      <w:bodyDiv w:val="1"/>
      <w:marLeft w:val="0"/>
      <w:marRight w:val="0"/>
      <w:marTop w:val="0"/>
      <w:marBottom w:val="0"/>
      <w:divBdr>
        <w:top w:val="none" w:sz="0" w:space="0" w:color="auto"/>
        <w:left w:val="none" w:sz="0" w:space="0" w:color="auto"/>
        <w:bottom w:val="none" w:sz="0" w:space="0" w:color="auto"/>
        <w:right w:val="none" w:sz="0" w:space="0" w:color="auto"/>
      </w:divBdr>
    </w:div>
    <w:div w:id="1571697158">
      <w:bodyDiv w:val="1"/>
      <w:marLeft w:val="0"/>
      <w:marRight w:val="0"/>
      <w:marTop w:val="0"/>
      <w:marBottom w:val="0"/>
      <w:divBdr>
        <w:top w:val="none" w:sz="0" w:space="0" w:color="auto"/>
        <w:left w:val="none" w:sz="0" w:space="0" w:color="auto"/>
        <w:bottom w:val="none" w:sz="0" w:space="0" w:color="auto"/>
        <w:right w:val="none" w:sz="0" w:space="0" w:color="auto"/>
      </w:divBdr>
      <w:divsChild>
        <w:div w:id="1844854631">
          <w:marLeft w:val="0"/>
          <w:marRight w:val="0"/>
          <w:marTop w:val="0"/>
          <w:marBottom w:val="0"/>
          <w:divBdr>
            <w:top w:val="none" w:sz="0" w:space="0" w:color="auto"/>
            <w:left w:val="none" w:sz="0" w:space="0" w:color="auto"/>
            <w:bottom w:val="none" w:sz="0" w:space="0" w:color="auto"/>
            <w:right w:val="none" w:sz="0" w:space="0" w:color="auto"/>
          </w:divBdr>
        </w:div>
      </w:divsChild>
    </w:div>
    <w:div w:id="1583489665">
      <w:bodyDiv w:val="1"/>
      <w:marLeft w:val="0"/>
      <w:marRight w:val="0"/>
      <w:marTop w:val="0"/>
      <w:marBottom w:val="0"/>
      <w:divBdr>
        <w:top w:val="none" w:sz="0" w:space="0" w:color="auto"/>
        <w:left w:val="none" w:sz="0" w:space="0" w:color="auto"/>
        <w:bottom w:val="none" w:sz="0" w:space="0" w:color="auto"/>
        <w:right w:val="none" w:sz="0" w:space="0" w:color="auto"/>
      </w:divBdr>
      <w:divsChild>
        <w:div w:id="1678923508">
          <w:marLeft w:val="0"/>
          <w:marRight w:val="0"/>
          <w:marTop w:val="0"/>
          <w:marBottom w:val="0"/>
          <w:divBdr>
            <w:top w:val="none" w:sz="0" w:space="0" w:color="auto"/>
            <w:left w:val="none" w:sz="0" w:space="0" w:color="auto"/>
            <w:bottom w:val="none" w:sz="0" w:space="0" w:color="auto"/>
            <w:right w:val="none" w:sz="0" w:space="0" w:color="auto"/>
          </w:divBdr>
        </w:div>
      </w:divsChild>
    </w:div>
    <w:div w:id="1617326434">
      <w:bodyDiv w:val="1"/>
      <w:marLeft w:val="0"/>
      <w:marRight w:val="0"/>
      <w:marTop w:val="0"/>
      <w:marBottom w:val="0"/>
      <w:divBdr>
        <w:top w:val="none" w:sz="0" w:space="0" w:color="auto"/>
        <w:left w:val="none" w:sz="0" w:space="0" w:color="auto"/>
        <w:bottom w:val="none" w:sz="0" w:space="0" w:color="auto"/>
        <w:right w:val="none" w:sz="0" w:space="0" w:color="auto"/>
      </w:divBdr>
    </w:div>
    <w:div w:id="1623878957">
      <w:bodyDiv w:val="1"/>
      <w:marLeft w:val="0"/>
      <w:marRight w:val="0"/>
      <w:marTop w:val="0"/>
      <w:marBottom w:val="0"/>
      <w:divBdr>
        <w:top w:val="none" w:sz="0" w:space="0" w:color="auto"/>
        <w:left w:val="none" w:sz="0" w:space="0" w:color="auto"/>
        <w:bottom w:val="none" w:sz="0" w:space="0" w:color="auto"/>
        <w:right w:val="none" w:sz="0" w:space="0" w:color="auto"/>
      </w:divBdr>
    </w:div>
    <w:div w:id="1625963657">
      <w:bodyDiv w:val="1"/>
      <w:marLeft w:val="0"/>
      <w:marRight w:val="0"/>
      <w:marTop w:val="0"/>
      <w:marBottom w:val="0"/>
      <w:divBdr>
        <w:top w:val="none" w:sz="0" w:space="0" w:color="auto"/>
        <w:left w:val="none" w:sz="0" w:space="0" w:color="auto"/>
        <w:bottom w:val="none" w:sz="0" w:space="0" w:color="auto"/>
        <w:right w:val="none" w:sz="0" w:space="0" w:color="auto"/>
      </w:divBdr>
    </w:div>
    <w:div w:id="1695888244">
      <w:bodyDiv w:val="1"/>
      <w:marLeft w:val="0"/>
      <w:marRight w:val="0"/>
      <w:marTop w:val="0"/>
      <w:marBottom w:val="0"/>
      <w:divBdr>
        <w:top w:val="none" w:sz="0" w:space="0" w:color="auto"/>
        <w:left w:val="none" w:sz="0" w:space="0" w:color="auto"/>
        <w:bottom w:val="none" w:sz="0" w:space="0" w:color="auto"/>
        <w:right w:val="none" w:sz="0" w:space="0" w:color="auto"/>
      </w:divBdr>
    </w:div>
    <w:div w:id="1704941759">
      <w:bodyDiv w:val="1"/>
      <w:marLeft w:val="0"/>
      <w:marRight w:val="0"/>
      <w:marTop w:val="0"/>
      <w:marBottom w:val="0"/>
      <w:divBdr>
        <w:top w:val="none" w:sz="0" w:space="0" w:color="auto"/>
        <w:left w:val="none" w:sz="0" w:space="0" w:color="auto"/>
        <w:bottom w:val="none" w:sz="0" w:space="0" w:color="auto"/>
        <w:right w:val="none" w:sz="0" w:space="0" w:color="auto"/>
      </w:divBdr>
      <w:divsChild>
        <w:div w:id="795679281">
          <w:marLeft w:val="0"/>
          <w:marRight w:val="0"/>
          <w:marTop w:val="0"/>
          <w:marBottom w:val="0"/>
          <w:divBdr>
            <w:top w:val="none" w:sz="0" w:space="0" w:color="auto"/>
            <w:left w:val="none" w:sz="0" w:space="0" w:color="auto"/>
            <w:bottom w:val="none" w:sz="0" w:space="0" w:color="auto"/>
            <w:right w:val="none" w:sz="0" w:space="0" w:color="auto"/>
          </w:divBdr>
        </w:div>
      </w:divsChild>
    </w:div>
    <w:div w:id="1780031487">
      <w:bodyDiv w:val="1"/>
      <w:marLeft w:val="0"/>
      <w:marRight w:val="0"/>
      <w:marTop w:val="0"/>
      <w:marBottom w:val="0"/>
      <w:divBdr>
        <w:top w:val="none" w:sz="0" w:space="0" w:color="auto"/>
        <w:left w:val="none" w:sz="0" w:space="0" w:color="auto"/>
        <w:bottom w:val="none" w:sz="0" w:space="0" w:color="auto"/>
        <w:right w:val="none" w:sz="0" w:space="0" w:color="auto"/>
      </w:divBdr>
    </w:div>
    <w:div w:id="1783642782">
      <w:bodyDiv w:val="1"/>
      <w:marLeft w:val="0"/>
      <w:marRight w:val="0"/>
      <w:marTop w:val="0"/>
      <w:marBottom w:val="0"/>
      <w:divBdr>
        <w:top w:val="none" w:sz="0" w:space="0" w:color="auto"/>
        <w:left w:val="none" w:sz="0" w:space="0" w:color="auto"/>
        <w:bottom w:val="none" w:sz="0" w:space="0" w:color="auto"/>
        <w:right w:val="none" w:sz="0" w:space="0" w:color="auto"/>
      </w:divBdr>
      <w:divsChild>
        <w:div w:id="593630212">
          <w:marLeft w:val="0"/>
          <w:marRight w:val="0"/>
          <w:marTop w:val="0"/>
          <w:marBottom w:val="0"/>
          <w:divBdr>
            <w:top w:val="none" w:sz="0" w:space="0" w:color="auto"/>
            <w:left w:val="none" w:sz="0" w:space="0" w:color="auto"/>
            <w:bottom w:val="none" w:sz="0" w:space="0" w:color="auto"/>
            <w:right w:val="none" w:sz="0" w:space="0" w:color="auto"/>
          </w:divBdr>
        </w:div>
      </w:divsChild>
    </w:div>
    <w:div w:id="1845584507">
      <w:bodyDiv w:val="1"/>
      <w:marLeft w:val="0"/>
      <w:marRight w:val="0"/>
      <w:marTop w:val="0"/>
      <w:marBottom w:val="0"/>
      <w:divBdr>
        <w:top w:val="none" w:sz="0" w:space="0" w:color="auto"/>
        <w:left w:val="none" w:sz="0" w:space="0" w:color="auto"/>
        <w:bottom w:val="none" w:sz="0" w:space="0" w:color="auto"/>
        <w:right w:val="none" w:sz="0" w:space="0" w:color="auto"/>
      </w:divBdr>
    </w:div>
    <w:div w:id="1870801642">
      <w:bodyDiv w:val="1"/>
      <w:marLeft w:val="0"/>
      <w:marRight w:val="0"/>
      <w:marTop w:val="0"/>
      <w:marBottom w:val="0"/>
      <w:divBdr>
        <w:top w:val="none" w:sz="0" w:space="0" w:color="auto"/>
        <w:left w:val="none" w:sz="0" w:space="0" w:color="auto"/>
        <w:bottom w:val="none" w:sz="0" w:space="0" w:color="auto"/>
        <w:right w:val="none" w:sz="0" w:space="0" w:color="auto"/>
      </w:divBdr>
    </w:div>
    <w:div w:id="1943489021">
      <w:bodyDiv w:val="1"/>
      <w:marLeft w:val="0"/>
      <w:marRight w:val="0"/>
      <w:marTop w:val="0"/>
      <w:marBottom w:val="0"/>
      <w:divBdr>
        <w:top w:val="none" w:sz="0" w:space="0" w:color="auto"/>
        <w:left w:val="none" w:sz="0" w:space="0" w:color="auto"/>
        <w:bottom w:val="none" w:sz="0" w:space="0" w:color="auto"/>
        <w:right w:val="none" w:sz="0" w:space="0" w:color="auto"/>
      </w:divBdr>
      <w:divsChild>
        <w:div w:id="1434671160">
          <w:marLeft w:val="0"/>
          <w:marRight w:val="0"/>
          <w:marTop w:val="0"/>
          <w:marBottom w:val="0"/>
          <w:divBdr>
            <w:top w:val="none" w:sz="0" w:space="0" w:color="auto"/>
            <w:left w:val="none" w:sz="0" w:space="0" w:color="auto"/>
            <w:bottom w:val="none" w:sz="0" w:space="0" w:color="auto"/>
            <w:right w:val="none" w:sz="0" w:space="0" w:color="auto"/>
          </w:divBdr>
        </w:div>
      </w:divsChild>
    </w:div>
    <w:div w:id="1951860657">
      <w:bodyDiv w:val="1"/>
      <w:marLeft w:val="0"/>
      <w:marRight w:val="0"/>
      <w:marTop w:val="0"/>
      <w:marBottom w:val="0"/>
      <w:divBdr>
        <w:top w:val="none" w:sz="0" w:space="0" w:color="auto"/>
        <w:left w:val="none" w:sz="0" w:space="0" w:color="auto"/>
        <w:bottom w:val="none" w:sz="0" w:space="0" w:color="auto"/>
        <w:right w:val="none" w:sz="0" w:space="0" w:color="auto"/>
      </w:divBdr>
    </w:div>
    <w:div w:id="2003773200">
      <w:bodyDiv w:val="1"/>
      <w:marLeft w:val="0"/>
      <w:marRight w:val="0"/>
      <w:marTop w:val="0"/>
      <w:marBottom w:val="0"/>
      <w:divBdr>
        <w:top w:val="none" w:sz="0" w:space="0" w:color="auto"/>
        <w:left w:val="none" w:sz="0" w:space="0" w:color="auto"/>
        <w:bottom w:val="none" w:sz="0" w:space="0" w:color="auto"/>
        <w:right w:val="none" w:sz="0" w:space="0" w:color="auto"/>
      </w:divBdr>
    </w:div>
    <w:div w:id="2019576924">
      <w:bodyDiv w:val="1"/>
      <w:marLeft w:val="0"/>
      <w:marRight w:val="0"/>
      <w:marTop w:val="0"/>
      <w:marBottom w:val="0"/>
      <w:divBdr>
        <w:top w:val="none" w:sz="0" w:space="0" w:color="auto"/>
        <w:left w:val="none" w:sz="0" w:space="0" w:color="auto"/>
        <w:bottom w:val="none" w:sz="0" w:space="0" w:color="auto"/>
        <w:right w:val="none" w:sz="0" w:space="0" w:color="auto"/>
      </w:divBdr>
    </w:div>
    <w:div w:id="2040928798">
      <w:bodyDiv w:val="1"/>
      <w:marLeft w:val="0"/>
      <w:marRight w:val="0"/>
      <w:marTop w:val="0"/>
      <w:marBottom w:val="0"/>
      <w:divBdr>
        <w:top w:val="none" w:sz="0" w:space="0" w:color="auto"/>
        <w:left w:val="none" w:sz="0" w:space="0" w:color="auto"/>
        <w:bottom w:val="none" w:sz="0" w:space="0" w:color="auto"/>
        <w:right w:val="none" w:sz="0" w:space="0" w:color="auto"/>
      </w:divBdr>
    </w:div>
    <w:div w:id="2082680059">
      <w:bodyDiv w:val="1"/>
      <w:marLeft w:val="0"/>
      <w:marRight w:val="0"/>
      <w:marTop w:val="0"/>
      <w:marBottom w:val="0"/>
      <w:divBdr>
        <w:top w:val="none" w:sz="0" w:space="0" w:color="auto"/>
        <w:left w:val="none" w:sz="0" w:space="0" w:color="auto"/>
        <w:bottom w:val="none" w:sz="0" w:space="0" w:color="auto"/>
        <w:right w:val="none" w:sz="0" w:space="0" w:color="auto"/>
      </w:divBdr>
      <w:divsChild>
        <w:div w:id="1416978886">
          <w:marLeft w:val="0"/>
          <w:marRight w:val="0"/>
          <w:marTop w:val="0"/>
          <w:marBottom w:val="0"/>
          <w:divBdr>
            <w:top w:val="none" w:sz="0" w:space="0" w:color="auto"/>
            <w:left w:val="none" w:sz="0" w:space="0" w:color="auto"/>
            <w:bottom w:val="none" w:sz="0" w:space="0" w:color="auto"/>
            <w:right w:val="none" w:sz="0" w:space="0" w:color="auto"/>
          </w:divBdr>
        </w:div>
      </w:divsChild>
    </w:div>
    <w:div w:id="2107145050">
      <w:bodyDiv w:val="1"/>
      <w:marLeft w:val="0"/>
      <w:marRight w:val="0"/>
      <w:marTop w:val="0"/>
      <w:marBottom w:val="0"/>
      <w:divBdr>
        <w:top w:val="none" w:sz="0" w:space="0" w:color="auto"/>
        <w:left w:val="none" w:sz="0" w:space="0" w:color="auto"/>
        <w:bottom w:val="none" w:sz="0" w:space="0" w:color="auto"/>
        <w:right w:val="none" w:sz="0" w:space="0" w:color="auto"/>
      </w:divBdr>
    </w:div>
    <w:div w:id="2121601613">
      <w:bodyDiv w:val="1"/>
      <w:marLeft w:val="0"/>
      <w:marRight w:val="0"/>
      <w:marTop w:val="0"/>
      <w:marBottom w:val="0"/>
      <w:divBdr>
        <w:top w:val="none" w:sz="0" w:space="0" w:color="auto"/>
        <w:left w:val="none" w:sz="0" w:space="0" w:color="auto"/>
        <w:bottom w:val="none" w:sz="0" w:space="0" w:color="auto"/>
        <w:right w:val="none" w:sz="0" w:space="0" w:color="auto"/>
      </w:divBdr>
    </w:div>
    <w:div w:id="2142265451">
      <w:bodyDiv w:val="1"/>
      <w:marLeft w:val="0"/>
      <w:marRight w:val="0"/>
      <w:marTop w:val="0"/>
      <w:marBottom w:val="0"/>
      <w:divBdr>
        <w:top w:val="none" w:sz="0" w:space="0" w:color="auto"/>
        <w:left w:val="none" w:sz="0" w:space="0" w:color="auto"/>
        <w:bottom w:val="none" w:sz="0" w:space="0" w:color="auto"/>
        <w:right w:val="none" w:sz="0" w:space="0" w:color="auto"/>
      </w:divBdr>
    </w:div>
    <w:div w:id="2144229472">
      <w:bodyDiv w:val="1"/>
      <w:marLeft w:val="0"/>
      <w:marRight w:val="0"/>
      <w:marTop w:val="0"/>
      <w:marBottom w:val="0"/>
      <w:divBdr>
        <w:top w:val="none" w:sz="0" w:space="0" w:color="auto"/>
        <w:left w:val="none" w:sz="0" w:space="0" w:color="auto"/>
        <w:bottom w:val="none" w:sz="0" w:space="0" w:color="auto"/>
        <w:right w:val="none" w:sz="0" w:space="0" w:color="auto"/>
      </w:divBdr>
      <w:divsChild>
        <w:div w:id="1035159587">
          <w:marLeft w:val="0"/>
          <w:marRight w:val="0"/>
          <w:marTop w:val="0"/>
          <w:marBottom w:val="0"/>
          <w:divBdr>
            <w:top w:val="none" w:sz="0" w:space="0" w:color="auto"/>
            <w:left w:val="none" w:sz="0" w:space="0" w:color="auto"/>
            <w:bottom w:val="none" w:sz="0" w:space="0" w:color="auto"/>
            <w:right w:val="none" w:sz="0" w:space="0" w:color="auto"/>
          </w:divBdr>
        </w:div>
      </w:divsChild>
    </w:div>
    <w:div w:id="21473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2972D-201D-4185-AB55-0C2ECA0C1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1473</Words>
  <Characters>8399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sulaberidze</dc:creator>
  <cp:keywords/>
  <dc:description/>
  <cp:lastModifiedBy>Tamar Khulordava</cp:lastModifiedBy>
  <cp:revision>2</cp:revision>
  <cp:lastPrinted>2019-03-07T08:18:00Z</cp:lastPrinted>
  <dcterms:created xsi:type="dcterms:W3CDTF">2019-03-12T14:55:00Z</dcterms:created>
  <dcterms:modified xsi:type="dcterms:W3CDTF">2019-03-12T14:55:00Z</dcterms:modified>
</cp:coreProperties>
</file>