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rPr>
          <w:trHeight w:val="340" w:hRule="atLeast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7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Dr. Tariel Sikharulidze </w:t>
            </w:r>
          </w:p>
        </w:tc>
      </w:tr>
      <w:tr>
        <w:trPr>
          <w:trHeight w:val="227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8, Paster St., 0102 Tbilisi (Georgia) </w:t>
            </w:r>
            <w:r w:rsidDel="00000000" w:rsidR="00000000" w:rsidRPr="00000000">
              <w:drawing>
                <wp:anchor allowOverlap="1" behindDoc="0" distB="0" distT="0" distL="0" distR="71755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b="0" l="0" r="0" t="0"/>
                  <wp:wrapSquare wrapText="bothSides" distB="0" distT="0" distL="0" distR="71755"/>
                  <wp:docPr id="9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435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34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218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+995322360606  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127635" cy="127000"/>
                  <wp:effectExtent b="0" l="0" r="0" t="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" cy="127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+995 599 57 60 24    </w:t>
            </w:r>
            <w:r w:rsidDel="00000000" w:rsidR="00000000" w:rsidRPr="00000000">
              <w:drawing>
                <wp:anchor allowOverlap="1" behindDoc="0" distB="0" distT="0" distL="0" distR="71755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b="0" l="0" r="0" t="0"/>
                  <wp:wrapSquare wrapText="bothSides" distB="0" distT="0" distL="0" distR="71755"/>
                  <wp:docPr id="10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" cy="1289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34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hyperlink r:id="rId9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tariel.t.s@gmail.com</w:t>
              </w:r>
            </w:hyperlink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71755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b="0" l="0" r="0" t="0"/>
                  <wp:wrapSquare wrapText="bothSides" distB="0" distT="0" distL="0" distR="71755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441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ts@iliauni.edu.ge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97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5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Sex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Male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| Nationality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Georgian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6.0" w:type="dxa"/>
        <w:jc w:val="left"/>
        <w:tblInd w:w="0.0" w:type="pct"/>
        <w:tblLayout w:type="fixed"/>
        <w:tblLook w:val="0000"/>
      </w:tblPr>
      <w:tblGrid>
        <w:gridCol w:w="2835"/>
        <w:gridCol w:w="6521"/>
        <w:tblGridChange w:id="0">
          <w:tblGrid>
            <w:gridCol w:w="2835"/>
            <w:gridCol w:w="6521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WORK EXPERIENCE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4789170" cy="88265"/>
                  <wp:effectExtent b="0" l="0" r="0" t="0"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9170" cy="882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2014 – Present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Associate Professor </w:t>
            </w:r>
          </w:p>
        </w:tc>
      </w:tr>
      <w:tr>
        <w:trPr>
          <w:trHeight w:val="1191" w:hRule="atLeast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141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2017- Pesent</w:t>
            </w:r>
          </w:p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Ilia State University – Faculty of Arts and Sciences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Kakutsa Cholokashvili Ave 3/5, 0162 Tbilisi (Georgia)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hyperlink r:id="rId13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www.iliauni.edu.ge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Labour and collective disputes Mediator</w:t>
            </w:r>
          </w:p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Accredited at the Ministry of Internally displaced persons</w:t>
            </w:r>
          </w:p>
          <w:p w:rsidR="00000000" w:rsidDel="00000000" w:rsidP="00000000" w:rsidRDefault="00000000" w:rsidRPr="00000000" w14:paraId="0000002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from the occupied territory, Labour, Healt and Social</w:t>
            </w:r>
          </w:p>
          <w:p w:rsidR="00000000" w:rsidDel="00000000" w:rsidP="00000000" w:rsidRDefault="00000000" w:rsidRPr="00000000" w14:paraId="0000002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affairs of Georgia </w:t>
            </w:r>
          </w:p>
          <w:p w:rsidR="00000000" w:rsidDel="00000000" w:rsidP="00000000" w:rsidRDefault="00000000" w:rsidRPr="00000000" w14:paraId="0000002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146" w:hanging="149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Mediating collective labour disputes</w:t>
            </w:r>
          </w:p>
        </w:tc>
      </w:tr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20013 – 2015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Adjunct Professor </w:t>
            </w:r>
          </w:p>
        </w:tc>
      </w:tr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International Black See University – School of Law</w:t>
              <w:br w:type="textWrapping"/>
              <w:t xml:space="preserve">David Agmashenebeli Alley 13km, 2 </w:t>
              <w:br w:type="textWrapping"/>
              <w:t xml:space="preserve">Tbilisi Georgia 0131</w:t>
            </w:r>
          </w:p>
          <w:p w:rsidR="00000000" w:rsidDel="00000000" w:rsidP="00000000" w:rsidRDefault="00000000" w:rsidRPr="00000000" w14:paraId="0000002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hyperlink r:id="rId14">
              <w:r w:rsidDel="00000000" w:rsidR="00000000" w:rsidRPr="00000000">
                <w:rPr>
                  <w:vertAlign w:val="baseline"/>
                  <w:rtl w:val="0"/>
                </w:rPr>
                <w:t xml:space="preserve">http://www.ibsu.edu.ge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▪ Lecturing on Mediation for law students</w:t>
            </w:r>
          </w:p>
          <w:p w:rsidR="00000000" w:rsidDel="00000000" w:rsidP="00000000" w:rsidRDefault="00000000" w:rsidRPr="00000000" w14:paraId="0000002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30j0zll" w:id="1"/>
    <w:bookmarkEnd w:id="1"/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2009 – 2014</w:t>
            </w:r>
          </w:p>
          <w:p w:rsidR="00000000" w:rsidDel="00000000" w:rsidP="00000000" w:rsidRDefault="00000000" w:rsidRPr="00000000" w14:paraId="0000003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Associate Professor - Head of quality Assurance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Ilia State University - Business School</w:t>
              <w:br w:type="textWrapping"/>
              <w:t xml:space="preserve">Kakutsa Cholokashvili Ave 3/5, 0162 Tbilisi (Georgia) </w:t>
              <w:br w:type="textWrapping"/>
            </w:r>
            <w:hyperlink r:id="rId15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www.iliauni.edu.ge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8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Lecturing on Negotiations and International Relations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Head of Quality Assurance at Ilia University Business School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1fob9te" w:id="2"/>
    <w:bookmarkEnd w:id="2"/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2009 – Present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Visiting Professor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ESSEC Business School Paris Singapore - ESSEC Institute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for Research and Education on Negotiation (IRENE)</w:t>
              <w:br w:type="textWrapping"/>
              <w:t xml:space="preserve">3 Avenue Bernard Hirsch – CS 50105 Cergy - 95021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CERGY-PONTOISE CEDEX (FRANCE) </w:t>
              <w:br w:type="textWrapping"/>
            </w:r>
            <w:hyperlink r:id="rId16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http://www.essec-irene.com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vAlign w:val="top"/>
          </w:tcPr>
          <w:bookmarkStart w:colFirst="0" w:colLast="0" w:name="3znysh7" w:id="3"/>
          <w:bookmarkEnd w:id="3"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2006 – 2009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Assistant Professor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Ilya Tchavtchavadze State University of Languages and Cultures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Faculty of Philosophy and Social Sciences</w:t>
              <w:br w:type="textWrapping"/>
              <w:t xml:space="preserve">Kakutsa Cholokashvili Ave 3/5 GE-0162 Tbilisi (Georgia) </w:t>
              <w:br w:type="textWrapping"/>
            </w:r>
            <w:hyperlink r:id="rId1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http://uni@iliauni.edu.ge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vAlign w:val="top"/>
          </w:tcPr>
          <w:bookmarkStart w:colFirst="0" w:colLast="0" w:name="2et92p0" w:id="4"/>
          <w:bookmarkEnd w:id="4"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1997 – 2006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Lecturer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Ilya Tchavtchavadze State University of Languages and Cultures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Faculty of Philosophy and Social Sciences</w:t>
              <w:br w:type="textWrapping"/>
              <w:t xml:space="preserve">Kakutsa Cholokashvili Ave 3/5 GE-0162 Tbilisi (Georgia) </w:t>
              <w:br w:type="textWrapping"/>
            </w:r>
            <w:hyperlink r:id="rId18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http://uni@iliauni.edu.ge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Lectures on International Relations : “International Relations Science 1945”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vAlign w:val="top"/>
          </w:tcPr>
          <w:bookmarkStart w:colFirst="0" w:colLast="0" w:name="tyjcwt" w:id="5"/>
          <w:bookmarkEnd w:id="5"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2004 – 2005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Director of Department of International Cultural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Relations and Relations with Diasporas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Ministry of Foreign Affairs of Georgia</w:t>
              <w:br w:type="textWrapping"/>
              <w:t xml:space="preserve">Tbilisi, Sh. Chitadze str. 4 GE-0118 Tbilisi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▪Directing department’s work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Working/negotiating International Agreements and Exchange Programs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Participating in ministerial inter-department working groups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Closely working with different governmental bodies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Drafting talking points to the minister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Working on Issues of Georgian Diaspora abroad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187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Working on Issues concerning UNESCO and closely working with UNESCO National Commission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3dy6vkm" w:id="6"/>
    <w:bookmarkEnd w:id="6"/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2003 – 2004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Head of Foreign Relations Department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Georgian Academy of Sciences</w:t>
              <w:br w:type="textWrapping"/>
              <w:t xml:space="preserve">52 Rustaveli Avenue Tbilisi (Georgia) </w:t>
              <w:br w:type="textWrapping"/>
              <w:t xml:space="preserve">http://academy@science.org.ge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▪Directing department’s work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Implementing and reviewing international agreements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Collaborated with MFA of Georgia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1t3h5sf" w:id="7"/>
    <w:bookmarkEnd w:id="7"/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March 2000 – April 2000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 of the OSCE/ODHIR election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observation mission to Georgia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Presidential elections, long-term observation mission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OSCE/ODHIR,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Collaborated with international observers in charge of election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monitoring, in several Georgian regions, among which South Osetia.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Provided the election team with advice on Georgian internal Politics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4d34og8" w:id="8"/>
    <w:bookmarkEnd w:id="8"/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October 1999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 of the OSCE/ODHIR election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observation mission to Georgia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Parliamentary elections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OSCE/ODHIR,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3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Collaborated with international observers in charge of election monitoring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Provided the election team with advice on Georgian internal Politics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2s8eyo1" w:id="9"/>
    <w:bookmarkEnd w:id="9"/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1997 – 1999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Business Relations Manager for generating sets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VE-GA Ltd., Tbilisi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Negotiating contracts, sales of generating Sets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Negotiated “SDMO generating sets” Master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Distributorship in Caucasus countries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17dp8vu" w:id="10"/>
    <w:bookmarkEnd w:id="10"/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1996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Interpreter and advisor for the head of Wine project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Wine Sector in Georgia TACIS Pilot project,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Provided the TACIS team with advice on Georgian Business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Assisted and interpreted during business negotiations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3rdcrjn" w:id="11"/>
    <w:bookmarkEnd w:id="11"/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August 1995 – November 1995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Interpreter and assistant Manager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Pierre Grise Production, Paris (France)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Assisted the Manager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Interpreted business talks</w:t>
            </w:r>
          </w:p>
        </w:tc>
      </w:tr>
    </w:tbl>
    <w:bookmarkStart w:colFirst="0" w:colLast="0" w:name="26in1rg" w:id="12"/>
    <w:bookmarkEnd w:id="12"/>
    <w:p w:rsidR="00000000" w:rsidDel="00000000" w:rsidP="00000000" w:rsidRDefault="00000000" w:rsidRPr="00000000" w14:paraId="000000A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375.0" w:type="dxa"/>
        <w:jc w:val="left"/>
        <w:tblInd w:w="0.0" w:type="pct"/>
        <w:tblLayout w:type="fixed"/>
        <w:tblLook w:val="0000"/>
      </w:tblPr>
      <w:tblGrid>
        <w:gridCol w:w="2834"/>
        <w:gridCol w:w="7541"/>
        <w:tblGridChange w:id="0">
          <w:tblGrid>
            <w:gridCol w:w="2834"/>
            <w:gridCol w:w="7541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May 1995 – July 1997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Public relations Officer for the International Forum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“For solidarity against intolerance for a Dialog of cultures”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President’s Foundation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Implemented the public relations campaign for the organisation committee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▪ Worked together with the UNESCO team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375.0" w:type="dxa"/>
        <w:jc w:val="left"/>
        <w:tblInd w:w="0.0" w:type="pct"/>
        <w:tblLayout w:type="fixed"/>
        <w:tblLook w:val="0000"/>
      </w:tblPr>
      <w:tblGrid>
        <w:gridCol w:w="2835"/>
        <w:gridCol w:w="7540"/>
        <w:tblGridChange w:id="0">
          <w:tblGrid>
            <w:gridCol w:w="2835"/>
            <w:gridCol w:w="7540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EDUCATION AND TRAINING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4789170" cy="88265"/>
                  <wp:effectExtent b="0" l="0" r="0" t="0"/>
                  <wp:docPr id="5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9170" cy="882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bookmarkStart w:colFirst="0" w:colLast="0" w:name="lnxbz9" w:id="13"/>
    <w:bookmarkEnd w:id="13"/>
    <w:p w:rsidR="00000000" w:rsidDel="00000000" w:rsidP="00000000" w:rsidRDefault="00000000" w:rsidRPr="00000000" w14:paraId="000000B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6237"/>
        <w:gridCol w:w="1305"/>
        <w:tblGridChange w:id="0">
          <w:tblGrid>
            <w:gridCol w:w="2834"/>
            <w:gridCol w:w="6237"/>
            <w:gridCol w:w="1305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April 2019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April - May 2019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56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January 2011 – May 2011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ILO Certification Course on Mediation of (80 hours)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Labour disputes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ILO Certified labour Mediator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Mediation Training Course (40 hours)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Organized by Georgian BAR Association; TSU NCADR and Tbilisi Open University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ASU Scholars in residence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Arizona State University, Metro Phoenix (United States)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"Achieving Excellence: UniversityProgram in Advanced Social Science Research"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Program funded by USAID</w:t>
            </w:r>
          </w:p>
        </w:tc>
      </w:tr>
    </w:tbl>
    <w:bookmarkStart w:colFirst="0" w:colLast="0" w:name="35nkun2" w:id="14"/>
    <w:bookmarkEnd w:id="14"/>
    <w:p w:rsidR="00000000" w:rsidDel="00000000" w:rsidP="00000000" w:rsidRDefault="00000000" w:rsidRPr="00000000" w14:paraId="000000D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6237"/>
        <w:gridCol w:w="1305"/>
        <w:tblGridChange w:id="0">
          <w:tblGrid>
            <w:gridCol w:w="2834"/>
            <w:gridCol w:w="6237"/>
            <w:gridCol w:w="1305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23 June 2005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Bachelor's degree in Law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Ilia Javakhishvili State University (Signaghi branch), Tbilisi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1ksv4uv" w:id="15"/>
    <w:bookmarkEnd w:id="15"/>
    <w:p w:rsidR="00000000" w:rsidDel="00000000" w:rsidP="00000000" w:rsidRDefault="00000000" w:rsidRPr="00000000" w14:paraId="000000E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6237"/>
        <w:gridCol w:w="1305"/>
        <w:tblGridChange w:id="0">
          <w:tblGrid>
            <w:gridCol w:w="2834"/>
            <w:gridCol w:w="6237"/>
            <w:gridCol w:w="1305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 June 2003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PhD Diploma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Ilia Javakhishvili State University, Tbilisi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Thesis: “Sociolinguistic aspects of Francophonie”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44sinio" w:id="16"/>
    <w:bookmarkEnd w:id="16"/>
    <w:p w:rsidR="00000000" w:rsidDel="00000000" w:rsidP="00000000" w:rsidRDefault="00000000" w:rsidRPr="00000000" w14:paraId="000000E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6237"/>
        <w:gridCol w:w="1305"/>
        <w:tblGridChange w:id="0">
          <w:tblGrid>
            <w:gridCol w:w="2834"/>
            <w:gridCol w:w="6237"/>
            <w:gridCol w:w="1305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January 1998 – December 2001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Doctoral PhD Studies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145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Ilya Tchavtchavadze State University of Languages and Cultures, Tbilisi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2jxsxqh" w:id="17"/>
    <w:bookmarkEnd w:id="17"/>
    <w:p w:rsidR="00000000" w:rsidDel="00000000" w:rsidP="00000000" w:rsidRDefault="00000000" w:rsidRPr="00000000" w14:paraId="000000F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6237"/>
        <w:gridCol w:w="1305"/>
        <w:tblGridChange w:id="0">
          <w:tblGrid>
            <w:gridCol w:w="2834"/>
            <w:gridCol w:w="6237"/>
            <w:gridCol w:w="1305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July 1997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“European Humanities” Diploma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Université de la Sorbonne Nouvelle - Paris III, Paris (France) </w:t>
            </w:r>
          </w:p>
        </w:tc>
      </w:tr>
    </w:tbl>
    <w:bookmarkStart w:colFirst="0" w:colLast="0" w:name="z337ya" w:id="18"/>
    <w:bookmarkEnd w:id="18"/>
    <w:p w:rsidR="00000000" w:rsidDel="00000000" w:rsidP="00000000" w:rsidRDefault="00000000" w:rsidRPr="00000000" w14:paraId="000000F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6237"/>
        <w:gridCol w:w="1305"/>
        <w:tblGridChange w:id="0">
          <w:tblGrid>
            <w:gridCol w:w="2834"/>
            <w:gridCol w:w="6237"/>
            <w:gridCol w:w="1305"/>
          </w:tblGrid>
        </w:tblGridChange>
      </w:tblGrid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79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May 1997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Diploma with honours ("Red diploma")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593cb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5" w:before="5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Ilya Tchavtchavadze State University of Languages and Cultures, Tbilisi (Georgia)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10375.0" w:type="dxa"/>
        <w:jc w:val="left"/>
        <w:tblInd w:w="0.0" w:type="pct"/>
        <w:tblLayout w:type="fixed"/>
        <w:tblLook w:val="0000"/>
      </w:tblPr>
      <w:tblGrid>
        <w:gridCol w:w="2835"/>
        <w:gridCol w:w="7540"/>
        <w:tblGridChange w:id="0">
          <w:tblGrid>
            <w:gridCol w:w="2835"/>
            <w:gridCol w:w="7540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PERSONAL SKILLS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4789170" cy="88265"/>
                  <wp:effectExtent b="0" l="0" r="0" t="0"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9170" cy="882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1544"/>
        <w:gridCol w:w="1498"/>
        <w:gridCol w:w="1499"/>
        <w:gridCol w:w="1500"/>
        <w:gridCol w:w="1501"/>
        <w:tblGridChange w:id="0">
          <w:tblGrid>
            <w:gridCol w:w="2834"/>
            <w:gridCol w:w="1544"/>
            <w:gridCol w:w="1498"/>
            <w:gridCol w:w="1499"/>
            <w:gridCol w:w="1500"/>
            <w:gridCol w:w="1501"/>
          </w:tblGrid>
        </w:tblGridChange>
      </w:tblGrid>
      <w:tr>
        <w:trPr>
          <w:trHeight w:val="255" w:hRule="atLeast"/>
        </w:trPr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Mother tongue(s)</w:t>
            </w:r>
          </w:p>
        </w:tc>
        <w:tc>
          <w:tcPr>
            <w:gridSpan w:val="5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Georgian, Russian</w:t>
            </w:r>
          </w:p>
        </w:tc>
      </w:tr>
      <w:tr>
        <w:trPr>
          <w:trHeight w:val="340" w:hRule="atLeast"/>
        </w:trPr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404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Other language(s)</w:t>
            </w:r>
          </w:p>
        </w:tc>
        <w:tc>
          <w:tcPr>
            <w:gridSpan w:val="2"/>
            <w:tcBorders>
              <w:top w:color="c0c0c0" w:space="0" w:sz="8" w:val="single"/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UNDERSTANDING</w:t>
            </w:r>
          </w:p>
        </w:tc>
        <w:tc>
          <w:tcPr>
            <w:gridSpan w:val="2"/>
            <w:tcBorders>
              <w:top w:color="c0c0c0" w:space="0" w:sz="8" w:val="single"/>
              <w:left w:color="c0c0c0" w:space="0" w:sz="8" w:val="single"/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SPEAKING</w:t>
            </w:r>
          </w:p>
        </w:tc>
        <w:tc>
          <w:tcPr>
            <w:tcBorders>
              <w:top w:color="c0c0c0" w:space="0" w:sz="8" w:val="single"/>
              <w:left w:color="c0c0c0" w:space="0" w:sz="8" w:val="single"/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WRITING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Listening</w:t>
            </w:r>
          </w:p>
        </w:tc>
        <w:tc>
          <w:tcPr>
            <w:tcBorders>
              <w:left w:color="c0c0c0" w:space="0" w:sz="8" w:val="single"/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Reading</w:t>
            </w:r>
          </w:p>
        </w:tc>
        <w:tc>
          <w:tcPr>
            <w:tcBorders>
              <w:left w:color="c0c0c0" w:space="0" w:sz="8" w:val="single"/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Spoken interaction</w:t>
            </w:r>
          </w:p>
        </w:tc>
        <w:tc>
          <w:tcPr>
            <w:tcBorders>
              <w:left w:color="c0c0c0" w:space="0" w:sz="8" w:val="single"/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Spoken production</w:t>
            </w:r>
          </w:p>
        </w:tc>
        <w:tc>
          <w:tcPr>
            <w:tcBorders>
              <w:left w:color="c0c0c0" w:space="0" w:sz="8" w:val="single"/>
              <w:bottom w:color="c0c0c0" w:space="0" w:sz="8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404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3" w:hRule="atLeast"/>
        </w:trPr>
        <w:tc>
          <w:tcPr>
            <w:vAlign w:val="center"/>
          </w:tcPr>
          <w:bookmarkStart w:colFirst="0" w:colLast="0" w:name="3j2qqm3" w:id="19"/>
          <w:bookmarkEnd w:id="19"/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English</w:t>
            </w:r>
          </w:p>
        </w:tc>
        <w:tc>
          <w:tcPr>
            <w:gridSpan w:val="5"/>
            <w:vAlign w:val="top"/>
          </w:tcPr>
          <w:p w:rsidR="00000000" w:rsidDel="00000000" w:rsidP="00000000" w:rsidRDefault="00000000" w:rsidRPr="00000000" w14:paraId="00000126">
            <w:pPr>
              <w:tabs>
                <w:tab w:val="left" w:pos="2080"/>
                <w:tab w:val="center" w:pos="3771"/>
                <w:tab w:val="left" w:pos="5160"/>
                <w:tab w:val="left" w:pos="6618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C2</w:t>
              <w:tab/>
              <w:t xml:space="preserve">C2</w:t>
              <w:tab/>
              <w:t xml:space="preserve">C2</w:t>
              <w:tab/>
              <w:t xml:space="preserve">C2                              C2</w:t>
            </w:r>
          </w:p>
        </w:tc>
      </w:tr>
      <w:tr>
        <w:trPr>
          <w:trHeight w:val="283" w:hRule="atLeast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French</w:t>
            </w:r>
          </w:p>
        </w:tc>
        <w:tc>
          <w:tcPr>
            <w:gridSpan w:val="5"/>
            <w:vAlign w:val="top"/>
          </w:tcPr>
          <w:p w:rsidR="00000000" w:rsidDel="00000000" w:rsidP="00000000" w:rsidRDefault="00000000" w:rsidRPr="00000000" w14:paraId="0000012C">
            <w:pPr>
              <w:tabs>
                <w:tab w:val="left" w:pos="1600"/>
                <w:tab w:val="left" w:pos="5040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C2</w:t>
              <w:tab/>
              <w:t xml:space="preserve">            C2                                     C2                                  C2</w:t>
              <w:tab/>
              <w:t xml:space="preserve">                      C2</w:t>
            </w:r>
          </w:p>
        </w:tc>
      </w:tr>
      <w:tr>
        <w:trPr>
          <w:trHeight w:val="283" w:hRule="atLeast"/>
        </w:trPr>
        <w:tc>
          <w:tcPr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172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 Spanish</w:t>
            </w:r>
          </w:p>
        </w:tc>
        <w:tc>
          <w:tcPr>
            <w:gridSpan w:val="5"/>
            <w:vAlign w:val="top"/>
          </w:tcPr>
          <w:p w:rsidR="00000000" w:rsidDel="00000000" w:rsidP="00000000" w:rsidRDefault="00000000" w:rsidRPr="00000000" w14:paraId="00000132">
            <w:pPr>
              <w:tabs>
                <w:tab w:val="left" w:pos="1860"/>
                <w:tab w:val="left" w:pos="2127"/>
                <w:tab w:val="center" w:pos="3771"/>
                <w:tab w:val="left" w:pos="5100"/>
                <w:tab w:val="left" w:pos="6620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A2</w:t>
              <w:tab/>
              <w:t xml:space="preserve">      A2</w:t>
              <w:tab/>
              <w:t xml:space="preserve">A2</w:t>
              <w:tab/>
              <w:t xml:space="preserve">  A2                               A1</w:t>
            </w:r>
          </w:p>
        </w:tc>
      </w:tr>
      <w:tr>
        <w:trPr>
          <w:trHeight w:val="397" w:hRule="atLeast"/>
        </w:trPr>
        <w:tc>
          <w:tcPr>
            <w:vAlign w:val="top"/>
          </w:tcPr>
          <w:p w:rsidR="00000000" w:rsidDel="00000000" w:rsidP="00000000" w:rsidRDefault="00000000" w:rsidRPr="00000000" w14:paraId="00000137">
            <w:pPr>
              <w:tabs>
                <w:tab w:val="left" w:pos="1982"/>
              </w:tabs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                                      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Russian</w:t>
            </w:r>
          </w:p>
          <w:p w:rsidR="00000000" w:rsidDel="00000000" w:rsidP="00000000" w:rsidRDefault="00000000" w:rsidRPr="00000000" w14:paraId="00000138">
            <w:pPr>
              <w:tabs>
                <w:tab w:val="left" w:pos="1982"/>
              </w:tabs>
              <w:ind w:firstLine="1843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Georgian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C2                                                  C2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                                     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C2 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                                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C2 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                          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C2                                                  C2                                    C2                                   C2                             C2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Levels: A1/A2: Basic user - B1/B2: Independent user - C1/C2: Proficient user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</w:rPr>
            </w:pPr>
            <w:hyperlink r:id="rId19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80"/>
                  <w:sz w:val="15"/>
                  <w:szCs w:val="15"/>
                  <w:u w:val="single"/>
                  <w:shd w:fill="auto" w:val="clear"/>
                  <w:vertAlign w:val="baseline"/>
                  <w:rtl w:val="0"/>
                </w:rPr>
                <w:t xml:space="preserve">Common European Framework of Reference for Languages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bookmarkStart w:colFirst="0" w:colLast="0" w:name="1y810tw" w:id="20"/>
    <w:bookmarkEnd w:id="20"/>
    <w:p w:rsidR="00000000" w:rsidDel="00000000" w:rsidP="00000000" w:rsidRDefault="00000000" w:rsidRPr="00000000" w14:paraId="00000143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7542"/>
        <w:tblGridChange w:id="0">
          <w:tblGrid>
            <w:gridCol w:w="2834"/>
            <w:gridCol w:w="7542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Communication skills</w:t>
              <w:br w:type="textWrapping"/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Qualifications and Competences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Experience of TV and press interviews, public discussions and conferences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Trainings in Negotiations and Mediation for public and private sector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Mediation and conflict resolution by mediation technics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Analyzing Negotiations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Policy advice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Presentation skills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Development of training modules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Designing study programs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Implementing study programs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Facilitation of meetings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Consulting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Higher Education Quality Expertise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10375.0" w:type="dxa"/>
        <w:jc w:val="left"/>
        <w:tblInd w:w="0.0" w:type="pct"/>
        <w:tblLayout w:type="fixed"/>
        <w:tblLook w:val="0000"/>
      </w:tblPr>
      <w:tblGrid>
        <w:gridCol w:w="2835"/>
        <w:gridCol w:w="7540"/>
        <w:tblGridChange w:id="0">
          <w:tblGrid>
            <w:gridCol w:w="2835"/>
            <w:gridCol w:w="7540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1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ADDITIONAL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4789170" cy="88265"/>
                  <wp:effectExtent b="0" l="0" r="0" t="0"/>
                  <wp:docPr id="8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9170" cy="882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402c24"/>
                <w:sz w:val="8"/>
                <w:szCs w:val="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bookmarkStart w:colFirst="0" w:colLast="0" w:name="4i7ojhp" w:id="21"/>
    <w:bookmarkEnd w:id="21"/>
    <w:p w:rsidR="00000000" w:rsidDel="00000000" w:rsidP="00000000" w:rsidRDefault="00000000" w:rsidRPr="00000000" w14:paraId="000001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7542"/>
        <w:tblGridChange w:id="0">
          <w:tblGrid>
            <w:gridCol w:w="2834"/>
            <w:gridCol w:w="7542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Negotiation, Mediation and related Trainings conducted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Spring Semester 2019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a 5 days Master course for MA students in 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Mediation and Negotiations in international conflicts, Ilia State University, Tbilisi, Georgia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Autumn Semester 2019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5 days Master course for MA Students in 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Negotiating International Conflicts at Ilia State University, Tbilisi, Georgia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December 2019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in Negotiations for Bank of Georgia, Tbilisi, Georgia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November 2019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days Training in Negotiations and Crises Communication for Niger NRBC National Team,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Niamey, Niger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November 2019,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at CIIM, Cyprus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2019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at EU Commission, Brussels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2019,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days Training at ENA, Strasbourg, France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2019 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days Training at Ecole de Guerre, Paris, France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2 days Training in Team Building and Leadership for MS Students at ESSEC 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2019,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2 days training for ANSES, Paris, France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January 2019,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days, Training in Negotiations at ENA, Strasbourg France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November 2018,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in Negotiations for ANSES, Fougere, France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April, 2018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 days Training for Armenian Civil Servants, Yerevan, Armenia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2018,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in Multilateral Negotiation at NATO Defense College, Rome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July 2018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 days Training in Managing Emotions, Difficult Talks and Conflict Resolution, Georgian Electoral Commission, Tbilisi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2018,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days Training at Ecole de Guerre, Paris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2018,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days, Training in Team Building and Leadership for MS Students at ESSEC, France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Spring Semester 2018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a 5 days Master course for MA students in Mediation and Negotiations in international conflicts, Ilia State University, Tbilisi, Georgia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Autumn Semester 2018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5 days Master course for MA Students in Negotiating International Conflicts at Ilia State University, Tbilisi, Georgia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Spring Semester 2017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a 5 days Master course for MA students in Mediation and Negotiations in international conflicts, 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Ilia State University, Tbilisi, Georgia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Autumn Semester 2017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5 days Master course for MA Students in Negotiating International Conflicts at Ilia State 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University, Tbilisi, Georgia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2017,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in Negotiations for European Chemicals Agency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2017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Training in International Negotiations at Georgian MFA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2017,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Negotiation Marathon, Bruges, Belgium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2017,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 days Training in Negotiation STD Seminar for EU Commission officials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2017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at Ecole de Guerre, Paris France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2017,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2 days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in Team Building and Leadership for MS Students at ESSEC September 2017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2017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one day Training for Servier, Moscow Russia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2017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days Training in Negotiation at ENA, Strasbourg, France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2017,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in Negotiations and Crises Communication for Serbian NRBC National Team, belgrade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Spring Semester 2016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a 5 days Master course for MA students in Mediation and Negotiations in international conflicts, 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Ilia State University, Tbilisi, Georgia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Autumn Semester 2016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5 days Master course for MA Students in international and European Negotiations at 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Ilia State University, Tbilisi, Georgia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November 2016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Executive Training for Civil Registry Officials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2016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negotiation seminar at Ecole de Guerre, Paris, France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2016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team building seminars for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ESSEC School of Business, Team Building Seminar for FEA (TF ASIE),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ESSEC School of Business, Team Building Seminar for ISFOGEP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2016,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Negotiation Marathon Seminar for EU officials, Bruges, Belgium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2016,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 days Seminar on International and EU Negotiations, 2nd EU Summer School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Spring 2016,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at Ecole Nationale d’Administration, Strasbourg, France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Spring Semester, 2016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 days Training on Negotiation and Mediation for lawyers, 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GYLA educational programme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22-24, 2016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Seminar for EC officials on Difficult Negotiations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April-May, 2016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days Training on Negotiations for Young Diplomats, 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MFA Training Center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27-29 January, 2016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Formation de l’Equipe Nationale du Gabon : «Prévention des Risques et Réponse en cas de crise ou accident impliquant des matières d’origine NRBC», Libreville, Gabon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Spring Semester 2015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a 5 days Master course for MA students in Mediation and Negotiations in international conflicts, Ilia State University, Tbilisi, Georgia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Autumn Semester 2015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5 days Master course for MA Students in International and European Negotiations at Ilia State University, Tbilisi, Georgia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November 2015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a 2 days Negotiation Marathon Seminar for EU officials, Bruges, Belgium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November 2015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2 days International Negotiation Seminar at ESSEC School of Business, from SMIB, France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September, 2015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at Ecole de Guerre, Negotiation seminar, Paris France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3 and 4 September, 2015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ESSEC School of Business, Team Building Seminar for FEA (TF ASIE),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ESSEC School of Business, Team Building Seminar for ISFOGEP,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March 2015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one day Negotiation Seminar for Master en Management Immobilier, ESSEC, France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July 2015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one days training cession at the EU Summer School, Organized by ADA, Baku Azerbaidjan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June, 2015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days training in Negotiations for Adjara Government, Batumi Georgia</w:t>
              <w:br w:type="textWrapping"/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2015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MFA of Georgia, Training for new Recruits in International Negotiations, Tbilisi, Georgia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8-9, 2014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Lectured on Negotiation at Ecole de Guerre, Paris France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September 1-3, 2014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Lectured on Negotiation at ESSEC School of Business, Paris France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August 22-26, 2014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Delivered two cessions on negotiation in the frame of “Our Picture of Europe, South Caucasus Youth Parliament”, Organized in Georgia by Konrad Adenauer Foundation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July 21-30-, 2014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in Negotiation Skills: Strategies, Tactics and processes for Public sector and NGO’s representatives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Program Funded by East-West Management Institute, Tbilisi, GEORGIA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21-22, 2014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in Negotiation Skills for Students of Ilia State University MPA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Program Funded by East-West Management Institute, Tbilisi, GEORGIA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16-20, 2014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Capacity Building in International Relations, Lectured on Negotiations in the frame of  the contract ENPI / 2013 / 329-845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spacing w:after="240" w:lineRule="auto"/>
              <w:ind w:right="2154"/>
              <w:rPr>
                <w:sz w:val="18"/>
                <w:szCs w:val="18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spacing w:after="240" w:lineRule="auto"/>
              <w:ind w:right="2154"/>
              <w:rPr>
                <w:sz w:val="18"/>
                <w:szCs w:val="18"/>
                <w:u w:val="singl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u w:val="single"/>
                <w:vertAlign w:val="baseline"/>
                <w:rtl w:val="0"/>
              </w:rPr>
              <w:t xml:space="preserve">November-June, 2014</w:t>
            </w:r>
          </w:p>
          <w:p w:rsidR="00000000" w:rsidDel="00000000" w:rsidP="00000000" w:rsidRDefault="00000000" w:rsidRPr="00000000" w14:paraId="0000021A">
            <w:pPr>
              <w:spacing w:after="240" w:lineRule="auto"/>
              <w:ind w:right="2154"/>
              <w:rPr>
                <w:rFonts w:ascii="Arial" w:cs="Arial" w:eastAsia="Arial" w:hAnsi="Arial"/>
                <w:sz w:val="18"/>
                <w:szCs w:val="18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Lectured on Negotiations and Mediation for Students of Georgian Young Lawyers Association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29 - June 7, 2014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in Negotiation Skills: Strategies, Tactics and processes for Public sector and NGO’s representatives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Program Funded by East-West Management Institute, Tbilisi, GEORGIA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March 3-4, 2014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Lectured on Negotiation at Ecole de Guerre, Paris France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March 5-7, 2014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Lectured on Negotiation at ESSEC Business School Paris Singapore (International Negotiation)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18-20 Nov, 2013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Lectured on Negotiation at ESSEC Business School Paris Singapore for MS SMIB (Strategy of Management in International Business)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August 27 – September 6, 2013</w:t>
              <w:tab/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Lectured on Negotiation for Representatives of  MFA and Ministry of Internal Affairs Training was organized by Training Center of  Ministry of Foreign Affairs of Georgia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29-30, 2013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in Negotiation Skills for Students of Ilia State University MPA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Program Funded by East-West Management Institute, Tbilisi, GEORGIA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21-22, 2013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in Negotiation Skills and Methods in the Framework of Georgia Parliamentary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Program run by The Centre for European Security Studies (CESS), the Netherlands and Georgia’s Reforms Associates (GRASS) and financially supported by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he Dutch Embassy to Tbilisi</w:t>
              <w:br w:type="textWrapping"/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15-16, 2013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in Negotiation Skills for Young Parliamentarians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Funded by IRI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7-15, 2013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 on Negotiation for Representatives of MFA and Ministry of Internal Affairs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organized by Training Center of Ministry of Foreign Affairs of Georgia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January 21, 2013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 on negotiation for Winter School for Young Politicians: Foreign and Security Policy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Organized by Konrad Adenauer Stiftung for young politicians from Georgia, Armenia and Azerbaijan, Tiflis, GEORGIA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2012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Azerbaijani  Civil Servants in Negotiation Techniques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Governance of the Graduate Institute of International and Development Studies, Geneva, SWITZERLAND </w:t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20-22, 2012 &amp; May 2011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 on Negotiations 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Ecole Nationale d'Administration (ENA), Strasbourg, FRANCE. Lecture performed as a member of ESSEC IRENE's associate member</w:t>
              <w:br w:type="textWrapping"/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5-7, 2012 &amp;October 4-6, 2010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Training Armenian Civil Servants in Negotiation Techniques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Governance of the Graduate Institute of 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and Development Studies, Geneva, SWITZERLAND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THE GRADUATE INSTITUTE | GENEVA 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Graduate Institute of International and Development Studies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Rue de Lausanne 132 - P.O. Box 136 - CH - 1211 Geneva 21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8-13, 2011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Lecture on negotiation for Summer School for Young Politicians: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Foreign and Security Policy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Organized by 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Konrad Adenauer Stiftung for young politicians from Georgia, 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Armenia and Azerbaijan, Tiflis, GEORGIA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Konrad Adenaeur Stiftung Regionalbüro 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Tiflis Peritswaleba Str. 2 0103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Tiflis, GEORGIA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20-22, 2009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Negotiation Training Workshop For Georgian Civil Servants 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Funded by French Embassy to Tbilisi, Tbilisi, GEORGIA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15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  <w:drawing>
          <wp:inline distB="0" distT="0" distL="114300" distR="114300">
            <wp:extent cx="6595110" cy="2437765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95110" cy="24377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xcytpi" w:id="22"/>
    <w:bookmarkEnd w:id="22"/>
    <w:p w:rsidR="00000000" w:rsidDel="00000000" w:rsidP="00000000" w:rsidRDefault="00000000" w:rsidRPr="00000000" w14:paraId="000002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7542"/>
        <w:tblGridChange w:id="0">
          <w:tblGrid>
            <w:gridCol w:w="2834"/>
            <w:gridCol w:w="7542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Conferences</w:t>
            </w:r>
          </w:p>
          <w:p w:rsidR="00000000" w:rsidDel="00000000" w:rsidP="00000000" w:rsidRDefault="00000000" w:rsidRPr="00000000" w14:paraId="0000025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rPr>
                <w:color w:val="0e4194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tabs>
                <w:tab w:val="left" w:pos="444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ab/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  and 20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 of November, 2019, Prague,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Pin Road Show Conference and POINT group meeting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 2017, Tbilisi, Georgia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presided and moderated conference on Strengthening Conflict Prevention: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Recommendations for the EU - Policy Roundtable Georgia. 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The Conference took place in Tbilisi in the frame of EU funded 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WOSCAP (Whole of Society Conflict Prevention and Peacebuilding) Project.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December 11, 2013</w:t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Panelist on “Eastern Partnership beyond the Vilnius Summit – 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achievements and challenges,” Vilnius, Lithuania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January 5-6, 2013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Southern Political Science Association Conference, 2013, Orlando, Florida, USA </w:t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Co-authored with Onur Sen (Georgia State)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Ripeness without Hurting Stalemate: Explaining the EU’s 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Success in mediating an Agreement during the Russia-Georgia War of 2008</w:t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December 2012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Scientific Conference ”Authority and Society - 2012”, </w:t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Open Diplomacy association, GTU, Tbilisi, GEORGIA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Co-authored with Professor Maia Tsatsanashvili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Cohabitation on the example of French constitutional practice 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and Georgian political reality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December 2011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Scientific Conference ”Authority and Society - 2011”, 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Open Diplomacy association, GTU, Tbilisi, GEORGIA 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October 2010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Key-NoteSpeaker at Dutch National Mediation Conference, 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Rotterdam, HOLLAND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June 2010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Scientific Conference ”Authority and Society - 2010”, 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Open Diplomacy association, GTU, Tbilisi, GEORGIA 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Sarkozy as Mediator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2010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Third European Conference on Mediation, Bourg la Reine, FRANCE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Russo-Georgian war sequences, European mediation and negotiation</w:t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May 2009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International Scientific Conference ”Authority and Society - 2009”, 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Open Diplomacy association, GTU, Tbilisi, GEORGIA </w:t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Francophonie: History and development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May 2007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Globalization and Dialogue among civilizations, International conference, 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Tbilisi, GEORGIA</w:t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Co-authored with Professor Maia Tsatsanashvili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Issue of cyberterrorism in  law (Based on the example of Criminal Code of Georgia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1ci93xb" w:id="23"/>
    <w:bookmarkEnd w:id="23"/>
    <w:p w:rsidR="00000000" w:rsidDel="00000000" w:rsidP="00000000" w:rsidRDefault="00000000" w:rsidRPr="00000000" w14:paraId="000002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a38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10376.0" w:type="dxa"/>
        <w:jc w:val="left"/>
        <w:tblInd w:w="0.0" w:type="pct"/>
        <w:tblLayout w:type="fixed"/>
        <w:tblLook w:val="0000"/>
      </w:tblPr>
      <w:tblGrid>
        <w:gridCol w:w="2834"/>
        <w:gridCol w:w="7542"/>
        <w:tblGridChange w:id="0">
          <w:tblGrid>
            <w:gridCol w:w="2834"/>
            <w:gridCol w:w="7542"/>
          </w:tblGrid>
        </w:tblGridChange>
      </w:tblGrid>
      <w:tr>
        <w:trPr>
          <w:trHeight w:val="170" w:hRule="atLeast"/>
        </w:trPr>
        <w:tc>
          <w:tcP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283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e4194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Publications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72" w:right="1450" w:hanging="228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Book Chapter: Borbely, T. Sikharulidze, When to call for a mediator to assist with your negotiations,, J. Pelabere (ed), Negotiatino White Papers – submitted</w:t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Book Chapter: Onur Sen, Tariel Sikharulidze, The EU’s Success in Mediating an Agreement during the Russia-Georgia War of 2008, in H.F. Carey (ed) The Challenges of European Governance in the Age of Economic Stagnation, Immigration, and Refugees, Lexington Books, 2017 </w:t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Short Negotiation Manual, drafted in the framework of the project CAPACITY BUILDING IN INTERNATIONAL RELATIONS, GEORGIA; Project reference: EuropeAid/134063/C/SER/GE Contract reference: ENPI / 2013 / 329-845, Tbilisi, 2015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“Some aspect of electoral rights and guarantees in Georgia”,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Elections in Europe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, volume 5,  Hungary, 2009 (In English and Russian)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“Legal problem  of Cyberterrorism in Georgia (on the example of Georgian criminal code)”,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Law and Politology 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(1), Tbilisi, 2007 (In Russian) Co-authored with Professor Maia Tsatsanashvili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“Georgia on the crossroad of civilization in the XXI century”,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Issues of History and Theory of Culture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,#23– 2005, Tbilisi TSU (in Georgian)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“Has the world become safer after the end of the cold war?”,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Caucasology  N6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, Academy Moscow, 2004 (In Russian) 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“Religion and Bilingualism”,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The immanent processes of language and literature developmen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t, Tbilisi University, 2001 (In Russian)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"Some questions on modern linguistic policies",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Caucasian Messenger,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N1, 2000 Tbilisi, Georgia (In Georgian)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16" w:right="1450" w:hanging="216"/>
              <w:jc w:val="left"/>
              <w:rPr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“Language as a political instrument?!”,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Language, Translation, Literature, II scientific digest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, Language and Culture, Tbilisi (In Georgian)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f3a38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0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21" w:type="default"/>
      <w:headerReference r:id="rId22" w:type="first"/>
      <w:headerReference r:id="rId23" w:type="even"/>
      <w:footerReference r:id="rId24" w:type="default"/>
      <w:footerReference r:id="rId25" w:type="even"/>
      <w:pgSz w:h="16838" w:w="11906"/>
      <w:pgMar w:bottom="1474" w:top="1927" w:left="850" w:right="680" w:header="680" w:footer="62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ourier New"/>
  <w:font w:name="ArialMT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A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2835"/>
        <w:tab w:val="left" w:pos="10205"/>
        <w:tab w:val="left" w:pos="2835"/>
        <w:tab w:val="right" w:pos="10375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1593cb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MT" w:cs="ArialMT" w:eastAsia="ArialMT" w:hAnsi="ArialMT"/>
        <w:b w:val="0"/>
        <w:i w:val="0"/>
        <w:smallCaps w:val="0"/>
        <w:strike w:val="0"/>
        <w:color w:val="26b4ea"/>
        <w:sz w:val="14"/>
        <w:szCs w:val="14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ArialMT" w:cs="ArialMT" w:eastAsia="ArialMT" w:hAnsi="ArialMT"/>
        <w:b w:val="0"/>
        <w:i w:val="0"/>
        <w:smallCaps w:val="0"/>
        <w:strike w:val="0"/>
        <w:color w:val="1593cb"/>
        <w:sz w:val="14"/>
        <w:szCs w:val="14"/>
        <w:u w:val="none"/>
        <w:shd w:fill="auto" w:val="clear"/>
        <w:vertAlign w:val="baseline"/>
        <w:rtl w:val="0"/>
      </w:rPr>
      <w:tab/>
      <w:t xml:space="preserve">Page</w:t>
    </w:r>
    <w:r w:rsidDel="00000000" w:rsidR="00000000" w:rsidRPr="00000000">
      <w:rPr>
        <w:rFonts w:ascii="ArialMT" w:cs="ArialMT" w:eastAsia="ArialMT" w:hAnsi="ArialMT"/>
        <w:b w:val="0"/>
        <w:i w:val="0"/>
        <w:smallCaps w:val="0"/>
        <w:strike w:val="0"/>
        <w:color w:val="26b4ea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1593cb"/>
        <w:sz w:val="14"/>
        <w:szCs w:val="1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MT" w:cs="ArialMT" w:eastAsia="ArialMT" w:hAnsi="ArialMT"/>
        <w:b w:val="0"/>
        <w:i w:val="0"/>
        <w:smallCaps w:val="0"/>
        <w:strike w:val="0"/>
        <w:color w:val="1593cb"/>
        <w:sz w:val="14"/>
        <w:szCs w:val="14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1593cb"/>
        <w:sz w:val="14"/>
        <w:szCs w:val="1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ArialMT" w:cs="ArialMT" w:eastAsia="ArialMT" w:hAnsi="ArialMT"/>
        <w:b w:val="0"/>
        <w:i w:val="0"/>
        <w:smallCaps w:val="0"/>
        <w:strike w:val="0"/>
        <w:color w:val="1593cb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A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2835"/>
        <w:tab w:val="left" w:pos="10205"/>
        <w:tab w:val="left" w:pos="2835"/>
        <w:tab w:val="right" w:pos="10375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1593cb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A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5103"/>
        <w:tab w:val="right" w:pos="1020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3f3a38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A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5103"/>
        <w:tab w:val="right" w:pos="1020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3f3a38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A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2835"/>
        <w:tab w:val="right" w:pos="10205"/>
      </w:tabs>
      <w:spacing w:after="0" w:before="329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1593cb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1593cb"/>
        <w:sz w:val="20"/>
        <w:szCs w:val="20"/>
        <w:u w:val="none"/>
        <w:shd w:fill="auto" w:val="clear"/>
        <w:vertAlign w:val="baseline"/>
        <w:rtl w:val="0"/>
      </w:rPr>
      <w:t xml:space="preserve"> </w:t>
      <w:tab/>
      <w:t xml:space="preserve">Curriculum Vitae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b="0" l="0" r="0" t="0"/>
          <wp:wrapSquare wrapText="bothSides" distB="0" distT="0" distL="0" distR="0"/>
          <wp:docPr id="1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6075" cy="4635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▪"/>
      <w:lvlJc w:val="left"/>
      <w:pPr>
        <w:ind w:left="216" w:hanging="216"/>
      </w:pPr>
      <w:rPr>
        <w:rFonts w:ascii="Quattrocento Sans" w:cs="Quattrocento Sans" w:eastAsia="Quattrocento Sans" w:hAnsi="Quattrocento Sans"/>
        <w:vertAlign w:val="baseline"/>
      </w:rPr>
    </w:lvl>
    <w:lvl w:ilvl="1">
      <w:start w:val="1"/>
      <w:numFmt w:val="bullet"/>
      <w:lvlText w:val="▫"/>
      <w:lvlJc w:val="left"/>
      <w:pPr>
        <w:ind w:left="432" w:hanging="216"/>
      </w:pPr>
      <w:rPr>
        <w:rFonts w:ascii="Quattrocento Sans" w:cs="Quattrocento Sans" w:eastAsia="Quattrocento Sans" w:hAnsi="Quattrocento Sans"/>
        <w:vertAlign w:val="baseline"/>
      </w:rPr>
    </w:lvl>
    <w:lvl w:ilvl="2">
      <w:start w:val="1"/>
      <w:numFmt w:val="bullet"/>
      <w:lvlText w:val="▪"/>
      <w:lvlJc w:val="left"/>
      <w:pPr>
        <w:ind w:left="648" w:hanging="216.00000000000006"/>
      </w:pPr>
      <w:rPr>
        <w:rFonts w:ascii="Quattrocento Sans" w:cs="Quattrocento Sans" w:eastAsia="Quattrocento Sans" w:hAnsi="Quattrocento Sans"/>
        <w:vertAlign w:val="baseline"/>
      </w:rPr>
    </w:lvl>
    <w:lvl w:ilvl="3">
      <w:start w:val="1"/>
      <w:numFmt w:val="bullet"/>
      <w:lvlText w:val="▫"/>
      <w:lvlJc w:val="left"/>
      <w:pPr>
        <w:ind w:left="864" w:hanging="215.9999999999999"/>
      </w:pPr>
      <w:rPr>
        <w:rFonts w:ascii="Quattrocento Sans" w:cs="Quattrocento Sans" w:eastAsia="Quattrocento Sans" w:hAnsi="Quattrocento Sans"/>
        <w:vertAlign w:val="baseline"/>
      </w:rPr>
    </w:lvl>
    <w:lvl w:ilvl="4">
      <w:start w:val="1"/>
      <w:numFmt w:val="bullet"/>
      <w:lvlText w:val="▪"/>
      <w:lvlJc w:val="left"/>
      <w:pPr>
        <w:ind w:left="1080" w:hanging="216"/>
      </w:pPr>
      <w:rPr>
        <w:rFonts w:ascii="Quattrocento Sans" w:cs="Quattrocento Sans" w:eastAsia="Quattrocento Sans" w:hAnsi="Quattrocento Sans"/>
        <w:vertAlign w:val="baseline"/>
      </w:rPr>
    </w:lvl>
    <w:lvl w:ilvl="5">
      <w:start w:val="1"/>
      <w:numFmt w:val="bullet"/>
      <w:lvlText w:val="▫"/>
      <w:lvlJc w:val="left"/>
      <w:pPr>
        <w:ind w:left="1296" w:hanging="216"/>
      </w:pPr>
      <w:rPr>
        <w:rFonts w:ascii="Quattrocento Sans" w:cs="Quattrocento Sans" w:eastAsia="Quattrocento Sans" w:hAnsi="Quattrocento Sans"/>
        <w:vertAlign w:val="baseline"/>
      </w:rPr>
    </w:lvl>
    <w:lvl w:ilvl="6">
      <w:start w:val="1"/>
      <w:numFmt w:val="bullet"/>
      <w:lvlText w:val="▪"/>
      <w:lvlJc w:val="left"/>
      <w:pPr>
        <w:ind w:left="1512" w:hanging="216"/>
      </w:pPr>
      <w:rPr>
        <w:rFonts w:ascii="Quattrocento Sans" w:cs="Quattrocento Sans" w:eastAsia="Quattrocento Sans" w:hAnsi="Quattrocento Sans"/>
        <w:vertAlign w:val="baseline"/>
      </w:rPr>
    </w:lvl>
    <w:lvl w:ilvl="7">
      <w:start w:val="1"/>
      <w:numFmt w:val="bullet"/>
      <w:lvlText w:val="▫"/>
      <w:lvlJc w:val="left"/>
      <w:pPr>
        <w:ind w:left="1728" w:hanging="215.99999999999977"/>
      </w:pPr>
      <w:rPr>
        <w:rFonts w:ascii="Quattrocento Sans" w:cs="Quattrocento Sans" w:eastAsia="Quattrocento Sans" w:hAnsi="Quattrocento Sans"/>
        <w:vertAlign w:val="baseline"/>
      </w:rPr>
    </w:lvl>
    <w:lvl w:ilvl="8">
      <w:start w:val="1"/>
      <w:numFmt w:val="bullet"/>
      <w:lvlText w:val="▪"/>
      <w:lvlJc w:val="left"/>
      <w:pPr>
        <w:ind w:left="1944" w:hanging="216"/>
      </w:pPr>
      <w:rPr>
        <w:rFonts w:ascii="Quattrocento Sans" w:cs="Quattrocento Sans" w:eastAsia="Quattrocento Sans" w:hAnsi="Quattrocento San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3f3a38"/>
        <w:sz w:val="16"/>
        <w:szCs w:val="16"/>
        <w:lang w:val="en-GB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Arial" w:cs="Arial" w:eastAsia="Arial" w:hAnsi="Arial"/>
      <w:b w:val="1"/>
      <w:color w:val="3f3a38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widowControl w:val="0"/>
      <w:spacing w:after="120" w:before="240" w:lineRule="auto"/>
      <w:ind w:left="576" w:hanging="576"/>
    </w:pPr>
    <w:rPr>
      <w:rFonts w:ascii="Arial" w:cs="Arial" w:eastAsia="Arial" w:hAnsi="Arial"/>
      <w:b w:val="1"/>
      <w:i w:val="1"/>
      <w:color w:val="3f3a38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.png"/><Relationship Id="rId22" Type="http://schemas.openxmlformats.org/officeDocument/2006/relationships/header" Target="header2.xml"/><Relationship Id="rId21" Type="http://schemas.openxmlformats.org/officeDocument/2006/relationships/header" Target="header3.xml"/><Relationship Id="rId24" Type="http://schemas.openxmlformats.org/officeDocument/2006/relationships/footer" Target="footer2.xml"/><Relationship Id="rId23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tariel.t.s@gmail.com" TargetMode="External"/><Relationship Id="rId25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3.png"/><Relationship Id="rId8" Type="http://schemas.openxmlformats.org/officeDocument/2006/relationships/image" Target="media/image7.png"/><Relationship Id="rId11" Type="http://schemas.openxmlformats.org/officeDocument/2006/relationships/hyperlink" Target="mailto:ts@iliauni.edu.ge" TargetMode="External"/><Relationship Id="rId10" Type="http://schemas.openxmlformats.org/officeDocument/2006/relationships/image" Target="media/image1.png"/><Relationship Id="rId13" Type="http://schemas.openxmlformats.org/officeDocument/2006/relationships/hyperlink" Target="http://www.iliauni.edu.ge" TargetMode="External"/><Relationship Id="rId12" Type="http://schemas.openxmlformats.org/officeDocument/2006/relationships/image" Target="media/image4.png"/><Relationship Id="rId15" Type="http://schemas.openxmlformats.org/officeDocument/2006/relationships/hyperlink" Target="http://www.iliauni.edu.ge" TargetMode="External"/><Relationship Id="rId14" Type="http://schemas.openxmlformats.org/officeDocument/2006/relationships/hyperlink" Target="http://www.ibsu.edu.ge" TargetMode="External"/><Relationship Id="rId17" Type="http://schemas.openxmlformats.org/officeDocument/2006/relationships/hyperlink" Target="http://uni@iliauni.edu.ge" TargetMode="External"/><Relationship Id="rId16" Type="http://schemas.openxmlformats.org/officeDocument/2006/relationships/hyperlink" Target="http://www.essec-irene.com" TargetMode="External"/><Relationship Id="rId19" Type="http://schemas.openxmlformats.org/officeDocument/2006/relationships/hyperlink" Target="http://europass.cedefop.europa.eu/en/resources/european-language-levels-cefr" TargetMode="External"/><Relationship Id="rId18" Type="http://schemas.openxmlformats.org/officeDocument/2006/relationships/hyperlink" Target="http://uni@iliauni.edu.g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