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  <w:lang w:val="ka-GE"/>
        </w:rPr>
      </w:pPr>
    </w:p>
    <w:p w:rsidR="00B01B2B" w:rsidRPr="00C87A6A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01B2B" w:rsidRDefault="00B01B2B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პანდემიით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გამოწვეული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85806">
        <w:rPr>
          <w:rFonts w:ascii="Sylfaen" w:hAnsi="Sylfaen" w:cs="Sylfaen"/>
          <w:color w:val="000000"/>
          <w:sz w:val="22"/>
          <w:szCs w:val="22"/>
        </w:rPr>
        <w:t>მდგომარეო</w:t>
      </w:r>
      <w:r w:rsidRPr="00C87A6A">
        <w:rPr>
          <w:rFonts w:ascii="Sylfaen" w:hAnsi="Sylfaen" w:cs="Sylfaen"/>
          <w:color w:val="000000"/>
          <w:sz w:val="22"/>
          <w:szCs w:val="22"/>
        </w:rPr>
        <w:t>ბით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შესაძლოა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ყველაზე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მეტად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დაზარალდეს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ეკონომიკა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დიდი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საფრთხე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ექმნება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შრომის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ბაზარს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ვითარების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გათვალისწინებით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სანამ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მთავრობა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განაგრძობს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შრომის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ბაზრის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აქტიური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პოლიტიკის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აუცილებლად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მისაღებია</w:t>
      </w:r>
      <w:proofErr w:type="spellEnd"/>
      <w:r w:rsidR="00345F81">
        <w:rPr>
          <w:rFonts w:ascii="Sylfaen" w:hAnsi="Sylfaen" w:cs="Sylfaen"/>
          <w:color w:val="000000"/>
          <w:sz w:val="22"/>
          <w:szCs w:val="22"/>
          <w:lang w:val="ka-GE"/>
        </w:rPr>
        <w:t xml:space="preserve"> დროებითი</w:t>
      </w:r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ზომები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რათა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დაახმარება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გაეწიოთ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ყველაზე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მოწყვლად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87A6A">
        <w:rPr>
          <w:rFonts w:ascii="Sylfaen" w:hAnsi="Sylfaen" w:cs="Sylfaen"/>
          <w:color w:val="000000"/>
          <w:sz w:val="22"/>
          <w:szCs w:val="22"/>
        </w:rPr>
        <w:t>კატეგორიას</w:t>
      </w:r>
      <w:proofErr w:type="spellEnd"/>
      <w:r w:rsidRPr="00C87A6A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:rsidR="00043E41" w:rsidRPr="00043E41" w:rsidRDefault="00043E41" w:rsidP="00B01B2B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</w:p>
    <w:p w:rsidR="00043E41" w:rsidRPr="00C87A6A" w:rsidRDefault="00043E41" w:rsidP="00B01B2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43E41" w:rsidRDefault="00043E41" w:rsidP="00043E41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ოკუპირებული ტერიტორიებიდან დევნილთა, შრომის, ჯანმრთელობისა და სოცილური დაცვის </w:t>
      </w:r>
      <w:r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სამინისტროს სისტემაში დღეს ფუნქციონირებს </w:t>
      </w:r>
      <w:r>
        <w:rPr>
          <w:rFonts w:ascii="Sylfaen" w:hAnsi="Sylfaen" w:cstheme="minorHAnsi"/>
          <w:color w:val="000000"/>
          <w:sz w:val="22"/>
          <w:szCs w:val="22"/>
          <w:lang w:val="ka-GE"/>
        </w:rPr>
        <w:t>სსიპ - სოციალური მომსახურების სააგენტო, რომელიც ახორციელებს სოციალურად დაუცველთა ბაზის ადმინისტრირებას და მიზნობრივი სოციალური პროგრამის განხორციელებას</w:t>
      </w:r>
      <w:r w:rsidR="00345F81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და სსიპ - დასაქმების ხელშეწყობის სახელმწიფო სააგენტო, რომელიც აქტიური შრომის ბაზრის პოლიტიკის გატარებაზე პასუხისმგებელი უწყებაა.</w:t>
      </w:r>
    </w:p>
    <w:p w:rsidR="00043E41" w:rsidRDefault="00043E41" w:rsidP="00043E41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</w:p>
    <w:p w:rsidR="00BB02D0" w:rsidRPr="00790F5E" w:rsidRDefault="00043E41" w:rsidP="00043E41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იმისათვის, რომ </w:t>
      </w:r>
      <w:r w:rsidR="00BB02D0">
        <w:rPr>
          <w:rFonts w:ascii="Sylfaen" w:hAnsi="Sylfaen" w:cstheme="minorHAnsi"/>
          <w:color w:val="000000"/>
          <w:sz w:val="22"/>
          <w:szCs w:val="22"/>
          <w:lang w:val="ka-GE"/>
        </w:rPr>
        <w:t>მოწყვლადი მოსახლეობისთვის სოციალური დახმარება კიდევ უფრო მეტად ხელმისაწვდომი გამხდარიყო</w:t>
      </w:r>
      <w:r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კოვიდ-19 პირობებში, მოხდა ადმინისტრირების წესის</w:t>
      </w:r>
      <w:r w:rsidR="00BB02D0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გამარტივება. კერძოდ: შეწყდა ოჯახების გადამოწმება, ხოლო ოჯახებს რომლებიც გადამოწმების პროცესში იყვნენ ავტომატურად აღუდგათ/გაუგრძელდათ სოციალური დახმარება, შეწყდა სოციალური აგენტების მიერ ოჯახებში ვიზიტი, შესაბამისად შემცირდა ქულის მინიჭების დრო 2 თვიდან 1 თვემდე. უწყვეტად გრძელდება სოციალურად დაუცველი ოჯახების რეგისტრაციის პროცესი.</w:t>
      </w:r>
      <w:r w:rsidR="00345F81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 </w:t>
      </w:r>
      <w:r w:rsidR="00BB02D0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ასევე მოხდა პენსიების </w:t>
      </w:r>
      <w:r w:rsidR="00BB02D0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წინსწრებით დარიგება და უწყვეტად მიმდინარეობს შშმ პირთა პენსიების გადარიცხვა. </w:t>
      </w:r>
      <w:r w:rsidR="00BB02D0" w:rsidRPr="00790F5E">
        <w:rPr>
          <w:rFonts w:ascii="Sylfaen" w:hAnsi="Sylfaen" w:cstheme="minorHAnsi"/>
          <w:b/>
          <w:color w:val="000000"/>
          <w:sz w:val="22"/>
          <w:szCs w:val="22"/>
          <w:lang w:val="ka-GE"/>
        </w:rPr>
        <w:t>შესაბამისად სოციალურად დაუცველებს</w:t>
      </w:r>
      <w:r w:rsidR="00790F5E">
        <w:rPr>
          <w:rFonts w:ascii="Sylfaen" w:hAnsi="Sylfaen" w:cstheme="minorHAnsi"/>
          <w:b/>
          <w:color w:val="000000"/>
          <w:sz w:val="22"/>
          <w:szCs w:val="22"/>
          <w:lang w:val="ka-GE"/>
        </w:rPr>
        <w:t xml:space="preserve"> (65</w:t>
      </w:r>
      <w:r w:rsidR="00BB02D0" w:rsidRPr="00790F5E">
        <w:rPr>
          <w:rFonts w:ascii="Sylfaen" w:hAnsi="Sylfaen" w:cstheme="minorHAnsi"/>
          <w:b/>
          <w:color w:val="000000"/>
          <w:sz w:val="22"/>
          <w:szCs w:val="22"/>
          <w:lang w:val="ka-GE"/>
        </w:rPr>
        <w:t xml:space="preserve"> 000 &gt; ქულით), შშმ პირებს და პენსიონრებს</w:t>
      </w:r>
      <w:r w:rsidR="00345F81" w:rsidRPr="00790F5E">
        <w:rPr>
          <w:rFonts w:ascii="Sylfaen" w:hAnsi="Sylfaen" w:cstheme="minorHAnsi"/>
          <w:b/>
          <w:color w:val="000000"/>
          <w:sz w:val="22"/>
          <w:szCs w:val="22"/>
          <w:lang w:val="ka-GE"/>
        </w:rPr>
        <w:t xml:space="preserve"> უნარჩუნდებათ პანდემიამდე არსებული  გასაცემლები.</w:t>
      </w:r>
    </w:p>
    <w:p w:rsidR="00BB02D0" w:rsidRPr="00790F5E" w:rsidRDefault="00BB02D0" w:rsidP="00043E41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</w:p>
    <w:p w:rsidR="00790F5E" w:rsidRDefault="00BB02D0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პანდემიით გამოწვეული კრიზისი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განსაკუთრებით</w:t>
      </w:r>
      <w:proofErr w:type="spellEnd"/>
      <w:r w:rsidR="00345F81" w:rsidRPr="00790F5E">
        <w:rPr>
          <w:rFonts w:ascii="Sylfaen" w:hAnsi="Sylfaen" w:cs="Sylfaen"/>
          <w:color w:val="000000"/>
          <w:sz w:val="22"/>
          <w:szCs w:val="22"/>
          <w:lang w:val="ka-GE"/>
        </w:rPr>
        <w:t xml:space="preserve"> უარყოფით</w:t>
      </w:r>
      <w:r w:rsidR="00B01B2B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გავლენას</w:t>
      </w:r>
      <w:proofErr w:type="spellEnd"/>
      <w:r w:rsidR="00B01B2B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ახდე</w:t>
      </w:r>
      <w:proofErr w:type="spellEnd"/>
      <w:r w:rsidR="00345F81" w:rsidRPr="00790F5E">
        <w:rPr>
          <w:rFonts w:ascii="Sylfaen" w:hAnsi="Sylfaen" w:cs="Sylfaen"/>
          <w:color w:val="000000"/>
          <w:sz w:val="22"/>
          <w:szCs w:val="22"/>
          <w:lang w:val="ka-GE"/>
        </w:rPr>
        <w:t>ნ</w:t>
      </w:r>
      <w:r w:rsidR="00B01B2B" w:rsidRPr="00790F5E">
        <w:rPr>
          <w:rFonts w:ascii="Sylfaen" w:hAnsi="Sylfaen" w:cs="Sylfaen"/>
          <w:color w:val="000000"/>
          <w:sz w:val="22"/>
          <w:szCs w:val="22"/>
        </w:rPr>
        <w:t>ს</w:t>
      </w:r>
      <w:r w:rsidR="00B01B2B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უმუშევრად</w:t>
      </w:r>
      <w:proofErr w:type="spellEnd"/>
      <w:r w:rsidR="00B01B2B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დარჩენილ</w:t>
      </w:r>
      <w:proofErr w:type="spellEnd"/>
      <w:r w:rsidR="00B01B2B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პირებზე</w:t>
      </w:r>
      <w:proofErr w:type="spellEnd"/>
      <w:r w:rsidR="00790F5E" w:rsidRPr="00790F5E">
        <w:rPr>
          <w:rFonts w:ascii="Sylfaen" w:hAnsi="Sylfaen" w:cstheme="minorHAnsi"/>
          <w:color w:val="000000"/>
          <w:sz w:val="22"/>
          <w:szCs w:val="22"/>
        </w:rPr>
        <w:t xml:space="preserve">, </w:t>
      </w:r>
      <w:proofErr w:type="spellStart"/>
      <w:r w:rsidR="00790F5E" w:rsidRPr="00790F5E">
        <w:rPr>
          <w:rFonts w:ascii="Sylfaen" w:hAnsi="Sylfaen" w:cstheme="minorHAnsi"/>
          <w:color w:val="000000"/>
          <w:sz w:val="22"/>
          <w:szCs w:val="22"/>
        </w:rPr>
        <w:t>მათ</w:t>
      </w:r>
      <w:proofErr w:type="spellEnd"/>
      <w:r w:rsidR="00790F5E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790F5E" w:rsidRPr="00790F5E">
        <w:rPr>
          <w:rFonts w:ascii="Sylfaen" w:hAnsi="Sylfaen" w:cstheme="minorHAnsi"/>
          <w:color w:val="000000"/>
          <w:sz w:val="22"/>
          <w:szCs w:val="22"/>
        </w:rPr>
        <w:t>შორის</w:t>
      </w:r>
      <w:proofErr w:type="spellEnd"/>
      <w:r w:rsidR="00790F5E" w:rsidRPr="00790F5E">
        <w:rPr>
          <w:rFonts w:ascii="Sylfaen" w:hAnsi="Sylfaen" w:cstheme="minorHAnsi"/>
          <w:color w:val="000000"/>
          <w:sz w:val="22"/>
          <w:szCs w:val="22"/>
        </w:rPr>
        <w:t xml:space="preserve"> </w:t>
      </w:r>
      <w:proofErr w:type="spellStart"/>
      <w:r w:rsidR="00B01B2B" w:rsidRPr="00790F5E">
        <w:rPr>
          <w:rFonts w:ascii="Sylfaen" w:hAnsi="Sylfaen" w:cs="Sylfaen"/>
          <w:color w:val="000000"/>
          <w:sz w:val="22"/>
          <w:szCs w:val="22"/>
        </w:rPr>
        <w:t>თვით</w:t>
      </w:r>
      <w:r w:rsidR="00B01B2B" w:rsidRPr="00790F5E">
        <w:rPr>
          <w:rFonts w:ascii="Sylfaen" w:hAnsi="Sylfaen" w:cstheme="minorHAnsi"/>
          <w:color w:val="000000"/>
          <w:sz w:val="22"/>
          <w:szCs w:val="22"/>
        </w:rPr>
        <w:t>-</w:t>
      </w:r>
      <w:r w:rsidR="00B01B2B" w:rsidRPr="00790F5E">
        <w:rPr>
          <w:rFonts w:ascii="Sylfaen" w:hAnsi="Sylfaen" w:cs="Sylfaen"/>
          <w:color w:val="000000"/>
          <w:sz w:val="22"/>
          <w:szCs w:val="22"/>
        </w:rPr>
        <w:t>დასაქმებულებზე</w:t>
      </w:r>
      <w:proofErr w:type="spellEnd"/>
      <w:r w:rsidR="00790F5E">
        <w:rPr>
          <w:rFonts w:ascii="Sylfaen" w:hAnsi="Sylfaen" w:cstheme="minorHAnsi"/>
          <w:color w:val="000000"/>
          <w:sz w:val="22"/>
          <w:szCs w:val="22"/>
        </w:rPr>
        <w:t xml:space="preserve">. </w:t>
      </w:r>
      <w:r w:rsidR="00B01B2B" w:rsidRPr="00790F5E">
        <w:rPr>
          <w:rFonts w:ascii="Sylfaen" w:hAnsi="Sylfaen" w:cstheme="minorHAnsi"/>
          <w:color w:val="000000"/>
          <w:sz w:val="22"/>
          <w:szCs w:val="22"/>
        </w:rPr>
        <w:t> </w:t>
      </w:r>
      <w:r w:rsidR="00B01B2B" w:rsidRPr="00790F5E">
        <w:rPr>
          <w:color w:val="000000"/>
          <w:sz w:val="22"/>
          <w:szCs w:val="22"/>
        </w:rPr>
        <w:t>​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იქიდან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გამომდინარე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რომ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345F81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თვით-დასაქმებულების შემთხვევაში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ვსაუბრობთ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უმეტე</w:t>
      </w:r>
      <w:r w:rsidR="00850002" w:rsidRPr="00790F5E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წილად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არაფორმალურად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დასაქმებულ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337CBE" w:rsidRPr="00790F5E">
        <w:rPr>
          <w:rFonts w:ascii="Sylfaen" w:hAnsi="Sylfaen" w:cs="Sylfaen"/>
          <w:color w:val="000000"/>
          <w:sz w:val="22"/>
          <w:szCs w:val="22"/>
          <w:lang w:val="ka-GE"/>
        </w:rPr>
        <w:t>ბენეფიციარებზე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პრობლემას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წარმოადგენს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მათი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სწორად</w:t>
      </w:r>
      <w:r w:rsidR="00B01B2B"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B01B2B" w:rsidRPr="00790F5E">
        <w:rPr>
          <w:rFonts w:ascii="Sylfaen" w:hAnsi="Sylfaen" w:cs="Sylfaen"/>
          <w:color w:val="000000"/>
          <w:sz w:val="22"/>
          <w:szCs w:val="22"/>
          <w:lang w:val="ka-GE"/>
        </w:rPr>
        <w:t>იდენტიფიცირება</w:t>
      </w:r>
      <w:r w:rsidR="00790F5E">
        <w:rPr>
          <w:rFonts w:ascii="Sylfaen" w:hAnsi="Sylfaen" w:cs="Sylfaen"/>
          <w:color w:val="000000"/>
          <w:sz w:val="22"/>
          <w:szCs w:val="22"/>
          <w:lang w:val="ka-GE"/>
        </w:rPr>
        <w:t xml:space="preserve">, თუმცა ვინადან სოციალურად დაუცველთა ბაზაში ამჟამად რეგისტრირებულია 800 000 ადამიანზე მეტი, და მათი 50% არის შრომის უნარიანი, შეგვიძლია ვივარაუდოთ, </w:t>
      </w:r>
      <w:proofErr w:type="gramStart"/>
      <w:r w:rsidR="00790F5E">
        <w:rPr>
          <w:rFonts w:ascii="Sylfaen" w:hAnsi="Sylfaen" w:cs="Sylfaen"/>
          <w:color w:val="000000"/>
          <w:sz w:val="22"/>
          <w:szCs w:val="22"/>
          <w:lang w:val="ka-GE"/>
        </w:rPr>
        <w:t xml:space="preserve">რომ  </w:t>
      </w:r>
      <w:r w:rsidR="00790F5E" w:rsidRPr="00790F5E">
        <w:rPr>
          <w:rFonts w:ascii="Sylfaen" w:hAnsi="Sylfaen" w:cs="Sylfaen"/>
          <w:b/>
          <w:color w:val="000000"/>
          <w:sz w:val="22"/>
          <w:szCs w:val="22"/>
          <w:lang w:val="ka-GE"/>
        </w:rPr>
        <w:t>სოციალურად</w:t>
      </w:r>
      <w:proofErr w:type="gramEnd"/>
      <w:r w:rsidR="00790F5E" w:rsidRPr="00790F5E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 დაუცველთა ბაზაში რეგისტრირებული შრომის უნარიანი ბენეფიციარები თვითდასაქმებულია.</w:t>
      </w:r>
    </w:p>
    <w:p w:rsidR="00790F5E" w:rsidRDefault="00790F5E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790F5E" w:rsidRPr="00790F5E" w:rsidRDefault="00790F5E" w:rsidP="00B01B2B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შესაბამისად გთავაზობთ </w:t>
      </w:r>
      <w:r w:rsidRPr="00790F5E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დროებითი უმუშევრობის </w:t>
      </w:r>
      <w:r>
        <w:rPr>
          <w:rFonts w:ascii="Sylfaen" w:hAnsi="Sylfaen" w:cstheme="minorHAnsi"/>
          <w:color w:val="000000"/>
          <w:sz w:val="22"/>
          <w:szCs w:val="22"/>
          <w:lang w:val="ka-GE"/>
        </w:rPr>
        <w:t>დახმარების</w:t>
      </w:r>
      <w:r w:rsidR="003D4923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მისაღებად,</w:t>
      </w:r>
      <w:r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შემოსავლების სამსახურის მიერ  იდენტიფიცირებულ უმუშევრების ბაზასთან ერთად გამოყენებულ იქნას </w:t>
      </w:r>
      <w:r w:rsidR="003D4923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სოციალურად დაუცველთა ბაზაში რეგისტრირებული შრომის უნარიანი მოქალაქეების რეესტრი, რომლების დღეს არ იღებენ დახმარებას სახელწიფოდან (65 000 – 150 000 ქულით შეფასებულები). </w:t>
      </w:r>
    </w:p>
    <w:p w:rsidR="00345F81" w:rsidRDefault="00345F81" w:rsidP="00B01B2B">
      <w:pPr>
        <w:pStyle w:val="NormalWeb"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</w:p>
    <w:p w:rsidR="00D4602D" w:rsidRDefault="003D4923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>დახმარების მ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იმღებ პირთა საბოლოო რეესტრის მისაღებად, </w:t>
      </w:r>
      <w:r w:rsidR="00C87A6A">
        <w:rPr>
          <w:rFonts w:ascii="Sylfaen" w:eastAsia="Times New Roman" w:hAnsi="Sylfaen" w:cs="Sylfaen"/>
          <w:sz w:val="22"/>
          <w:szCs w:val="22"/>
          <w:lang w:val="ka-GE" w:eastAsia="x-none"/>
        </w:rPr>
        <w:t>ინფორმაცია შედარდება სოციალურად დაუცველი ოჯახების ბაზასთან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და </w:t>
      </w:r>
      <w:r w:rsidR="00C87A6A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პენსიონერთა და სხვა რელევანტურ მონაცემთა ბაზებთან. </w:t>
      </w:r>
      <w:r w:rsidR="00D4602D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შედარების შედეგად, დახმარებას მიიღებენ პირები, რომლებიც არ ირიცხებიან სხვა შემწეობების მიმღებთა ბაზებში. </w:t>
      </w:r>
    </w:p>
    <w:p w:rsidR="00D4602D" w:rsidRDefault="00D4602D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</w:p>
    <w:p w:rsidR="00C87A6A" w:rsidRDefault="00D4602D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>პასუხისმგებელი უწყებები:</w:t>
      </w:r>
    </w:p>
    <w:p w:rsidR="00C87A6A" w:rsidRDefault="00C87A6A" w:rsidP="00B01B2B">
      <w:pPr>
        <w:pStyle w:val="NormalWeb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პროექტის განმახორციელებელი იქნება </w:t>
      </w:r>
      <w:r w:rsidR="00C87A6A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დასაქმების ხელშეწყობის 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სახელმწიფო </w:t>
      </w:r>
      <w:r w:rsidR="00C87A6A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 (სააგენტო)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, რომელიც 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>განსაზღვრავს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დახმარების მიმღებ პირთა საბოლოო ჩამონათვალს. ეს ჩამონათვალი გარდ</w:t>
      </w:r>
      <w:r w:rsidR="00832F5B">
        <w:rPr>
          <w:rFonts w:ascii="Sylfaen" w:eastAsia="Times New Roman" w:hAnsi="Sylfaen" w:cs="Sylfaen"/>
          <w:sz w:val="22"/>
          <w:szCs w:val="22"/>
          <w:lang w:val="ka-GE" w:eastAsia="x-none"/>
        </w:rPr>
        <w:t>ა თვით-დასაქმებულებისა მოიცავს,</w:t>
      </w:r>
      <w:r>
        <w:rPr>
          <w:rFonts w:ascii="Sylfaen" w:eastAsia="Times New Roman" w:hAnsi="Sylfaen" w:cstheme="minorHAnsi"/>
          <w:sz w:val="22"/>
          <w:szCs w:val="22"/>
          <w:lang w:val="ka-GE" w:eastAsia="x-none"/>
        </w:rPr>
        <w:t xml:space="preserve">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უმუშევ</w:t>
      </w:r>
      <w:r w:rsidR="00C87A6A">
        <w:rPr>
          <w:rFonts w:ascii="Sylfaen" w:hAnsi="Sylfaen" w:cs="Sylfaen"/>
          <w:color w:val="000000"/>
          <w:sz w:val="22"/>
          <w:szCs w:val="22"/>
          <w:lang w:val="ka-GE"/>
        </w:rPr>
        <w:t xml:space="preserve">რად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დარჩენილ</w:t>
      </w:r>
      <w:r w:rsidR="00C87A6A">
        <w:rPr>
          <w:rFonts w:ascii="Sylfaen" w:hAnsi="Sylfaen" w:cs="Sylfaen"/>
          <w:color w:val="000000"/>
          <w:sz w:val="22"/>
          <w:szCs w:val="22"/>
          <w:lang w:val="ka-GE"/>
        </w:rPr>
        <w:t xml:space="preserve"> ფორმალურად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დასაქმებულებს, რომლის შესახებაც ინფორმაციას სააგენტოს მიაწოდებს შემოსავლების სამსახური. </w:t>
      </w:r>
    </w:p>
    <w:p w:rsidR="003D4923" w:rsidRDefault="003D4923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bookmarkStart w:id="0" w:name="_GoBack"/>
      <w:r>
        <w:rPr>
          <w:rFonts w:ascii="Sylfaen" w:hAnsi="Sylfaen" w:cs="Sylfaen"/>
          <w:color w:val="000000"/>
          <w:sz w:val="22"/>
          <w:szCs w:val="22"/>
          <w:lang w:val="ka-GE"/>
        </w:rPr>
        <w:t>ამჟამად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 სოციალურად დაუცველი ოჯახების მონაცემთან ბაზის ადმინისტრირებას ახორციელებს სოციალური მომსახურების სააგენტო. თუმცა ზემოაღნიშნული კონკრეტული პროექტის განმ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ხორციელებლად მიზანშეწონილად მიჩნეულ იქნა დასაქმების სააგენტო რამდენიმე მიზეზის გამო. </w:t>
      </w:r>
    </w:p>
    <w:bookmarkEnd w:id="0"/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კერძოდ,  </w:t>
      </w:r>
      <w:r w:rsidR="006E599A">
        <w:rPr>
          <w:rFonts w:ascii="Sylfaen" w:hAnsi="Sylfaen" w:cs="Sylfaen"/>
          <w:color w:val="000000"/>
          <w:sz w:val="22"/>
          <w:szCs w:val="22"/>
          <w:lang w:val="ka-GE"/>
        </w:rPr>
        <w:t>იმ შემთხვევაში, თუ არაფორმალურ სექტორში დასაქმებულთა ბაზის ადმინისტრირებას განახორციელ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ე</w:t>
      </w:r>
      <w:r w:rsidR="006E599A">
        <w:rPr>
          <w:rFonts w:ascii="Sylfaen" w:hAnsi="Sylfaen" w:cs="Sylfaen"/>
          <w:color w:val="000000"/>
          <w:sz w:val="22"/>
          <w:szCs w:val="22"/>
          <w:lang w:val="ka-GE"/>
        </w:rPr>
        <w:t xml:space="preserve">ბს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სოციალური მომსახურების სააგენტო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="006E599A">
        <w:rPr>
          <w:rFonts w:ascii="Sylfaen" w:hAnsi="Sylfaen" w:cs="Sylfaen"/>
          <w:color w:val="000000"/>
          <w:sz w:val="22"/>
          <w:szCs w:val="22"/>
          <w:lang w:val="ka-GE"/>
        </w:rPr>
        <w:t xml:space="preserve"> კანონმდებლობით მას უჩნდება ვალდებულება, ყველა ახლად აღმოჩენილი გარემოების გამო ოჯახს შეუჩეროს/შეუწყვიტოს საარსებო შემწეობა/მონაცემთა ბაზაში რეგისტრაცია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, რაც პროცესს დააზარალებს.</w:t>
      </w: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იქიდან გამომდინარე, რომ ჩვენი სამიზნე არაფორმალური სექტორია, ლოგიკურია, რომ პროგრამის განმახორციელებელი იყოს ისეთი უწყება, რომელიც არ გააჩენს არასწორ მოლოდიონებს, რომ მომავალშიც გაუგრძელდებათ დახმარება სოციალური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შემწეობის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 სახით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6E599A" w:rsidRDefault="006E599A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color w:val="000000"/>
          <w:sz w:val="22"/>
          <w:szCs w:val="22"/>
          <w:lang w:val="ka-GE"/>
        </w:rPr>
        <w:t xml:space="preserve">გარდა ამისა, დასაქმების სააგენტო, რომელიც არის ახლადშექმნილი უწყება გააჩენს მეტ იმედს და მოლოდინს, რომ მათი საჭიროებები იქნება გათვალისწინებული და მათ </w:t>
      </w:r>
      <w:r w:rsidR="00832F5B">
        <w:rPr>
          <w:rFonts w:ascii="Sylfaen" w:hAnsi="Sylfaen" w:cs="Sylfaen"/>
          <w:color w:val="000000"/>
          <w:sz w:val="22"/>
          <w:szCs w:val="22"/>
          <w:lang w:val="ka-GE"/>
        </w:rPr>
        <w:t>სახელმწ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იფო სამომავლოდ დაეხმარება დასაქმებაში.</w:t>
      </w: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D4602D" w:rsidRDefault="00D4602D" w:rsidP="00B01B2B">
      <w:pPr>
        <w:pStyle w:val="NormalWeb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</w:p>
    <w:p w:rsidR="00337CBE" w:rsidRPr="00666450" w:rsidRDefault="00337CBE" w:rsidP="00B01B2B">
      <w:pPr>
        <w:pStyle w:val="NormalWeb"/>
        <w:jc w:val="both"/>
        <w:rPr>
          <w:rFonts w:ascii="Sylfaen" w:hAnsi="Sylfaen" w:cs="Calibri"/>
          <w:color w:val="000000"/>
          <w:sz w:val="22"/>
          <w:szCs w:val="22"/>
          <w:lang w:val="ka-GE"/>
        </w:rPr>
      </w:pPr>
    </w:p>
    <w:sectPr w:rsidR="00337CBE" w:rsidRPr="00666450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7A"/>
    <w:rsid w:val="00043E41"/>
    <w:rsid w:val="000610E9"/>
    <w:rsid w:val="001778E2"/>
    <w:rsid w:val="00337CBE"/>
    <w:rsid w:val="00345F81"/>
    <w:rsid w:val="003D4923"/>
    <w:rsid w:val="00666450"/>
    <w:rsid w:val="006E599A"/>
    <w:rsid w:val="00790F5E"/>
    <w:rsid w:val="00832F5B"/>
    <w:rsid w:val="00850002"/>
    <w:rsid w:val="0087500E"/>
    <w:rsid w:val="00885806"/>
    <w:rsid w:val="00B01B2B"/>
    <w:rsid w:val="00B23F7A"/>
    <w:rsid w:val="00BA585F"/>
    <w:rsid w:val="00BB02D0"/>
    <w:rsid w:val="00C553E8"/>
    <w:rsid w:val="00C87A6A"/>
    <w:rsid w:val="00D4602D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3E82"/>
  <w15:chartTrackingRefBased/>
  <w15:docId w15:val="{8EAAAFFC-E1EA-47D5-8039-549CA9D5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B2B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Tamar Barkalaia</cp:lastModifiedBy>
  <cp:revision>2</cp:revision>
  <dcterms:created xsi:type="dcterms:W3CDTF">2020-04-20T16:21:00Z</dcterms:created>
  <dcterms:modified xsi:type="dcterms:W3CDTF">2020-04-20T16:21:00Z</dcterms:modified>
</cp:coreProperties>
</file>