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E0770" w14:textId="3590D5B1" w:rsidR="0006116B" w:rsidRPr="00D56BC9" w:rsidRDefault="0006116B" w:rsidP="00012CF7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116B" w:rsidRPr="00D56BC9" w14:paraId="3DBB9716" w14:textId="77777777" w:rsidTr="0006116B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DF6522F" w14:textId="1062BA8D" w:rsidR="0006116B" w:rsidRPr="00D56BC9" w:rsidRDefault="0006116B" w:rsidP="0006116B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  <w:lang w:val="ka-GE"/>
              </w:rPr>
            </w:pPr>
            <w:r w:rsidRPr="00D56BC9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 xml:space="preserve">2019 </w:t>
            </w:r>
            <w:r w:rsidRPr="00D56BC9">
              <w:rPr>
                <w:rFonts w:ascii="Sylfaen" w:hAnsi="Sylfaen" w:cs="Sylfaen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>წლის</w:t>
            </w:r>
            <w:r w:rsidRPr="00D56BC9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 xml:space="preserve"> </w:t>
            </w:r>
            <w:r w:rsidRPr="00D56BC9">
              <w:rPr>
                <w:rFonts w:ascii="Sylfaen" w:hAnsi="Sylfaen" w:cs="Sylfaen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>მოკლე</w:t>
            </w:r>
            <w:r w:rsidRPr="00D56BC9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 xml:space="preserve"> </w:t>
            </w:r>
            <w:r w:rsidRPr="00D56BC9">
              <w:rPr>
                <w:rFonts w:ascii="Sylfaen" w:hAnsi="Sylfaen" w:cs="Sylfaen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>შეჯამება</w:t>
            </w:r>
          </w:p>
        </w:tc>
      </w:tr>
    </w:tbl>
    <w:p w14:paraId="66892FBE" w14:textId="77777777" w:rsidR="0006116B" w:rsidRPr="00D56BC9" w:rsidRDefault="0006116B" w:rsidP="00012CF7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037847BC" w14:textId="1E917D9F" w:rsidR="00012CF7" w:rsidRPr="00D56BC9" w:rsidRDefault="00012CF7" w:rsidP="00012CF7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მნიშვნელოვანია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რომ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2017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წელს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ჩატარებულმა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ნარკოტიკების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ინექციური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გზით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მომხმარებელი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პოპულაციის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რაოდენობის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შეფასების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კვლევამ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(PSE)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აჩვენა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რომ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აღნიშნული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პოპულაციის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ზომა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2014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წელთან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შედარებით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(49,700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ნიმ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>-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)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გაიზარდა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52,500-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მიაღწია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რაც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100,000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მოსახლეზე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გადაანგარიშებით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მსოფლიოში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საგანგაშო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მესამე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ადგილს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მიგვაკუთვნებს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რაც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თავის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მხრივ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კიდევ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უფრო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D56BC9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ზრდის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ქვეყანაში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ნიმ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>-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ებს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შორის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ზიანის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შემცირების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პროგრამების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განხორციელების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მნიშვნელობას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. </w:t>
      </w:r>
    </w:p>
    <w:p w14:paraId="1F2F3BF7" w14:textId="77777777" w:rsidR="00012CF7" w:rsidRPr="00D56BC9" w:rsidRDefault="00012CF7" w:rsidP="00012CF7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3864AF92" w14:textId="721C3065" w:rsidR="00012CF7" w:rsidRPr="00D56BC9" w:rsidRDefault="00012CF7" w:rsidP="00012CF7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2019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წელს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გლობალური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ფონდის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პროგრამების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ფარგლებში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ზიანის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შემცირების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მომსახურების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მიწოდებას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უზრუნველყოფდა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16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სერვის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ცენტრი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(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მათ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შორის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2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ახალი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)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ქვეყნის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13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ქალაქში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(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თბილისი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რუსთავი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გორი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თელავი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სამტრედია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ქუთაისი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ზუგდიდი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ფოთი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ოზურგეთი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ბათუმი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სოხუმი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ბორჯომი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ახალციხე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>).</w:t>
      </w:r>
    </w:p>
    <w:p w14:paraId="3E797F56" w14:textId="77777777" w:rsidR="00012CF7" w:rsidRPr="00D56BC9" w:rsidRDefault="00012CF7" w:rsidP="00012CF7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09B03754" w14:textId="5616EEC4" w:rsidR="00012CF7" w:rsidRPr="00D56BC9" w:rsidRDefault="00012CF7" w:rsidP="00012CF7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2019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წელს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8 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მობილური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ამბულატორიის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საშუალებით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ზიანის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შემცირების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მომსახურებების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მიწოდების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საშუალებით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მნიშვნელოვნი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იყო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პროგრამის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მოცვის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გეოგრაფიული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არეალი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(50-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მეტი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რაიონი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).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გარდა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ამისა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აღნიშნული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ამბულატორიები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აქტიურად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არიან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ჩართული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მოსახლეობის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C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ჰეპატიტის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სკრინინგის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პროგრამაშიც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. </w:t>
      </w:r>
    </w:p>
    <w:p w14:paraId="48D2BDF4" w14:textId="77777777" w:rsidR="00012CF7" w:rsidRPr="00D56BC9" w:rsidRDefault="00012CF7" w:rsidP="00012CF7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3500BC02" w14:textId="176C6BC1" w:rsidR="00012CF7" w:rsidRPr="00D56BC9" w:rsidRDefault="00012CF7" w:rsidP="00012CF7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მობილური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ამბულატორიების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საშუალებით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გეოგრაფიულმა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გაფართოვებამ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სამუშაო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მიდგომების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მოდიფიკაციამ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განაპირობა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პროგრამაში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ჩართული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ბენეფიციარების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მნიშვნელოვანი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ზრდა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.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უკანასკნელ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წლებში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ასევე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აღინიშნა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ნარკოტიკების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ინექციური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მომხმარებლების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აივ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>-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ტესტირების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მნიშვნელოვანი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ზრდაც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>.</w:t>
      </w:r>
    </w:p>
    <w:p w14:paraId="356E972B" w14:textId="6EAA0E1B" w:rsidR="00012CF7" w:rsidRPr="00D56BC9" w:rsidRDefault="00012CF7" w:rsidP="00012CF7">
      <w:pPr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5514DA82" w14:textId="142A94D2" w:rsidR="00012CF7" w:rsidRPr="00D56BC9" w:rsidRDefault="00012CF7" w:rsidP="001C3E1C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2019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წლის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განმავლობაში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ზიანის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შემცირების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სერვისებით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ისარგებლა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40,900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ბენეფიციარმა</w:t>
      </w:r>
      <w:r w:rsidR="001C3E1C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;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აივ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ტესტირება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ჩაიტარა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29,403 (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ინფიცირება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დაუდასტურდა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34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პირს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),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ხოლო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C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ჰეპატიტიზე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ტესტირება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ჩაიტარა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26,094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ბენეფიციარმა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(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ანტისხეულ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დადებითთა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პროცენტი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იყო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15.4%), B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ჰეპატიტზე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სკრინინგული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კვლევა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ჩაიტარა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27,095 -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ბენეფიციარმა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="00D56BC9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მათგან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915 (3.4%)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იყო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დადებითი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. </w:t>
      </w:r>
    </w:p>
    <w:p w14:paraId="6DAE60CF" w14:textId="77777777" w:rsidR="00012CF7" w:rsidRPr="00D56BC9" w:rsidRDefault="00012CF7" w:rsidP="001C3E1C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1C0FA258" w14:textId="77777777" w:rsidR="00012CF7" w:rsidRPr="00D56BC9" w:rsidRDefault="00012CF7" w:rsidP="001C3E1C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პროგრამის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ფარგლებში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გამოვლენილი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იქნა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სიფილისის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ინფექციის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54 (244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სკრინინგ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დადებითიდან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) 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ტუბერკულოზით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ინფექციის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10 (150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სკრინინგ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დადებითიდან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)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შემთხვევა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. </w:t>
      </w:r>
    </w:p>
    <w:p w14:paraId="1ED3B9C6" w14:textId="77777777" w:rsidR="00012CF7" w:rsidRPr="00D56BC9" w:rsidRDefault="00012CF7" w:rsidP="001C3E1C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3B8AB66C" w14:textId="4C11F38F" w:rsidR="00012CF7" w:rsidRPr="00D56BC9" w:rsidRDefault="00012CF7" w:rsidP="001C3E1C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35,811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ნარკოტიკების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მომხმარებელმა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ისარგებლა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აივ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პრევენციის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მინიმალური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პაკეტით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(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სულ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მცირე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2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სერვისი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რომელთაგან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ერთი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შპრიცის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ან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ნემსის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მიღებაა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)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განსაზღვრული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მომსახურებებით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>.</w:t>
      </w:r>
    </w:p>
    <w:p w14:paraId="79E71D19" w14:textId="77777777" w:rsidR="00012CF7" w:rsidRPr="00D56BC9" w:rsidRDefault="00012CF7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5448D152" w14:textId="77777777" w:rsidR="001C3E1C" w:rsidRPr="00D56BC9" w:rsidRDefault="00012CF7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2019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წელს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ჯამში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დარიგებულია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3,964,930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სტერილური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საინექციო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საშუალება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>, 700,000-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მდე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კონდომი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>, 14000-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მდე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ნალოქსონი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ზედოზირების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პრევენციის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მიზნით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20,000-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მდე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საინფორმაციო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მასალა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.  </w:t>
      </w:r>
    </w:p>
    <w:p w14:paraId="185CDC3D" w14:textId="77777777" w:rsidR="0006116B" w:rsidRPr="00D56BC9" w:rsidRDefault="0006116B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026A405E" w14:textId="77777777" w:rsidR="0006116B" w:rsidRPr="00D56BC9" w:rsidRDefault="0006116B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116B" w:rsidRPr="00D56BC9" w14:paraId="203861AA" w14:textId="77777777" w:rsidTr="00347618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6DFBBE8" w14:textId="72BB353F" w:rsidR="0006116B" w:rsidRPr="00D56BC9" w:rsidRDefault="0006116B" w:rsidP="00347618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  <w:lang w:val="ka-GE"/>
              </w:rPr>
            </w:pPr>
            <w:r w:rsidRPr="00D56BC9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 xml:space="preserve">2020 </w:t>
            </w:r>
            <w:r w:rsidRPr="00D56BC9">
              <w:rPr>
                <w:rFonts w:ascii="Sylfaen" w:hAnsi="Sylfaen" w:cs="Sylfaen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>წლის</w:t>
            </w:r>
            <w:r w:rsidRPr="00D56BC9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 xml:space="preserve"> </w:t>
            </w:r>
            <w:r w:rsidRPr="00D56BC9">
              <w:rPr>
                <w:rFonts w:ascii="Sylfaen" w:hAnsi="Sylfaen" w:cs="Sylfaen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>მოკლე</w:t>
            </w:r>
            <w:r w:rsidRPr="00D56BC9">
              <w:rPr>
                <w:rFonts w:ascii="Arial" w:hAnsi="Arial" w:cs="Arial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 xml:space="preserve"> </w:t>
            </w:r>
            <w:r w:rsidRPr="00D56BC9">
              <w:rPr>
                <w:rFonts w:ascii="Sylfaen" w:hAnsi="Sylfaen" w:cs="Sylfaen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>შეჯამება (მაისის მდგომარეობით)</w:t>
            </w:r>
          </w:p>
        </w:tc>
      </w:tr>
    </w:tbl>
    <w:p w14:paraId="0299055E" w14:textId="77777777" w:rsidR="0006116B" w:rsidRPr="00D56BC9" w:rsidRDefault="0006116B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7F5BA821" w14:textId="3DF922A8" w:rsidR="00EC471E" w:rsidRPr="00D56BC9" w:rsidRDefault="00EC471E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2020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წლის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იანვარი-მაისის განმავლობაში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ზიანის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შემცირების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სერვისებით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ისარგებლა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17,657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ბენეფიციარმა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;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აივ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ტესტირება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ჩაიტარა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6,384 (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ინფიცირება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დაუდასტურდა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10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პირს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),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ხოლო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C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ჰეპატიტიზე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ტესტირება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ჩაიტარა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5,057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ბენეფიციარმა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(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ანტისხეულ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დადებითთა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პროცენტი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იყო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10.7%), B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ჰეპატიტზე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სკრინინგული</w:t>
      </w:r>
      <w:proofErr w:type="spellEnd"/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კვლევა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ჩაიტარა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5,989 -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ბენეფიციარმა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მათაგან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224 (3.7%)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იყო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დადებითი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.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პროგრამის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ფარგლებში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 xml:space="preserve">ჩატარდა 3,398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სკრინინგი</w:t>
      </w:r>
      <w:proofErr w:type="spellEnd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 xml:space="preserve"> სიფილისზე,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სკრინინგ</w:t>
      </w:r>
      <w:proofErr w:type="spellEnd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 xml:space="preserve"> დადებითი 55 </w:t>
      </w:r>
      <w:r w:rsidR="00616175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შედეგით.</w:t>
      </w:r>
      <w:r w:rsidR="00267AB4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 xml:space="preserve">2,989 პირს ჩაუტარდა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სკრინინგი</w:t>
      </w:r>
      <w:proofErr w:type="spellEnd"/>
      <w:r w:rsidR="007D2E42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 xml:space="preserve"> ტუბერკულოზზე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 xml:space="preserve">, საიდანაც 21 </w:t>
      </w:r>
      <w:proofErr w:type="spellStart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რეფერირდა</w:t>
      </w:r>
      <w:proofErr w:type="spellEnd"/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 xml:space="preserve"> პროფილურ დაწესებულებაში</w:t>
      </w:r>
      <w:r w:rsidR="00267AB4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 xml:space="preserve"> შემდგომი დიაგნოსტიკისთვის. </w:t>
      </w:r>
    </w:p>
    <w:p w14:paraId="1CCD768E" w14:textId="77777777" w:rsidR="0006116B" w:rsidRPr="00D56BC9" w:rsidRDefault="0006116B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1DA2081A" w14:textId="77777777" w:rsidR="0006116B" w:rsidRPr="00D56BC9" w:rsidRDefault="0006116B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44A53B5C" w14:textId="77777777" w:rsidR="0006116B" w:rsidRPr="00D56BC9" w:rsidRDefault="0006116B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1113E2A3" w14:textId="77777777" w:rsidR="007D2E42" w:rsidRPr="00D56BC9" w:rsidRDefault="007D2E42" w:rsidP="005A4AB0">
      <w:pPr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420D02F6" w14:textId="19B35D6D" w:rsidR="005A4AB0" w:rsidRPr="00D56BC9" w:rsidRDefault="005A4AB0" w:rsidP="005A4AB0">
      <w:pPr>
        <w:rPr>
          <w:rFonts w:ascii="Arial" w:hAnsi="Arial" w:cs="Arial"/>
          <w:b/>
          <w:bCs/>
          <w:color w:val="2E74B5" w:themeColor="accent5" w:themeShade="BF"/>
          <w:sz w:val="22"/>
          <w:szCs w:val="22"/>
          <w:lang w:val="ka-GE"/>
        </w:rPr>
      </w:pPr>
      <w:r w:rsidRPr="00D56BC9">
        <w:rPr>
          <w:rFonts w:ascii="Sylfaen" w:hAnsi="Sylfaen" w:cs="Sylfaen"/>
          <w:b/>
          <w:bCs/>
          <w:color w:val="2E74B5" w:themeColor="accent5" w:themeShade="BF"/>
          <w:sz w:val="21"/>
          <w:szCs w:val="21"/>
          <w:lang w:val="ka-GE"/>
        </w:rPr>
        <w:lastRenderedPageBreak/>
        <w:t>ნემსებისა</w:t>
      </w:r>
      <w:r w:rsidRPr="00D56BC9">
        <w:rPr>
          <w:rFonts w:ascii="Arial" w:hAnsi="Arial" w:cs="Arial"/>
          <w:b/>
          <w:bCs/>
          <w:color w:val="2E74B5" w:themeColor="accent5" w:themeShade="BF"/>
          <w:sz w:val="21"/>
          <w:szCs w:val="21"/>
          <w:lang w:val="ka-GE"/>
        </w:rPr>
        <w:t xml:space="preserve"> </w:t>
      </w:r>
      <w:r w:rsidRPr="00D56BC9">
        <w:rPr>
          <w:rFonts w:ascii="Sylfaen" w:hAnsi="Sylfaen" w:cs="Sylfaen"/>
          <w:b/>
          <w:bCs/>
          <w:color w:val="2E74B5" w:themeColor="accent5" w:themeShade="BF"/>
          <w:sz w:val="21"/>
          <w:szCs w:val="21"/>
          <w:lang w:val="ka-GE"/>
        </w:rPr>
        <w:t>და</w:t>
      </w:r>
      <w:r w:rsidRPr="00D56BC9">
        <w:rPr>
          <w:rFonts w:ascii="Arial" w:hAnsi="Arial" w:cs="Arial"/>
          <w:b/>
          <w:bCs/>
          <w:color w:val="2E74B5" w:themeColor="accent5" w:themeShade="BF"/>
          <w:sz w:val="21"/>
          <w:szCs w:val="21"/>
          <w:lang w:val="ka-GE"/>
        </w:rPr>
        <w:t xml:space="preserve"> </w:t>
      </w:r>
      <w:r w:rsidRPr="00D56BC9">
        <w:rPr>
          <w:rFonts w:ascii="Sylfaen" w:hAnsi="Sylfaen" w:cs="Sylfaen"/>
          <w:b/>
          <w:bCs/>
          <w:color w:val="2E74B5" w:themeColor="accent5" w:themeShade="BF"/>
          <w:sz w:val="21"/>
          <w:szCs w:val="21"/>
          <w:lang w:val="ka-GE"/>
        </w:rPr>
        <w:t>შპრიცების</w:t>
      </w:r>
      <w:r w:rsidRPr="00D56BC9">
        <w:rPr>
          <w:rFonts w:ascii="Arial" w:hAnsi="Arial" w:cs="Arial"/>
          <w:b/>
          <w:bCs/>
          <w:color w:val="2E74B5" w:themeColor="accent5" w:themeShade="BF"/>
          <w:sz w:val="21"/>
          <w:szCs w:val="21"/>
          <w:lang w:val="ka-GE"/>
        </w:rPr>
        <w:t xml:space="preserve"> </w:t>
      </w:r>
      <w:r w:rsidRPr="00D56BC9">
        <w:rPr>
          <w:rFonts w:ascii="Sylfaen" w:hAnsi="Sylfaen" w:cs="Sylfaen"/>
          <w:b/>
          <w:bCs/>
          <w:color w:val="2E74B5" w:themeColor="accent5" w:themeShade="BF"/>
          <w:sz w:val="21"/>
          <w:szCs w:val="21"/>
          <w:lang w:val="ka-GE"/>
        </w:rPr>
        <w:t>პროგრამით</w:t>
      </w:r>
      <w:r w:rsidRPr="00D56BC9">
        <w:rPr>
          <w:rFonts w:ascii="Arial" w:hAnsi="Arial" w:cs="Arial"/>
          <w:b/>
          <w:bCs/>
          <w:color w:val="2E74B5" w:themeColor="accent5" w:themeShade="BF"/>
          <w:sz w:val="21"/>
          <w:szCs w:val="21"/>
          <w:lang w:val="ka-GE"/>
        </w:rPr>
        <w:t xml:space="preserve"> </w:t>
      </w:r>
      <w:r w:rsidRPr="00D56BC9">
        <w:rPr>
          <w:rFonts w:ascii="Sylfaen" w:hAnsi="Sylfaen" w:cs="Sylfaen"/>
          <w:b/>
          <w:bCs/>
          <w:color w:val="2E74B5" w:themeColor="accent5" w:themeShade="BF"/>
          <w:sz w:val="21"/>
          <w:szCs w:val="21"/>
          <w:lang w:val="ka-GE"/>
        </w:rPr>
        <w:t>მოცვა</w:t>
      </w:r>
      <w:r w:rsidRPr="00D56BC9">
        <w:rPr>
          <w:rFonts w:ascii="Arial" w:hAnsi="Arial" w:cs="Arial"/>
          <w:b/>
          <w:bCs/>
          <w:color w:val="2E74B5" w:themeColor="accent5" w:themeShade="BF"/>
          <w:sz w:val="21"/>
          <w:szCs w:val="21"/>
          <w:lang w:val="ka-GE"/>
        </w:rPr>
        <w:t xml:space="preserve"> (</w:t>
      </w:r>
      <w:r w:rsidRPr="00D56BC9">
        <w:rPr>
          <w:rFonts w:ascii="Sylfaen" w:hAnsi="Sylfaen" w:cs="Sylfaen"/>
          <w:b/>
          <w:bCs/>
          <w:color w:val="2E74B5" w:themeColor="accent5" w:themeShade="BF"/>
          <w:sz w:val="21"/>
          <w:szCs w:val="21"/>
          <w:lang w:val="ka-GE"/>
        </w:rPr>
        <w:t>სულ</w:t>
      </w:r>
      <w:r w:rsidRPr="00D56BC9">
        <w:rPr>
          <w:rFonts w:ascii="Arial" w:hAnsi="Arial" w:cs="Arial"/>
          <w:b/>
          <w:bCs/>
          <w:color w:val="2E74B5" w:themeColor="accent5" w:themeShade="BF"/>
          <w:sz w:val="21"/>
          <w:szCs w:val="21"/>
          <w:lang w:val="ka-GE"/>
        </w:rPr>
        <w:t xml:space="preserve"> </w:t>
      </w:r>
      <w:r w:rsidRPr="00D56BC9">
        <w:rPr>
          <w:rFonts w:ascii="Sylfaen" w:hAnsi="Sylfaen" w:cs="Sylfaen"/>
          <w:b/>
          <w:bCs/>
          <w:color w:val="2E74B5" w:themeColor="accent5" w:themeShade="BF"/>
          <w:sz w:val="21"/>
          <w:szCs w:val="21"/>
          <w:lang w:val="ka-GE"/>
        </w:rPr>
        <w:t>მცირე</w:t>
      </w:r>
      <w:r w:rsidRPr="00D56BC9">
        <w:rPr>
          <w:rFonts w:ascii="Arial" w:hAnsi="Arial" w:cs="Arial"/>
          <w:b/>
          <w:bCs/>
          <w:color w:val="2E74B5" w:themeColor="accent5" w:themeShade="BF"/>
          <w:sz w:val="21"/>
          <w:szCs w:val="21"/>
          <w:lang w:val="ka-GE"/>
        </w:rPr>
        <w:t xml:space="preserve"> </w:t>
      </w:r>
      <w:r w:rsidRPr="00D56BC9">
        <w:rPr>
          <w:rFonts w:ascii="Sylfaen" w:hAnsi="Sylfaen" w:cs="Sylfaen"/>
          <w:b/>
          <w:bCs/>
          <w:color w:val="2E74B5" w:themeColor="accent5" w:themeShade="BF"/>
          <w:sz w:val="21"/>
          <w:szCs w:val="21"/>
          <w:lang w:val="ka-GE"/>
        </w:rPr>
        <w:t>ერთი</w:t>
      </w:r>
      <w:r w:rsidRPr="00D56BC9">
        <w:rPr>
          <w:rFonts w:ascii="Arial" w:hAnsi="Arial" w:cs="Arial"/>
          <w:b/>
          <w:bCs/>
          <w:color w:val="2E74B5" w:themeColor="accent5" w:themeShade="BF"/>
          <w:sz w:val="21"/>
          <w:szCs w:val="21"/>
          <w:lang w:val="ka-GE"/>
        </w:rPr>
        <w:t xml:space="preserve"> </w:t>
      </w:r>
      <w:r w:rsidRPr="00D56BC9">
        <w:rPr>
          <w:rFonts w:ascii="Sylfaen" w:hAnsi="Sylfaen" w:cs="Sylfaen"/>
          <w:b/>
          <w:bCs/>
          <w:color w:val="2E74B5" w:themeColor="accent5" w:themeShade="BF"/>
          <w:sz w:val="21"/>
          <w:szCs w:val="21"/>
          <w:lang w:val="ka-GE"/>
        </w:rPr>
        <w:t>სერვისი</w:t>
      </w:r>
      <w:r w:rsidRPr="00D56BC9">
        <w:rPr>
          <w:rFonts w:ascii="Arial" w:hAnsi="Arial" w:cs="Arial"/>
          <w:b/>
          <w:bCs/>
          <w:color w:val="2E74B5" w:themeColor="accent5" w:themeShade="BF"/>
          <w:sz w:val="21"/>
          <w:szCs w:val="21"/>
          <w:lang w:val="ka-GE"/>
        </w:rPr>
        <w:t>) (2016 – 2020)</w:t>
      </w:r>
    </w:p>
    <w:p w14:paraId="08377B8D" w14:textId="77777777" w:rsidR="005A4AB0" w:rsidRPr="00D56BC9" w:rsidRDefault="005A4AB0" w:rsidP="005A4AB0">
      <w:pPr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538B7E14" w14:textId="77777777" w:rsidR="005A4AB0" w:rsidRPr="00D56BC9" w:rsidRDefault="005A4AB0" w:rsidP="005A4AB0">
      <w:pPr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6159E" wp14:editId="6FF826E3">
                <wp:simplePos x="0" y="0"/>
                <wp:positionH relativeFrom="column">
                  <wp:posOffset>5729955</wp:posOffset>
                </wp:positionH>
                <wp:positionV relativeFrom="paragraph">
                  <wp:posOffset>587553</wp:posOffset>
                </wp:positionV>
                <wp:extent cx="888762" cy="5038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762" cy="503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884D0" w14:textId="77777777" w:rsidR="005A4AB0" w:rsidRPr="00A17A83" w:rsidRDefault="005A4AB0" w:rsidP="005A4AB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17A83"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  <w:r w:rsidRPr="00A17A83">
                              <w:rPr>
                                <w:sz w:val="16"/>
                                <w:szCs w:val="16"/>
                                <w:lang w:val="en-US"/>
                              </w:rPr>
                              <w:t>Jan-May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6159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1.2pt;margin-top:46.25pt;width:70pt;height:39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" filled="f" stroked="f" strokeweight=".5pt">
                <v:textbox>
                  <w:txbxContent>
                    <w:p w14:paraId="472884D0" w14:textId="77777777" w:rsidR="005A4AB0" w:rsidRPr="00A17A83" w:rsidRDefault="005A4AB0" w:rsidP="005A4AB0">
                      <w:pPr>
                        <w:jc w:val="center"/>
                        <w:rPr>
                          <w:lang w:val="en-US"/>
                        </w:rPr>
                      </w:pPr>
                      <w:r w:rsidRPr="00A17A83">
                        <w:rPr>
                          <w:lang w:val="en-US"/>
                        </w:rPr>
                        <w:t>20</w:t>
                      </w:r>
                      <w:r>
                        <w:rPr>
                          <w:lang w:val="en-US"/>
                        </w:rPr>
                        <w:t>20</w:t>
                      </w:r>
                      <w:r>
                        <w:rPr>
                          <w:lang w:val="en-US"/>
                        </w:rPr>
                        <w:br/>
                      </w:r>
                      <w:r w:rsidRPr="00A17A83">
                        <w:rPr>
                          <w:sz w:val="16"/>
                          <w:szCs w:val="16"/>
                          <w:lang w:val="en-US"/>
                        </w:rPr>
                        <w:t>Jan-May</w:t>
                      </w:r>
                    </w:p>
                  </w:txbxContent>
                </v:textbox>
              </v:shape>
            </w:pict>
          </mc:Fallback>
        </mc:AlternateConten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8C02A" wp14:editId="6AF0BBBC">
                <wp:simplePos x="0" y="0"/>
                <wp:positionH relativeFrom="column">
                  <wp:posOffset>4343602</wp:posOffset>
                </wp:positionH>
                <wp:positionV relativeFrom="paragraph">
                  <wp:posOffset>585951</wp:posOffset>
                </wp:positionV>
                <wp:extent cx="888762" cy="31619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762" cy="316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BE804" w14:textId="77777777" w:rsidR="005A4AB0" w:rsidRPr="00A17A83" w:rsidRDefault="005A4AB0" w:rsidP="005A4AB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17A83">
                              <w:rPr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C02A" id="Text Box 5" o:spid="_x0000_s1027" type="#_x0000_t202" style="position:absolute;margin-left:342pt;margin-top:46.15pt;width:70pt;height:24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" filled="f" stroked="f" strokeweight=".5pt">
                <v:textbox>
                  <w:txbxContent>
                    <w:p w14:paraId="787BE804" w14:textId="77777777" w:rsidR="005A4AB0" w:rsidRPr="00A17A83" w:rsidRDefault="005A4AB0" w:rsidP="005A4AB0">
                      <w:pPr>
                        <w:jc w:val="center"/>
                        <w:rPr>
                          <w:lang w:val="en-US"/>
                        </w:rPr>
                      </w:pPr>
                      <w:r w:rsidRPr="00A17A83">
                        <w:rPr>
                          <w:lang w:val="en-US"/>
                        </w:rPr>
                        <w:t>201</w:t>
                      </w: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F0925" wp14:editId="48EE8F02">
                <wp:simplePos x="0" y="0"/>
                <wp:positionH relativeFrom="column">
                  <wp:posOffset>2933955</wp:posOffset>
                </wp:positionH>
                <wp:positionV relativeFrom="paragraph">
                  <wp:posOffset>586004</wp:posOffset>
                </wp:positionV>
                <wp:extent cx="888762" cy="31619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762" cy="316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0D418" w14:textId="77777777" w:rsidR="005A4AB0" w:rsidRPr="00A17A83" w:rsidRDefault="005A4AB0" w:rsidP="005A4AB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17A83">
                              <w:rPr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0925" id="Text Box 4" o:spid="_x0000_s1028" type="#_x0000_t202" style="position:absolute;margin-left:231pt;margin-top:46.15pt;width:70pt;height:24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" filled="f" stroked="f" strokeweight=".5pt">
                <v:textbox>
                  <w:txbxContent>
                    <w:p w14:paraId="4480D418" w14:textId="77777777" w:rsidR="005A4AB0" w:rsidRPr="00A17A83" w:rsidRDefault="005A4AB0" w:rsidP="005A4AB0">
                      <w:pPr>
                        <w:jc w:val="center"/>
                        <w:rPr>
                          <w:lang w:val="en-US"/>
                        </w:rPr>
                      </w:pPr>
                      <w:r w:rsidRPr="00A17A83">
                        <w:rPr>
                          <w:lang w:val="en-US"/>
                        </w:rPr>
                        <w:t>201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10CE8" wp14:editId="7488D733">
                <wp:simplePos x="0" y="0"/>
                <wp:positionH relativeFrom="column">
                  <wp:posOffset>1540510</wp:posOffset>
                </wp:positionH>
                <wp:positionV relativeFrom="paragraph">
                  <wp:posOffset>601962</wp:posOffset>
                </wp:positionV>
                <wp:extent cx="888762" cy="3161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762" cy="316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57343" w14:textId="77777777" w:rsidR="005A4AB0" w:rsidRPr="00A17A83" w:rsidRDefault="005A4AB0" w:rsidP="005A4AB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17A83">
                              <w:rPr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10CE8" id="Text Box 3" o:spid="_x0000_s1029" type="#_x0000_t202" style="position:absolute;margin-left:121.3pt;margin-top:47.4pt;width:70pt;height:2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" filled="f" stroked="f" strokeweight=".5pt">
                <v:textbox>
                  <w:txbxContent>
                    <w:p w14:paraId="1D557343" w14:textId="77777777" w:rsidR="005A4AB0" w:rsidRPr="00A17A83" w:rsidRDefault="005A4AB0" w:rsidP="005A4AB0">
                      <w:pPr>
                        <w:jc w:val="center"/>
                        <w:rPr>
                          <w:lang w:val="en-US"/>
                        </w:rPr>
                      </w:pPr>
                      <w:r w:rsidRPr="00A17A83">
                        <w:rPr>
                          <w:lang w:val="en-US"/>
                        </w:rPr>
                        <w:t>201</w:t>
                      </w: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4C534" wp14:editId="71FE283D">
                <wp:simplePos x="0" y="0"/>
                <wp:positionH relativeFrom="column">
                  <wp:posOffset>153825</wp:posOffset>
                </wp:positionH>
                <wp:positionV relativeFrom="paragraph">
                  <wp:posOffset>591802</wp:posOffset>
                </wp:positionV>
                <wp:extent cx="888762" cy="3161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762" cy="316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33A34F" w14:textId="77777777" w:rsidR="005A4AB0" w:rsidRPr="00A17A83" w:rsidRDefault="005A4AB0" w:rsidP="005A4AB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17A83">
                              <w:rPr>
                                <w:lang w:val="en-US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C534" id="Text Box 2" o:spid="_x0000_s1030" type="#_x0000_t202" style="position:absolute;margin-left:12.1pt;margin-top:46.6pt;width:70pt;height:2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" filled="f" stroked="f" strokeweight=".5pt">
                <v:textbox>
                  <w:txbxContent>
                    <w:p w14:paraId="7233A34F" w14:textId="77777777" w:rsidR="005A4AB0" w:rsidRPr="00A17A83" w:rsidRDefault="005A4AB0" w:rsidP="005A4AB0">
                      <w:pPr>
                        <w:jc w:val="center"/>
                        <w:rPr>
                          <w:lang w:val="en-US"/>
                        </w:rPr>
                      </w:pPr>
                      <w:r w:rsidRPr="00A17A83">
                        <w:rPr>
                          <w:lang w:val="en-US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drawing>
          <wp:inline distT="0" distB="0" distL="0" distR="0" wp14:anchorId="3E5AAFE2" wp14:editId="381A5788">
            <wp:extent cx="6776815" cy="1093470"/>
            <wp:effectExtent l="0" t="0" r="24130" b="1143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970A566" w14:textId="77777777" w:rsidR="005A4AB0" w:rsidRPr="00D56BC9" w:rsidRDefault="005A4AB0" w:rsidP="005A4AB0">
      <w:pPr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384CCC39" w14:textId="1D7A7AB5" w:rsidR="00012CF7" w:rsidRPr="00D56BC9" w:rsidRDefault="007D2E42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2020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წლის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მაისის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მდგომარეობით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17,657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ნარკოტიკების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მომხმარებელმა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ისარგებლა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აივ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პრევენციის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მინიმალური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პაკეტით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(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სულ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მცირე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2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სერვისი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,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რომელთაგან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ერთი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შპრიცის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ან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ნემსის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მიღებაა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)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განსაზღვრული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მომსახურებებით</w:t>
      </w:r>
      <w:r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. </w:t>
      </w:r>
      <w:r w:rsidR="001C3E1C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ზიანის</w:t>
      </w:r>
      <w:r w:rsidR="001C3E1C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1C3E1C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შემცირების</w:t>
      </w:r>
      <w:r w:rsidR="001C3E1C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1C3E1C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პროგრამ</w:t>
      </w:r>
      <w:r w:rsidR="0080758F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ის</w:t>
      </w:r>
      <w:r w:rsidR="0080758F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80758F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ფარგლებში</w:t>
      </w:r>
      <w:r w:rsidR="0080758F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80758F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დარიგებულია</w:t>
      </w:r>
      <w:r w:rsidR="0080758F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1,467,176 </w:t>
      </w:r>
      <w:r w:rsidR="0080758F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სტერილური</w:t>
      </w:r>
      <w:r w:rsidR="0080758F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80758F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საინექციო</w:t>
      </w:r>
      <w:r w:rsidR="0080758F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80758F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საშუალება</w:t>
      </w:r>
      <w:r w:rsidR="0080758F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>; 70,000-</w:t>
      </w:r>
      <w:r w:rsidR="0080758F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მდე</w:t>
      </w:r>
      <w:r w:rsidR="0080758F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80758F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კონდომი</w:t>
      </w:r>
      <w:r w:rsidR="0080758F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; </w:t>
      </w:r>
      <w:r w:rsidR="0006116B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>6,000-</w:t>
      </w:r>
      <w:r w:rsidR="0006116B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მდე</w:t>
      </w:r>
      <w:r w:rsidR="0006116B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proofErr w:type="spellStart"/>
      <w:r w:rsidR="0006116B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ნალოქსონი</w:t>
      </w:r>
      <w:proofErr w:type="spellEnd"/>
      <w:r w:rsidR="0006116B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proofErr w:type="spellStart"/>
      <w:r w:rsidR="0006116B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ზედოზირების</w:t>
      </w:r>
      <w:proofErr w:type="spellEnd"/>
      <w:r w:rsidR="0006116B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06116B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პრევენციის</w:t>
      </w:r>
      <w:r w:rsidR="0006116B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06116B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მიზნით</w:t>
      </w:r>
      <w:r w:rsidR="0006116B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06116B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და</w:t>
      </w:r>
      <w:r w:rsidR="0006116B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20,000-</w:t>
      </w:r>
      <w:r w:rsidR="0006116B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მდე</w:t>
      </w:r>
      <w:r w:rsidR="0006116B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06116B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საინფორმაციო</w:t>
      </w:r>
      <w:r w:rsidR="0006116B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 xml:space="preserve"> </w:t>
      </w:r>
      <w:r w:rsidR="0006116B" w:rsidRPr="00D56BC9">
        <w:rPr>
          <w:rFonts w:ascii="Sylfaen" w:hAnsi="Sylfaen" w:cs="Sylfaen"/>
          <w:color w:val="262626" w:themeColor="text1" w:themeTint="D9"/>
          <w:sz w:val="22"/>
          <w:szCs w:val="22"/>
          <w:lang w:val="ka-GE"/>
        </w:rPr>
        <w:t>მასალა</w:t>
      </w:r>
      <w:r w:rsidR="0006116B" w:rsidRPr="00D56BC9">
        <w:rPr>
          <w:rFonts w:ascii="Arial" w:hAnsi="Arial" w:cs="Arial"/>
          <w:color w:val="262626" w:themeColor="text1" w:themeTint="D9"/>
          <w:sz w:val="22"/>
          <w:szCs w:val="22"/>
          <w:lang w:val="ka-GE"/>
        </w:rPr>
        <w:t>.</w:t>
      </w:r>
    </w:p>
    <w:p w14:paraId="7EC22381" w14:textId="78D8FD14" w:rsidR="007D2E42" w:rsidRPr="00D56BC9" w:rsidRDefault="007D2E42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62B5" w:rsidRPr="00D56BC9" w14:paraId="77C8B821" w14:textId="77777777" w:rsidTr="00347618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EE44F72" w14:textId="286B1A0F" w:rsidR="00C562B5" w:rsidRPr="00D56BC9" w:rsidRDefault="00C562B5" w:rsidP="00347618">
            <w:pPr>
              <w:jc w:val="center"/>
              <w:rPr>
                <w:rFonts w:ascii="Sylfaen" w:hAnsi="Sylfaen" w:cs="Arial"/>
                <w:b/>
                <w:bCs/>
                <w:color w:val="262626" w:themeColor="text1" w:themeTint="D9"/>
                <w:sz w:val="22"/>
                <w:szCs w:val="22"/>
                <w:lang w:val="ka-GE"/>
              </w:rPr>
            </w:pPr>
            <w:r w:rsidRPr="00D56BC9">
              <w:rPr>
                <w:rFonts w:ascii="Sylfaen" w:hAnsi="Sylfaen" w:cs="Arial"/>
                <w:b/>
                <w:bCs/>
                <w:color w:val="262626" w:themeColor="text1" w:themeTint="D9"/>
                <w:sz w:val="22"/>
                <w:szCs w:val="22"/>
                <w:lang w:val="ka-GE"/>
              </w:rPr>
              <w:t>გამოწვევები და მიმდინარე სტატუსი</w:t>
            </w:r>
          </w:p>
        </w:tc>
      </w:tr>
    </w:tbl>
    <w:p w14:paraId="3771D3CA" w14:textId="2FD3872B" w:rsidR="007D2E42" w:rsidRPr="00D56BC9" w:rsidRDefault="007D2E42" w:rsidP="00012CF7">
      <w:pPr>
        <w:tabs>
          <w:tab w:val="left" w:pos="1130"/>
        </w:tabs>
        <w:jc w:val="both"/>
        <w:rPr>
          <w:rFonts w:ascii="Arial" w:hAnsi="Arial" w:cs="Arial"/>
          <w:color w:val="262626" w:themeColor="text1" w:themeTint="D9"/>
          <w:sz w:val="22"/>
          <w:szCs w:val="22"/>
          <w:lang w:val="ka-GE"/>
        </w:rPr>
      </w:pPr>
    </w:p>
    <w:p w14:paraId="431A38F4" w14:textId="244BD45A" w:rsidR="00113B1A" w:rsidRPr="00D56BC9" w:rsidRDefault="00113B1A" w:rsidP="00113B1A">
      <w:pPr>
        <w:pBdr>
          <w:bottom w:val="single" w:sz="4" w:space="1" w:color="auto"/>
        </w:pBdr>
        <w:tabs>
          <w:tab w:val="left" w:pos="1130"/>
        </w:tabs>
        <w:jc w:val="right"/>
        <w:rPr>
          <w:rFonts w:ascii="Sylfaen" w:hAnsi="Sylfaen" w:cs="Arial"/>
          <w:b/>
          <w:bCs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Sylfaen" w:hAnsi="Sylfaen" w:cs="Arial"/>
          <w:b/>
          <w:bCs/>
          <w:color w:val="262626" w:themeColor="text1" w:themeTint="D9"/>
          <w:sz w:val="22"/>
          <w:szCs w:val="22"/>
          <w:lang w:val="ka-GE"/>
        </w:rPr>
        <w:t xml:space="preserve">ახალი </w:t>
      </w:r>
      <w:r w:rsidR="00D56BC9" w:rsidRPr="00D56BC9">
        <w:rPr>
          <w:rFonts w:ascii="Sylfaen" w:hAnsi="Sylfaen" w:cs="Arial"/>
          <w:b/>
          <w:bCs/>
          <w:color w:val="262626" w:themeColor="text1" w:themeTint="D9"/>
          <w:sz w:val="22"/>
          <w:szCs w:val="22"/>
          <w:lang w:val="ka-GE"/>
        </w:rPr>
        <w:t>კორონავირუსის</w:t>
      </w:r>
      <w:r w:rsidRPr="00D56BC9">
        <w:rPr>
          <w:rFonts w:ascii="Sylfaen" w:hAnsi="Sylfaen" w:cs="Arial"/>
          <w:b/>
          <w:bCs/>
          <w:color w:val="262626" w:themeColor="text1" w:themeTint="D9"/>
          <w:sz w:val="22"/>
          <w:szCs w:val="22"/>
          <w:lang w:val="ka-GE"/>
        </w:rPr>
        <w:t xml:space="preserve"> გავრცელების გავლენა ზიანის შემცირების პროგრამაზე</w:t>
      </w:r>
    </w:p>
    <w:p w14:paraId="0CFE7BA7" w14:textId="4D57B744" w:rsidR="00113B1A" w:rsidRPr="00D56BC9" w:rsidRDefault="00E11ED1" w:rsidP="00012CF7">
      <w:pPr>
        <w:tabs>
          <w:tab w:val="left" w:pos="1130"/>
        </w:tabs>
        <w:jc w:val="both"/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>ისევე როგორც გლობალურად</w:t>
      </w:r>
      <w:r w:rsidR="00641A00" w:rsidRPr="00D56BC9">
        <w:rPr>
          <w:rStyle w:val="FootnoteReference"/>
          <w:rFonts w:ascii="Sylfaen" w:hAnsi="Sylfaen" w:cs="Arial"/>
          <w:color w:val="262626" w:themeColor="text1" w:themeTint="D9"/>
          <w:sz w:val="22"/>
          <w:szCs w:val="22"/>
          <w:lang w:val="ka-GE"/>
        </w:rPr>
        <w:footnoteReference w:id="1"/>
      </w:r>
      <w:r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 xml:space="preserve">, </w:t>
      </w:r>
      <w:r w:rsidR="00641A00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>ახალი კორონავირუსის პანდემიამ მაღალი რისკის მქონე პირებზე ორიენტირებული სერვისების მიწოდებაზე საქართველოშიც მოახდინა გავლენა.</w:t>
      </w:r>
      <w:r w:rsidR="008A39E5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 xml:space="preserve"> </w:t>
      </w:r>
      <w:r w:rsidR="00AC1F50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>ახალი კორონავირუსის</w:t>
      </w:r>
      <w:r w:rsidR="00960958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 xml:space="preserve"> გავრცელების პიკური და მისი პრევენციის მიზნით დაწესებული შეზღუდვების </w:t>
      </w:r>
      <w:r w:rsidR="00AC1F50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 xml:space="preserve">პერიოდის შედარება 2019 წლის იმავე შუალედთან აჩვენებს </w:t>
      </w:r>
      <w:r w:rsidR="00D343EB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>ზიანი</w:t>
      </w:r>
      <w:r w:rsidR="00113B1A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>ს</w:t>
      </w:r>
      <w:r w:rsidR="00D343EB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 xml:space="preserve"> შემცირების </w:t>
      </w:r>
      <w:r w:rsidR="00AC1F50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 xml:space="preserve">პროგრამის სერვისებით მოცული ბენეფიციარების რაოდენობის მნიშვნელოვან შემცირებას, განსაკუთრებით კი აივ </w:t>
      </w:r>
      <w:r w:rsidR="00D56BC9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>ტესტირების</w:t>
      </w:r>
      <w:r w:rsidR="00AC1F50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 xml:space="preserve"> კონტექსტში</w:t>
      </w:r>
      <w:r w:rsidR="00113B1A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 xml:space="preserve"> (მარტი-აპრილი)</w:t>
      </w:r>
    </w:p>
    <w:p w14:paraId="6B6ADD53" w14:textId="77777777" w:rsidR="00113B1A" w:rsidRPr="00D56BC9" w:rsidRDefault="00113B1A" w:rsidP="00012CF7">
      <w:pPr>
        <w:tabs>
          <w:tab w:val="left" w:pos="1130"/>
        </w:tabs>
        <w:jc w:val="both"/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</w:pPr>
    </w:p>
    <w:p w14:paraId="24333AF3" w14:textId="635D7283" w:rsidR="00113B1A" w:rsidRPr="00D56BC9" w:rsidRDefault="00113B1A" w:rsidP="00012CF7">
      <w:pPr>
        <w:tabs>
          <w:tab w:val="left" w:pos="1130"/>
        </w:tabs>
        <w:jc w:val="both"/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 xml:space="preserve">მაისის მონაცემები </w:t>
      </w:r>
      <w:r w:rsidR="00D56BC9"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>გაუმჯობესებულია</w:t>
      </w:r>
      <w:r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t xml:space="preserve"> წინა პერიოდთან შედარებით, როგორც შპრიცების და ნემსების პროგრამის (NSP) ისე ტესტირების (HTC) მიმართულებით. აპრილის მაჩვენებლებთან შედარებით ორივე მიმართულებით აღინიშნება საშუალოდ 10%-იანი ზრდა სერვისებით მოცვაში: </w:t>
      </w:r>
    </w:p>
    <w:p w14:paraId="2CD63167" w14:textId="30320147" w:rsidR="00113B1A" w:rsidRPr="00D56BC9" w:rsidRDefault="00113B1A" w:rsidP="00012CF7">
      <w:pPr>
        <w:tabs>
          <w:tab w:val="left" w:pos="1130"/>
        </w:tabs>
        <w:jc w:val="both"/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</w:pPr>
    </w:p>
    <w:p w14:paraId="0967D7DD" w14:textId="2B7D8367" w:rsidR="00113B1A" w:rsidRPr="00D56BC9" w:rsidRDefault="00113B1A" w:rsidP="00012CF7">
      <w:pPr>
        <w:tabs>
          <w:tab w:val="left" w:pos="1130"/>
        </w:tabs>
        <w:jc w:val="both"/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drawing>
          <wp:inline distT="0" distB="0" distL="0" distR="0" wp14:anchorId="57F81D1B" wp14:editId="3B8D0174">
            <wp:extent cx="6858000" cy="36309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6CC1B" w14:textId="0511A47F" w:rsidR="00113B1A" w:rsidRPr="00D56BC9" w:rsidRDefault="00113B1A" w:rsidP="00012CF7">
      <w:pPr>
        <w:tabs>
          <w:tab w:val="left" w:pos="1130"/>
        </w:tabs>
        <w:jc w:val="both"/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</w:pPr>
      <w:r w:rsidRPr="00D56BC9"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  <w:lastRenderedPageBreak/>
        <w:drawing>
          <wp:inline distT="0" distB="0" distL="0" distR="0" wp14:anchorId="41E84CC6" wp14:editId="591CCC72">
            <wp:extent cx="6858000" cy="37947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45F3" w14:textId="4A90F246" w:rsidR="00113B1A" w:rsidRPr="00D56BC9" w:rsidRDefault="00113B1A" w:rsidP="00113B1A">
      <w:pPr>
        <w:rPr>
          <w:rFonts w:ascii="Sylfaen" w:hAnsi="Sylfaen" w:cs="Arial"/>
          <w:sz w:val="22"/>
          <w:szCs w:val="22"/>
          <w:lang w:val="ka-GE"/>
        </w:rPr>
      </w:pPr>
    </w:p>
    <w:p w14:paraId="35AB3E6C" w14:textId="05868AA8" w:rsidR="00113B1A" w:rsidRPr="00D56BC9" w:rsidRDefault="00113B1A" w:rsidP="00113B1A">
      <w:pPr>
        <w:rPr>
          <w:rFonts w:ascii="Sylfaen" w:hAnsi="Sylfaen" w:cs="Arial"/>
          <w:sz w:val="22"/>
          <w:szCs w:val="22"/>
          <w:lang w:val="ka-GE"/>
        </w:rPr>
      </w:pPr>
    </w:p>
    <w:p w14:paraId="15820535" w14:textId="380E823E" w:rsidR="00113B1A" w:rsidRPr="00D56BC9" w:rsidRDefault="00113B1A" w:rsidP="00113B1A">
      <w:pPr>
        <w:rPr>
          <w:rFonts w:ascii="Sylfaen" w:hAnsi="Sylfaen" w:cs="Arial"/>
          <w:color w:val="262626" w:themeColor="text1" w:themeTint="D9"/>
          <w:sz w:val="22"/>
          <w:szCs w:val="22"/>
          <w:lang w:val="ka-GE"/>
        </w:rPr>
      </w:pPr>
    </w:p>
    <w:p w14:paraId="1FA76303" w14:textId="397D1127" w:rsidR="00113B1A" w:rsidRPr="00D56BC9" w:rsidRDefault="00113B1A" w:rsidP="00113B1A">
      <w:pPr>
        <w:pBdr>
          <w:bottom w:val="single" w:sz="4" w:space="1" w:color="auto"/>
        </w:pBdr>
        <w:tabs>
          <w:tab w:val="left" w:pos="1575"/>
        </w:tabs>
        <w:jc w:val="right"/>
        <w:rPr>
          <w:rFonts w:ascii="Sylfaen" w:hAnsi="Sylfaen" w:cs="Arial"/>
          <w:b/>
          <w:bCs/>
          <w:sz w:val="22"/>
          <w:szCs w:val="22"/>
          <w:lang w:val="ka-GE"/>
        </w:rPr>
      </w:pPr>
      <w:r w:rsidRPr="00D56BC9">
        <w:rPr>
          <w:rFonts w:ascii="Sylfaen" w:hAnsi="Sylfaen" w:cs="Arial"/>
          <w:b/>
          <w:bCs/>
          <w:sz w:val="22"/>
          <w:szCs w:val="22"/>
          <w:lang w:val="ka-GE"/>
        </w:rPr>
        <w:t>სახელმწიფო დაფინანსებაზე გარდამავალი პერიოდი</w:t>
      </w:r>
    </w:p>
    <w:p w14:paraId="658DDC4D" w14:textId="77777777" w:rsidR="00113B1A" w:rsidRPr="00D56BC9" w:rsidRDefault="00113B1A" w:rsidP="00113B1A">
      <w:pPr>
        <w:tabs>
          <w:tab w:val="left" w:pos="1575"/>
        </w:tabs>
        <w:jc w:val="both"/>
        <w:rPr>
          <w:rFonts w:ascii="Sylfaen" w:hAnsi="Sylfaen" w:cs="Arial"/>
          <w:sz w:val="22"/>
          <w:szCs w:val="22"/>
          <w:lang w:val="ka-GE"/>
        </w:rPr>
      </w:pPr>
    </w:p>
    <w:p w14:paraId="4A6D019D" w14:textId="77777777" w:rsidR="005621F9" w:rsidRPr="00D56BC9" w:rsidRDefault="00113B1A" w:rsidP="00113B1A">
      <w:pPr>
        <w:tabs>
          <w:tab w:val="left" w:pos="1575"/>
        </w:tabs>
        <w:jc w:val="both"/>
        <w:rPr>
          <w:rFonts w:ascii="Sylfaen" w:hAnsi="Sylfaen" w:cs="Arial"/>
          <w:sz w:val="22"/>
          <w:szCs w:val="22"/>
          <w:lang w:val="ka-GE"/>
        </w:rPr>
      </w:pPr>
      <w:r w:rsidRPr="00D56BC9">
        <w:rPr>
          <w:rFonts w:ascii="Sylfaen" w:hAnsi="Sylfaen" w:cs="Arial"/>
          <w:sz w:val="22"/>
          <w:szCs w:val="22"/>
          <w:lang w:val="ka-GE"/>
        </w:rPr>
        <w:t>2020 წლის 1-ლი ივლისიდან გლობალური ფონდის დაფინანსებიდან სახელმწიფო დაფინანსებაზე გარდამავალი პერიოდის ფარგლებში ზიანის შემცირების პროგრამით გათვალიწინებული  ტესტირებისა და კონსულტირების სერვისები სრულად გადადის სახელმწიფო დაფინანსებაზე.</w:t>
      </w:r>
      <w:r w:rsidR="00B76EAE" w:rsidRPr="00D56BC9">
        <w:rPr>
          <w:rFonts w:ascii="Sylfaen" w:hAnsi="Sylfaen" w:cs="Arial"/>
          <w:sz w:val="22"/>
          <w:szCs w:val="22"/>
          <w:lang w:val="ka-GE"/>
        </w:rPr>
        <w:t xml:space="preserve"> </w:t>
      </w:r>
    </w:p>
    <w:p w14:paraId="058AD0F7" w14:textId="77777777" w:rsidR="005621F9" w:rsidRPr="00D56BC9" w:rsidRDefault="005621F9" w:rsidP="00113B1A">
      <w:pPr>
        <w:tabs>
          <w:tab w:val="left" w:pos="1575"/>
        </w:tabs>
        <w:jc w:val="both"/>
        <w:rPr>
          <w:rFonts w:ascii="Sylfaen" w:hAnsi="Sylfaen" w:cs="Arial"/>
          <w:sz w:val="22"/>
          <w:szCs w:val="22"/>
          <w:lang w:val="ka-GE"/>
        </w:rPr>
      </w:pPr>
    </w:p>
    <w:p w14:paraId="1D95CB06" w14:textId="5866B69D" w:rsidR="005621F9" w:rsidRPr="00D56BC9" w:rsidRDefault="005621F9" w:rsidP="00113B1A">
      <w:pPr>
        <w:tabs>
          <w:tab w:val="left" w:pos="1575"/>
        </w:tabs>
        <w:jc w:val="both"/>
        <w:rPr>
          <w:rFonts w:ascii="Sylfaen" w:hAnsi="Sylfaen" w:cs="Arial"/>
          <w:sz w:val="22"/>
          <w:szCs w:val="22"/>
          <w:lang w:val="ka-GE"/>
        </w:rPr>
      </w:pPr>
      <w:r w:rsidRPr="00D56BC9">
        <w:rPr>
          <w:rFonts w:ascii="Sylfaen" w:hAnsi="Sylfaen" w:cs="Arial"/>
          <w:sz w:val="22"/>
          <w:szCs w:val="22"/>
          <w:lang w:val="ka-GE"/>
        </w:rPr>
        <w:t xml:space="preserve">აღსანიშნავია, რომ მიმდინარე წლის ივლისი-დეკემბრის პერიოდში </w:t>
      </w:r>
      <w:r w:rsidR="00B76EAE" w:rsidRPr="00D56BC9">
        <w:rPr>
          <w:rFonts w:ascii="Sylfaen" w:hAnsi="Sylfaen" w:cs="Arial"/>
          <w:sz w:val="22"/>
          <w:szCs w:val="22"/>
          <w:lang w:val="ka-GE"/>
        </w:rPr>
        <w:t xml:space="preserve">გლობალური ფონდის პროგრამის ფარგებში არსებული და სახელმწიფო დაფინანსებით გათვალისწინებული ფინანსური რესურსების </w:t>
      </w:r>
      <w:r w:rsidR="008F74F2" w:rsidRPr="00D56BC9">
        <w:rPr>
          <w:rFonts w:ascii="Sylfaen" w:hAnsi="Sylfaen" w:cs="Arial"/>
          <w:sz w:val="22"/>
          <w:szCs w:val="22"/>
          <w:lang w:val="ka-GE"/>
        </w:rPr>
        <w:t xml:space="preserve">ჯამური </w:t>
      </w:r>
      <w:r w:rsidR="00B76EAE" w:rsidRPr="00D56BC9">
        <w:rPr>
          <w:rFonts w:ascii="Sylfaen" w:hAnsi="Sylfaen" w:cs="Arial"/>
          <w:sz w:val="22"/>
          <w:szCs w:val="22"/>
          <w:lang w:val="ka-GE"/>
        </w:rPr>
        <w:t>რაოდენობა</w:t>
      </w:r>
      <w:r w:rsidR="008F74F2" w:rsidRPr="00D56BC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D56BC9">
        <w:rPr>
          <w:rFonts w:ascii="Sylfaen" w:hAnsi="Sylfaen" w:cs="Arial"/>
          <w:sz w:val="22"/>
          <w:szCs w:val="22"/>
          <w:lang w:val="ka-GE"/>
        </w:rPr>
        <w:t xml:space="preserve">შეესაბამება ზიანის შემცირების პროგრამის წინა პერიოდის დაფინანსებას, იმ </w:t>
      </w:r>
      <w:r w:rsidR="00D56BC9" w:rsidRPr="00D56BC9">
        <w:rPr>
          <w:rFonts w:ascii="Sylfaen" w:hAnsi="Sylfaen" w:cs="Arial"/>
          <w:sz w:val="22"/>
          <w:szCs w:val="22"/>
          <w:lang w:val="ka-GE"/>
        </w:rPr>
        <w:t>განსხვავებით</w:t>
      </w:r>
      <w:r w:rsidRPr="00D56BC9">
        <w:rPr>
          <w:rFonts w:ascii="Sylfaen" w:hAnsi="Sylfaen" w:cs="Arial"/>
          <w:sz w:val="22"/>
          <w:szCs w:val="22"/>
          <w:lang w:val="ka-GE"/>
        </w:rPr>
        <w:t xml:space="preserve"> რომ სახელმწიფო პროგრამის ფარგლებში გაწეული ტესტირებისა და კონსულტირების მომსახურების ანაზღაურება მოხდება დადგენილი ერთეულის ღირებულების და შესრულებული სამუშაოს მიხედვით.</w:t>
      </w:r>
    </w:p>
    <w:p w14:paraId="3DCBF12D" w14:textId="53F02B7B" w:rsidR="005621F9" w:rsidRPr="00D56BC9" w:rsidRDefault="005621F9" w:rsidP="00113B1A">
      <w:pPr>
        <w:tabs>
          <w:tab w:val="left" w:pos="1575"/>
        </w:tabs>
        <w:jc w:val="both"/>
        <w:rPr>
          <w:rFonts w:ascii="Sylfaen" w:hAnsi="Sylfaen" w:cs="Arial"/>
          <w:sz w:val="22"/>
          <w:szCs w:val="22"/>
          <w:lang w:val="ka-GE"/>
        </w:rPr>
      </w:pPr>
    </w:p>
    <w:p w14:paraId="3FC0E93F" w14:textId="668B1351" w:rsidR="005621F9" w:rsidRPr="00D56BC9" w:rsidRDefault="005621F9" w:rsidP="00113B1A">
      <w:pPr>
        <w:tabs>
          <w:tab w:val="left" w:pos="1575"/>
        </w:tabs>
        <w:jc w:val="both"/>
        <w:rPr>
          <w:rFonts w:ascii="Sylfaen" w:hAnsi="Sylfaen" w:cs="Arial"/>
          <w:sz w:val="22"/>
          <w:szCs w:val="22"/>
          <w:lang w:val="ka-GE"/>
        </w:rPr>
      </w:pPr>
      <w:r w:rsidRPr="00D56BC9">
        <w:rPr>
          <w:rFonts w:ascii="Sylfaen" w:hAnsi="Sylfaen" w:cs="Arial"/>
          <w:sz w:val="22"/>
          <w:szCs w:val="22"/>
          <w:lang w:val="ka-GE"/>
        </w:rPr>
        <w:t xml:space="preserve">გარდამავალი პერიოდის დაგეგმვისა და განხორციელების მხარდამჭერი ღონისძიებების ფარგლებში გლობალური </w:t>
      </w:r>
      <w:r w:rsidR="00D56BC9" w:rsidRPr="00D56BC9">
        <w:rPr>
          <w:rFonts w:ascii="Sylfaen" w:hAnsi="Sylfaen" w:cs="Arial"/>
          <w:sz w:val="22"/>
          <w:szCs w:val="22"/>
          <w:lang w:val="ka-GE"/>
        </w:rPr>
        <w:t>ფონდის</w:t>
      </w:r>
      <w:r w:rsidRPr="00D56BC9">
        <w:rPr>
          <w:rFonts w:ascii="Sylfaen" w:hAnsi="Sylfaen" w:cs="Arial"/>
          <w:sz w:val="22"/>
          <w:szCs w:val="22"/>
          <w:lang w:val="ka-GE"/>
        </w:rPr>
        <w:t xml:space="preserve"> მიერ </w:t>
      </w:r>
      <w:r w:rsidR="00BE0F24" w:rsidRPr="00D56BC9">
        <w:rPr>
          <w:rFonts w:ascii="Sylfaen" w:hAnsi="Sylfaen" w:cs="Arial"/>
          <w:sz w:val="22"/>
          <w:szCs w:val="22"/>
          <w:lang w:val="ka-GE"/>
        </w:rPr>
        <w:t>ინდივიდუალურად დაფინანსდა</w:t>
      </w:r>
      <w:r w:rsidRPr="00D56BC9">
        <w:rPr>
          <w:rFonts w:ascii="Sylfaen" w:hAnsi="Sylfaen" w:cs="Arial"/>
          <w:sz w:val="22"/>
          <w:szCs w:val="22"/>
          <w:lang w:val="ka-GE"/>
        </w:rPr>
        <w:t xml:space="preserve"> </w:t>
      </w:r>
      <w:r w:rsidR="00BE0F24" w:rsidRPr="00D56BC9">
        <w:rPr>
          <w:rFonts w:ascii="Sylfaen" w:hAnsi="Sylfaen" w:cs="Arial"/>
          <w:sz w:val="22"/>
          <w:szCs w:val="22"/>
          <w:lang w:val="ka-GE"/>
        </w:rPr>
        <w:t xml:space="preserve">საერთაშორისო </w:t>
      </w:r>
      <w:r w:rsidRPr="00D56BC9">
        <w:rPr>
          <w:rFonts w:ascii="Sylfaen" w:hAnsi="Sylfaen" w:cs="Arial"/>
          <w:sz w:val="22"/>
          <w:szCs w:val="22"/>
          <w:lang w:val="ka-GE"/>
        </w:rPr>
        <w:t xml:space="preserve">ტექნიკური დახმარება, რომელიც </w:t>
      </w:r>
      <w:r w:rsidR="00BE0F24" w:rsidRPr="00D56BC9">
        <w:rPr>
          <w:rFonts w:ascii="Sylfaen" w:hAnsi="Sylfaen" w:cs="Arial"/>
          <w:sz w:val="22"/>
          <w:szCs w:val="22"/>
          <w:lang w:val="ka-GE"/>
        </w:rPr>
        <w:t>მიმართულია</w:t>
      </w:r>
      <w:r w:rsidRPr="00D56BC9">
        <w:rPr>
          <w:rFonts w:ascii="Sylfaen" w:hAnsi="Sylfaen" w:cs="Arial"/>
          <w:sz w:val="22"/>
          <w:szCs w:val="22"/>
          <w:lang w:val="ka-GE"/>
        </w:rPr>
        <w:t xml:space="preserve"> </w:t>
      </w:r>
      <w:r w:rsidR="00BE0F24" w:rsidRPr="00D56BC9">
        <w:rPr>
          <w:rFonts w:ascii="Sylfaen" w:hAnsi="Sylfaen" w:cs="Arial"/>
          <w:sz w:val="22"/>
          <w:szCs w:val="22"/>
          <w:lang w:val="ka-GE"/>
        </w:rPr>
        <w:t>შედეგებზე დაფუძნებული დაფინანსების მოდელის შემუშავების და მისი პრევენციულ პროგრამებში ინტეგრაციისკენ. მიმდინარე ტექნიკური დახმარების ფარგლებში შემუშავებული რეკომენდაციები და ინტეგრაციის მოდელები მზად იქნება პილოტირებისთვის 2021 წლიდან.</w:t>
      </w:r>
    </w:p>
    <w:p w14:paraId="7CED61DE" w14:textId="39D078DC" w:rsidR="00BE0F24" w:rsidRPr="00D56BC9" w:rsidRDefault="00BE0F24" w:rsidP="00113B1A">
      <w:pPr>
        <w:tabs>
          <w:tab w:val="left" w:pos="1575"/>
        </w:tabs>
        <w:jc w:val="both"/>
        <w:rPr>
          <w:rFonts w:ascii="Sylfaen" w:hAnsi="Sylfaen" w:cs="Arial"/>
          <w:sz w:val="22"/>
          <w:szCs w:val="22"/>
          <w:lang w:val="ka-GE"/>
        </w:rPr>
      </w:pPr>
    </w:p>
    <w:p w14:paraId="0DB96977" w14:textId="77777777" w:rsidR="00BE0F24" w:rsidRPr="00D56BC9" w:rsidRDefault="00BE0F24" w:rsidP="00113B1A">
      <w:pPr>
        <w:tabs>
          <w:tab w:val="left" w:pos="1575"/>
        </w:tabs>
        <w:jc w:val="both"/>
        <w:rPr>
          <w:rFonts w:ascii="Sylfaen" w:hAnsi="Sylfaen" w:cs="Arial"/>
          <w:sz w:val="22"/>
          <w:szCs w:val="22"/>
          <w:lang w:val="ka-GE"/>
        </w:rPr>
      </w:pPr>
    </w:p>
    <w:p w14:paraId="3E052BA3" w14:textId="77777777" w:rsidR="005621F9" w:rsidRPr="00D56BC9" w:rsidRDefault="005621F9" w:rsidP="00113B1A">
      <w:pPr>
        <w:tabs>
          <w:tab w:val="left" w:pos="1575"/>
        </w:tabs>
        <w:jc w:val="both"/>
        <w:rPr>
          <w:rFonts w:ascii="Sylfaen" w:hAnsi="Sylfaen" w:cs="Arial"/>
          <w:sz w:val="22"/>
          <w:szCs w:val="22"/>
          <w:lang w:val="ka-GE"/>
        </w:rPr>
      </w:pPr>
    </w:p>
    <w:p w14:paraId="0E07C6CF" w14:textId="225B0290" w:rsidR="00113B1A" w:rsidRPr="00D56BC9" w:rsidRDefault="00113B1A" w:rsidP="00113B1A">
      <w:pPr>
        <w:tabs>
          <w:tab w:val="left" w:pos="1575"/>
        </w:tabs>
        <w:jc w:val="both"/>
        <w:rPr>
          <w:rFonts w:ascii="Sylfaen" w:hAnsi="Sylfaen" w:cs="Arial"/>
          <w:sz w:val="22"/>
          <w:szCs w:val="22"/>
          <w:lang w:val="ka-GE"/>
        </w:rPr>
      </w:pPr>
    </w:p>
    <w:sectPr w:rsidR="00113B1A" w:rsidRPr="00D56BC9" w:rsidSect="00012C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85915" w14:textId="77777777" w:rsidR="00A51848" w:rsidRDefault="00A51848" w:rsidP="00641A00">
      <w:r>
        <w:separator/>
      </w:r>
    </w:p>
  </w:endnote>
  <w:endnote w:type="continuationSeparator" w:id="0">
    <w:p w14:paraId="612929D6" w14:textId="77777777" w:rsidR="00A51848" w:rsidRDefault="00A51848" w:rsidP="0064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1F4CF" w14:textId="77777777" w:rsidR="00A51848" w:rsidRDefault="00A51848" w:rsidP="00641A00">
      <w:r>
        <w:separator/>
      </w:r>
    </w:p>
  </w:footnote>
  <w:footnote w:type="continuationSeparator" w:id="0">
    <w:p w14:paraId="3D5E7C6C" w14:textId="77777777" w:rsidR="00A51848" w:rsidRDefault="00A51848" w:rsidP="00641A00">
      <w:r>
        <w:continuationSeparator/>
      </w:r>
    </w:p>
  </w:footnote>
  <w:footnote w:id="1">
    <w:p w14:paraId="66547450" w14:textId="62173423" w:rsidR="00641A00" w:rsidRPr="00641A00" w:rsidRDefault="00641A00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F7"/>
    <w:rsid w:val="00012CF7"/>
    <w:rsid w:val="0006116B"/>
    <w:rsid w:val="000B7D07"/>
    <w:rsid w:val="00113B1A"/>
    <w:rsid w:val="001C3E1C"/>
    <w:rsid w:val="00267AB4"/>
    <w:rsid w:val="00345461"/>
    <w:rsid w:val="00412FAC"/>
    <w:rsid w:val="005621F9"/>
    <w:rsid w:val="005A4AB0"/>
    <w:rsid w:val="00616175"/>
    <w:rsid w:val="00641A00"/>
    <w:rsid w:val="007D2E42"/>
    <w:rsid w:val="0080758F"/>
    <w:rsid w:val="008A39E5"/>
    <w:rsid w:val="008F74F2"/>
    <w:rsid w:val="00960958"/>
    <w:rsid w:val="00A17A83"/>
    <w:rsid w:val="00A51848"/>
    <w:rsid w:val="00AC1F50"/>
    <w:rsid w:val="00B76EAE"/>
    <w:rsid w:val="00BE0F24"/>
    <w:rsid w:val="00C562B5"/>
    <w:rsid w:val="00D343EB"/>
    <w:rsid w:val="00D56BC9"/>
    <w:rsid w:val="00E11ED1"/>
    <w:rsid w:val="00E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8EB7"/>
  <w15:chartTrackingRefBased/>
  <w15:docId w15:val="{9FE0B1B2-97F7-4D4B-A754-C015BF4C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C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F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61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1A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1A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1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D6219E-FE14-E446-A6CE-5DF7323155CB}" type="doc">
      <dgm:prSet loTypeId="urn:microsoft.com/office/officeart/2005/8/layout/hList1" loCatId="" qsTypeId="urn:microsoft.com/office/officeart/2005/8/quickstyle/simple1" qsCatId="simple" csTypeId="urn:microsoft.com/office/officeart/2005/8/colors/accent1_2" csCatId="accent1" phldr="1"/>
      <dgm:spPr/>
    </dgm:pt>
    <dgm:pt modelId="{2A5BAC7D-BEA4-3E46-BE9A-E8AD0C05BA4A}">
      <dgm:prSet phldrT="[Text]"/>
      <dgm:spPr/>
      <dgm:t>
        <a:bodyPr/>
        <a:lstStyle/>
        <a:p>
          <a:r>
            <a:rPr lang="en-US"/>
            <a:t>42,197</a:t>
          </a:r>
        </a:p>
      </dgm:t>
    </dgm:pt>
    <dgm:pt modelId="{4540F1B5-E885-B247-9CBC-CEDBAB1BA9E2}" type="parTrans" cxnId="{77ACB944-F3ED-6E4B-983D-429D0C7FDF8E}">
      <dgm:prSet/>
      <dgm:spPr/>
      <dgm:t>
        <a:bodyPr/>
        <a:lstStyle/>
        <a:p>
          <a:endParaRPr lang="en-US"/>
        </a:p>
      </dgm:t>
    </dgm:pt>
    <dgm:pt modelId="{1D2F4807-D76C-EF41-AFBB-A834AD1C7754}" type="sibTrans" cxnId="{77ACB944-F3ED-6E4B-983D-429D0C7FDF8E}">
      <dgm:prSet/>
      <dgm:spPr/>
      <dgm:t>
        <a:bodyPr/>
        <a:lstStyle/>
        <a:p>
          <a:endParaRPr lang="en-US"/>
        </a:p>
      </dgm:t>
    </dgm:pt>
    <dgm:pt modelId="{C0EE19B0-38DD-2E4E-BD17-228859612B0F}">
      <dgm:prSet phldrT="[Text]"/>
      <dgm:spPr/>
      <dgm:t>
        <a:bodyPr/>
        <a:lstStyle/>
        <a:p>
          <a:r>
            <a:rPr lang="en-US"/>
            <a:t>37,459</a:t>
          </a:r>
        </a:p>
      </dgm:t>
    </dgm:pt>
    <dgm:pt modelId="{6E774554-97F6-B24E-BA2A-8BF18C246143}" type="parTrans" cxnId="{74464D9C-A40F-7842-8888-AB9461660EC3}">
      <dgm:prSet/>
      <dgm:spPr/>
      <dgm:t>
        <a:bodyPr/>
        <a:lstStyle/>
        <a:p>
          <a:endParaRPr lang="en-US"/>
        </a:p>
      </dgm:t>
    </dgm:pt>
    <dgm:pt modelId="{A149E7AD-9559-E641-BF76-D41CB69130A6}" type="sibTrans" cxnId="{74464D9C-A40F-7842-8888-AB9461660EC3}">
      <dgm:prSet/>
      <dgm:spPr/>
      <dgm:t>
        <a:bodyPr/>
        <a:lstStyle/>
        <a:p>
          <a:endParaRPr lang="en-US"/>
        </a:p>
      </dgm:t>
    </dgm:pt>
    <dgm:pt modelId="{2C226845-0570-EE44-A4A2-9B5A81F3A324}">
      <dgm:prSet phldrT="[Text]"/>
      <dgm:spPr/>
      <dgm:t>
        <a:bodyPr/>
        <a:lstStyle/>
        <a:p>
          <a:r>
            <a:rPr lang="en-US"/>
            <a:t>38,240</a:t>
          </a:r>
        </a:p>
      </dgm:t>
    </dgm:pt>
    <dgm:pt modelId="{659967F2-25D4-454A-BA57-0C2A54CAE854}" type="parTrans" cxnId="{39A5B22F-EFD2-2A49-89B0-8C35927B561A}">
      <dgm:prSet/>
      <dgm:spPr/>
      <dgm:t>
        <a:bodyPr/>
        <a:lstStyle/>
        <a:p>
          <a:endParaRPr lang="en-US"/>
        </a:p>
      </dgm:t>
    </dgm:pt>
    <dgm:pt modelId="{D5B02080-9616-F94B-8526-DBF29E9B283F}" type="sibTrans" cxnId="{39A5B22F-EFD2-2A49-89B0-8C35927B561A}">
      <dgm:prSet/>
      <dgm:spPr/>
      <dgm:t>
        <a:bodyPr/>
        <a:lstStyle/>
        <a:p>
          <a:endParaRPr lang="en-US"/>
        </a:p>
      </dgm:t>
    </dgm:pt>
    <dgm:pt modelId="{498346EB-83A2-5E41-A667-C4313A6B98FF}">
      <dgm:prSet/>
      <dgm:spPr/>
      <dgm:t>
        <a:bodyPr/>
        <a:lstStyle/>
        <a:p>
          <a:r>
            <a:rPr lang="en-US"/>
            <a:t>40,900</a:t>
          </a:r>
        </a:p>
      </dgm:t>
    </dgm:pt>
    <dgm:pt modelId="{58DE65E6-9FBD-AD4D-8690-68851D64D0EE}" type="parTrans" cxnId="{E6C95CDD-5757-4740-97B8-1843D1565E0F}">
      <dgm:prSet/>
      <dgm:spPr/>
      <dgm:t>
        <a:bodyPr/>
        <a:lstStyle/>
        <a:p>
          <a:endParaRPr lang="en-US"/>
        </a:p>
      </dgm:t>
    </dgm:pt>
    <dgm:pt modelId="{81B0AA14-8C24-7B40-AFEF-C8A85E767E85}" type="sibTrans" cxnId="{E6C95CDD-5757-4740-97B8-1843D1565E0F}">
      <dgm:prSet/>
      <dgm:spPr/>
      <dgm:t>
        <a:bodyPr/>
        <a:lstStyle/>
        <a:p>
          <a:endParaRPr lang="en-US"/>
        </a:p>
      </dgm:t>
    </dgm:pt>
    <dgm:pt modelId="{8CA5E33A-F6F1-4542-8201-4F061137748C}">
      <dgm:prSet/>
      <dgm:spPr/>
      <dgm:t>
        <a:bodyPr/>
        <a:lstStyle/>
        <a:p>
          <a:r>
            <a:rPr lang="en-US"/>
            <a:t>17,657</a:t>
          </a:r>
        </a:p>
      </dgm:t>
    </dgm:pt>
    <dgm:pt modelId="{C3CA1BA0-BC4D-7641-9B2A-CEB388196EDF}" type="parTrans" cxnId="{94AD8F5A-08CC-5E4D-BF07-814BBC40618E}">
      <dgm:prSet/>
      <dgm:spPr/>
      <dgm:t>
        <a:bodyPr/>
        <a:lstStyle/>
        <a:p>
          <a:endParaRPr lang="en-US"/>
        </a:p>
      </dgm:t>
    </dgm:pt>
    <dgm:pt modelId="{689291BA-6BA9-DC40-80CA-A2B412579034}" type="sibTrans" cxnId="{94AD8F5A-08CC-5E4D-BF07-814BBC40618E}">
      <dgm:prSet/>
      <dgm:spPr/>
      <dgm:t>
        <a:bodyPr/>
        <a:lstStyle/>
        <a:p>
          <a:endParaRPr lang="en-US"/>
        </a:p>
      </dgm:t>
    </dgm:pt>
    <dgm:pt modelId="{E1F795C2-3D28-8A49-9BE8-B33E74B73CBB}" type="pres">
      <dgm:prSet presAssocID="{6BD6219E-FE14-E446-A6CE-5DF7323155CB}" presName="Name0" presStyleCnt="0">
        <dgm:presLayoutVars>
          <dgm:dir/>
          <dgm:animLvl val="lvl"/>
          <dgm:resizeHandles val="exact"/>
        </dgm:presLayoutVars>
      </dgm:prSet>
      <dgm:spPr/>
    </dgm:pt>
    <dgm:pt modelId="{60007DD5-E881-1946-8C2E-369FC3BFF950}" type="pres">
      <dgm:prSet presAssocID="{2A5BAC7D-BEA4-3E46-BE9A-E8AD0C05BA4A}" presName="composite" presStyleCnt="0"/>
      <dgm:spPr/>
    </dgm:pt>
    <dgm:pt modelId="{52450B99-2C72-7840-B987-43BA826BBF4C}" type="pres">
      <dgm:prSet presAssocID="{2A5BAC7D-BEA4-3E46-BE9A-E8AD0C05BA4A}" presName="parTx" presStyleLbl="alignNode1" presStyleIdx="0" presStyleCnt="5">
        <dgm:presLayoutVars>
          <dgm:chMax val="0"/>
          <dgm:chPref val="0"/>
          <dgm:bulletEnabled val="1"/>
        </dgm:presLayoutVars>
      </dgm:prSet>
      <dgm:spPr/>
    </dgm:pt>
    <dgm:pt modelId="{D0EBC1F4-C400-424D-92E2-AA3E45177824}" type="pres">
      <dgm:prSet presAssocID="{2A5BAC7D-BEA4-3E46-BE9A-E8AD0C05BA4A}" presName="desTx" presStyleLbl="alignAccFollowNode1" presStyleIdx="0" presStyleCnt="5">
        <dgm:presLayoutVars>
          <dgm:bulletEnabled val="1"/>
        </dgm:presLayoutVars>
      </dgm:prSet>
      <dgm:spPr/>
    </dgm:pt>
    <dgm:pt modelId="{5D93D7CB-FA32-2B4F-A6C1-BF681B7F6DFD}" type="pres">
      <dgm:prSet presAssocID="{1D2F4807-D76C-EF41-AFBB-A834AD1C7754}" presName="space" presStyleCnt="0"/>
      <dgm:spPr/>
    </dgm:pt>
    <dgm:pt modelId="{C204A25C-E281-3A4C-A2DD-871743947803}" type="pres">
      <dgm:prSet presAssocID="{C0EE19B0-38DD-2E4E-BD17-228859612B0F}" presName="composite" presStyleCnt="0"/>
      <dgm:spPr/>
    </dgm:pt>
    <dgm:pt modelId="{D2584542-5196-CF40-98F7-C0C2B675C3C6}" type="pres">
      <dgm:prSet presAssocID="{C0EE19B0-38DD-2E4E-BD17-228859612B0F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</dgm:pt>
    <dgm:pt modelId="{9F6C308B-81A8-A547-9D16-E661DBA9FC3D}" type="pres">
      <dgm:prSet presAssocID="{C0EE19B0-38DD-2E4E-BD17-228859612B0F}" presName="desTx" presStyleLbl="alignAccFollowNode1" presStyleIdx="1" presStyleCnt="5">
        <dgm:presLayoutVars>
          <dgm:bulletEnabled val="1"/>
        </dgm:presLayoutVars>
      </dgm:prSet>
      <dgm:spPr/>
    </dgm:pt>
    <dgm:pt modelId="{BCF833FF-F42C-8D4E-9EB7-AFB2738D4252}" type="pres">
      <dgm:prSet presAssocID="{A149E7AD-9559-E641-BF76-D41CB69130A6}" presName="space" presStyleCnt="0"/>
      <dgm:spPr/>
    </dgm:pt>
    <dgm:pt modelId="{6C06E7F7-B534-7543-AD5A-A6BAD956F5FC}" type="pres">
      <dgm:prSet presAssocID="{2C226845-0570-EE44-A4A2-9B5A81F3A324}" presName="composite" presStyleCnt="0"/>
      <dgm:spPr/>
    </dgm:pt>
    <dgm:pt modelId="{5BDA4A29-772B-5A44-B208-9AFB1A8D60F6}" type="pres">
      <dgm:prSet presAssocID="{2C226845-0570-EE44-A4A2-9B5A81F3A324}" presName="parTx" presStyleLbl="alignNode1" presStyleIdx="2" presStyleCnt="5">
        <dgm:presLayoutVars>
          <dgm:chMax val="0"/>
          <dgm:chPref val="0"/>
          <dgm:bulletEnabled val="1"/>
        </dgm:presLayoutVars>
      </dgm:prSet>
      <dgm:spPr/>
    </dgm:pt>
    <dgm:pt modelId="{1C8410EA-9A01-CC4F-AB91-FE6CB0AB255A}" type="pres">
      <dgm:prSet presAssocID="{2C226845-0570-EE44-A4A2-9B5A81F3A324}" presName="desTx" presStyleLbl="alignAccFollowNode1" presStyleIdx="2" presStyleCnt="5">
        <dgm:presLayoutVars>
          <dgm:bulletEnabled val="1"/>
        </dgm:presLayoutVars>
      </dgm:prSet>
      <dgm:spPr/>
    </dgm:pt>
    <dgm:pt modelId="{325B9B4D-0A84-4049-BEAC-2AB3CB4BC88C}" type="pres">
      <dgm:prSet presAssocID="{D5B02080-9616-F94B-8526-DBF29E9B283F}" presName="space" presStyleCnt="0"/>
      <dgm:spPr/>
    </dgm:pt>
    <dgm:pt modelId="{7A4BC8E0-2D35-D749-91D8-995E007F0414}" type="pres">
      <dgm:prSet presAssocID="{498346EB-83A2-5E41-A667-C4313A6B98FF}" presName="composite" presStyleCnt="0"/>
      <dgm:spPr/>
    </dgm:pt>
    <dgm:pt modelId="{E6938B6C-F6B2-A74B-A4F1-8AD29B58BF83}" type="pres">
      <dgm:prSet presAssocID="{498346EB-83A2-5E41-A667-C4313A6B98FF}" presName="parTx" presStyleLbl="alignNode1" presStyleIdx="3" presStyleCnt="5">
        <dgm:presLayoutVars>
          <dgm:chMax val="0"/>
          <dgm:chPref val="0"/>
          <dgm:bulletEnabled val="1"/>
        </dgm:presLayoutVars>
      </dgm:prSet>
      <dgm:spPr/>
    </dgm:pt>
    <dgm:pt modelId="{5DDC873C-4A01-0F42-99AD-1705B821F447}" type="pres">
      <dgm:prSet presAssocID="{498346EB-83A2-5E41-A667-C4313A6B98FF}" presName="desTx" presStyleLbl="alignAccFollowNode1" presStyleIdx="3" presStyleCnt="5">
        <dgm:presLayoutVars>
          <dgm:bulletEnabled val="1"/>
        </dgm:presLayoutVars>
      </dgm:prSet>
      <dgm:spPr/>
    </dgm:pt>
    <dgm:pt modelId="{274E7AFB-6A7D-F44B-8297-7D0ADB444904}" type="pres">
      <dgm:prSet presAssocID="{81B0AA14-8C24-7B40-AFEF-C8A85E767E85}" presName="space" presStyleCnt="0"/>
      <dgm:spPr/>
    </dgm:pt>
    <dgm:pt modelId="{0F6C1A2F-1C31-3B47-8385-ECE715E4321C}" type="pres">
      <dgm:prSet presAssocID="{8CA5E33A-F6F1-4542-8201-4F061137748C}" presName="composite" presStyleCnt="0"/>
      <dgm:spPr/>
    </dgm:pt>
    <dgm:pt modelId="{EE66EA26-9BF5-D24F-81EF-97A318475B6D}" type="pres">
      <dgm:prSet presAssocID="{8CA5E33A-F6F1-4542-8201-4F061137748C}" presName="parTx" presStyleLbl="alignNode1" presStyleIdx="4" presStyleCnt="5">
        <dgm:presLayoutVars>
          <dgm:chMax val="0"/>
          <dgm:chPref val="0"/>
          <dgm:bulletEnabled val="1"/>
        </dgm:presLayoutVars>
      </dgm:prSet>
      <dgm:spPr/>
    </dgm:pt>
    <dgm:pt modelId="{E792BE8B-44FD-8343-873C-C982AE37A24B}" type="pres">
      <dgm:prSet presAssocID="{8CA5E33A-F6F1-4542-8201-4F061137748C}" presName="desTx" presStyleLbl="alignAccFollowNode1" presStyleIdx="4" presStyleCnt="5">
        <dgm:presLayoutVars>
          <dgm:bulletEnabled val="1"/>
        </dgm:presLayoutVars>
      </dgm:prSet>
      <dgm:spPr/>
    </dgm:pt>
  </dgm:ptLst>
  <dgm:cxnLst>
    <dgm:cxn modelId="{67110701-CDC0-5A40-B48B-4008491EB52B}" type="presOf" srcId="{C0EE19B0-38DD-2E4E-BD17-228859612B0F}" destId="{D2584542-5196-CF40-98F7-C0C2B675C3C6}" srcOrd="0" destOrd="0" presId="urn:microsoft.com/office/officeart/2005/8/layout/hList1"/>
    <dgm:cxn modelId="{39A5B22F-EFD2-2A49-89B0-8C35927B561A}" srcId="{6BD6219E-FE14-E446-A6CE-5DF7323155CB}" destId="{2C226845-0570-EE44-A4A2-9B5A81F3A324}" srcOrd="2" destOrd="0" parTransId="{659967F2-25D4-454A-BA57-0C2A54CAE854}" sibTransId="{D5B02080-9616-F94B-8526-DBF29E9B283F}"/>
    <dgm:cxn modelId="{3C244F3E-8D2B-5540-9145-1EF67B500076}" type="presOf" srcId="{8CA5E33A-F6F1-4542-8201-4F061137748C}" destId="{EE66EA26-9BF5-D24F-81EF-97A318475B6D}" srcOrd="0" destOrd="0" presId="urn:microsoft.com/office/officeart/2005/8/layout/hList1"/>
    <dgm:cxn modelId="{77ACB944-F3ED-6E4B-983D-429D0C7FDF8E}" srcId="{6BD6219E-FE14-E446-A6CE-5DF7323155CB}" destId="{2A5BAC7D-BEA4-3E46-BE9A-E8AD0C05BA4A}" srcOrd="0" destOrd="0" parTransId="{4540F1B5-E885-B247-9CBC-CEDBAB1BA9E2}" sibTransId="{1D2F4807-D76C-EF41-AFBB-A834AD1C7754}"/>
    <dgm:cxn modelId="{3608B44E-4E54-9B41-AA39-4F58E63CAF93}" type="presOf" srcId="{498346EB-83A2-5E41-A667-C4313A6B98FF}" destId="{E6938B6C-F6B2-A74B-A4F1-8AD29B58BF83}" srcOrd="0" destOrd="0" presId="urn:microsoft.com/office/officeart/2005/8/layout/hList1"/>
    <dgm:cxn modelId="{EED69E6F-26A0-7C4C-8836-6462AD16BA31}" type="presOf" srcId="{2A5BAC7D-BEA4-3E46-BE9A-E8AD0C05BA4A}" destId="{52450B99-2C72-7840-B987-43BA826BBF4C}" srcOrd="0" destOrd="0" presId="urn:microsoft.com/office/officeart/2005/8/layout/hList1"/>
    <dgm:cxn modelId="{2A166D51-DC01-1043-817A-93D03FC020A6}" type="presOf" srcId="{2C226845-0570-EE44-A4A2-9B5A81F3A324}" destId="{5BDA4A29-772B-5A44-B208-9AFB1A8D60F6}" srcOrd="0" destOrd="0" presId="urn:microsoft.com/office/officeart/2005/8/layout/hList1"/>
    <dgm:cxn modelId="{94AD8F5A-08CC-5E4D-BF07-814BBC40618E}" srcId="{6BD6219E-FE14-E446-A6CE-5DF7323155CB}" destId="{8CA5E33A-F6F1-4542-8201-4F061137748C}" srcOrd="4" destOrd="0" parTransId="{C3CA1BA0-BC4D-7641-9B2A-CEB388196EDF}" sibTransId="{689291BA-6BA9-DC40-80CA-A2B412579034}"/>
    <dgm:cxn modelId="{74464D9C-A40F-7842-8888-AB9461660EC3}" srcId="{6BD6219E-FE14-E446-A6CE-5DF7323155CB}" destId="{C0EE19B0-38DD-2E4E-BD17-228859612B0F}" srcOrd="1" destOrd="0" parTransId="{6E774554-97F6-B24E-BA2A-8BF18C246143}" sibTransId="{A149E7AD-9559-E641-BF76-D41CB69130A6}"/>
    <dgm:cxn modelId="{E6C95CDD-5757-4740-97B8-1843D1565E0F}" srcId="{6BD6219E-FE14-E446-A6CE-5DF7323155CB}" destId="{498346EB-83A2-5E41-A667-C4313A6B98FF}" srcOrd="3" destOrd="0" parTransId="{58DE65E6-9FBD-AD4D-8690-68851D64D0EE}" sibTransId="{81B0AA14-8C24-7B40-AFEF-C8A85E767E85}"/>
    <dgm:cxn modelId="{7DA7B3E5-42B3-4E4B-867A-1D335E3DE6A0}" type="presOf" srcId="{6BD6219E-FE14-E446-A6CE-5DF7323155CB}" destId="{E1F795C2-3D28-8A49-9BE8-B33E74B73CBB}" srcOrd="0" destOrd="0" presId="urn:microsoft.com/office/officeart/2005/8/layout/hList1"/>
    <dgm:cxn modelId="{12261F07-62F3-7B46-85D8-C338822907F3}" type="presParOf" srcId="{E1F795C2-3D28-8A49-9BE8-B33E74B73CBB}" destId="{60007DD5-E881-1946-8C2E-369FC3BFF950}" srcOrd="0" destOrd="0" presId="urn:microsoft.com/office/officeart/2005/8/layout/hList1"/>
    <dgm:cxn modelId="{C5EA1C22-2BEB-FF43-B54F-0949884F53A0}" type="presParOf" srcId="{60007DD5-E881-1946-8C2E-369FC3BFF950}" destId="{52450B99-2C72-7840-B987-43BA826BBF4C}" srcOrd="0" destOrd="0" presId="urn:microsoft.com/office/officeart/2005/8/layout/hList1"/>
    <dgm:cxn modelId="{07208E53-45A9-A441-9741-E3A6D9C7CB6A}" type="presParOf" srcId="{60007DD5-E881-1946-8C2E-369FC3BFF950}" destId="{D0EBC1F4-C400-424D-92E2-AA3E45177824}" srcOrd="1" destOrd="0" presId="urn:microsoft.com/office/officeart/2005/8/layout/hList1"/>
    <dgm:cxn modelId="{80447968-942D-6645-8CE0-07ED0E892E0C}" type="presParOf" srcId="{E1F795C2-3D28-8A49-9BE8-B33E74B73CBB}" destId="{5D93D7CB-FA32-2B4F-A6C1-BF681B7F6DFD}" srcOrd="1" destOrd="0" presId="urn:microsoft.com/office/officeart/2005/8/layout/hList1"/>
    <dgm:cxn modelId="{0C82B35B-2885-8947-ACC1-3FF0D0713D16}" type="presParOf" srcId="{E1F795C2-3D28-8A49-9BE8-B33E74B73CBB}" destId="{C204A25C-E281-3A4C-A2DD-871743947803}" srcOrd="2" destOrd="0" presId="urn:microsoft.com/office/officeart/2005/8/layout/hList1"/>
    <dgm:cxn modelId="{5BB0ED49-04C4-3041-A332-43C20F8F0CBB}" type="presParOf" srcId="{C204A25C-E281-3A4C-A2DD-871743947803}" destId="{D2584542-5196-CF40-98F7-C0C2B675C3C6}" srcOrd="0" destOrd="0" presId="urn:microsoft.com/office/officeart/2005/8/layout/hList1"/>
    <dgm:cxn modelId="{582D26D9-51A1-C840-994F-8646E69DC422}" type="presParOf" srcId="{C204A25C-E281-3A4C-A2DD-871743947803}" destId="{9F6C308B-81A8-A547-9D16-E661DBA9FC3D}" srcOrd="1" destOrd="0" presId="urn:microsoft.com/office/officeart/2005/8/layout/hList1"/>
    <dgm:cxn modelId="{DF79C3A6-D05E-E54E-AFA5-FAE449B0D247}" type="presParOf" srcId="{E1F795C2-3D28-8A49-9BE8-B33E74B73CBB}" destId="{BCF833FF-F42C-8D4E-9EB7-AFB2738D4252}" srcOrd="3" destOrd="0" presId="urn:microsoft.com/office/officeart/2005/8/layout/hList1"/>
    <dgm:cxn modelId="{0A643773-15EC-B549-AB4B-7B0F722BCA90}" type="presParOf" srcId="{E1F795C2-3D28-8A49-9BE8-B33E74B73CBB}" destId="{6C06E7F7-B534-7543-AD5A-A6BAD956F5FC}" srcOrd="4" destOrd="0" presId="urn:microsoft.com/office/officeart/2005/8/layout/hList1"/>
    <dgm:cxn modelId="{5F62571E-E391-B842-8901-393E3A727B0E}" type="presParOf" srcId="{6C06E7F7-B534-7543-AD5A-A6BAD956F5FC}" destId="{5BDA4A29-772B-5A44-B208-9AFB1A8D60F6}" srcOrd="0" destOrd="0" presId="urn:microsoft.com/office/officeart/2005/8/layout/hList1"/>
    <dgm:cxn modelId="{B6B48271-28E4-1A49-AE25-E9B49C9ECE14}" type="presParOf" srcId="{6C06E7F7-B534-7543-AD5A-A6BAD956F5FC}" destId="{1C8410EA-9A01-CC4F-AB91-FE6CB0AB255A}" srcOrd="1" destOrd="0" presId="urn:microsoft.com/office/officeart/2005/8/layout/hList1"/>
    <dgm:cxn modelId="{57A920D5-E3C8-4F47-AF7E-37B96F2E8191}" type="presParOf" srcId="{E1F795C2-3D28-8A49-9BE8-B33E74B73CBB}" destId="{325B9B4D-0A84-4049-BEAC-2AB3CB4BC88C}" srcOrd="5" destOrd="0" presId="urn:microsoft.com/office/officeart/2005/8/layout/hList1"/>
    <dgm:cxn modelId="{8D06C914-BD4D-3A46-A7B0-3060FE00FFA4}" type="presParOf" srcId="{E1F795C2-3D28-8A49-9BE8-B33E74B73CBB}" destId="{7A4BC8E0-2D35-D749-91D8-995E007F0414}" srcOrd="6" destOrd="0" presId="urn:microsoft.com/office/officeart/2005/8/layout/hList1"/>
    <dgm:cxn modelId="{2C42E75C-02BC-CC43-B4ED-B6E8400AFAD3}" type="presParOf" srcId="{7A4BC8E0-2D35-D749-91D8-995E007F0414}" destId="{E6938B6C-F6B2-A74B-A4F1-8AD29B58BF83}" srcOrd="0" destOrd="0" presId="urn:microsoft.com/office/officeart/2005/8/layout/hList1"/>
    <dgm:cxn modelId="{FC5C127B-3C5C-954F-95D0-5D371F1D8DBC}" type="presParOf" srcId="{7A4BC8E0-2D35-D749-91D8-995E007F0414}" destId="{5DDC873C-4A01-0F42-99AD-1705B821F447}" srcOrd="1" destOrd="0" presId="urn:microsoft.com/office/officeart/2005/8/layout/hList1"/>
    <dgm:cxn modelId="{89BF8F15-61AB-8142-A5F8-9AC8B892870E}" type="presParOf" srcId="{E1F795C2-3D28-8A49-9BE8-B33E74B73CBB}" destId="{274E7AFB-6A7D-F44B-8297-7D0ADB444904}" srcOrd="7" destOrd="0" presId="urn:microsoft.com/office/officeart/2005/8/layout/hList1"/>
    <dgm:cxn modelId="{C2FFB8D3-A910-6B4F-82DF-01418E1585A8}" type="presParOf" srcId="{E1F795C2-3D28-8A49-9BE8-B33E74B73CBB}" destId="{0F6C1A2F-1C31-3B47-8385-ECE715E4321C}" srcOrd="8" destOrd="0" presId="urn:microsoft.com/office/officeart/2005/8/layout/hList1"/>
    <dgm:cxn modelId="{5AEB93A2-87C0-164F-839F-3093652D6D1A}" type="presParOf" srcId="{0F6C1A2F-1C31-3B47-8385-ECE715E4321C}" destId="{EE66EA26-9BF5-D24F-81EF-97A318475B6D}" srcOrd="0" destOrd="0" presId="urn:microsoft.com/office/officeart/2005/8/layout/hList1"/>
    <dgm:cxn modelId="{9CC07A01-6F65-7643-A477-E5A3EF925091}" type="presParOf" srcId="{0F6C1A2F-1C31-3B47-8385-ECE715E4321C}" destId="{E792BE8B-44FD-8343-873C-C982AE37A24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450B99-2C72-7840-B987-43BA826BBF4C}">
      <dsp:nvSpPr>
        <dsp:cNvPr id="0" name=""/>
        <dsp:cNvSpPr/>
      </dsp:nvSpPr>
      <dsp:spPr>
        <a:xfrm>
          <a:off x="3176" y="1335"/>
          <a:ext cx="1217708" cy="432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42,197</a:t>
          </a:r>
        </a:p>
      </dsp:txBody>
      <dsp:txXfrm>
        <a:off x="3176" y="1335"/>
        <a:ext cx="1217708" cy="432000"/>
      </dsp:txXfrm>
    </dsp:sp>
    <dsp:sp modelId="{D0EBC1F4-C400-424D-92E2-AA3E45177824}">
      <dsp:nvSpPr>
        <dsp:cNvPr id="0" name=""/>
        <dsp:cNvSpPr/>
      </dsp:nvSpPr>
      <dsp:spPr>
        <a:xfrm>
          <a:off x="3176" y="433335"/>
          <a:ext cx="1217708" cy="658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584542-5196-CF40-98F7-C0C2B675C3C6}">
      <dsp:nvSpPr>
        <dsp:cNvPr id="0" name=""/>
        <dsp:cNvSpPr/>
      </dsp:nvSpPr>
      <dsp:spPr>
        <a:xfrm>
          <a:off x="1391364" y="1335"/>
          <a:ext cx="1217708" cy="432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37,459</a:t>
          </a:r>
        </a:p>
      </dsp:txBody>
      <dsp:txXfrm>
        <a:off x="1391364" y="1335"/>
        <a:ext cx="1217708" cy="432000"/>
      </dsp:txXfrm>
    </dsp:sp>
    <dsp:sp modelId="{9F6C308B-81A8-A547-9D16-E661DBA9FC3D}">
      <dsp:nvSpPr>
        <dsp:cNvPr id="0" name=""/>
        <dsp:cNvSpPr/>
      </dsp:nvSpPr>
      <dsp:spPr>
        <a:xfrm>
          <a:off x="1391364" y="433335"/>
          <a:ext cx="1217708" cy="658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DA4A29-772B-5A44-B208-9AFB1A8D60F6}">
      <dsp:nvSpPr>
        <dsp:cNvPr id="0" name=""/>
        <dsp:cNvSpPr/>
      </dsp:nvSpPr>
      <dsp:spPr>
        <a:xfrm>
          <a:off x="2779553" y="1335"/>
          <a:ext cx="1217708" cy="432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38,240</a:t>
          </a:r>
        </a:p>
      </dsp:txBody>
      <dsp:txXfrm>
        <a:off x="2779553" y="1335"/>
        <a:ext cx="1217708" cy="432000"/>
      </dsp:txXfrm>
    </dsp:sp>
    <dsp:sp modelId="{1C8410EA-9A01-CC4F-AB91-FE6CB0AB255A}">
      <dsp:nvSpPr>
        <dsp:cNvPr id="0" name=""/>
        <dsp:cNvSpPr/>
      </dsp:nvSpPr>
      <dsp:spPr>
        <a:xfrm>
          <a:off x="2779553" y="433335"/>
          <a:ext cx="1217708" cy="658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6938B6C-F6B2-A74B-A4F1-8AD29B58BF83}">
      <dsp:nvSpPr>
        <dsp:cNvPr id="0" name=""/>
        <dsp:cNvSpPr/>
      </dsp:nvSpPr>
      <dsp:spPr>
        <a:xfrm>
          <a:off x="4167741" y="1335"/>
          <a:ext cx="1217708" cy="432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40,900</a:t>
          </a:r>
        </a:p>
      </dsp:txBody>
      <dsp:txXfrm>
        <a:off x="4167741" y="1335"/>
        <a:ext cx="1217708" cy="432000"/>
      </dsp:txXfrm>
    </dsp:sp>
    <dsp:sp modelId="{5DDC873C-4A01-0F42-99AD-1705B821F447}">
      <dsp:nvSpPr>
        <dsp:cNvPr id="0" name=""/>
        <dsp:cNvSpPr/>
      </dsp:nvSpPr>
      <dsp:spPr>
        <a:xfrm>
          <a:off x="4167741" y="433335"/>
          <a:ext cx="1217708" cy="658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66EA26-9BF5-D24F-81EF-97A318475B6D}">
      <dsp:nvSpPr>
        <dsp:cNvPr id="0" name=""/>
        <dsp:cNvSpPr/>
      </dsp:nvSpPr>
      <dsp:spPr>
        <a:xfrm>
          <a:off x="5555929" y="1335"/>
          <a:ext cx="1217708" cy="432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17,657</a:t>
          </a:r>
        </a:p>
      </dsp:txBody>
      <dsp:txXfrm>
        <a:off x="5555929" y="1335"/>
        <a:ext cx="1217708" cy="432000"/>
      </dsp:txXfrm>
    </dsp:sp>
    <dsp:sp modelId="{E792BE8B-44FD-8343-873C-C982AE37A24B}">
      <dsp:nvSpPr>
        <dsp:cNvPr id="0" name=""/>
        <dsp:cNvSpPr/>
      </dsp:nvSpPr>
      <dsp:spPr>
        <a:xfrm>
          <a:off x="5555929" y="433335"/>
          <a:ext cx="1217708" cy="658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ED47ACBF-E774-6A4C-B995-9D9658AC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Asatiani</dc:creator>
  <cp:keywords/>
  <dc:description/>
  <cp:lastModifiedBy>Alexander Asatiani</cp:lastModifiedBy>
  <cp:revision>21</cp:revision>
  <dcterms:created xsi:type="dcterms:W3CDTF">2020-06-25T06:17:00Z</dcterms:created>
  <dcterms:modified xsi:type="dcterms:W3CDTF">2020-06-25T08:06:00Z</dcterms:modified>
  <cp:category/>
</cp:coreProperties>
</file>