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AB268" w14:textId="18B08638" w:rsidR="005E2CA0" w:rsidRPr="005E2CA0" w:rsidRDefault="005E2CA0" w:rsidP="00A2402E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bookmarkStart w:id="0" w:name="_GoBack"/>
      <w:bookmarkEnd w:id="0"/>
      <w:r w:rsidRPr="005E2CA0">
        <w:rPr>
          <w:rFonts w:ascii="Sylfaen" w:hAnsi="Sylfaen"/>
          <w:b/>
          <w:bCs/>
          <w:sz w:val="24"/>
          <w:szCs w:val="24"/>
          <w:lang w:val="ka-GE"/>
        </w:rPr>
        <w:t>ს.ს. „საერთაშორისო სამედიცინო ს</w:t>
      </w:r>
      <w:r>
        <w:rPr>
          <w:rFonts w:ascii="Sylfaen" w:hAnsi="Sylfaen"/>
          <w:b/>
          <w:bCs/>
          <w:sz w:val="24"/>
          <w:szCs w:val="24"/>
          <w:lang w:val="ka-GE"/>
        </w:rPr>
        <w:t>ერვისის</w:t>
      </w:r>
      <w:r w:rsidRPr="005E2CA0">
        <w:rPr>
          <w:rFonts w:ascii="Sylfaen" w:hAnsi="Sylfaen"/>
          <w:b/>
          <w:bCs/>
          <w:sz w:val="24"/>
          <w:szCs w:val="24"/>
          <w:lang w:val="ka-GE"/>
        </w:rPr>
        <w:t xml:space="preserve">“  </w:t>
      </w:r>
      <w:r w:rsidRPr="005E2CA0">
        <w:rPr>
          <w:rFonts w:ascii="Sylfaen" w:hAnsi="Sylfaen"/>
          <w:b/>
          <w:bCs/>
          <w:sz w:val="24"/>
          <w:szCs w:val="24"/>
          <w:lang w:val="tr-TR"/>
        </w:rPr>
        <w:t>USHAŞ</w:t>
      </w:r>
      <w:r w:rsidRPr="005E2CA0">
        <w:rPr>
          <w:rFonts w:ascii="Sylfaen" w:hAnsi="Sylfaen"/>
          <w:b/>
          <w:bCs/>
          <w:sz w:val="24"/>
          <w:szCs w:val="24"/>
          <w:lang w:val="ka-GE"/>
        </w:rPr>
        <w:t>-ის განცხადება</w:t>
      </w:r>
    </w:p>
    <w:p w14:paraId="7FE6A544" w14:textId="3BC9918B" w:rsidR="00EC639C" w:rsidRPr="005E2CA0" w:rsidRDefault="00EC639C" w:rsidP="00A2402E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5E2CA0">
        <w:rPr>
          <w:rFonts w:ascii="Sylfaen" w:hAnsi="Sylfaen"/>
          <w:b/>
          <w:bCs/>
          <w:sz w:val="24"/>
          <w:szCs w:val="24"/>
          <w:lang w:val="tr-TR"/>
        </w:rPr>
        <w:t>COVID-19</w:t>
      </w:r>
      <w:r w:rsidRPr="005E2CA0">
        <w:rPr>
          <w:rFonts w:ascii="Sylfaen" w:hAnsi="Sylfaen"/>
          <w:b/>
          <w:bCs/>
          <w:sz w:val="24"/>
          <w:szCs w:val="24"/>
          <w:lang w:val="ka-GE"/>
        </w:rPr>
        <w:t>-ის</w:t>
      </w:r>
      <w:r w:rsidRPr="005E2CA0">
        <w:rPr>
          <w:rFonts w:ascii="Sylfaen" w:hAnsi="Sylfaen"/>
          <w:b/>
          <w:bCs/>
          <w:sz w:val="24"/>
          <w:szCs w:val="24"/>
          <w:lang w:val="tr-TR"/>
        </w:rPr>
        <w:t xml:space="preserve"> </w:t>
      </w:r>
      <w:r w:rsidRPr="005E2CA0">
        <w:rPr>
          <w:rFonts w:ascii="Sylfaen" w:hAnsi="Sylfaen"/>
          <w:b/>
          <w:bCs/>
          <w:sz w:val="24"/>
          <w:szCs w:val="24"/>
          <w:lang w:val="ka-GE"/>
        </w:rPr>
        <w:t xml:space="preserve"> პანდემიის პერიოდში საერთაშორისო სამედიცინო ტურიზმის ფარგლებში თურქეთში ჩამოსვლის მსურველ</w:t>
      </w:r>
      <w:r w:rsidR="005E2CA0" w:rsidRPr="005E2CA0">
        <w:rPr>
          <w:rFonts w:ascii="Sylfaen" w:hAnsi="Sylfaen"/>
          <w:b/>
          <w:bCs/>
          <w:sz w:val="24"/>
          <w:szCs w:val="24"/>
          <w:lang w:val="ka-GE"/>
        </w:rPr>
        <w:t>ი</w:t>
      </w:r>
      <w:r w:rsidRPr="005E2CA0">
        <w:rPr>
          <w:rFonts w:ascii="Sylfaen" w:hAnsi="Sylfaen"/>
          <w:b/>
          <w:bCs/>
          <w:sz w:val="24"/>
          <w:szCs w:val="24"/>
          <w:lang w:val="ka-GE"/>
        </w:rPr>
        <w:t xml:space="preserve"> პაციენტებ</w:t>
      </w:r>
      <w:r w:rsidR="005E2CA0" w:rsidRPr="005E2CA0">
        <w:rPr>
          <w:rFonts w:ascii="Sylfaen" w:hAnsi="Sylfaen"/>
          <w:b/>
          <w:bCs/>
          <w:sz w:val="24"/>
          <w:szCs w:val="24"/>
          <w:lang w:val="ka-GE"/>
        </w:rPr>
        <w:t>ის</w:t>
      </w:r>
      <w:r w:rsidRPr="005E2CA0">
        <w:rPr>
          <w:rFonts w:ascii="Sylfaen" w:hAnsi="Sylfaen"/>
          <w:b/>
          <w:bCs/>
          <w:sz w:val="24"/>
          <w:szCs w:val="24"/>
          <w:lang w:val="ka-GE"/>
        </w:rPr>
        <w:t xml:space="preserve"> ნებართვებთან  დაკავშირებით </w:t>
      </w:r>
    </w:p>
    <w:p w14:paraId="1CA7BFE4" w14:textId="6A795874" w:rsidR="00EC639C" w:rsidRDefault="00EC639C" w:rsidP="00EC639C">
      <w:pPr>
        <w:rPr>
          <w:rFonts w:ascii="Sylfaen" w:hAnsi="Sylfaen"/>
          <w:sz w:val="24"/>
          <w:szCs w:val="24"/>
          <w:lang w:val="ka-GE"/>
        </w:rPr>
      </w:pPr>
    </w:p>
    <w:p w14:paraId="5DDA03C6" w14:textId="1266B08D" w:rsidR="00053C4B" w:rsidRDefault="00053C4B" w:rsidP="00A2402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როგორც  ჯანმრთელობის დაცვის სამინისტროს ს.ს. „საერთაშორისო სამედიცინო ს</w:t>
      </w:r>
      <w:r w:rsidR="005E2CA0">
        <w:rPr>
          <w:rFonts w:ascii="Sylfaen" w:hAnsi="Sylfaen"/>
          <w:sz w:val="24"/>
          <w:szCs w:val="24"/>
          <w:lang w:val="ka-GE"/>
        </w:rPr>
        <w:t>ერვისის</w:t>
      </w:r>
      <w:r w:rsidR="00460C3B"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 xml:space="preserve"> გენერალური დირექტორატის 2020 წლის 15 მაისის #14500235-419-</w:t>
      </w:r>
      <w:r>
        <w:rPr>
          <w:rFonts w:ascii="Sylfaen" w:hAnsi="Sylfaen"/>
          <w:sz w:val="24"/>
          <w:szCs w:val="24"/>
          <w:lang w:val="tr-TR"/>
        </w:rPr>
        <w:t>E</w:t>
      </w:r>
      <w:r>
        <w:rPr>
          <w:rFonts w:ascii="Sylfaen" w:hAnsi="Sylfaen"/>
          <w:sz w:val="24"/>
          <w:szCs w:val="24"/>
          <w:lang w:val="ka-GE"/>
        </w:rPr>
        <w:t>.1097  წერილში</w:t>
      </w:r>
      <w:r w:rsidR="00A2402E">
        <w:rPr>
          <w:rFonts w:ascii="Sylfaen" w:hAnsi="Sylfaen"/>
          <w:sz w:val="24"/>
          <w:szCs w:val="24"/>
          <w:lang w:val="ka-GE"/>
        </w:rPr>
        <w:t>ა აღნიშნული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EC639C">
        <w:rPr>
          <w:rFonts w:ascii="Sylfaen" w:hAnsi="Sylfaen"/>
          <w:sz w:val="24"/>
          <w:szCs w:val="24"/>
          <w:lang w:val="tr-TR"/>
        </w:rPr>
        <w:t>COVID-19</w:t>
      </w:r>
      <w:r w:rsidR="00EC639C">
        <w:rPr>
          <w:rFonts w:ascii="Sylfaen" w:hAnsi="Sylfaen"/>
          <w:sz w:val="24"/>
          <w:szCs w:val="24"/>
          <w:lang w:val="ka-GE"/>
        </w:rPr>
        <w:t>-ის</w:t>
      </w:r>
      <w:r w:rsidR="00EC639C">
        <w:rPr>
          <w:rFonts w:ascii="Sylfaen" w:hAnsi="Sylfaen"/>
          <w:sz w:val="24"/>
          <w:szCs w:val="24"/>
          <w:lang w:val="tr-TR"/>
        </w:rPr>
        <w:t xml:space="preserve"> </w:t>
      </w:r>
      <w:r w:rsidR="00EC639C">
        <w:rPr>
          <w:rFonts w:ascii="Sylfaen" w:hAnsi="Sylfaen"/>
          <w:sz w:val="24"/>
          <w:szCs w:val="24"/>
          <w:lang w:val="ka-GE"/>
        </w:rPr>
        <w:t xml:space="preserve"> პანდემიის პერიოდში </w:t>
      </w:r>
      <w:r>
        <w:rPr>
          <w:rFonts w:ascii="Sylfaen" w:hAnsi="Sylfaen"/>
          <w:sz w:val="24"/>
          <w:szCs w:val="24"/>
          <w:lang w:val="tr-TR"/>
        </w:rPr>
        <w:t>USHAŞ</w:t>
      </w:r>
      <w:r>
        <w:rPr>
          <w:rFonts w:ascii="Sylfaen" w:hAnsi="Sylfaen"/>
          <w:sz w:val="24"/>
          <w:szCs w:val="24"/>
          <w:lang w:val="ka-GE"/>
        </w:rPr>
        <w:t xml:space="preserve">-ის სისტემაში  მოხდება </w:t>
      </w:r>
      <w:r w:rsidR="00EC639C">
        <w:rPr>
          <w:rFonts w:ascii="Sylfaen" w:hAnsi="Sylfaen"/>
          <w:sz w:val="24"/>
          <w:szCs w:val="24"/>
          <w:lang w:val="ka-GE"/>
        </w:rPr>
        <w:t>საერთაშორისო სამედიცინო ტურიზმის ფარგლებში თურქეთში ჩამო</w:t>
      </w:r>
      <w:r>
        <w:rPr>
          <w:rFonts w:ascii="Sylfaen" w:hAnsi="Sylfaen"/>
          <w:sz w:val="24"/>
          <w:szCs w:val="24"/>
          <w:lang w:val="ka-GE"/>
        </w:rPr>
        <w:t>მსვ</w:t>
      </w:r>
      <w:r w:rsidR="009651BB">
        <w:rPr>
          <w:rFonts w:ascii="Sylfaen" w:hAnsi="Sylfaen"/>
          <w:sz w:val="24"/>
          <w:szCs w:val="24"/>
          <w:lang w:val="ka-GE"/>
        </w:rPr>
        <w:t>ლ</w:t>
      </w:r>
      <w:r>
        <w:rPr>
          <w:rFonts w:ascii="Sylfaen" w:hAnsi="Sylfaen"/>
          <w:sz w:val="24"/>
          <w:szCs w:val="24"/>
          <w:lang w:val="ka-GE"/>
        </w:rPr>
        <w:t xml:space="preserve">ელი პაციენტების რეგისტრაცია. </w:t>
      </w:r>
    </w:p>
    <w:p w14:paraId="4E6F3955" w14:textId="3D6E7C66" w:rsidR="00EC639C" w:rsidRPr="00053C4B" w:rsidRDefault="00EC639C" w:rsidP="00A2402E">
      <w:pPr>
        <w:jc w:val="both"/>
        <w:rPr>
          <w:rFonts w:ascii="Sylfaen" w:hAnsi="Sylfaen"/>
          <w:sz w:val="24"/>
          <w:szCs w:val="24"/>
          <w:lang w:val="tr-TR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053C4B">
        <w:rPr>
          <w:rFonts w:ascii="Sylfaen" w:hAnsi="Sylfaen"/>
          <w:sz w:val="24"/>
          <w:szCs w:val="24"/>
          <w:lang w:val="ka-GE"/>
        </w:rPr>
        <w:t>აღნიშნულიდან გამომდინარე საჭიროა, რომ პაციენტების დარეგისტრირება მოხდეს შემდეგ მისამართზე:</w:t>
      </w:r>
      <w:r w:rsidR="00053C4B">
        <w:rPr>
          <w:rFonts w:ascii="Sylfaen" w:hAnsi="Sylfaen"/>
          <w:sz w:val="24"/>
          <w:szCs w:val="24"/>
          <w:lang w:val="tr-TR"/>
        </w:rPr>
        <w:t xml:space="preserve"> covid19st.ushas.com.tr</w:t>
      </w:r>
    </w:p>
    <w:p w14:paraId="7415EB0B" w14:textId="4D37DCAA" w:rsidR="00053C4B" w:rsidRDefault="00053C4B" w:rsidP="00A2402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სისტემის მოხმარებასთან დაკავშირებული წესები და წინასწარი თანხმობის</w:t>
      </w:r>
      <w:r w:rsidR="009651BB">
        <w:rPr>
          <w:rFonts w:ascii="Sylfaen" w:hAnsi="Sylfaen"/>
          <w:sz w:val="24"/>
          <w:szCs w:val="24"/>
          <w:lang w:val="ka-GE"/>
        </w:rPr>
        <w:t xml:space="preserve"> მიღების</w:t>
      </w:r>
      <w:r>
        <w:rPr>
          <w:rFonts w:ascii="Sylfaen" w:hAnsi="Sylfaen"/>
          <w:sz w:val="24"/>
          <w:szCs w:val="24"/>
          <w:lang w:val="ka-GE"/>
        </w:rPr>
        <w:t xml:space="preserve"> პროცედურა შემდეგი სახისაა: </w:t>
      </w:r>
    </w:p>
    <w:p w14:paraId="1F3F7AA0" w14:textId="1C842C83" w:rsidR="00053C4B" w:rsidRDefault="00053C4B" w:rsidP="00A2402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წესები:</w:t>
      </w:r>
    </w:p>
    <w:p w14:paraId="7A361FA0" w14:textId="4658C45D" w:rsidR="00053C4B" w:rsidRDefault="00053C4B" w:rsidP="00A2402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პაციენტის დასარეგისტრირებლად უპირ</w:t>
      </w:r>
      <w:r w:rsidR="009651BB">
        <w:rPr>
          <w:rFonts w:ascii="Sylfaen" w:hAnsi="Sylfaen"/>
          <w:sz w:val="24"/>
          <w:szCs w:val="24"/>
          <w:lang w:val="ka-GE"/>
        </w:rPr>
        <w:t>ვ</w:t>
      </w:r>
      <w:r>
        <w:rPr>
          <w:rFonts w:ascii="Sylfaen" w:hAnsi="Sylfaen"/>
          <w:sz w:val="24"/>
          <w:szCs w:val="24"/>
          <w:lang w:val="ka-GE"/>
        </w:rPr>
        <w:t>ელესად უნდა გაიხსნას „მომხმარებლის ანგარიში“</w:t>
      </w:r>
      <w:r w:rsidR="00460C3B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რომელიც შესაძლებელია გაკეთდეს ოთხი სახით, ანგარიში შექმნას</w:t>
      </w:r>
    </w:p>
    <w:p w14:paraId="6C8BEE53" w14:textId="3418505B" w:rsidR="00053C4B" w:rsidRDefault="00053C4B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 თავად პაციენტმა</w:t>
      </w:r>
    </w:p>
    <w:p w14:paraId="23CF72F9" w14:textId="05D9EE3F" w:rsidR="00053C4B" w:rsidRDefault="00053C4B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ბ) პაციენტის ახლობელმა</w:t>
      </w:r>
    </w:p>
    <w:p w14:paraId="5B1A27E0" w14:textId="671BB825" w:rsidR="00053C4B" w:rsidRDefault="00053C4B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 საავადმყოფომ</w:t>
      </w:r>
    </w:p>
    <w:p w14:paraId="2D74576F" w14:textId="3E4D9CC9" w:rsidR="00053C4B" w:rsidRDefault="00053C4B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დ) საშუამავლო ფირმამ</w:t>
      </w:r>
    </w:p>
    <w:p w14:paraId="4013BB13" w14:textId="7B13BB02" w:rsidR="00053C4B" w:rsidRPr="00E80D95" w:rsidRDefault="004D1B60" w:rsidP="00A2402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E80D95">
        <w:rPr>
          <w:rFonts w:ascii="Sylfaen" w:hAnsi="Sylfaen"/>
          <w:sz w:val="24"/>
          <w:szCs w:val="24"/>
          <w:lang w:val="ka-GE"/>
        </w:rPr>
        <w:t>შ</w:t>
      </w:r>
      <w:r w:rsidR="009651BB">
        <w:rPr>
          <w:rFonts w:ascii="Sylfaen" w:hAnsi="Sylfaen"/>
          <w:sz w:val="24"/>
          <w:szCs w:val="24"/>
          <w:lang w:val="ka-GE"/>
        </w:rPr>
        <w:t>უ</w:t>
      </w:r>
      <w:r w:rsidRPr="00E80D95">
        <w:rPr>
          <w:rFonts w:ascii="Sylfaen" w:hAnsi="Sylfaen"/>
          <w:sz w:val="24"/>
          <w:szCs w:val="24"/>
          <w:lang w:val="ka-GE"/>
        </w:rPr>
        <w:t>ამავალი ფირმებისა და საავადმყოფოების</w:t>
      </w:r>
      <w:r w:rsidR="009651BB">
        <w:rPr>
          <w:rFonts w:ascii="Sylfaen" w:hAnsi="Sylfaen"/>
          <w:sz w:val="24"/>
          <w:szCs w:val="24"/>
          <w:lang w:val="ka-GE"/>
        </w:rPr>
        <w:t xml:space="preserve"> მიერ შექმნილი</w:t>
      </w:r>
      <w:r w:rsidRPr="00E80D95">
        <w:rPr>
          <w:rFonts w:ascii="Sylfaen" w:hAnsi="Sylfaen"/>
          <w:sz w:val="24"/>
          <w:szCs w:val="24"/>
          <w:lang w:val="ka-GE"/>
        </w:rPr>
        <w:t xml:space="preserve"> „მომხმარებლის ანგარიშ</w:t>
      </w:r>
      <w:r w:rsidR="00E80D95" w:rsidRPr="00E80D95">
        <w:rPr>
          <w:rFonts w:ascii="Sylfaen" w:hAnsi="Sylfaen"/>
          <w:sz w:val="24"/>
          <w:szCs w:val="24"/>
          <w:lang w:val="ka-GE"/>
        </w:rPr>
        <w:t>ები</w:t>
      </w:r>
      <w:r w:rsidRPr="00E80D95">
        <w:rPr>
          <w:rFonts w:ascii="Sylfaen" w:hAnsi="Sylfaen"/>
          <w:sz w:val="24"/>
          <w:szCs w:val="24"/>
          <w:lang w:val="ka-GE"/>
        </w:rPr>
        <w:t>“</w:t>
      </w:r>
      <w:r w:rsidR="00E80D95" w:rsidRPr="00E80D95">
        <w:rPr>
          <w:rFonts w:ascii="Sylfaen" w:hAnsi="Sylfaen"/>
          <w:sz w:val="24"/>
          <w:szCs w:val="24"/>
          <w:lang w:val="ka-GE"/>
        </w:rPr>
        <w:t xml:space="preserve"> გააქტიურდება შესაბამისი შემოწმებისა და </w:t>
      </w:r>
      <w:r w:rsidR="00E80D95" w:rsidRPr="00E80D95">
        <w:rPr>
          <w:rFonts w:ascii="Sylfaen" w:hAnsi="Sylfaen"/>
          <w:sz w:val="24"/>
          <w:szCs w:val="24"/>
          <w:lang w:val="tr-TR"/>
        </w:rPr>
        <w:t>USHAŞ</w:t>
      </w:r>
      <w:r w:rsidR="00E80D95" w:rsidRPr="00E80D95">
        <w:rPr>
          <w:rFonts w:ascii="Sylfaen" w:hAnsi="Sylfaen"/>
          <w:sz w:val="24"/>
          <w:szCs w:val="24"/>
          <w:lang w:val="ka-GE"/>
        </w:rPr>
        <w:t xml:space="preserve"> -ის თანხმობის შემდეგ. </w:t>
      </w:r>
    </w:p>
    <w:p w14:paraId="43E2A23A" w14:textId="11BC722F" w:rsidR="00E80D95" w:rsidRDefault="00E80D95" w:rsidP="00A2402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პაციენტ</w:t>
      </w:r>
      <w:r w:rsidR="009651BB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ან ერთად შესაძლებელია მაქსიმ</w:t>
      </w:r>
      <w:r w:rsidR="009651BB">
        <w:rPr>
          <w:rFonts w:ascii="Sylfaen" w:hAnsi="Sylfaen"/>
          <w:sz w:val="24"/>
          <w:szCs w:val="24"/>
          <w:lang w:val="ka-GE"/>
        </w:rPr>
        <w:t>უ</w:t>
      </w:r>
      <w:r>
        <w:rPr>
          <w:rFonts w:ascii="Sylfaen" w:hAnsi="Sylfaen"/>
          <w:sz w:val="24"/>
          <w:szCs w:val="24"/>
          <w:lang w:val="ka-GE"/>
        </w:rPr>
        <w:t>მ</w:t>
      </w:r>
      <w:r w:rsidR="009651B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ორი თანმხლები პირის დარეგისტრირება</w:t>
      </w:r>
    </w:p>
    <w:p w14:paraId="24E5EC25" w14:textId="05751F0A" w:rsidR="00E80D95" w:rsidRDefault="00E80D95" w:rsidP="00A2402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პაციენტის დარეგისტრირების შემდეგ შეუძლებელია მისი განმეორებითი რეგისტრაცია იგივე პასპორტით ან პირადობის ნომრით.</w:t>
      </w:r>
    </w:p>
    <w:p w14:paraId="76AD608C" w14:textId="5EC6C42F" w:rsidR="00E80D95" w:rsidRDefault="00E80D95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წინასწარი თანხმობისათვის საჭირო პროცედურა</w:t>
      </w:r>
    </w:p>
    <w:p w14:paraId="0A612953" w14:textId="4FFBC116" w:rsidR="00E80D95" w:rsidRDefault="00E80D95" w:rsidP="00A2402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„მომხმარებლის ანგარიშის“ გახსნა</w:t>
      </w:r>
    </w:p>
    <w:p w14:paraId="134278A0" w14:textId="66B7F0B9" w:rsidR="00E80D95" w:rsidRDefault="00E80D95" w:rsidP="00A2402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ტურიზმის ფარგლებშ</w:t>
      </w:r>
      <w:r w:rsidR="009651BB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ქვეყანაშ</w:t>
      </w:r>
      <w:r w:rsidR="009651BB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ჩამოსვლის მსურველი პაციენტის </w:t>
      </w:r>
      <w:r w:rsidR="009651BB">
        <w:rPr>
          <w:rFonts w:ascii="Sylfaen" w:hAnsi="Sylfaen"/>
          <w:sz w:val="24"/>
          <w:szCs w:val="24"/>
          <w:lang w:val="ka-GE"/>
        </w:rPr>
        <w:t>და</w:t>
      </w:r>
      <w:r>
        <w:rPr>
          <w:rFonts w:ascii="Sylfaen" w:hAnsi="Sylfaen"/>
          <w:sz w:val="24"/>
          <w:szCs w:val="24"/>
          <w:lang w:val="ka-GE"/>
        </w:rPr>
        <w:t>რეგისტრ</w:t>
      </w:r>
      <w:r w:rsidR="009651BB">
        <w:rPr>
          <w:rFonts w:ascii="Sylfaen" w:hAnsi="Sylfaen"/>
          <w:sz w:val="24"/>
          <w:szCs w:val="24"/>
          <w:lang w:val="ka-GE"/>
        </w:rPr>
        <w:t>ირებ</w:t>
      </w:r>
      <w:r>
        <w:rPr>
          <w:rFonts w:ascii="Sylfaen" w:hAnsi="Sylfaen"/>
          <w:sz w:val="24"/>
          <w:szCs w:val="24"/>
          <w:lang w:val="ka-GE"/>
        </w:rPr>
        <w:t xml:space="preserve">ა, რისთვისაც აუცილებელია: </w:t>
      </w:r>
    </w:p>
    <w:p w14:paraId="2F6A9AD2" w14:textId="399AE1FE" w:rsidR="00E80D95" w:rsidRDefault="00E80D95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</w:t>
      </w:r>
      <w:r w:rsidR="009651B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პაციენტის შესახებ ინფორმაცია</w:t>
      </w:r>
    </w:p>
    <w:p w14:paraId="0DD21849" w14:textId="38D3BA2B" w:rsidR="00E80D95" w:rsidRDefault="00E80D95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სახელი, გვარი, უცხო ენა,  ტელეფონი,  ელ</w:t>
      </w:r>
      <w:r w:rsidR="009651BB">
        <w:rPr>
          <w:rFonts w:ascii="Sylfaen" w:hAnsi="Sylfaen"/>
          <w:sz w:val="24"/>
          <w:szCs w:val="24"/>
          <w:lang w:val="ka-GE"/>
        </w:rPr>
        <w:t xml:space="preserve">. ფოსტის </w:t>
      </w:r>
      <w:r>
        <w:rPr>
          <w:rFonts w:ascii="Sylfaen" w:hAnsi="Sylfaen"/>
          <w:sz w:val="24"/>
          <w:szCs w:val="24"/>
          <w:lang w:val="ka-GE"/>
        </w:rPr>
        <w:t>მისამართი, ეროვნ</w:t>
      </w:r>
      <w:r w:rsidR="009651BB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 xml:space="preserve">ბა, პირადი ნომერი, პასპორტის ნომერი, დაბადების </w:t>
      </w:r>
      <w:r w:rsidR="009651BB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არიღ</w:t>
      </w:r>
      <w:r w:rsidR="009651BB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, სქესი, პასპორტის გამცემი ქვეყანა, </w:t>
      </w:r>
      <w:r w:rsidR="0087451A">
        <w:rPr>
          <w:rFonts w:ascii="Sylfaen" w:hAnsi="Sylfaen"/>
          <w:sz w:val="24"/>
          <w:szCs w:val="24"/>
          <w:lang w:val="ka-GE"/>
        </w:rPr>
        <w:t xml:space="preserve">მოქმედების ვადა, რომელი ქვეყნიდან </w:t>
      </w:r>
      <w:r w:rsidR="009651BB">
        <w:rPr>
          <w:rFonts w:ascii="Sylfaen" w:hAnsi="Sylfaen"/>
          <w:sz w:val="24"/>
          <w:szCs w:val="24"/>
          <w:lang w:val="ka-GE"/>
        </w:rPr>
        <w:t>ჩა</w:t>
      </w:r>
      <w:r w:rsidR="0087451A">
        <w:rPr>
          <w:rFonts w:ascii="Sylfaen" w:hAnsi="Sylfaen"/>
          <w:sz w:val="24"/>
          <w:szCs w:val="24"/>
          <w:lang w:val="ka-GE"/>
        </w:rPr>
        <w:t>მოდის და რომელი სასაზღვრო გამშვები  პუნქტიდან შემოდის</w:t>
      </w:r>
    </w:p>
    <w:p w14:paraId="3FD7CE47" w14:textId="6BFF0F0A" w:rsidR="0087451A" w:rsidRDefault="0087451A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ბ) პაციენტის შესახებ სამედიცინო ინფორმაცია</w:t>
      </w:r>
    </w:p>
    <w:p w14:paraId="32F0DB62" w14:textId="2D99DEA9" w:rsidR="0087451A" w:rsidRDefault="0087451A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რომელ საავადმყოფოში ჩამოდის, რა სფეროში, თუკი მის ქვეყანაში კეთდება</w:t>
      </w:r>
      <w:r w:rsidR="009651BB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tr-TR"/>
        </w:rPr>
        <w:t xml:space="preserve">Covid-19 PCR </w:t>
      </w:r>
      <w:r>
        <w:rPr>
          <w:rFonts w:ascii="Sylfaen" w:hAnsi="Sylfaen"/>
          <w:sz w:val="24"/>
          <w:szCs w:val="24"/>
          <w:lang w:val="ka-GE"/>
        </w:rPr>
        <w:t>ტესტის შედეგის ამსახველი ცნობა</w:t>
      </w:r>
    </w:p>
    <w:p w14:paraId="65DF7C13" w14:textId="197B4A0D" w:rsidR="0087451A" w:rsidRDefault="0087451A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</w:t>
      </w:r>
      <w:r w:rsidR="009651B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პაციენტზე გაცემული  მიღების დოკუმენტი</w:t>
      </w:r>
    </w:p>
    <w:p w14:paraId="71F52C58" w14:textId="088FD2CA" w:rsidR="0087451A" w:rsidRDefault="0087451A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აღნიშნული დოკუმენტის ნიმუში მოცემულია სისტემაში. მას საავადმყოფოს კომპეტენტური პირები მოაწერენ ხელს და ატვირთავენ სისტემაში</w:t>
      </w:r>
      <w:r w:rsidR="009651BB">
        <w:rPr>
          <w:rFonts w:ascii="Sylfaen" w:hAnsi="Sylfaen"/>
          <w:sz w:val="24"/>
          <w:szCs w:val="24"/>
          <w:lang w:val="ka-GE"/>
        </w:rPr>
        <w:t xml:space="preserve">. აღნიშნული </w:t>
      </w:r>
      <w:r>
        <w:rPr>
          <w:rFonts w:ascii="Sylfaen" w:hAnsi="Sylfaen"/>
          <w:sz w:val="24"/>
          <w:szCs w:val="24"/>
          <w:lang w:val="ka-GE"/>
        </w:rPr>
        <w:t>დოკუმე</w:t>
      </w:r>
      <w:r w:rsidR="005E2CA0">
        <w:rPr>
          <w:rFonts w:ascii="Sylfaen" w:hAnsi="Sylfaen"/>
          <w:sz w:val="24"/>
          <w:szCs w:val="24"/>
          <w:lang w:val="ka-GE"/>
        </w:rPr>
        <w:t>ნ</w:t>
      </w:r>
      <w:r>
        <w:rPr>
          <w:rFonts w:ascii="Sylfaen" w:hAnsi="Sylfaen"/>
          <w:sz w:val="24"/>
          <w:szCs w:val="24"/>
          <w:lang w:val="ka-GE"/>
        </w:rPr>
        <w:t>ტ</w:t>
      </w:r>
      <w:r w:rsidR="009651BB">
        <w:rPr>
          <w:rFonts w:ascii="Sylfaen" w:hAnsi="Sylfaen"/>
          <w:sz w:val="24"/>
          <w:szCs w:val="24"/>
          <w:lang w:val="ka-GE"/>
        </w:rPr>
        <w:t>ით</w:t>
      </w:r>
      <w:r>
        <w:rPr>
          <w:rFonts w:ascii="Sylfaen" w:hAnsi="Sylfaen"/>
          <w:sz w:val="24"/>
          <w:szCs w:val="24"/>
          <w:lang w:val="ka-GE"/>
        </w:rPr>
        <w:t xml:space="preserve"> საავადმყოფო </w:t>
      </w:r>
      <w:r w:rsidR="009651BB">
        <w:rPr>
          <w:rFonts w:ascii="Sylfaen" w:hAnsi="Sylfaen"/>
          <w:sz w:val="24"/>
          <w:szCs w:val="24"/>
          <w:lang w:val="ka-GE"/>
        </w:rPr>
        <w:t xml:space="preserve">აცხადებს </w:t>
      </w:r>
      <w:r>
        <w:rPr>
          <w:rFonts w:ascii="Sylfaen" w:hAnsi="Sylfaen"/>
          <w:sz w:val="24"/>
          <w:szCs w:val="24"/>
          <w:lang w:val="ka-GE"/>
        </w:rPr>
        <w:t>თან</w:t>
      </w:r>
      <w:r w:rsidR="009651BB">
        <w:rPr>
          <w:rFonts w:ascii="Sylfaen" w:hAnsi="Sylfaen"/>
          <w:sz w:val="24"/>
          <w:szCs w:val="24"/>
          <w:lang w:val="ka-GE"/>
        </w:rPr>
        <w:t>ხმობას</w:t>
      </w:r>
      <w:r>
        <w:rPr>
          <w:rFonts w:ascii="Sylfaen" w:hAnsi="Sylfaen"/>
          <w:sz w:val="24"/>
          <w:szCs w:val="24"/>
          <w:lang w:val="ka-GE"/>
        </w:rPr>
        <w:t xml:space="preserve"> მიიღ</w:t>
      </w:r>
      <w:r w:rsidR="009651BB">
        <w:rPr>
          <w:rFonts w:ascii="Sylfaen" w:hAnsi="Sylfaen"/>
          <w:sz w:val="24"/>
          <w:szCs w:val="24"/>
          <w:lang w:val="ka-GE"/>
        </w:rPr>
        <w:t>ო</w:t>
      </w:r>
      <w:r>
        <w:rPr>
          <w:rFonts w:ascii="Sylfaen" w:hAnsi="Sylfaen"/>
          <w:sz w:val="24"/>
          <w:szCs w:val="24"/>
          <w:lang w:val="ka-GE"/>
        </w:rPr>
        <w:t>ს პაციენტი (</w:t>
      </w:r>
      <w:r w:rsidR="009651BB">
        <w:rPr>
          <w:rFonts w:ascii="Sylfaen" w:hAnsi="Sylfaen"/>
          <w:sz w:val="24"/>
          <w:szCs w:val="24"/>
          <w:lang w:val="ka-GE"/>
        </w:rPr>
        <w:t>მოცემუ</w:t>
      </w:r>
      <w:r>
        <w:rPr>
          <w:rFonts w:ascii="Sylfaen" w:hAnsi="Sylfaen"/>
          <w:sz w:val="24"/>
          <w:szCs w:val="24"/>
          <w:lang w:val="ka-GE"/>
        </w:rPr>
        <w:t xml:space="preserve">ლი დოკუმენტი საჭირო არ არის იმ შემთხვევაში, თუკი პაციენტის რეგისტრაციას აკეთებს </w:t>
      </w:r>
      <w:r w:rsidR="009651BB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ავად საავადმყოფო).</w:t>
      </w:r>
    </w:p>
    <w:p w14:paraId="0E16BF3E" w14:textId="069D15C3" w:rsidR="0087451A" w:rsidRDefault="0087451A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დ)</w:t>
      </w:r>
      <w:r w:rsidR="009651B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პაციენტის საგარანტიო წერილი</w:t>
      </w:r>
    </w:p>
    <w:p w14:paraId="4ED59CB9" w14:textId="34DC5DA1" w:rsidR="0087451A" w:rsidRDefault="0087451A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აღნიშნული ფორმ</w:t>
      </w:r>
      <w:r w:rsidR="009651BB">
        <w:rPr>
          <w:rFonts w:ascii="Sylfaen" w:hAnsi="Sylfaen"/>
          <w:sz w:val="24"/>
          <w:szCs w:val="24"/>
          <w:lang w:val="ka-GE"/>
        </w:rPr>
        <w:t>ის</w:t>
      </w:r>
      <w:r>
        <w:rPr>
          <w:rFonts w:ascii="Sylfaen" w:hAnsi="Sylfaen"/>
          <w:sz w:val="24"/>
          <w:szCs w:val="24"/>
          <w:lang w:val="ka-GE"/>
        </w:rPr>
        <w:t xml:space="preserve"> ნი</w:t>
      </w:r>
      <w:r w:rsidR="009651BB">
        <w:rPr>
          <w:rFonts w:ascii="Sylfaen" w:hAnsi="Sylfaen"/>
          <w:sz w:val="24"/>
          <w:szCs w:val="24"/>
          <w:lang w:val="ka-GE"/>
        </w:rPr>
        <w:t>მ</w:t>
      </w:r>
      <w:r>
        <w:rPr>
          <w:rFonts w:ascii="Sylfaen" w:hAnsi="Sylfaen"/>
          <w:sz w:val="24"/>
          <w:szCs w:val="24"/>
          <w:lang w:val="ka-GE"/>
        </w:rPr>
        <w:t>უში</w:t>
      </w:r>
      <w:r w:rsidR="009651BB">
        <w:rPr>
          <w:rFonts w:ascii="Sylfaen" w:hAnsi="Sylfaen"/>
          <w:sz w:val="24"/>
          <w:szCs w:val="24"/>
          <w:lang w:val="ka-GE"/>
        </w:rPr>
        <w:t>ც</w:t>
      </w:r>
      <w:r>
        <w:rPr>
          <w:rFonts w:ascii="Sylfaen" w:hAnsi="Sylfaen"/>
          <w:sz w:val="24"/>
          <w:szCs w:val="24"/>
          <w:lang w:val="ka-GE"/>
        </w:rPr>
        <w:t xml:space="preserve">  მოცემულია სისტემაში. ეს ფორმ</w:t>
      </w:r>
      <w:r w:rsidR="009651BB">
        <w:rPr>
          <w:rFonts w:ascii="Sylfaen" w:hAnsi="Sylfaen"/>
          <w:sz w:val="24"/>
          <w:szCs w:val="24"/>
          <w:lang w:val="ka-GE"/>
        </w:rPr>
        <w:t>აც</w:t>
      </w:r>
      <w:r>
        <w:rPr>
          <w:rFonts w:ascii="Sylfaen" w:hAnsi="Sylfaen"/>
          <w:sz w:val="24"/>
          <w:szCs w:val="24"/>
          <w:lang w:val="ka-GE"/>
        </w:rPr>
        <w:t xml:space="preserve"> ცალ-ცალკე უნდა იყოს ხელმოწერილი პაციენტისა და მისი თანმხლები პირის მიერ. </w:t>
      </w:r>
    </w:p>
    <w:p w14:paraId="7B52F5D0" w14:textId="0500BF23" w:rsidR="0087451A" w:rsidRDefault="0087451A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ე)</w:t>
      </w:r>
      <w:r w:rsidR="009651B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თანმხლები პირის შესახებ ინფორმაცია </w:t>
      </w:r>
    </w:p>
    <w:p w14:paraId="4059D352" w14:textId="680561EC" w:rsidR="003F72D5" w:rsidRDefault="003F72D5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სახელი, გვარი, დაბადების თარიღი, ელ-ფოსტის მისამართი, პასპორტის ნომერი, მოქმედების ვადა. თანმხლებმა პირმაც უნდა მოაწეროს ხელი საგარანტიო წერილს და ასევე წარმოადგინოს </w:t>
      </w:r>
      <w:r>
        <w:rPr>
          <w:rFonts w:ascii="Sylfaen" w:hAnsi="Sylfaen"/>
          <w:sz w:val="24"/>
          <w:szCs w:val="24"/>
          <w:lang w:val="tr-TR"/>
        </w:rPr>
        <w:t xml:space="preserve">Covid-19 PCR </w:t>
      </w:r>
      <w:r>
        <w:rPr>
          <w:rFonts w:ascii="Sylfaen" w:hAnsi="Sylfaen"/>
          <w:sz w:val="24"/>
          <w:szCs w:val="24"/>
          <w:lang w:val="ka-GE"/>
        </w:rPr>
        <w:t>ტესტის შედეგი (თუკი მის ქვეყანაში კეთდება)</w:t>
      </w:r>
    </w:p>
    <w:p w14:paraId="318A8163" w14:textId="778C060D" w:rsidR="003F72D5" w:rsidRDefault="003F72D5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-ერთ პაციენტთან ერთად რეგისტრირდება მაქსიმუმ ორი თანმხლები პირი</w:t>
      </w:r>
    </w:p>
    <w:p w14:paraId="51D11144" w14:textId="2667531B" w:rsidR="001943D5" w:rsidRDefault="001943D5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-ყველა გრაფის შევსება არის სავალდებულო</w:t>
      </w:r>
    </w:p>
    <w:p w14:paraId="64EBE888" w14:textId="78363792" w:rsidR="001943D5" w:rsidRDefault="001943D5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 რეგისტრირებული პაციენტების შესწავლის შემდეგ</w:t>
      </w:r>
      <w:r w:rsidR="009651BB">
        <w:rPr>
          <w:rFonts w:ascii="Sylfaen" w:hAnsi="Sylfaen"/>
          <w:sz w:val="24"/>
          <w:szCs w:val="24"/>
          <w:lang w:val="tr-TR"/>
        </w:rPr>
        <w:t xml:space="preserve"> USHAŞ</w:t>
      </w:r>
      <w:r>
        <w:rPr>
          <w:rFonts w:ascii="Sylfaen" w:hAnsi="Sylfaen"/>
          <w:sz w:val="24"/>
          <w:szCs w:val="24"/>
          <w:lang w:val="ka-GE"/>
        </w:rPr>
        <w:t>-ის მიერ გაიცემა ან არ გაიცემა თანხმობა პაციენტის მიღებაზე.</w:t>
      </w:r>
    </w:p>
    <w:p w14:paraId="7E2C9D63" w14:textId="4D51ABA2" w:rsidR="001943D5" w:rsidRDefault="001943D5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4. თანხმობის არ გაცემის შემთხვევაში პაციენტს უარის მიზეზი ეცნობება „მომხმარებლის ანგარიშზე“ და ელ-ფოსტაზე.</w:t>
      </w:r>
    </w:p>
    <w:p w14:paraId="02A01907" w14:textId="12B0AA34" w:rsidR="001943D5" w:rsidRDefault="001943D5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5. თანხმობის შემ</w:t>
      </w:r>
      <w:r w:rsidR="00523FF0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 xml:space="preserve">ხვევაში,  თანხმობის წერილის ასლი პაციენტს გადაეგზავნება „მომხმარებლის ანგარიშზე“, ან </w:t>
      </w:r>
      <w:r w:rsidR="00523FF0">
        <w:rPr>
          <w:rFonts w:ascii="Sylfaen" w:hAnsi="Sylfaen"/>
          <w:sz w:val="24"/>
          <w:szCs w:val="24"/>
          <w:lang w:val="ka-GE"/>
        </w:rPr>
        <w:t>მ</w:t>
      </w:r>
      <w:r>
        <w:rPr>
          <w:rFonts w:ascii="Sylfaen" w:hAnsi="Sylfaen"/>
          <w:sz w:val="24"/>
          <w:szCs w:val="24"/>
          <w:lang w:val="ka-GE"/>
        </w:rPr>
        <w:t xml:space="preserve">ის ელ-მისამართზე. </w:t>
      </w:r>
    </w:p>
    <w:p w14:paraId="232F3BEB" w14:textId="0C4308E5" w:rsidR="001943D5" w:rsidRDefault="00523FF0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tr-TR"/>
        </w:rPr>
        <w:t>USHAŞ</w:t>
      </w:r>
      <w:r w:rsidR="001943D5">
        <w:rPr>
          <w:rFonts w:ascii="Sylfaen" w:hAnsi="Sylfaen"/>
          <w:sz w:val="24"/>
          <w:szCs w:val="24"/>
          <w:lang w:val="ka-GE"/>
        </w:rPr>
        <w:t>-ის თანხმობი</w:t>
      </w:r>
      <w:r>
        <w:rPr>
          <w:rFonts w:ascii="Sylfaen" w:hAnsi="Sylfaen"/>
          <w:sz w:val="24"/>
          <w:szCs w:val="24"/>
          <w:lang w:val="ka-GE"/>
        </w:rPr>
        <w:t xml:space="preserve">ს შესახებ ინფორმაცია </w:t>
      </w:r>
      <w:r w:rsidR="001943D5">
        <w:rPr>
          <w:rFonts w:ascii="Sylfaen" w:hAnsi="Sylfaen"/>
          <w:sz w:val="24"/>
          <w:szCs w:val="24"/>
          <w:lang w:val="ka-GE"/>
        </w:rPr>
        <w:t>მაქსიმუმ 24</w:t>
      </w:r>
      <w:r>
        <w:rPr>
          <w:rFonts w:ascii="Sylfaen" w:hAnsi="Sylfaen"/>
          <w:sz w:val="24"/>
          <w:szCs w:val="24"/>
          <w:lang w:val="ka-GE"/>
        </w:rPr>
        <w:t xml:space="preserve"> საათში ეცნობება ელ-ფოსტაზე </w:t>
      </w:r>
      <w:r w:rsidR="001943D5">
        <w:rPr>
          <w:rFonts w:ascii="Sylfaen" w:hAnsi="Sylfaen"/>
          <w:sz w:val="24"/>
          <w:szCs w:val="24"/>
          <w:lang w:val="ka-GE"/>
        </w:rPr>
        <w:t xml:space="preserve"> პაციენტს ან მის დამარეგისტრირებელს. აღნიშ</w:t>
      </w:r>
      <w:r>
        <w:rPr>
          <w:rFonts w:ascii="Sylfaen" w:hAnsi="Sylfaen"/>
          <w:sz w:val="24"/>
          <w:szCs w:val="24"/>
          <w:lang w:val="ka-GE"/>
        </w:rPr>
        <w:t>ნ</w:t>
      </w:r>
      <w:r w:rsidR="001943D5">
        <w:rPr>
          <w:rFonts w:ascii="Sylfaen" w:hAnsi="Sylfaen"/>
          <w:sz w:val="24"/>
          <w:szCs w:val="24"/>
          <w:lang w:val="ka-GE"/>
        </w:rPr>
        <w:t>ული</w:t>
      </w:r>
      <w:r>
        <w:rPr>
          <w:rFonts w:ascii="Sylfaen" w:hAnsi="Sylfaen"/>
          <w:sz w:val="24"/>
          <w:szCs w:val="24"/>
          <w:lang w:val="ka-GE"/>
        </w:rPr>
        <w:t>ს გამო</w:t>
      </w:r>
      <w:r w:rsidR="001943D5">
        <w:rPr>
          <w:rFonts w:ascii="Sylfaen" w:hAnsi="Sylfaen"/>
          <w:sz w:val="24"/>
          <w:szCs w:val="24"/>
          <w:lang w:val="ka-GE"/>
        </w:rPr>
        <w:t xml:space="preserve"> საჭიროა, რომ „მომხმარებლის ანგარიშის“ შექმნისა და პაციენტის დარეგისტრირებისას მითითებული ელ ფოსტ</w:t>
      </w:r>
      <w:r>
        <w:rPr>
          <w:rFonts w:ascii="Sylfaen" w:hAnsi="Sylfaen"/>
          <w:sz w:val="24"/>
          <w:szCs w:val="24"/>
          <w:lang w:val="ka-GE"/>
        </w:rPr>
        <w:t>ის მისამართი</w:t>
      </w:r>
      <w:r w:rsidR="001943D5">
        <w:rPr>
          <w:rFonts w:ascii="Sylfaen" w:hAnsi="Sylfaen"/>
          <w:sz w:val="24"/>
          <w:szCs w:val="24"/>
          <w:lang w:val="ka-GE"/>
        </w:rPr>
        <w:t xml:space="preserve"> იყოს </w:t>
      </w:r>
      <w:r w:rsidR="005E2CA0">
        <w:rPr>
          <w:rFonts w:ascii="Sylfaen" w:hAnsi="Sylfaen"/>
          <w:sz w:val="24"/>
          <w:szCs w:val="24"/>
          <w:lang w:val="ka-GE"/>
        </w:rPr>
        <w:t>მოქმედი/</w:t>
      </w:r>
      <w:r w:rsidR="001943D5">
        <w:rPr>
          <w:rFonts w:ascii="Sylfaen" w:hAnsi="Sylfaen"/>
          <w:sz w:val="24"/>
          <w:szCs w:val="24"/>
          <w:lang w:val="ka-GE"/>
        </w:rPr>
        <w:t>აქტიური.</w:t>
      </w:r>
    </w:p>
    <w:p w14:paraId="697F8BE0" w14:textId="15B497DA" w:rsidR="001943D5" w:rsidRPr="009651BB" w:rsidRDefault="001943D5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დამატებითი კითხვებისა და ინფორმაციისათვის შესა</w:t>
      </w:r>
      <w:r w:rsidR="00523FF0">
        <w:rPr>
          <w:rFonts w:ascii="Sylfaen" w:hAnsi="Sylfaen"/>
          <w:sz w:val="24"/>
          <w:szCs w:val="24"/>
          <w:lang w:val="ka-GE"/>
        </w:rPr>
        <w:t>ძ</w:t>
      </w:r>
      <w:r>
        <w:rPr>
          <w:rFonts w:ascii="Sylfaen" w:hAnsi="Sylfaen"/>
          <w:sz w:val="24"/>
          <w:szCs w:val="24"/>
          <w:lang w:val="ka-GE"/>
        </w:rPr>
        <w:t>ლებელია</w:t>
      </w:r>
      <w:r w:rsidR="00523FF0">
        <w:rPr>
          <w:rFonts w:ascii="Sylfaen" w:hAnsi="Sylfaen"/>
          <w:sz w:val="24"/>
          <w:szCs w:val="24"/>
          <w:lang w:val="ka-GE"/>
        </w:rPr>
        <w:t xml:space="preserve"> </w:t>
      </w:r>
      <w:r w:rsidR="005E2CA0">
        <w:rPr>
          <w:rFonts w:ascii="Sylfaen" w:hAnsi="Sylfaen"/>
          <w:sz w:val="24"/>
          <w:szCs w:val="24"/>
          <w:lang w:val="ka-GE"/>
        </w:rPr>
        <w:t xml:space="preserve">დაკავშირება </w:t>
      </w:r>
      <w:r>
        <w:rPr>
          <w:rFonts w:ascii="Sylfaen" w:hAnsi="Sylfaen"/>
          <w:sz w:val="24"/>
          <w:szCs w:val="24"/>
          <w:lang w:val="ka-GE"/>
        </w:rPr>
        <w:t>+908502883838  ტელეფონზე (საერ</w:t>
      </w:r>
      <w:r w:rsidR="00523FF0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აშორისო პაციენტების ცხელი ხაზი) ან შემდეგ ელ</w:t>
      </w:r>
      <w:r w:rsidR="00523FF0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ფოსტაზე</w:t>
      </w:r>
      <w:r w:rsidR="00523FF0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651BB">
        <w:rPr>
          <w:rFonts w:ascii="Sylfaen" w:hAnsi="Sylfaen"/>
          <w:sz w:val="24"/>
          <w:szCs w:val="24"/>
          <w:lang w:val="ka-GE"/>
        </w:rPr>
        <w:t>covid19st@ushas</w:t>
      </w:r>
      <w:r w:rsidR="00523FF0">
        <w:rPr>
          <w:rFonts w:ascii="Sylfaen" w:hAnsi="Sylfaen"/>
          <w:sz w:val="24"/>
          <w:szCs w:val="24"/>
          <w:lang w:val="ka-GE"/>
        </w:rPr>
        <w:t>.</w:t>
      </w:r>
      <w:r w:rsidRPr="009651BB">
        <w:rPr>
          <w:rFonts w:ascii="Sylfaen" w:hAnsi="Sylfaen"/>
          <w:sz w:val="24"/>
          <w:szCs w:val="24"/>
          <w:lang w:val="ka-GE"/>
        </w:rPr>
        <w:t>com tr</w:t>
      </w:r>
    </w:p>
    <w:p w14:paraId="2DD5E9A6" w14:textId="71687BC1" w:rsidR="00507200" w:rsidRDefault="00507200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tr-TR"/>
        </w:rPr>
        <w:t>Covid-19</w:t>
      </w:r>
      <w:r>
        <w:rPr>
          <w:rFonts w:ascii="Sylfaen" w:hAnsi="Sylfaen"/>
          <w:sz w:val="24"/>
          <w:szCs w:val="24"/>
          <w:lang w:val="ka-GE"/>
        </w:rPr>
        <w:t>-თან ბრძოლის პერიოდში საერ</w:t>
      </w:r>
      <w:r w:rsidR="00523FF0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აშორისო სამედიცინო ტურიზმის ფარგლებშ</w:t>
      </w:r>
      <w:r w:rsidR="00523FF0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23FF0">
        <w:rPr>
          <w:rFonts w:ascii="Sylfaen" w:hAnsi="Sylfaen"/>
          <w:sz w:val="24"/>
          <w:szCs w:val="24"/>
          <w:lang w:val="ka-GE"/>
        </w:rPr>
        <w:t>თურქეთში</w:t>
      </w:r>
      <w:r>
        <w:rPr>
          <w:rFonts w:ascii="Sylfaen" w:hAnsi="Sylfaen"/>
          <w:sz w:val="24"/>
          <w:szCs w:val="24"/>
          <w:lang w:val="ka-GE"/>
        </w:rPr>
        <w:t xml:space="preserve"> სამედიცინო მომსახურების მისაღებად</w:t>
      </w:r>
      <w:r w:rsidR="00523FF0">
        <w:rPr>
          <w:rFonts w:ascii="Sylfaen" w:hAnsi="Sylfaen"/>
          <w:sz w:val="24"/>
          <w:szCs w:val="24"/>
          <w:lang w:val="ka-GE"/>
        </w:rPr>
        <w:t xml:space="preserve"> ჩამომსვლელი</w:t>
      </w:r>
      <w:r>
        <w:rPr>
          <w:rFonts w:ascii="Sylfaen" w:hAnsi="Sylfaen"/>
          <w:sz w:val="24"/>
          <w:szCs w:val="24"/>
          <w:lang w:val="ka-GE"/>
        </w:rPr>
        <w:t xml:space="preserve"> პაციენტებისათ</w:t>
      </w:r>
      <w:r w:rsidR="00523FF0">
        <w:rPr>
          <w:rFonts w:ascii="Sylfaen" w:hAnsi="Sylfaen"/>
          <w:sz w:val="24"/>
          <w:szCs w:val="24"/>
          <w:lang w:val="ka-GE"/>
        </w:rPr>
        <w:t>ვ</w:t>
      </w:r>
      <w:r>
        <w:rPr>
          <w:rFonts w:ascii="Sylfaen" w:hAnsi="Sylfaen"/>
          <w:sz w:val="24"/>
          <w:szCs w:val="24"/>
          <w:lang w:val="ka-GE"/>
        </w:rPr>
        <w:t>ის დაწესებული სხვა წესები</w:t>
      </w:r>
    </w:p>
    <w:p w14:paraId="2BA5338C" w14:textId="77777777" w:rsidR="00507200" w:rsidRDefault="00507200" w:rsidP="00A2402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მიიღებიან პაციენტები ქვემოთ ჩამოთვლილი ქვეყნებიდან </w:t>
      </w:r>
    </w:p>
    <w:p w14:paraId="38092FF1" w14:textId="77777777" w:rsidR="00507200" w:rsidRDefault="00507200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-ყველა ქვეყანა</w:t>
      </w:r>
    </w:p>
    <w:p w14:paraId="0B5BB09F" w14:textId="77777777" w:rsidR="00507200" w:rsidRDefault="00507200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 ქვემოთ ჩამოთვლილ სფეროებში</w:t>
      </w:r>
    </w:p>
    <w:p w14:paraId="03D6BD8D" w14:textId="5E221B53" w:rsidR="00507200" w:rsidRDefault="00523FF0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</w:t>
      </w:r>
      <w:r w:rsidR="00507200">
        <w:rPr>
          <w:rFonts w:ascii="Sylfaen" w:hAnsi="Sylfaen"/>
          <w:sz w:val="24"/>
          <w:szCs w:val="24"/>
          <w:lang w:val="ka-GE"/>
        </w:rPr>
        <w:t>ყველა სფეროში</w:t>
      </w:r>
    </w:p>
    <w:p w14:paraId="22D393E3" w14:textId="27711FA1" w:rsidR="001943D5" w:rsidRPr="00523FF0" w:rsidRDefault="00523FF0" w:rsidP="00523FF0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3. </w:t>
      </w:r>
      <w:r w:rsidR="004C4594" w:rsidRPr="00523FF0">
        <w:rPr>
          <w:rFonts w:ascii="Sylfaen" w:hAnsi="Sylfaen"/>
          <w:sz w:val="24"/>
          <w:szCs w:val="24"/>
          <w:lang w:val="ka-GE"/>
        </w:rPr>
        <w:t xml:space="preserve">პაციენტი და მისი </w:t>
      </w:r>
      <w:r w:rsidR="00507200" w:rsidRPr="00523FF0">
        <w:rPr>
          <w:rFonts w:ascii="Sylfaen" w:hAnsi="Sylfaen"/>
          <w:sz w:val="24"/>
          <w:szCs w:val="24"/>
          <w:lang w:val="ka-GE"/>
        </w:rPr>
        <w:t xml:space="preserve"> </w:t>
      </w:r>
      <w:r w:rsidR="00507200" w:rsidRPr="00523FF0">
        <w:rPr>
          <w:rFonts w:ascii="Sylfaen" w:hAnsi="Sylfaen"/>
          <w:sz w:val="24"/>
          <w:szCs w:val="24"/>
          <w:lang w:val="tr-TR"/>
        </w:rPr>
        <w:t xml:space="preserve"> </w:t>
      </w:r>
      <w:r w:rsidR="004C4594" w:rsidRPr="00523FF0">
        <w:rPr>
          <w:rFonts w:ascii="Sylfaen" w:hAnsi="Sylfaen"/>
          <w:sz w:val="24"/>
          <w:szCs w:val="24"/>
          <w:lang w:val="ka-GE"/>
        </w:rPr>
        <w:t>თანმხლები პირის მიმღები საავადმყოფო უნდა აკმაყოფილებდეს შემდეგ პირობებს:</w:t>
      </w:r>
    </w:p>
    <w:p w14:paraId="720138AB" w14:textId="567204BE" w:rsidR="004C4594" w:rsidRDefault="004C4594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</w:t>
      </w:r>
      <w:r w:rsidR="00523FF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უნდა  </w:t>
      </w:r>
      <w:r w:rsidR="00523FF0">
        <w:rPr>
          <w:rFonts w:ascii="Sylfaen" w:hAnsi="Sylfaen"/>
          <w:sz w:val="24"/>
          <w:szCs w:val="24"/>
          <w:lang w:val="ka-GE"/>
        </w:rPr>
        <w:t>ჰ</w:t>
      </w:r>
      <w:r>
        <w:rPr>
          <w:rFonts w:ascii="Sylfaen" w:hAnsi="Sylfaen"/>
          <w:sz w:val="24"/>
          <w:szCs w:val="24"/>
          <w:lang w:val="ka-GE"/>
        </w:rPr>
        <w:t>ქონდეს აღებული ჯანმრთელობის დაცვის სამინისტროს  „საერთაშორისო სამედიცინო ტურიზმის“ კომპეტენციის დოკუმენტი</w:t>
      </w:r>
    </w:p>
    <w:p w14:paraId="5C34B47F" w14:textId="4E2822DA" w:rsidR="004C4594" w:rsidRDefault="004C4594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ბ)უნდა </w:t>
      </w:r>
      <w:r w:rsidR="00523FF0">
        <w:rPr>
          <w:rFonts w:ascii="Sylfaen" w:hAnsi="Sylfaen"/>
          <w:sz w:val="24"/>
          <w:szCs w:val="24"/>
          <w:lang w:val="ka-GE"/>
        </w:rPr>
        <w:t>ჰ</w:t>
      </w:r>
      <w:r>
        <w:rPr>
          <w:rFonts w:ascii="Sylfaen" w:hAnsi="Sylfaen"/>
          <w:sz w:val="24"/>
          <w:szCs w:val="24"/>
          <w:lang w:val="ka-GE"/>
        </w:rPr>
        <w:t>ქონდეს კომპიუტერული ტომოგრაფიისა და მაგნიტურ რეზონანსული ტომოგრაფიის აპარატ</w:t>
      </w:r>
      <w:r w:rsidR="00523FF0">
        <w:rPr>
          <w:rFonts w:ascii="Sylfaen" w:hAnsi="Sylfaen"/>
          <w:sz w:val="24"/>
          <w:szCs w:val="24"/>
          <w:lang w:val="ka-GE"/>
        </w:rPr>
        <w:t>ები</w:t>
      </w:r>
    </w:p>
    <w:p w14:paraId="34DCE26F" w14:textId="6B1CF5BE" w:rsidR="004C4594" w:rsidRDefault="004C4594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ლიცენზიაში უნდა </w:t>
      </w:r>
      <w:r w:rsidR="00523FF0">
        <w:rPr>
          <w:rFonts w:ascii="Sylfaen" w:hAnsi="Sylfaen"/>
          <w:sz w:val="24"/>
          <w:szCs w:val="24"/>
          <w:lang w:val="ka-GE"/>
        </w:rPr>
        <w:t xml:space="preserve">იყოს </w:t>
      </w:r>
      <w:r>
        <w:rPr>
          <w:rFonts w:ascii="Sylfaen" w:hAnsi="Sylfaen"/>
          <w:sz w:val="24"/>
          <w:szCs w:val="24"/>
          <w:lang w:val="ka-GE"/>
        </w:rPr>
        <w:t xml:space="preserve"> მითითებული ის დარგები, რომელიც  საერთაშორისო სამედიცინო ტურიზმის ფარგლებში პაცი</w:t>
      </w:r>
      <w:r w:rsidR="00523FF0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 xml:space="preserve">ნტების გამოკვლევისა </w:t>
      </w:r>
      <w:r w:rsidR="00523FF0">
        <w:rPr>
          <w:rFonts w:ascii="Sylfaen" w:hAnsi="Sylfaen"/>
          <w:sz w:val="24"/>
          <w:szCs w:val="24"/>
          <w:lang w:val="ka-GE"/>
        </w:rPr>
        <w:t xml:space="preserve">და </w:t>
      </w:r>
      <w:r>
        <w:rPr>
          <w:rFonts w:ascii="Sylfaen" w:hAnsi="Sylfaen"/>
          <w:sz w:val="24"/>
          <w:szCs w:val="24"/>
          <w:lang w:val="ka-GE"/>
        </w:rPr>
        <w:t>მკურნალობის შესაძლებლობას მისცემს.</w:t>
      </w:r>
    </w:p>
    <w:p w14:paraId="18F1022C" w14:textId="6CC20EAD" w:rsidR="004C4594" w:rsidRDefault="004B69E0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დ)უნდა </w:t>
      </w:r>
      <w:r w:rsidR="00523FF0">
        <w:rPr>
          <w:rFonts w:ascii="Sylfaen" w:hAnsi="Sylfaen"/>
          <w:sz w:val="24"/>
          <w:szCs w:val="24"/>
          <w:lang w:val="ka-GE"/>
        </w:rPr>
        <w:t>გააჩნდეს</w:t>
      </w:r>
      <w:r>
        <w:rPr>
          <w:rFonts w:ascii="Sylfaen" w:hAnsi="Sylfaen"/>
          <w:sz w:val="24"/>
          <w:szCs w:val="24"/>
          <w:lang w:val="ka-GE"/>
        </w:rPr>
        <w:t xml:space="preserve"> მესამე </w:t>
      </w:r>
      <w:r w:rsidR="00BD0A1F">
        <w:rPr>
          <w:rFonts w:ascii="Sylfaen" w:hAnsi="Sylfaen"/>
          <w:sz w:val="24"/>
          <w:szCs w:val="24"/>
          <w:lang w:val="ka-GE"/>
        </w:rPr>
        <w:t xml:space="preserve">დონის </w:t>
      </w:r>
      <w:r>
        <w:rPr>
          <w:rFonts w:ascii="Sylfaen" w:hAnsi="Sylfaen"/>
          <w:sz w:val="24"/>
          <w:szCs w:val="24"/>
          <w:lang w:val="ka-GE"/>
        </w:rPr>
        <w:t xml:space="preserve"> მოზრდილთა ინტენსიური განყოფილება</w:t>
      </w:r>
    </w:p>
    <w:p w14:paraId="117ECF5A" w14:textId="166E0976" w:rsidR="004B69E0" w:rsidRDefault="004B69E0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ე)საავადმყოფომ ცალკე სართული ან დერეფანი  უნდა გამოყოს საერთაშორისო  სამედიცინო ტურიზმის პაციენტებისათვის. უნდა იყოს უზრუნველყოფილი ისეთი სერვისი, რომ პაციენტსა და მის </w:t>
      </w:r>
      <w:r w:rsidR="00523FF0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ანმხლებ პირებს არ ქონდეთ კონტაქტი  სხვა პაციენტებთან</w:t>
      </w:r>
    </w:p>
    <w:p w14:paraId="010548AE" w14:textId="42C1E745" w:rsidR="004B69E0" w:rsidRDefault="004B69E0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23D2146A" w14:textId="77117152" w:rsidR="004B69E0" w:rsidRDefault="004B69E0" w:rsidP="00A2402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523FF0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ქვეყანაში ერთ პაციენტთან დაიშვება მხოლოდ ორი თანმხლები პირი.  </w:t>
      </w:r>
      <w:r w:rsidR="0055231C">
        <w:rPr>
          <w:rFonts w:ascii="Sylfaen" w:hAnsi="Sylfaen"/>
          <w:sz w:val="24"/>
          <w:szCs w:val="24"/>
          <w:lang w:val="ka-GE"/>
        </w:rPr>
        <w:t xml:space="preserve">იმ </w:t>
      </w:r>
      <w:r>
        <w:rPr>
          <w:rFonts w:ascii="Sylfaen" w:hAnsi="Sylfaen"/>
          <w:sz w:val="24"/>
          <w:szCs w:val="24"/>
          <w:lang w:val="ka-GE"/>
        </w:rPr>
        <w:t>პირობები</w:t>
      </w:r>
      <w:r w:rsidR="0055231C">
        <w:rPr>
          <w:rFonts w:ascii="Sylfaen" w:hAnsi="Sylfaen"/>
          <w:sz w:val="24"/>
          <w:szCs w:val="24"/>
          <w:lang w:val="ka-GE"/>
        </w:rPr>
        <w:t>ს შესახებ ინფორმაცია</w:t>
      </w:r>
      <w:r>
        <w:rPr>
          <w:rFonts w:ascii="Sylfaen" w:hAnsi="Sylfaen"/>
          <w:sz w:val="24"/>
          <w:szCs w:val="24"/>
          <w:lang w:val="ka-GE"/>
        </w:rPr>
        <w:t xml:space="preserve">, რომელიც უნდა დაიცვან  ჩამოსულმა პირებმა </w:t>
      </w:r>
      <w:r w:rsidR="0055231C">
        <w:rPr>
          <w:rFonts w:ascii="Sylfaen" w:hAnsi="Sylfaen"/>
          <w:sz w:val="24"/>
          <w:szCs w:val="24"/>
          <w:lang w:val="ka-GE"/>
        </w:rPr>
        <w:t>(</w:t>
      </w:r>
      <w:r>
        <w:rPr>
          <w:rFonts w:ascii="Sylfaen" w:hAnsi="Sylfaen"/>
          <w:sz w:val="24"/>
          <w:szCs w:val="24"/>
          <w:lang w:val="ka-GE"/>
        </w:rPr>
        <w:t>მგზავრობის, ქვეყანაში შემოსვლის, ტრან</w:t>
      </w:r>
      <w:r w:rsidR="00523FF0">
        <w:rPr>
          <w:rFonts w:ascii="Sylfaen" w:hAnsi="Sylfaen"/>
          <w:sz w:val="24"/>
          <w:szCs w:val="24"/>
          <w:lang w:val="ka-GE"/>
        </w:rPr>
        <w:t>სფერის</w:t>
      </w:r>
      <w:r w:rsidR="0055231C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იზოლაციისა</w:t>
      </w:r>
      <w:r w:rsidR="0055231C">
        <w:rPr>
          <w:rFonts w:ascii="Sylfaen" w:hAnsi="Sylfaen"/>
          <w:sz w:val="24"/>
          <w:szCs w:val="24"/>
          <w:lang w:val="ka-GE"/>
        </w:rPr>
        <w:t xml:space="preserve"> და სხვა)</w:t>
      </w:r>
      <w:r>
        <w:rPr>
          <w:rFonts w:ascii="Sylfaen" w:hAnsi="Sylfaen"/>
          <w:sz w:val="24"/>
          <w:szCs w:val="24"/>
          <w:lang w:val="ka-GE"/>
        </w:rPr>
        <w:t xml:space="preserve"> მოცემულია სამინი</w:t>
      </w:r>
      <w:r w:rsidR="0055231C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>ტროს დანართში-1</w:t>
      </w:r>
      <w:r w:rsidR="0055231C">
        <w:rPr>
          <w:rFonts w:ascii="Sylfaen" w:hAnsi="Sylfaen"/>
          <w:sz w:val="24"/>
          <w:szCs w:val="24"/>
          <w:lang w:val="ka-GE"/>
        </w:rPr>
        <w:t>-ში, „</w:t>
      </w:r>
      <w:r>
        <w:rPr>
          <w:rFonts w:ascii="Sylfaen" w:hAnsi="Sylfaen"/>
          <w:sz w:val="24"/>
          <w:szCs w:val="24"/>
          <w:lang w:val="ka-GE"/>
        </w:rPr>
        <w:t xml:space="preserve">საერთაშორისო სამედიცინო ტურიზმის ფარგლებში ჩამოსულ პაციენტებსა და მათ თანმხლებ პირებთან დაკავშირებული რეგულაციები“. </w:t>
      </w:r>
    </w:p>
    <w:p w14:paraId="3AEA4FC6" w14:textId="3EE6A121" w:rsidR="004B69E0" w:rsidRDefault="004B69E0" w:rsidP="00A2402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პაციენტი და </w:t>
      </w:r>
      <w:r w:rsidR="0055231C">
        <w:rPr>
          <w:rFonts w:ascii="Sylfaen" w:hAnsi="Sylfaen"/>
          <w:sz w:val="24"/>
          <w:szCs w:val="24"/>
          <w:lang w:val="ka-GE"/>
        </w:rPr>
        <w:t xml:space="preserve">მისი </w:t>
      </w:r>
      <w:r>
        <w:rPr>
          <w:rFonts w:ascii="Sylfaen" w:hAnsi="Sylfaen"/>
          <w:sz w:val="24"/>
          <w:szCs w:val="24"/>
          <w:lang w:val="ka-GE"/>
        </w:rPr>
        <w:t>თანმ</w:t>
      </w:r>
      <w:r w:rsidR="00B43261">
        <w:rPr>
          <w:rFonts w:ascii="Sylfaen" w:hAnsi="Sylfaen"/>
          <w:sz w:val="24"/>
          <w:szCs w:val="24"/>
          <w:lang w:val="ka-GE"/>
        </w:rPr>
        <w:t>ხლები პირების შესვლა თურქეთში შესაძლებელია შემდეგი სახმელეთ</w:t>
      </w:r>
      <w:r w:rsidR="005E2CA0">
        <w:rPr>
          <w:rFonts w:ascii="Sylfaen" w:hAnsi="Sylfaen"/>
          <w:sz w:val="24"/>
          <w:szCs w:val="24"/>
          <w:lang w:val="ka-GE"/>
        </w:rPr>
        <w:t>ო</w:t>
      </w:r>
      <w:r w:rsidR="00B43261">
        <w:rPr>
          <w:rFonts w:ascii="Sylfaen" w:hAnsi="Sylfaen"/>
          <w:sz w:val="24"/>
          <w:szCs w:val="24"/>
          <w:lang w:val="ka-GE"/>
        </w:rPr>
        <w:t xml:space="preserve"> და საჰაერო სასაზღვრო გამშვები პუნქტებიდან:</w:t>
      </w:r>
    </w:p>
    <w:p w14:paraId="47A290F0" w14:textId="30AB840B" w:rsidR="00B43261" w:rsidRDefault="00B43261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ა)საჰაერო</w:t>
      </w:r>
      <w:r w:rsidR="0055231C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ka-GE"/>
        </w:rPr>
        <w:t xml:space="preserve"> სტ</w:t>
      </w:r>
      <w:r w:rsidR="0055231C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მბოლის აეროპორტი, სტამბოლის ათათურქის აეროპორტი, სტამბოლის საბიჰა გოქჩენის აეროპორტი, ანკარის ესენბოღას აეროპორტი, ანტალიის აეროპორტი</w:t>
      </w:r>
    </w:p>
    <w:p w14:paraId="64ACA0FD" w14:textId="77777777" w:rsidR="0055231C" w:rsidRDefault="00B43261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ბ) სახმელეთო სასაზღვრო გამშვები პუნქტები: ქაფიქულე, სარფი, ჰაბური</w:t>
      </w:r>
    </w:p>
    <w:p w14:paraId="5FE1855D" w14:textId="3EF55437" w:rsidR="00B43261" w:rsidRDefault="00B43261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</w:p>
    <w:p w14:paraId="5E768492" w14:textId="0261FC7E" w:rsidR="009E43C6" w:rsidRPr="009E43C6" w:rsidRDefault="00B43261" w:rsidP="00A2402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შესაბამისი საფასური</w:t>
      </w:r>
      <w:r w:rsidR="005E2CA0">
        <w:rPr>
          <w:rFonts w:ascii="Sylfaen" w:hAnsi="Sylfaen"/>
          <w:sz w:val="24"/>
          <w:szCs w:val="24"/>
          <w:lang w:val="ka-GE"/>
        </w:rPr>
        <w:t>ს გადახდით</w:t>
      </w:r>
      <w:r>
        <w:rPr>
          <w:rFonts w:ascii="Sylfaen" w:hAnsi="Sylfaen"/>
          <w:sz w:val="24"/>
          <w:szCs w:val="24"/>
          <w:lang w:val="ka-GE"/>
        </w:rPr>
        <w:t>, პაციენტსა და მის თანმხლებ პირს საჰაერო და სახმელეთო სასაზღვრო გამშვებ პუნქტ</w:t>
      </w:r>
      <w:r w:rsidR="0055231C">
        <w:rPr>
          <w:rFonts w:ascii="Sylfaen" w:hAnsi="Sylfaen"/>
          <w:sz w:val="24"/>
          <w:szCs w:val="24"/>
          <w:lang w:val="ka-GE"/>
        </w:rPr>
        <w:t>ებ</w:t>
      </w:r>
      <w:r>
        <w:rPr>
          <w:rFonts w:ascii="Sylfaen" w:hAnsi="Sylfaen"/>
          <w:sz w:val="24"/>
          <w:szCs w:val="24"/>
          <w:lang w:val="ka-GE"/>
        </w:rPr>
        <w:t xml:space="preserve">ში </w:t>
      </w:r>
      <w:r w:rsidR="009E43C6" w:rsidRPr="009E43C6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უკეთდებათ</w:t>
      </w:r>
      <w:r w:rsidR="009E43C6" w:rsidRPr="009E43C6">
        <w:rPr>
          <w:rFonts w:ascii="Sylfaen" w:hAnsi="Sylfaen"/>
          <w:sz w:val="24"/>
          <w:szCs w:val="24"/>
          <w:lang w:val="ka-GE"/>
        </w:rPr>
        <w:t xml:space="preserve"> </w:t>
      </w:r>
      <w:r w:rsidR="009E43C6" w:rsidRPr="009E43C6">
        <w:rPr>
          <w:rFonts w:ascii="Sylfaen" w:hAnsi="Sylfaen"/>
          <w:sz w:val="24"/>
          <w:szCs w:val="24"/>
          <w:lang w:val="tr-TR"/>
        </w:rPr>
        <w:t xml:space="preserve">COVID-19 </w:t>
      </w:r>
      <w:r w:rsidR="009E43C6" w:rsidRPr="009E43C6">
        <w:rPr>
          <w:rFonts w:ascii="Sylfaen" w:hAnsi="Sylfaen"/>
          <w:sz w:val="24"/>
          <w:szCs w:val="24"/>
          <w:lang w:val="ka-GE"/>
        </w:rPr>
        <w:t xml:space="preserve"> </w:t>
      </w:r>
      <w:r w:rsidR="009E43C6" w:rsidRPr="009E43C6">
        <w:rPr>
          <w:rFonts w:ascii="Sylfaen" w:hAnsi="Sylfaen"/>
          <w:sz w:val="24"/>
          <w:szCs w:val="24"/>
          <w:lang w:val="tr-TR"/>
        </w:rPr>
        <w:t>PCR</w:t>
      </w:r>
      <w:r w:rsidR="009E43C6" w:rsidRPr="009E43C6">
        <w:rPr>
          <w:rFonts w:ascii="Sylfaen" w:hAnsi="Sylfaen"/>
          <w:sz w:val="24"/>
          <w:szCs w:val="24"/>
          <w:lang w:val="ka-GE"/>
        </w:rPr>
        <w:t xml:space="preserve"> ტესტი ან </w:t>
      </w:r>
      <w:r>
        <w:rPr>
          <w:rFonts w:ascii="Sylfaen" w:hAnsi="Sylfaen"/>
          <w:sz w:val="24"/>
          <w:szCs w:val="24"/>
          <w:lang w:val="ka-GE"/>
        </w:rPr>
        <w:t>მოხდება შესაბამისი</w:t>
      </w:r>
      <w:r w:rsidR="009E43C6" w:rsidRPr="009E43C6">
        <w:rPr>
          <w:rFonts w:ascii="Sylfaen" w:hAnsi="Sylfaen"/>
          <w:sz w:val="24"/>
          <w:szCs w:val="24"/>
          <w:lang w:val="ka-GE"/>
        </w:rPr>
        <w:t xml:space="preserve"> </w:t>
      </w:r>
      <w:r w:rsidR="009E43C6" w:rsidRPr="009E43C6">
        <w:rPr>
          <w:rFonts w:ascii="Sylfaen" w:hAnsi="Sylfaen"/>
          <w:sz w:val="24"/>
          <w:szCs w:val="24"/>
          <w:lang w:val="tr-TR"/>
        </w:rPr>
        <w:t>PCR</w:t>
      </w:r>
      <w:r w:rsidR="009E43C6" w:rsidRPr="009E43C6">
        <w:rPr>
          <w:rFonts w:ascii="Sylfaen" w:hAnsi="Sylfaen"/>
          <w:sz w:val="24"/>
          <w:szCs w:val="24"/>
          <w:lang w:val="ka-GE"/>
        </w:rPr>
        <w:t xml:space="preserve"> ნიმუში</w:t>
      </w:r>
      <w:r w:rsidR="0055231C">
        <w:rPr>
          <w:rFonts w:ascii="Sylfaen" w:hAnsi="Sylfaen"/>
          <w:sz w:val="24"/>
          <w:szCs w:val="24"/>
          <w:lang w:val="ka-GE"/>
        </w:rPr>
        <w:t>ს აღება</w:t>
      </w:r>
      <w:r w:rsidR="009E43C6" w:rsidRPr="009E43C6">
        <w:rPr>
          <w:rFonts w:ascii="Sylfaen" w:hAnsi="Sylfaen"/>
          <w:sz w:val="24"/>
          <w:szCs w:val="24"/>
          <w:lang w:val="ka-GE"/>
        </w:rPr>
        <w:t>.</w:t>
      </w:r>
    </w:p>
    <w:p w14:paraId="2955DFC6" w14:textId="77777777" w:rsidR="009E43C6" w:rsidRPr="004B69E0" w:rsidRDefault="009E43C6" w:rsidP="00A2402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3C5E7F0C" w14:textId="3079804A" w:rsidR="003F72D5" w:rsidRDefault="001943D5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488949BB" w14:textId="77777777" w:rsidR="0087451A" w:rsidRDefault="0087451A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14:paraId="539A4861" w14:textId="77777777" w:rsidR="0087451A" w:rsidRPr="00E80D95" w:rsidRDefault="0087451A" w:rsidP="00A2402E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</w:p>
    <w:sectPr w:rsidR="0087451A" w:rsidRPr="00E80D9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47DE"/>
    <w:multiLevelType w:val="hybridMultilevel"/>
    <w:tmpl w:val="DDCEC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C0DB6"/>
    <w:multiLevelType w:val="hybridMultilevel"/>
    <w:tmpl w:val="CE3C7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71AC5"/>
    <w:multiLevelType w:val="hybridMultilevel"/>
    <w:tmpl w:val="D7BA9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9C"/>
    <w:rsid w:val="00053C4B"/>
    <w:rsid w:val="001943D5"/>
    <w:rsid w:val="003F72D5"/>
    <w:rsid w:val="00460C3B"/>
    <w:rsid w:val="004B69E0"/>
    <w:rsid w:val="004C4594"/>
    <w:rsid w:val="004D1B60"/>
    <w:rsid w:val="004E1F81"/>
    <w:rsid w:val="00507200"/>
    <w:rsid w:val="00523FF0"/>
    <w:rsid w:val="0055231C"/>
    <w:rsid w:val="005E2CA0"/>
    <w:rsid w:val="008024BC"/>
    <w:rsid w:val="0087451A"/>
    <w:rsid w:val="009651BB"/>
    <w:rsid w:val="009E43C6"/>
    <w:rsid w:val="00A2402E"/>
    <w:rsid w:val="00B43261"/>
    <w:rsid w:val="00BD0A1F"/>
    <w:rsid w:val="00CE7CA7"/>
    <w:rsid w:val="00E80D95"/>
    <w:rsid w:val="00E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C504"/>
  <w15:chartTrackingRefBased/>
  <w15:docId w15:val="{6BBFED39-A0E8-40E1-85AB-A2AFD22A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02BA4-33FD-46A9-B7D3-24DE8561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2020-06-02T17:37:00Z</dcterms:created>
  <dcterms:modified xsi:type="dcterms:W3CDTF">2020-06-02T17:37:00Z</dcterms:modified>
</cp:coreProperties>
</file>