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6480"/>
        <w:gridCol w:w="3510"/>
      </w:tblGrid>
      <w:tr w:rsidR="00603F48" w:rsidRPr="00603F48" w14:paraId="4B601A17" w14:textId="77777777" w:rsidTr="00F03C3C">
        <w:tc>
          <w:tcPr>
            <w:tcW w:w="6480" w:type="dxa"/>
            <w:vAlign w:val="center"/>
          </w:tcPr>
          <w:p w14:paraId="5C80978F" w14:textId="11C333F5" w:rsidR="00603F48" w:rsidRPr="00603F48" w:rsidRDefault="00603F48" w:rsidP="00603F48">
            <w:pPr>
              <w:ind w:left="360"/>
              <w:jc w:val="center"/>
              <w:rPr>
                <w:rFonts w:ascii="BPG Glaho" w:hAnsi="BPG Glaho" w:cs="Arial"/>
                <w:b/>
                <w:bCs/>
                <w:sz w:val="22"/>
                <w:szCs w:val="22"/>
              </w:rPr>
            </w:pPr>
            <w:proofErr w:type="spellStart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>ღონისძიებები</w:t>
            </w:r>
            <w:proofErr w:type="spellEnd"/>
          </w:p>
        </w:tc>
        <w:tc>
          <w:tcPr>
            <w:tcW w:w="3510" w:type="dxa"/>
            <w:vAlign w:val="center"/>
          </w:tcPr>
          <w:p w14:paraId="4C4342A2" w14:textId="6925D57A" w:rsidR="00603F48" w:rsidRPr="00603F48" w:rsidRDefault="00603F48" w:rsidP="00603F48">
            <w:pPr>
              <w:ind w:left="360"/>
              <w:jc w:val="center"/>
              <w:rPr>
                <w:rFonts w:ascii="BPG Glaho" w:hAnsi="BPG Glaho" w:cs="Arial"/>
                <w:b/>
                <w:bCs/>
                <w:sz w:val="22"/>
                <w:szCs w:val="22"/>
              </w:rPr>
            </w:pPr>
            <w:proofErr w:type="spellStart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>სამინისტროდან</w:t>
            </w:r>
            <w:proofErr w:type="spellEnd"/>
            <w:r w:rsidRPr="00603F48">
              <w:rPr>
                <w:rFonts w:ascii="BPG Glaho" w:hAnsi="BPG Glah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>საჭირო</w:t>
            </w:r>
            <w:proofErr w:type="spellEnd"/>
            <w:r w:rsidRPr="00603F48">
              <w:rPr>
                <w:rFonts w:ascii="BPG Glaho" w:hAnsi="BPG Glah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>ინფორმაცია</w:t>
            </w:r>
            <w:proofErr w:type="spellEnd"/>
            <w:r w:rsidR="00276312">
              <w:rPr>
                <w:rFonts w:ascii="BPG Glaho" w:hAnsi="BPG Glaho" w:cs="Sylfaen"/>
                <w:b/>
                <w:bCs/>
                <w:sz w:val="22"/>
                <w:szCs w:val="22"/>
              </w:rPr>
              <w:t>/</w:t>
            </w:r>
            <w:proofErr w:type="spellStart"/>
            <w:r w:rsidR="00276312">
              <w:rPr>
                <w:rFonts w:ascii="BPG Glaho" w:hAnsi="BPG Glaho" w:cs="Sylfaen"/>
                <w:b/>
                <w:bCs/>
                <w:sz w:val="22"/>
                <w:szCs w:val="22"/>
              </w:rPr>
              <w:t>დახმარება</w:t>
            </w:r>
            <w:proofErr w:type="spellEnd"/>
          </w:p>
        </w:tc>
      </w:tr>
      <w:tr w:rsidR="00603F48" w:rsidRPr="00603F48" w14:paraId="08A6E3F7" w14:textId="77777777" w:rsidTr="00F03C3C">
        <w:tc>
          <w:tcPr>
            <w:tcW w:w="6480" w:type="dxa"/>
          </w:tcPr>
          <w:p w14:paraId="02F007F4" w14:textId="7DB117B4" w:rsidR="00603F48" w:rsidRPr="00603F48" w:rsidRDefault="00603F48" w:rsidP="00603F48">
            <w:pPr>
              <w:rPr>
                <w:rFonts w:ascii="BPG Glaho" w:hAnsi="BPG Glaho" w:cs="Sylfaen"/>
                <w:b/>
                <w:bCs/>
                <w:sz w:val="20"/>
                <w:szCs w:val="20"/>
              </w:rPr>
            </w:pPr>
            <w:proofErr w:type="spellStart"/>
            <w:r w:rsidRPr="00603F48">
              <w:rPr>
                <w:rFonts w:ascii="BPG Glaho" w:hAnsi="BPG Glaho" w:cs="Sylfaen"/>
                <w:b/>
                <w:bCs/>
                <w:sz w:val="21"/>
                <w:szCs w:val="21"/>
              </w:rPr>
              <w:t>მარნეული</w:t>
            </w:r>
            <w:proofErr w:type="spellEnd"/>
            <w:r w:rsidRPr="00603F48">
              <w:rPr>
                <w:rFonts w:ascii="BPG Glaho" w:hAnsi="BPG Glaho" w:cs="Sylfae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b/>
                <w:bCs/>
                <w:sz w:val="21"/>
                <w:szCs w:val="21"/>
              </w:rPr>
              <w:t>ბოლნისის</w:t>
            </w:r>
            <w:proofErr w:type="spellEnd"/>
            <w:r w:rsidRPr="00603F48">
              <w:rPr>
                <w:rFonts w:ascii="BPG Glaho" w:hAnsi="BPG Glaho" w:cs="Sylfae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b/>
                <w:bCs/>
                <w:sz w:val="21"/>
                <w:szCs w:val="21"/>
              </w:rPr>
              <w:t>სიტუაციის</w:t>
            </w:r>
            <w:proofErr w:type="spellEnd"/>
            <w:r w:rsidRPr="00603F48">
              <w:rPr>
                <w:rFonts w:ascii="BPG Glaho" w:hAnsi="BPG Glaho" w:cs="Sylfae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b/>
                <w:bCs/>
                <w:sz w:val="21"/>
                <w:szCs w:val="21"/>
              </w:rPr>
              <w:t>მართვა</w:t>
            </w:r>
            <w:proofErr w:type="spellEnd"/>
          </w:p>
        </w:tc>
        <w:tc>
          <w:tcPr>
            <w:tcW w:w="3510" w:type="dxa"/>
          </w:tcPr>
          <w:p w14:paraId="4D6DCEE4" w14:textId="77777777" w:rsidR="00603F48" w:rsidRPr="00603F48" w:rsidRDefault="00603F48" w:rsidP="00603F48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4CBA985E" w14:textId="0BAF9DBD" w:rsidTr="00F03C3C">
        <w:tc>
          <w:tcPr>
            <w:tcW w:w="6480" w:type="dxa"/>
          </w:tcPr>
          <w:p w14:paraId="10DEC1B9" w14:textId="6B110687" w:rsidR="00603F48" w:rsidRPr="00603F48" w:rsidRDefault="00603F48" w:rsidP="0094789E">
            <w:pPr>
              <w:pStyle w:val="ListParagraph"/>
              <w:numPr>
                <w:ilvl w:val="0"/>
                <w:numId w:val="1"/>
              </w:num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ადამიანების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სია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გამგეობიდან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ვინც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ჩამორეკავს</w:t>
            </w:r>
            <w:proofErr w:type="spellEnd"/>
          </w:p>
        </w:tc>
        <w:tc>
          <w:tcPr>
            <w:tcW w:w="3510" w:type="dxa"/>
          </w:tcPr>
          <w:p w14:paraId="6B4309E3" w14:textId="4B51E65C" w:rsidR="00603F48" w:rsidRPr="00603F48" w:rsidRDefault="00603F48" w:rsidP="00603F48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5E6AECD8" w14:textId="05DF4C72" w:rsidTr="00F03C3C">
        <w:tc>
          <w:tcPr>
            <w:tcW w:w="6480" w:type="dxa"/>
          </w:tcPr>
          <w:p w14:paraId="2D7436E6" w14:textId="77777777" w:rsidR="00603F48" w:rsidRPr="00603F48" w:rsidRDefault="00603F48" w:rsidP="0094789E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ვაძლევთ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სატელეფონო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პროტოკოლს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ადგილობრივ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პჯდ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ექიმებს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,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რომლებიც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გადამზადდებიან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ირინას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3510" w:type="dxa"/>
          </w:tcPr>
          <w:p w14:paraId="62845202" w14:textId="60D971C5" w:rsidR="00603F48" w:rsidRPr="00603F48" w:rsidRDefault="00276312" w:rsidP="00603F48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ბოლნისი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>/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მარნეული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="00603F48">
              <w:rPr>
                <w:rFonts w:ascii="BPG Glaho" w:hAnsi="BPG Glaho" w:cs="Arial"/>
                <w:sz w:val="20"/>
                <w:szCs w:val="20"/>
              </w:rPr>
              <w:t>სქემის</w:t>
            </w:r>
            <w:proofErr w:type="spellEnd"/>
            <w:r w:rsid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="00603F48">
              <w:rPr>
                <w:rFonts w:ascii="BPG Glaho" w:hAnsi="BPG Glaho" w:cs="Arial"/>
                <w:sz w:val="20"/>
                <w:szCs w:val="20"/>
              </w:rPr>
              <w:t>შეთანხმება</w:t>
            </w:r>
            <w:proofErr w:type="spellEnd"/>
            <w:r w:rsidR="00603F48">
              <w:rPr>
                <w:rFonts w:ascii="BPG Glaho" w:hAnsi="BPG Glaho" w:cs="Arial"/>
                <w:sz w:val="20"/>
                <w:szCs w:val="20"/>
              </w:rPr>
              <w:t xml:space="preserve">, </w:t>
            </w:r>
            <w:proofErr w:type="spellStart"/>
            <w:r w:rsidR="00603F48">
              <w:rPr>
                <w:rFonts w:ascii="BPG Glaho" w:hAnsi="BPG Glaho" w:cs="Arial"/>
                <w:sz w:val="20"/>
                <w:szCs w:val="20"/>
              </w:rPr>
              <w:t>დაზუსტება</w:t>
            </w:r>
            <w:proofErr w:type="spellEnd"/>
            <w:r w:rsid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="00603F48">
              <w:rPr>
                <w:rFonts w:ascii="BPG Glaho" w:hAnsi="BPG Glaho" w:cs="Arial"/>
                <w:sz w:val="20"/>
                <w:szCs w:val="20"/>
              </w:rPr>
              <w:t>და</w:t>
            </w:r>
            <w:proofErr w:type="spellEnd"/>
            <w:r w:rsid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="00603F48">
              <w:rPr>
                <w:rFonts w:ascii="BPG Glaho" w:hAnsi="BPG Glaho" w:cs="Arial"/>
                <w:sz w:val="20"/>
                <w:szCs w:val="20"/>
              </w:rPr>
              <w:t>ინსტრუქციის</w:t>
            </w:r>
            <w:proofErr w:type="spellEnd"/>
            <w:r w:rsid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="00603F48">
              <w:rPr>
                <w:rFonts w:ascii="BPG Glaho" w:hAnsi="BPG Glaho" w:cs="Arial"/>
                <w:sz w:val="20"/>
                <w:szCs w:val="20"/>
              </w:rPr>
              <w:t>გაცემა</w:t>
            </w:r>
            <w:proofErr w:type="spellEnd"/>
          </w:p>
        </w:tc>
      </w:tr>
      <w:tr w:rsidR="00603F48" w:rsidRPr="00603F48" w14:paraId="5A8903E4" w14:textId="094AF118" w:rsidTr="00F03C3C">
        <w:tc>
          <w:tcPr>
            <w:tcW w:w="6480" w:type="dxa"/>
          </w:tcPr>
          <w:p w14:paraId="470D0BC3" w14:textId="77777777" w:rsidR="00603F48" w:rsidRPr="00603F48" w:rsidRDefault="00603F48" w:rsidP="00603F48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მიზანი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არის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სიცხიანების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და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რისკ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ჯგუფების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გამოყოფა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შემდგომი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კვლევისთვის</w:t>
            </w:r>
            <w:proofErr w:type="spellEnd"/>
          </w:p>
        </w:tc>
        <w:tc>
          <w:tcPr>
            <w:tcW w:w="3510" w:type="dxa"/>
          </w:tcPr>
          <w:p w14:paraId="1B0FDB72" w14:textId="03BCCCD0" w:rsidR="00603F48" w:rsidRPr="00603F48" w:rsidRDefault="00603F48" w:rsidP="00603F48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ადგილობრივი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თვითმმართველობის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კონტაქტ</w:t>
            </w:r>
            <w:r>
              <w:rPr>
                <w:rFonts w:ascii="BPG Glaho" w:hAnsi="BPG Glaho" w:cs="Sylfaen"/>
                <w:sz w:val="20"/>
                <w:szCs w:val="20"/>
              </w:rPr>
              <w:t>ები</w:t>
            </w:r>
            <w:proofErr w:type="spellEnd"/>
          </w:p>
        </w:tc>
      </w:tr>
      <w:tr w:rsidR="00603F48" w:rsidRPr="00603F48" w14:paraId="71B6C89B" w14:textId="4A6260F5" w:rsidTr="00F03C3C">
        <w:tc>
          <w:tcPr>
            <w:tcW w:w="6480" w:type="dxa"/>
          </w:tcPr>
          <w:p w14:paraId="556729AE" w14:textId="77777777" w:rsidR="00603F48" w:rsidRPr="00603F48" w:rsidRDefault="00603F48" w:rsidP="00603F48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მაღალი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რისკის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პიროვნებების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დაბარება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ხდება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კონკრეტულ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საველე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ცენტრში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შემდგომი</w:t>
            </w:r>
            <w:proofErr w:type="spellEnd"/>
            <w:r w:rsidRPr="00603F48"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sz w:val="20"/>
                <w:szCs w:val="20"/>
              </w:rPr>
              <w:t>დიაგნოსტირებისთვის</w:t>
            </w:r>
            <w:proofErr w:type="spellEnd"/>
          </w:p>
        </w:tc>
        <w:tc>
          <w:tcPr>
            <w:tcW w:w="3510" w:type="dxa"/>
          </w:tcPr>
          <w:p w14:paraId="3B2E67DA" w14:textId="7D0A04DA" w:rsidR="00603F48" w:rsidRPr="00603F48" w:rsidRDefault="00603F48" w:rsidP="00603F48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ადგილობრივი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პჯდ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ექიმების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იდენტიფიცირება</w:t>
            </w:r>
            <w:proofErr w:type="spellEnd"/>
          </w:p>
        </w:tc>
      </w:tr>
      <w:tr w:rsidR="00603F48" w:rsidRPr="00603F48" w14:paraId="40059DD1" w14:textId="77777777" w:rsidTr="00F03C3C">
        <w:tc>
          <w:tcPr>
            <w:tcW w:w="6480" w:type="dxa"/>
          </w:tcPr>
          <w:p w14:paraId="2CE5AE23" w14:textId="3A482C45" w:rsidR="00603F48" w:rsidRDefault="00603F48" w:rsidP="00603F48">
            <w:pPr>
              <w:pStyle w:val="ListParagraph"/>
              <w:numPr>
                <w:ilvl w:val="0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უდნა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ჩამოიკეროს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მარნეულის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რაიონის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ყველა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ოჯახში</w:t>
            </w:r>
            <w:proofErr w:type="spellEnd"/>
          </w:p>
        </w:tc>
        <w:tc>
          <w:tcPr>
            <w:tcW w:w="3510" w:type="dxa"/>
          </w:tcPr>
          <w:p w14:paraId="02563395" w14:textId="77777777" w:rsidR="00603F48" w:rsidRPr="00603F48" w:rsidRDefault="00603F48" w:rsidP="00603F48">
            <w:pPr>
              <w:ind w:left="1080"/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7874E56D" w14:textId="77777777" w:rsidTr="00F03C3C">
        <w:tc>
          <w:tcPr>
            <w:tcW w:w="6480" w:type="dxa"/>
          </w:tcPr>
          <w:p w14:paraId="2CF5B7AE" w14:textId="25473F38" w:rsidR="00603F48" w:rsidRDefault="00603F48" w:rsidP="00603F48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პირველ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რიგში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კონტაქტების</w:t>
            </w:r>
            <w:proofErr w:type="spellEnd"/>
          </w:p>
        </w:tc>
        <w:tc>
          <w:tcPr>
            <w:tcW w:w="3510" w:type="dxa"/>
          </w:tcPr>
          <w:p w14:paraId="69944701" w14:textId="77777777" w:rsidR="00603F48" w:rsidRPr="00603F48" w:rsidRDefault="00603F48" w:rsidP="00603F48">
            <w:pPr>
              <w:ind w:left="1080"/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73DDBD66" w14:textId="77777777" w:rsidTr="00F03C3C">
        <w:tc>
          <w:tcPr>
            <w:tcW w:w="6480" w:type="dxa"/>
          </w:tcPr>
          <w:p w14:paraId="5D677A95" w14:textId="2000E28F" w:rsidR="00603F48" w:rsidRDefault="00603F48" w:rsidP="00603F48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მეორე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რიგში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დანარჩენი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ადამიანები</w:t>
            </w:r>
            <w:proofErr w:type="spellEnd"/>
          </w:p>
        </w:tc>
        <w:tc>
          <w:tcPr>
            <w:tcW w:w="3510" w:type="dxa"/>
          </w:tcPr>
          <w:p w14:paraId="65D6934C" w14:textId="77777777" w:rsidR="00603F48" w:rsidRPr="00603F48" w:rsidRDefault="00603F48" w:rsidP="00603F48">
            <w:pPr>
              <w:ind w:left="1080"/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10289D8D" w14:textId="77777777" w:rsidTr="00F03C3C">
        <w:tc>
          <w:tcPr>
            <w:tcW w:w="6480" w:type="dxa"/>
          </w:tcPr>
          <w:p w14:paraId="2883C71D" w14:textId="713F32D5" w:rsidR="00603F48" w:rsidRPr="00603F48" w:rsidRDefault="00603F48" w:rsidP="00603F48">
            <w:pPr>
              <w:pStyle w:val="ListParagraph"/>
              <w:numPr>
                <w:ilvl w:val="0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ვინ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იქნება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გამოყოფილი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ადამიანი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ირინასთან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ვინც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პასუხებს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გასცემს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პჯდ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ექიმების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კითხვებს</w:t>
            </w:r>
            <w:proofErr w:type="spellEnd"/>
          </w:p>
        </w:tc>
        <w:tc>
          <w:tcPr>
            <w:tcW w:w="3510" w:type="dxa"/>
          </w:tcPr>
          <w:p w14:paraId="627A7D5F" w14:textId="77777777" w:rsidR="00603F48" w:rsidRPr="00603F48" w:rsidRDefault="00603F48" w:rsidP="00603F48">
            <w:pPr>
              <w:ind w:left="1080"/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5E2F8398" w14:textId="77777777" w:rsidTr="00F03C3C">
        <w:tc>
          <w:tcPr>
            <w:tcW w:w="6480" w:type="dxa"/>
          </w:tcPr>
          <w:p w14:paraId="021296D5" w14:textId="77777777" w:rsidR="00603F48" w:rsidRPr="00603F48" w:rsidRDefault="00603F48" w:rsidP="00603F48">
            <w:pPr>
              <w:ind w:left="360"/>
              <w:rPr>
                <w:rFonts w:ascii="BPG Glaho" w:hAnsi="BPG Glaho" w:cs="Sylfae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E31239A" w14:textId="77777777" w:rsidR="00603F48" w:rsidRPr="00603F48" w:rsidRDefault="00603F48" w:rsidP="00603F48">
            <w:pPr>
              <w:ind w:left="1080"/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2EE9191B" w14:textId="77777777" w:rsidTr="00F03C3C">
        <w:tc>
          <w:tcPr>
            <w:tcW w:w="6480" w:type="dxa"/>
          </w:tcPr>
          <w:p w14:paraId="44423B25" w14:textId="6A851A83" w:rsidR="00603F48" w:rsidRPr="00603F48" w:rsidRDefault="00603F48" w:rsidP="00603F48">
            <w:pPr>
              <w:rPr>
                <w:rFonts w:ascii="BPG Glaho" w:hAnsi="BPG Glaho" w:cs="Sylfaen"/>
                <w:b/>
                <w:bCs/>
                <w:sz w:val="22"/>
                <w:szCs w:val="22"/>
              </w:rPr>
            </w:pPr>
            <w:proofErr w:type="spellStart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>ზოგადი</w:t>
            </w:r>
            <w:proofErr w:type="spellEnd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>პჯდ</w:t>
            </w:r>
            <w:proofErr w:type="spellEnd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>მოდელი</w:t>
            </w:r>
            <w:proofErr w:type="spellEnd"/>
            <w:r w:rsidRPr="00603F48">
              <w:rPr>
                <w:rFonts w:ascii="BPG Glaho" w:hAnsi="BPG Glaho" w:cs="Sylfaen"/>
                <w:b/>
                <w:bCs/>
                <w:sz w:val="22"/>
                <w:szCs w:val="22"/>
              </w:rPr>
              <w:t xml:space="preserve"> COVID-19-თვის</w:t>
            </w:r>
          </w:p>
        </w:tc>
        <w:tc>
          <w:tcPr>
            <w:tcW w:w="3510" w:type="dxa"/>
          </w:tcPr>
          <w:p w14:paraId="3BE3D82D" w14:textId="77777777" w:rsidR="00603F48" w:rsidRPr="00603F48" w:rsidRDefault="00603F48" w:rsidP="00603F48">
            <w:pPr>
              <w:ind w:left="1080"/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603F48" w:rsidRPr="00603F48" w14:paraId="4B2C6263" w14:textId="77777777" w:rsidTr="00F03C3C">
        <w:tc>
          <w:tcPr>
            <w:tcW w:w="6480" w:type="dxa"/>
          </w:tcPr>
          <w:p w14:paraId="756954AA" w14:textId="1E429B08" w:rsidR="00603F48" w:rsidRDefault="00603F48" w:rsidP="00603F48">
            <w:pPr>
              <w:pStyle w:val="ListParagraph"/>
              <w:numPr>
                <w:ilvl w:val="0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ზარები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შედის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112-ში -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ერთი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ნომერი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ყველასთვის</w:t>
            </w:r>
            <w:proofErr w:type="spellEnd"/>
          </w:p>
        </w:tc>
        <w:tc>
          <w:tcPr>
            <w:tcW w:w="3510" w:type="dxa"/>
          </w:tcPr>
          <w:p w14:paraId="64E1F2CC" w14:textId="406FC8D8" w:rsidR="00603F48" w:rsidRPr="00603F48" w:rsidRDefault="00603F48" w:rsidP="00603F48">
            <w:pPr>
              <w:rPr>
                <w:rFonts w:ascii="BPG Glaho" w:hAnsi="BPG Glaho" w:cs="Arial"/>
                <w:sz w:val="20"/>
                <w:szCs w:val="20"/>
              </w:rPr>
            </w:pPr>
            <w:r>
              <w:rPr>
                <w:rFonts w:ascii="BPG Glaho" w:hAnsi="BPG Glaho" w:cs="Arial"/>
                <w:sz w:val="20"/>
                <w:szCs w:val="20"/>
              </w:rPr>
              <w:t xml:space="preserve">112-თან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შეხვედრა</w:t>
            </w:r>
            <w:proofErr w:type="spellEnd"/>
          </w:p>
        </w:tc>
      </w:tr>
      <w:tr w:rsidR="00603F48" w:rsidRPr="00603F48" w14:paraId="1E5B294F" w14:textId="77777777" w:rsidTr="00F03C3C">
        <w:tc>
          <w:tcPr>
            <w:tcW w:w="6480" w:type="dxa"/>
          </w:tcPr>
          <w:p w14:paraId="048E977C" w14:textId="67149332" w:rsidR="00603F48" w:rsidRDefault="00603F48" w:rsidP="00603F48">
            <w:pPr>
              <w:pStyle w:val="ListParagraph"/>
              <w:numPr>
                <w:ilvl w:val="0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ზარები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გადადის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საოჯახო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მედიცინის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ეროვნული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სასწავლო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ცენტრ-ში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სმესც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) </w:t>
            </w:r>
          </w:p>
        </w:tc>
        <w:tc>
          <w:tcPr>
            <w:tcW w:w="3510" w:type="dxa"/>
          </w:tcPr>
          <w:p w14:paraId="6D562F22" w14:textId="6E938493" w:rsidR="00603F48" w:rsidRPr="00603F48" w:rsidRDefault="008F6C4B" w:rsidP="00276312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ლელა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წოწორია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ჩაერთოს</w:t>
            </w:r>
            <w:proofErr w:type="spellEnd"/>
          </w:p>
        </w:tc>
      </w:tr>
      <w:tr w:rsidR="00603F48" w:rsidRPr="00603F48" w14:paraId="1E145DF9" w14:textId="77777777" w:rsidTr="00F03C3C">
        <w:tc>
          <w:tcPr>
            <w:tcW w:w="6480" w:type="dxa"/>
          </w:tcPr>
          <w:p w14:paraId="1EBE9923" w14:textId="2A0E7B96" w:rsidR="00603F48" w:rsidRDefault="00603F48" w:rsidP="00603F48">
            <w:pPr>
              <w:pStyle w:val="ListParagraph"/>
              <w:numPr>
                <w:ilvl w:val="0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ოჯახის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ექიმი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მართავს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პაციენტს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ზარის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მეშვეობით</w:t>
            </w:r>
            <w:proofErr w:type="spellEnd"/>
          </w:p>
        </w:tc>
        <w:tc>
          <w:tcPr>
            <w:tcW w:w="3510" w:type="dxa"/>
          </w:tcPr>
          <w:p w14:paraId="1105943B" w14:textId="70DAF146" w:rsidR="00603F48" w:rsidRPr="00603F48" w:rsidRDefault="008F6C4B" w:rsidP="00276312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კატასტროფაში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>/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თალაკვაძესთან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ვინ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კურირებს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ოჯახის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ექიმებს</w:t>
            </w:r>
            <w:proofErr w:type="spellEnd"/>
          </w:p>
        </w:tc>
      </w:tr>
      <w:tr w:rsidR="00603F48" w:rsidRPr="00603F48" w14:paraId="3B0F2740" w14:textId="77777777" w:rsidTr="00F03C3C">
        <w:tc>
          <w:tcPr>
            <w:tcW w:w="6480" w:type="dxa"/>
          </w:tcPr>
          <w:p w14:paraId="3ADF3125" w14:textId="7445CEDC" w:rsidR="00603F48" w:rsidRDefault="007D114A" w:rsidP="00603F48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ტოვებს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ბინაზე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რამდენადაც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შეიძლება</w:t>
            </w:r>
            <w:proofErr w:type="spellEnd"/>
          </w:p>
        </w:tc>
        <w:tc>
          <w:tcPr>
            <w:tcW w:w="3510" w:type="dxa"/>
          </w:tcPr>
          <w:p w14:paraId="1F6D3175" w14:textId="4AC814DB" w:rsidR="00603F48" w:rsidRPr="00603F48" w:rsidRDefault="008F6C4B" w:rsidP="00276312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ინპექციონისტი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>/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ეპიდემიოლოგი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ვინც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იმუშავებს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პროტოკოლებზე</w:t>
            </w:r>
            <w:proofErr w:type="spellEnd"/>
          </w:p>
        </w:tc>
      </w:tr>
      <w:tr w:rsidR="007D114A" w:rsidRPr="00603F48" w14:paraId="55B26CCC" w14:textId="77777777" w:rsidTr="00F03C3C">
        <w:tc>
          <w:tcPr>
            <w:tcW w:w="6480" w:type="dxa"/>
          </w:tcPr>
          <w:p w14:paraId="22FC330D" w14:textId="7804A38D" w:rsidR="007D114A" w:rsidRDefault="007D114A" w:rsidP="00603F48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აგზავნის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საავადმყოფოში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ან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თვითდინებით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ან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სასწრაფოთი</w:t>
            </w:r>
            <w:proofErr w:type="spellEnd"/>
          </w:p>
        </w:tc>
        <w:tc>
          <w:tcPr>
            <w:tcW w:w="3510" w:type="dxa"/>
          </w:tcPr>
          <w:p w14:paraId="403F4121" w14:textId="0A4A04E5" w:rsidR="007D114A" w:rsidRPr="00603F48" w:rsidRDefault="008F6C4B" w:rsidP="00276312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დავალების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შესრულებისთჳის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პჯდ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ჯგუფი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ირინა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ქაროსანიძე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და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მისი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ჯგუფი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</w:p>
        </w:tc>
      </w:tr>
      <w:tr w:rsidR="00603F48" w:rsidRPr="00603F48" w14:paraId="2BDB2F94" w14:textId="77777777" w:rsidTr="00F03C3C">
        <w:tc>
          <w:tcPr>
            <w:tcW w:w="6480" w:type="dxa"/>
          </w:tcPr>
          <w:p w14:paraId="1BCC126C" w14:textId="7556FB5C" w:rsidR="00603F48" w:rsidRDefault="007D114A" w:rsidP="00603F48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კოორდინაცია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აქვს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საავადმყოფოებთან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რომ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გადატვირთულ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დაწესებულებებში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არ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გაუშვან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ზედმეტი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პაციენტები</w:t>
            </w:r>
            <w:proofErr w:type="spellEnd"/>
          </w:p>
        </w:tc>
        <w:tc>
          <w:tcPr>
            <w:tcW w:w="3510" w:type="dxa"/>
          </w:tcPr>
          <w:p w14:paraId="7EEB81B0" w14:textId="2117A019" w:rsidR="00603F48" w:rsidRPr="00603F48" w:rsidRDefault="006E2140" w:rsidP="00276312">
            <w:pPr>
              <w:rPr>
                <w:rFonts w:ascii="BPG Glaho" w:hAnsi="BPG Glaho" w:cs="Arial"/>
                <w:sz w:val="20"/>
                <w:szCs w:val="20"/>
              </w:rPr>
            </w:pP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მარინა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ბაიდაური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ასოციაცია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ინფექციონისტების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Arial"/>
                <w:sz w:val="20"/>
                <w:szCs w:val="20"/>
              </w:rPr>
              <w:t>და</w:t>
            </w:r>
            <w:proofErr w:type="spellEnd"/>
            <w:r>
              <w:rPr>
                <w:rFonts w:ascii="BPG Glaho" w:hAnsi="BPG Glaho" w:cs="Arial"/>
                <w:sz w:val="20"/>
                <w:szCs w:val="20"/>
              </w:rPr>
              <w:t xml:space="preserve"> ეპიდემიოლოგების</w:t>
            </w:r>
          </w:p>
        </w:tc>
      </w:tr>
      <w:tr w:rsidR="00603F48" w:rsidRPr="00603F48" w14:paraId="0D9E593B" w14:textId="77777777" w:rsidTr="00F03C3C">
        <w:tc>
          <w:tcPr>
            <w:tcW w:w="6480" w:type="dxa"/>
          </w:tcPr>
          <w:p w14:paraId="456775F7" w14:textId="076D509F" w:rsidR="00603F48" w:rsidRDefault="00603F48" w:rsidP="00603F48">
            <w:pPr>
              <w:pStyle w:val="ListParagraph"/>
              <w:numPr>
                <w:ilvl w:val="0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შემუ</w:t>
            </w:r>
            <w:r w:rsidR="007D114A">
              <w:rPr>
                <w:rFonts w:ascii="BPG Glaho" w:hAnsi="BPG Glaho" w:cs="Sylfaen"/>
                <w:sz w:val="20"/>
                <w:szCs w:val="20"/>
              </w:rPr>
              <w:t>შ</w:t>
            </w:r>
            <w:r>
              <w:rPr>
                <w:rFonts w:ascii="BPG Glaho" w:hAnsi="BPG Glaho" w:cs="Sylfaen"/>
                <w:sz w:val="20"/>
                <w:szCs w:val="20"/>
              </w:rPr>
              <w:t>ავებულია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შემდეგი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პროტოკოლეები</w:t>
            </w:r>
            <w:proofErr w:type="spellEnd"/>
          </w:p>
        </w:tc>
        <w:tc>
          <w:tcPr>
            <w:tcW w:w="3510" w:type="dxa"/>
          </w:tcPr>
          <w:p w14:paraId="2D255E45" w14:textId="77777777" w:rsidR="00603F48" w:rsidRPr="00603F48" w:rsidRDefault="00603F48" w:rsidP="00276312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7D114A" w:rsidRPr="00603F48" w14:paraId="3B54DD56" w14:textId="77777777" w:rsidTr="00F03C3C">
        <w:tc>
          <w:tcPr>
            <w:tcW w:w="6480" w:type="dxa"/>
          </w:tcPr>
          <w:p w14:paraId="3615E3DB" w14:textId="4A6356D0" w:rsidR="007D114A" w:rsidRDefault="007D114A" w:rsidP="007D114A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ცნობის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გაცემის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ახალი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წესები</w:t>
            </w:r>
            <w:proofErr w:type="spellEnd"/>
          </w:p>
        </w:tc>
        <w:tc>
          <w:tcPr>
            <w:tcW w:w="3510" w:type="dxa"/>
          </w:tcPr>
          <w:p w14:paraId="00D30AE0" w14:textId="77777777" w:rsidR="007D114A" w:rsidRPr="00603F48" w:rsidRDefault="007D114A" w:rsidP="00276312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7D114A" w:rsidRPr="00603F48" w14:paraId="72E86E64" w14:textId="77777777" w:rsidTr="00F03C3C">
        <w:tc>
          <w:tcPr>
            <w:tcW w:w="6480" w:type="dxa"/>
          </w:tcPr>
          <w:p w14:paraId="75DD6C6F" w14:textId="51FBAA01" w:rsidR="007D114A" w:rsidRDefault="007D114A" w:rsidP="007D114A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ქეისის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მართვის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პჯდ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პროტოკოლი</w:t>
            </w:r>
            <w:proofErr w:type="spellEnd"/>
          </w:p>
        </w:tc>
        <w:tc>
          <w:tcPr>
            <w:tcW w:w="3510" w:type="dxa"/>
          </w:tcPr>
          <w:p w14:paraId="4A95E113" w14:textId="77777777" w:rsidR="007D114A" w:rsidRPr="00603F48" w:rsidRDefault="007D114A" w:rsidP="00276312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7D114A" w:rsidRPr="00603F48" w14:paraId="42EED818" w14:textId="77777777" w:rsidTr="00F03C3C">
        <w:tc>
          <w:tcPr>
            <w:tcW w:w="6480" w:type="dxa"/>
          </w:tcPr>
          <w:p w14:paraId="7C1F3875" w14:textId="4C0534A2" w:rsidR="007D114A" w:rsidRDefault="007D114A" w:rsidP="007D114A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საჰოსპიტალიზაციო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პაციენტების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მართვის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პროტოკოლი</w:t>
            </w:r>
            <w:proofErr w:type="spellEnd"/>
          </w:p>
        </w:tc>
        <w:tc>
          <w:tcPr>
            <w:tcW w:w="3510" w:type="dxa"/>
          </w:tcPr>
          <w:p w14:paraId="54C5CA4D" w14:textId="77777777" w:rsidR="007D114A" w:rsidRPr="00603F48" w:rsidRDefault="007D114A" w:rsidP="00276312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F03C3C" w:rsidRPr="00603F48" w14:paraId="60AA0EA6" w14:textId="77777777" w:rsidTr="00F03C3C">
        <w:tc>
          <w:tcPr>
            <w:tcW w:w="6480" w:type="dxa"/>
          </w:tcPr>
          <w:p w14:paraId="138B612A" w14:textId="5F788293" w:rsidR="00F03C3C" w:rsidRDefault="00F03C3C" w:rsidP="007D114A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პჯდ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ექიმების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პირადი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ბიოლოგიური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უსაფრთხოების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დაცვის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პროტოკოლი</w:t>
            </w:r>
            <w:proofErr w:type="spellEnd"/>
          </w:p>
        </w:tc>
        <w:tc>
          <w:tcPr>
            <w:tcW w:w="3510" w:type="dxa"/>
          </w:tcPr>
          <w:p w14:paraId="651B3AC2" w14:textId="77777777" w:rsidR="00F03C3C" w:rsidRPr="00603F48" w:rsidRDefault="00F03C3C" w:rsidP="00276312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  <w:tr w:rsidR="007D114A" w:rsidRPr="00603F48" w14:paraId="72859BBC" w14:textId="77777777" w:rsidTr="00F03C3C">
        <w:tc>
          <w:tcPr>
            <w:tcW w:w="6480" w:type="dxa"/>
          </w:tcPr>
          <w:p w14:paraId="1E8E0A24" w14:textId="44ACA525" w:rsidR="007D114A" w:rsidRDefault="007D114A" w:rsidP="007D114A">
            <w:pPr>
              <w:pStyle w:val="ListParagraph"/>
              <w:numPr>
                <w:ilvl w:val="1"/>
                <w:numId w:val="1"/>
              </w:numPr>
              <w:rPr>
                <w:rFonts w:ascii="BPG Glaho" w:hAnsi="BPG Glaho" w:cs="Sylfaen"/>
                <w:sz w:val="20"/>
                <w:szCs w:val="20"/>
              </w:rPr>
            </w:pP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მოდელის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ეტაპობრივი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გეოგრაფიული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განშლის</w:t>
            </w:r>
            <w:proofErr w:type="spellEnd"/>
            <w:r>
              <w:rPr>
                <w:rFonts w:ascii="BPG Glaho" w:hAnsi="BPG Glaho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PG Glaho" w:hAnsi="BPG Glaho" w:cs="Sylfaen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3510" w:type="dxa"/>
          </w:tcPr>
          <w:p w14:paraId="4A27C38C" w14:textId="77777777" w:rsidR="007D114A" w:rsidRPr="00603F48" w:rsidRDefault="007D114A" w:rsidP="00276312">
            <w:pPr>
              <w:rPr>
                <w:rFonts w:ascii="BPG Glaho" w:hAnsi="BPG Glaho" w:cs="Arial"/>
                <w:sz w:val="20"/>
                <w:szCs w:val="20"/>
              </w:rPr>
            </w:pPr>
          </w:p>
        </w:tc>
      </w:tr>
    </w:tbl>
    <w:p w14:paraId="639A311D" w14:textId="77777777" w:rsidR="00603F48" w:rsidRDefault="00603F48" w:rsidP="00603F48"/>
    <w:sectPr w:rsidR="00603F48" w:rsidSect="00A87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Arial">
    <w:panose1 w:val="02000500000000000000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608C"/>
    <w:multiLevelType w:val="hybridMultilevel"/>
    <w:tmpl w:val="7AA6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48"/>
    <w:rsid w:val="00006B20"/>
    <w:rsid w:val="000E7316"/>
    <w:rsid w:val="001521BC"/>
    <w:rsid w:val="001D453E"/>
    <w:rsid w:val="00224CE1"/>
    <w:rsid w:val="00237044"/>
    <w:rsid w:val="00276312"/>
    <w:rsid w:val="002D274E"/>
    <w:rsid w:val="002D39A4"/>
    <w:rsid w:val="003D6750"/>
    <w:rsid w:val="00406140"/>
    <w:rsid w:val="004241AB"/>
    <w:rsid w:val="004529A4"/>
    <w:rsid w:val="005367ED"/>
    <w:rsid w:val="00570517"/>
    <w:rsid w:val="005B209B"/>
    <w:rsid w:val="00603F48"/>
    <w:rsid w:val="006E2140"/>
    <w:rsid w:val="007102A5"/>
    <w:rsid w:val="00763873"/>
    <w:rsid w:val="007B4B2B"/>
    <w:rsid w:val="007C0D2F"/>
    <w:rsid w:val="007D114A"/>
    <w:rsid w:val="00877F65"/>
    <w:rsid w:val="008C5A12"/>
    <w:rsid w:val="008F6C4B"/>
    <w:rsid w:val="00975500"/>
    <w:rsid w:val="009C1DEC"/>
    <w:rsid w:val="00A062BE"/>
    <w:rsid w:val="00A876CB"/>
    <w:rsid w:val="00B837D2"/>
    <w:rsid w:val="00BF78AC"/>
    <w:rsid w:val="00C90BD4"/>
    <w:rsid w:val="00D57A88"/>
    <w:rsid w:val="00E27BFB"/>
    <w:rsid w:val="00ED024E"/>
    <w:rsid w:val="00EF5DDC"/>
    <w:rsid w:val="00F03C3C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233A7"/>
  <w15:chartTrackingRefBased/>
  <w15:docId w15:val="{6F8F64CD-D710-6D4D-8DDC-20F34B51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48"/>
    <w:pPr>
      <w:ind w:left="720"/>
      <w:contextualSpacing/>
    </w:pPr>
  </w:style>
  <w:style w:type="table" w:styleId="TableGrid">
    <w:name w:val="Table Grid"/>
    <w:basedOn w:val="TableNormal"/>
    <w:uiPriority w:val="39"/>
    <w:rsid w:val="0060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Curatio International Foundation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Gotsadze</dc:creator>
  <cp:keywords/>
  <dc:description/>
  <cp:lastModifiedBy>George Gotsadze</cp:lastModifiedBy>
  <cp:revision>5</cp:revision>
  <dcterms:created xsi:type="dcterms:W3CDTF">2020-03-23T06:16:00Z</dcterms:created>
  <dcterms:modified xsi:type="dcterms:W3CDTF">2020-03-23T06:36:00Z</dcterms:modified>
</cp:coreProperties>
</file>