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theme/themeOverride1.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350E9" w14:textId="77777777" w:rsidR="00A25E8D" w:rsidRPr="00F546A2" w:rsidRDefault="00A25E8D" w:rsidP="0061397F">
      <w:pPr>
        <w:jc w:val="center"/>
        <w:rPr>
          <w:rFonts w:ascii="Sylfaen" w:hAnsi="Sylfaen" w:cstheme="minorHAnsi"/>
          <w:b/>
          <w:sz w:val="28"/>
          <w:szCs w:val="28"/>
          <w:lang w:val="ka-GE"/>
        </w:rPr>
      </w:pPr>
    </w:p>
    <w:p w14:paraId="139C7D7D" w14:textId="77777777" w:rsidR="00A25E8D" w:rsidRPr="00F546A2" w:rsidRDefault="00A25E8D" w:rsidP="0061397F">
      <w:pPr>
        <w:jc w:val="center"/>
        <w:rPr>
          <w:rFonts w:ascii="Sylfaen" w:hAnsi="Sylfaen" w:cstheme="minorHAnsi"/>
          <w:b/>
          <w:sz w:val="28"/>
          <w:szCs w:val="28"/>
          <w:lang w:val="ka-GE"/>
        </w:rPr>
      </w:pPr>
    </w:p>
    <w:p w14:paraId="59EE2D18" w14:textId="50C79498" w:rsidR="0061397F" w:rsidRPr="00F546A2" w:rsidRDefault="0061397F" w:rsidP="0061397F">
      <w:pPr>
        <w:jc w:val="center"/>
        <w:rPr>
          <w:rFonts w:ascii="Sylfaen" w:hAnsi="Sylfaen" w:cstheme="minorHAnsi"/>
          <w:b/>
          <w:sz w:val="28"/>
          <w:szCs w:val="28"/>
          <w:lang w:val="ka-GE"/>
        </w:rPr>
      </w:pPr>
      <w:r w:rsidRPr="00F546A2">
        <w:rPr>
          <w:rFonts w:ascii="Sylfaen" w:hAnsi="Sylfaen" w:cstheme="minorHAnsi"/>
          <w:b/>
          <w:sz w:val="28"/>
          <w:szCs w:val="28"/>
          <w:lang w:val="ka-GE"/>
        </w:rPr>
        <w:t>მოსახლეობის ცოდნის, რისკების აღქმის, პრევენციული ქცევების და საჯარო ნდობის მონიტორინგი (კვლევა) კორონავირუსის პამდემიის ფონზე საქართველოში</w:t>
      </w:r>
    </w:p>
    <w:p w14:paraId="2144E808" w14:textId="77777777" w:rsidR="00D659F4" w:rsidRPr="00F546A2" w:rsidRDefault="00D659F4" w:rsidP="0061397F">
      <w:pPr>
        <w:jc w:val="center"/>
        <w:rPr>
          <w:rFonts w:ascii="Sylfaen" w:hAnsi="Sylfaen" w:cstheme="minorHAnsi"/>
          <w:b/>
          <w:sz w:val="28"/>
          <w:szCs w:val="28"/>
          <w:lang w:val="ka-GE"/>
        </w:rPr>
      </w:pPr>
      <w:r w:rsidRPr="0011262E">
        <w:rPr>
          <w:rStyle w:val="Strong"/>
          <w:rFonts w:ascii="Sylfaen" w:hAnsi="Sylfaen" w:cs="Helvetica"/>
          <w:sz w:val="28"/>
          <w:szCs w:val="28"/>
          <w:shd w:val="clear" w:color="auto" w:fill="FFFFFF"/>
          <w:lang w:val="ka-GE"/>
        </w:rPr>
        <w:t>Monitoring knowledge, risk perceptions, preventive behaviours, and public trust in the current coronavirus outbreak in Georgia</w:t>
      </w:r>
    </w:p>
    <w:p w14:paraId="6B864D7A" w14:textId="02EC4958" w:rsidR="0061397F" w:rsidRPr="00F546A2" w:rsidRDefault="007375E0" w:rsidP="007375E0">
      <w:pPr>
        <w:jc w:val="center"/>
        <w:rPr>
          <w:rFonts w:ascii="Sylfaen" w:hAnsi="Sylfaen" w:cstheme="minorHAnsi"/>
          <w:b/>
          <w:color w:val="4472C4" w:themeColor="accent5"/>
          <w:sz w:val="36"/>
          <w:szCs w:val="36"/>
          <w:lang w:val="ka-GE"/>
        </w:rPr>
      </w:pPr>
      <w:r w:rsidRPr="00F546A2">
        <w:rPr>
          <w:rFonts w:ascii="Sylfaen" w:hAnsi="Sylfaen" w:cstheme="minorHAnsi"/>
          <w:b/>
          <w:color w:val="4472C4" w:themeColor="accent5"/>
          <w:sz w:val="36"/>
          <w:szCs w:val="36"/>
          <w:lang w:val="ka-GE"/>
        </w:rPr>
        <w:t>პირველი და მეორე ტალღის</w:t>
      </w:r>
      <w:bookmarkStart w:id="0" w:name="_GoBack"/>
      <w:bookmarkEnd w:id="0"/>
      <w:r w:rsidRPr="00F546A2">
        <w:rPr>
          <w:rFonts w:ascii="Sylfaen" w:hAnsi="Sylfaen" w:cstheme="minorHAnsi"/>
          <w:b/>
          <w:color w:val="4472C4" w:themeColor="accent5"/>
          <w:sz w:val="36"/>
          <w:szCs w:val="36"/>
          <w:lang w:val="ka-GE"/>
        </w:rPr>
        <w:t xml:space="preserve"> კვლვების შედეგების ანალიტიკური ანგარიში</w:t>
      </w:r>
    </w:p>
    <w:p w14:paraId="3DC662E6" w14:textId="17B92A68" w:rsidR="00A25E8D" w:rsidRPr="00F546A2" w:rsidRDefault="00A25E8D" w:rsidP="007375E0">
      <w:pPr>
        <w:jc w:val="center"/>
        <w:rPr>
          <w:rFonts w:ascii="Sylfaen" w:hAnsi="Sylfaen" w:cstheme="minorHAnsi"/>
          <w:b/>
          <w:color w:val="4472C4" w:themeColor="accent5"/>
          <w:sz w:val="36"/>
          <w:szCs w:val="36"/>
          <w:lang w:val="ka-GE"/>
        </w:rPr>
      </w:pPr>
    </w:p>
    <w:p w14:paraId="17750F96" w14:textId="3CC824FC" w:rsidR="00A25E8D" w:rsidRPr="00F546A2" w:rsidRDefault="00A25E8D" w:rsidP="007375E0">
      <w:pPr>
        <w:jc w:val="center"/>
        <w:rPr>
          <w:rFonts w:ascii="Sylfaen" w:hAnsi="Sylfaen" w:cstheme="minorHAnsi"/>
          <w:b/>
          <w:color w:val="4472C4" w:themeColor="accent5"/>
          <w:sz w:val="36"/>
          <w:szCs w:val="36"/>
          <w:lang w:val="ka-GE"/>
        </w:rPr>
      </w:pPr>
    </w:p>
    <w:p w14:paraId="653FB26F" w14:textId="7742BC73" w:rsidR="00A25E8D" w:rsidRPr="00F546A2" w:rsidRDefault="00A25E8D" w:rsidP="007375E0">
      <w:pPr>
        <w:jc w:val="center"/>
        <w:rPr>
          <w:rFonts w:ascii="Sylfaen" w:hAnsi="Sylfaen" w:cstheme="minorHAnsi"/>
          <w:b/>
          <w:color w:val="4472C4" w:themeColor="accent5"/>
          <w:sz w:val="36"/>
          <w:szCs w:val="36"/>
          <w:lang w:val="ka-GE"/>
        </w:rPr>
      </w:pPr>
    </w:p>
    <w:p w14:paraId="56446CDB" w14:textId="1AF003FD" w:rsidR="00A25E8D" w:rsidRPr="00F546A2" w:rsidRDefault="00A25E8D" w:rsidP="007375E0">
      <w:pPr>
        <w:jc w:val="center"/>
        <w:rPr>
          <w:rFonts w:ascii="Sylfaen" w:hAnsi="Sylfaen" w:cstheme="minorHAnsi"/>
          <w:b/>
          <w:color w:val="4472C4" w:themeColor="accent5"/>
          <w:sz w:val="36"/>
          <w:szCs w:val="36"/>
          <w:lang w:val="ka-GE"/>
        </w:rPr>
      </w:pPr>
    </w:p>
    <w:p w14:paraId="04D5CB65" w14:textId="426EE5EB" w:rsidR="00A25E8D" w:rsidRPr="00F546A2" w:rsidRDefault="00A25E8D" w:rsidP="007375E0">
      <w:pPr>
        <w:jc w:val="center"/>
        <w:rPr>
          <w:rFonts w:ascii="Sylfaen" w:hAnsi="Sylfaen" w:cstheme="minorHAnsi"/>
          <w:b/>
          <w:color w:val="4472C4" w:themeColor="accent5"/>
          <w:sz w:val="36"/>
          <w:szCs w:val="36"/>
          <w:lang w:val="ka-GE"/>
        </w:rPr>
      </w:pPr>
    </w:p>
    <w:p w14:paraId="337752B2" w14:textId="6110DD5A" w:rsidR="00A25E8D" w:rsidRPr="00F546A2" w:rsidRDefault="00A25E8D" w:rsidP="007375E0">
      <w:pPr>
        <w:jc w:val="center"/>
        <w:rPr>
          <w:rFonts w:ascii="Sylfaen" w:hAnsi="Sylfaen" w:cstheme="minorHAnsi"/>
          <w:b/>
          <w:color w:val="4472C4" w:themeColor="accent5"/>
          <w:sz w:val="36"/>
          <w:szCs w:val="36"/>
          <w:lang w:val="ka-GE"/>
        </w:rPr>
      </w:pPr>
    </w:p>
    <w:p w14:paraId="11D5667F" w14:textId="59F3FE05" w:rsidR="00A25E8D" w:rsidRPr="00F546A2" w:rsidRDefault="00A25E8D" w:rsidP="007375E0">
      <w:pPr>
        <w:jc w:val="center"/>
        <w:rPr>
          <w:rFonts w:ascii="Sylfaen" w:hAnsi="Sylfaen" w:cstheme="minorHAnsi"/>
          <w:b/>
          <w:color w:val="4472C4" w:themeColor="accent5"/>
          <w:sz w:val="36"/>
          <w:szCs w:val="36"/>
          <w:lang w:val="ka-GE"/>
        </w:rPr>
      </w:pPr>
    </w:p>
    <w:p w14:paraId="318C715C" w14:textId="77777777" w:rsidR="00603CA0" w:rsidRDefault="00A25E8D" w:rsidP="00405AB8">
      <w:pPr>
        <w:jc w:val="center"/>
        <w:rPr>
          <w:rFonts w:ascii="Sylfaen" w:hAnsi="Sylfaen" w:cstheme="minorHAnsi"/>
          <w:b/>
          <w:sz w:val="28"/>
          <w:szCs w:val="28"/>
          <w:lang w:val="ka-GE"/>
        </w:rPr>
      </w:pPr>
      <w:r w:rsidRPr="00F546A2">
        <w:rPr>
          <w:rFonts w:ascii="Sylfaen" w:hAnsi="Sylfaen" w:cstheme="minorHAnsi"/>
          <w:b/>
          <w:sz w:val="28"/>
          <w:szCs w:val="28"/>
          <w:lang w:val="ka-GE"/>
        </w:rPr>
        <w:t>მაისი, 2020</w:t>
      </w:r>
    </w:p>
    <w:p w14:paraId="4CFB53C5" w14:textId="77777777" w:rsidR="00603CA0" w:rsidRDefault="00603CA0" w:rsidP="00405AB8">
      <w:pPr>
        <w:jc w:val="center"/>
        <w:rPr>
          <w:rFonts w:ascii="Sylfaen" w:hAnsi="Sylfaen" w:cstheme="minorHAnsi"/>
          <w:b/>
          <w:sz w:val="28"/>
          <w:szCs w:val="28"/>
          <w:lang w:val="ka-GE"/>
        </w:rPr>
      </w:pPr>
    </w:p>
    <w:p w14:paraId="7E3E540B" w14:textId="60C99730" w:rsidR="00405AB8" w:rsidRDefault="00603CA0" w:rsidP="00405AB8">
      <w:pPr>
        <w:jc w:val="center"/>
        <w:rPr>
          <w:rFonts w:ascii="Sylfaen" w:hAnsi="Sylfaen" w:cstheme="minorHAnsi"/>
          <w:b/>
          <w:sz w:val="28"/>
          <w:szCs w:val="28"/>
          <w:lang w:val="ka-GE"/>
        </w:rPr>
      </w:pPr>
      <w:r w:rsidRPr="00944AAB">
        <w:rPr>
          <w:noProof/>
        </w:rPr>
        <w:drawing>
          <wp:inline distT="0" distB="0" distL="0" distR="0" wp14:anchorId="30B9F87C" wp14:editId="529E7791">
            <wp:extent cx="463550" cy="450850"/>
            <wp:effectExtent l="0" t="0" r="0" b="6350"/>
            <wp:docPr id="15" name="image1.jpeg">
              <a:extLst xmlns:a="http://schemas.openxmlformats.org/drawingml/2006/main">
                <a:ext uri="{FF2B5EF4-FFF2-40B4-BE49-F238E27FC236}">
                  <a16:creationId xmlns:a16="http://schemas.microsoft.com/office/drawing/2014/main" id="{67B982B8-7A5E-48FF-9C06-3FED5A5CD3DD}"/>
                </a:ext>
              </a:extLst>
            </wp:docPr>
            <wp:cNvGraphicFramePr/>
            <a:graphic xmlns:a="http://schemas.openxmlformats.org/drawingml/2006/main">
              <a:graphicData uri="http://schemas.openxmlformats.org/drawingml/2006/picture">
                <pic:pic xmlns:pic="http://schemas.openxmlformats.org/drawingml/2006/picture">
                  <pic:nvPicPr>
                    <pic:cNvPr id="2" name="image1.jpeg">
                      <a:extLst>
                        <a:ext uri="{FF2B5EF4-FFF2-40B4-BE49-F238E27FC236}">
                          <a16:creationId xmlns:a16="http://schemas.microsoft.com/office/drawing/2014/main" id="{67B982B8-7A5E-48FF-9C06-3FED5A5CD3DD}"/>
                        </a:ext>
                      </a:extLst>
                    </pic:cNvPr>
                    <pic:cNvPicPr/>
                  </pic:nvPicPr>
                  <pic:blipFill>
                    <a:blip r:embed="rId8" cstate="print"/>
                    <a:stretch>
                      <a:fillRect/>
                    </a:stretch>
                  </pic:blipFill>
                  <pic:spPr>
                    <a:xfrm>
                      <a:off x="0" y="0"/>
                      <a:ext cx="463971" cy="451259"/>
                    </a:xfrm>
                    <a:prstGeom prst="rect">
                      <a:avLst/>
                    </a:prstGeom>
                  </pic:spPr>
                </pic:pic>
              </a:graphicData>
            </a:graphic>
          </wp:inline>
        </w:drawing>
      </w:r>
      <w:r w:rsidR="007375E0" w:rsidRPr="00F546A2">
        <w:rPr>
          <w:rFonts w:ascii="Sylfaen" w:hAnsi="Sylfaen" w:cstheme="minorHAnsi"/>
          <w:b/>
          <w:sz w:val="28"/>
          <w:szCs w:val="28"/>
          <w:lang w:val="ka-GE"/>
        </w:rPr>
        <w:br w:type="page"/>
      </w:r>
    </w:p>
    <w:sdt>
      <w:sdtPr>
        <w:rPr>
          <w:rFonts w:ascii="Sylfaen" w:eastAsiaTheme="minorHAnsi" w:hAnsi="Sylfaen" w:cstheme="minorBidi"/>
          <w:color w:val="auto"/>
          <w:sz w:val="22"/>
          <w:szCs w:val="22"/>
        </w:rPr>
        <w:id w:val="11043485"/>
        <w:docPartObj>
          <w:docPartGallery w:val="Table of Contents"/>
          <w:docPartUnique/>
        </w:docPartObj>
      </w:sdtPr>
      <w:sdtEndPr>
        <w:rPr>
          <w:b/>
          <w:bCs/>
          <w:noProof/>
        </w:rPr>
      </w:sdtEndPr>
      <w:sdtContent>
        <w:p w14:paraId="4DEB2B3C" w14:textId="3702B74A" w:rsidR="00D300DE" w:rsidRPr="00F546A2" w:rsidRDefault="00D300DE" w:rsidP="00405AB8">
          <w:pPr>
            <w:pStyle w:val="TOCHeading"/>
            <w:rPr>
              <w:rFonts w:ascii="Sylfaen" w:hAnsi="Sylfaen"/>
            </w:rPr>
          </w:pPr>
          <w:r w:rsidRPr="00F546A2">
            <w:rPr>
              <w:rFonts w:ascii="Sylfaen" w:hAnsi="Sylfaen"/>
            </w:rPr>
            <w:t>Contents</w:t>
          </w:r>
        </w:p>
        <w:p w14:paraId="12032B2B" w14:textId="77777777" w:rsidR="00A25E8D" w:rsidRPr="00F546A2" w:rsidRDefault="00A25E8D" w:rsidP="00A25E8D">
          <w:pPr>
            <w:rPr>
              <w:rFonts w:ascii="Sylfaen" w:hAnsi="Sylfaen"/>
            </w:rPr>
          </w:pPr>
        </w:p>
        <w:p w14:paraId="385062FD" w14:textId="7E2C2BE5" w:rsidR="00D953F1" w:rsidRDefault="00D300DE">
          <w:pPr>
            <w:pStyle w:val="TOC1"/>
            <w:tabs>
              <w:tab w:val="right" w:leader="dot" w:pos="9350"/>
            </w:tabs>
            <w:rPr>
              <w:rFonts w:eastAsiaTheme="minorEastAsia"/>
              <w:noProof/>
            </w:rPr>
          </w:pPr>
          <w:r w:rsidRPr="00F546A2">
            <w:rPr>
              <w:rFonts w:ascii="Sylfaen" w:hAnsi="Sylfaen"/>
            </w:rPr>
            <w:fldChar w:fldCharType="begin"/>
          </w:r>
          <w:r w:rsidRPr="00F546A2">
            <w:rPr>
              <w:rFonts w:ascii="Sylfaen" w:hAnsi="Sylfaen"/>
            </w:rPr>
            <w:instrText xml:space="preserve"> TOC \o "1-3" \h \z \u </w:instrText>
          </w:r>
          <w:r w:rsidRPr="00F546A2">
            <w:rPr>
              <w:rFonts w:ascii="Sylfaen" w:hAnsi="Sylfaen"/>
            </w:rPr>
            <w:fldChar w:fldCharType="separate"/>
          </w:r>
          <w:hyperlink w:anchor="_Toc40693494" w:history="1">
            <w:r w:rsidR="00D953F1" w:rsidRPr="00390AB3">
              <w:rPr>
                <w:rStyle w:val="Hyperlink"/>
                <w:rFonts w:ascii="Sylfaen" w:hAnsi="Sylfaen"/>
                <w:b/>
                <w:noProof/>
                <w:lang w:val="ka-GE"/>
              </w:rPr>
              <w:t>მეთოდოლოგია</w:t>
            </w:r>
            <w:r w:rsidR="00D953F1">
              <w:rPr>
                <w:noProof/>
                <w:webHidden/>
              </w:rPr>
              <w:tab/>
            </w:r>
            <w:r w:rsidR="00D953F1">
              <w:rPr>
                <w:noProof/>
                <w:webHidden/>
              </w:rPr>
              <w:fldChar w:fldCharType="begin"/>
            </w:r>
            <w:r w:rsidR="00D953F1">
              <w:rPr>
                <w:noProof/>
                <w:webHidden/>
              </w:rPr>
              <w:instrText xml:space="preserve"> PAGEREF _Toc40693494 \h </w:instrText>
            </w:r>
            <w:r w:rsidR="00D953F1">
              <w:rPr>
                <w:noProof/>
                <w:webHidden/>
              </w:rPr>
            </w:r>
            <w:r w:rsidR="00D953F1">
              <w:rPr>
                <w:noProof/>
                <w:webHidden/>
              </w:rPr>
              <w:fldChar w:fldCharType="separate"/>
            </w:r>
            <w:r w:rsidR="00D953F1">
              <w:rPr>
                <w:noProof/>
                <w:webHidden/>
              </w:rPr>
              <w:t>3</w:t>
            </w:r>
            <w:r w:rsidR="00D953F1">
              <w:rPr>
                <w:noProof/>
                <w:webHidden/>
              </w:rPr>
              <w:fldChar w:fldCharType="end"/>
            </w:r>
          </w:hyperlink>
        </w:p>
        <w:p w14:paraId="7EF25AD3" w14:textId="537802C2" w:rsidR="00D953F1" w:rsidRDefault="00D953F1">
          <w:pPr>
            <w:pStyle w:val="TOC1"/>
            <w:tabs>
              <w:tab w:val="right" w:leader="dot" w:pos="9350"/>
            </w:tabs>
            <w:rPr>
              <w:rFonts w:eastAsiaTheme="minorEastAsia"/>
              <w:noProof/>
            </w:rPr>
          </w:pPr>
          <w:hyperlink w:anchor="_Toc40693495" w:history="1">
            <w:r w:rsidRPr="00390AB3">
              <w:rPr>
                <w:rStyle w:val="Hyperlink"/>
                <w:rFonts w:ascii="Sylfaen" w:hAnsi="Sylfaen"/>
                <w:b/>
                <w:noProof/>
                <w:lang w:val="ka-GE"/>
              </w:rPr>
              <w:t>შემაჯამებელი დასკვნა</w:t>
            </w:r>
            <w:r>
              <w:rPr>
                <w:noProof/>
                <w:webHidden/>
              </w:rPr>
              <w:tab/>
            </w:r>
            <w:r>
              <w:rPr>
                <w:noProof/>
                <w:webHidden/>
              </w:rPr>
              <w:fldChar w:fldCharType="begin"/>
            </w:r>
            <w:r>
              <w:rPr>
                <w:noProof/>
                <w:webHidden/>
              </w:rPr>
              <w:instrText xml:space="preserve"> PAGEREF _Toc40693495 \h </w:instrText>
            </w:r>
            <w:r>
              <w:rPr>
                <w:noProof/>
                <w:webHidden/>
              </w:rPr>
            </w:r>
            <w:r>
              <w:rPr>
                <w:noProof/>
                <w:webHidden/>
              </w:rPr>
              <w:fldChar w:fldCharType="separate"/>
            </w:r>
            <w:r>
              <w:rPr>
                <w:noProof/>
                <w:webHidden/>
              </w:rPr>
              <w:t>4</w:t>
            </w:r>
            <w:r>
              <w:rPr>
                <w:noProof/>
                <w:webHidden/>
              </w:rPr>
              <w:fldChar w:fldCharType="end"/>
            </w:r>
          </w:hyperlink>
        </w:p>
        <w:p w14:paraId="32934577" w14:textId="5ECC146B" w:rsidR="00D953F1" w:rsidRDefault="00D953F1">
          <w:pPr>
            <w:pStyle w:val="TOC1"/>
            <w:tabs>
              <w:tab w:val="right" w:leader="dot" w:pos="9350"/>
            </w:tabs>
            <w:rPr>
              <w:rFonts w:eastAsiaTheme="minorEastAsia"/>
              <w:noProof/>
            </w:rPr>
          </w:pPr>
          <w:hyperlink w:anchor="_Toc40693496" w:history="1">
            <w:r w:rsidRPr="00390AB3">
              <w:rPr>
                <w:rStyle w:val="Hyperlink"/>
                <w:rFonts w:ascii="Sylfaen" w:hAnsi="Sylfaen"/>
                <w:b/>
                <w:noProof/>
                <w:lang w:val="ka-GE"/>
              </w:rPr>
              <w:t>კვლევის ძირითადი შედეგები</w:t>
            </w:r>
            <w:r>
              <w:rPr>
                <w:noProof/>
                <w:webHidden/>
              </w:rPr>
              <w:tab/>
            </w:r>
            <w:r>
              <w:rPr>
                <w:noProof/>
                <w:webHidden/>
              </w:rPr>
              <w:fldChar w:fldCharType="begin"/>
            </w:r>
            <w:r>
              <w:rPr>
                <w:noProof/>
                <w:webHidden/>
              </w:rPr>
              <w:instrText xml:space="preserve"> PAGEREF _Toc40693496 \h </w:instrText>
            </w:r>
            <w:r>
              <w:rPr>
                <w:noProof/>
                <w:webHidden/>
              </w:rPr>
            </w:r>
            <w:r>
              <w:rPr>
                <w:noProof/>
                <w:webHidden/>
              </w:rPr>
              <w:fldChar w:fldCharType="separate"/>
            </w:r>
            <w:r>
              <w:rPr>
                <w:noProof/>
                <w:webHidden/>
              </w:rPr>
              <w:t>11</w:t>
            </w:r>
            <w:r>
              <w:rPr>
                <w:noProof/>
                <w:webHidden/>
              </w:rPr>
              <w:fldChar w:fldCharType="end"/>
            </w:r>
          </w:hyperlink>
        </w:p>
        <w:p w14:paraId="56DCC6F6" w14:textId="333947AE" w:rsidR="00D953F1" w:rsidRDefault="00D953F1">
          <w:pPr>
            <w:pStyle w:val="TOC2"/>
            <w:tabs>
              <w:tab w:val="right" w:leader="dot" w:pos="9350"/>
            </w:tabs>
            <w:rPr>
              <w:rFonts w:eastAsiaTheme="minorEastAsia"/>
              <w:noProof/>
            </w:rPr>
          </w:pPr>
          <w:hyperlink w:anchor="_Toc40693497" w:history="1">
            <w:r w:rsidRPr="00390AB3">
              <w:rPr>
                <w:rStyle w:val="Hyperlink"/>
                <w:rFonts w:ascii="Sylfaen" w:hAnsi="Sylfaen"/>
                <w:b/>
                <w:noProof/>
                <w:lang w:val="ka-GE"/>
              </w:rPr>
              <w:t>1. რესპონდენტთა შემოსავლები</w:t>
            </w:r>
            <w:r>
              <w:rPr>
                <w:noProof/>
                <w:webHidden/>
              </w:rPr>
              <w:tab/>
            </w:r>
            <w:r>
              <w:rPr>
                <w:noProof/>
                <w:webHidden/>
              </w:rPr>
              <w:fldChar w:fldCharType="begin"/>
            </w:r>
            <w:r>
              <w:rPr>
                <w:noProof/>
                <w:webHidden/>
              </w:rPr>
              <w:instrText xml:space="preserve"> PAGEREF _Toc40693497 \h </w:instrText>
            </w:r>
            <w:r>
              <w:rPr>
                <w:noProof/>
                <w:webHidden/>
              </w:rPr>
            </w:r>
            <w:r>
              <w:rPr>
                <w:noProof/>
                <w:webHidden/>
              </w:rPr>
              <w:fldChar w:fldCharType="separate"/>
            </w:r>
            <w:r>
              <w:rPr>
                <w:noProof/>
                <w:webHidden/>
              </w:rPr>
              <w:t>11</w:t>
            </w:r>
            <w:r>
              <w:rPr>
                <w:noProof/>
                <w:webHidden/>
              </w:rPr>
              <w:fldChar w:fldCharType="end"/>
            </w:r>
          </w:hyperlink>
        </w:p>
        <w:p w14:paraId="6EC9B84F" w14:textId="09345A27" w:rsidR="00D953F1" w:rsidRDefault="00D953F1">
          <w:pPr>
            <w:pStyle w:val="TOC2"/>
            <w:tabs>
              <w:tab w:val="right" w:leader="dot" w:pos="9350"/>
            </w:tabs>
            <w:rPr>
              <w:rFonts w:eastAsiaTheme="minorEastAsia"/>
              <w:noProof/>
            </w:rPr>
          </w:pPr>
          <w:hyperlink w:anchor="_Toc40693498" w:history="1">
            <w:r w:rsidRPr="00390AB3">
              <w:rPr>
                <w:rStyle w:val="Hyperlink"/>
                <w:rFonts w:ascii="Sylfaen" w:hAnsi="Sylfaen"/>
                <w:b/>
                <w:noProof/>
                <w:lang w:val="ka-GE"/>
              </w:rPr>
              <w:t>2. რესპონდენტთა დასაქმების მდგომარეობა</w:t>
            </w:r>
            <w:r>
              <w:rPr>
                <w:noProof/>
                <w:webHidden/>
              </w:rPr>
              <w:tab/>
            </w:r>
            <w:r>
              <w:rPr>
                <w:noProof/>
                <w:webHidden/>
              </w:rPr>
              <w:fldChar w:fldCharType="begin"/>
            </w:r>
            <w:r>
              <w:rPr>
                <w:noProof/>
                <w:webHidden/>
              </w:rPr>
              <w:instrText xml:space="preserve"> PAGEREF _Toc40693498 \h </w:instrText>
            </w:r>
            <w:r>
              <w:rPr>
                <w:noProof/>
                <w:webHidden/>
              </w:rPr>
            </w:r>
            <w:r>
              <w:rPr>
                <w:noProof/>
                <w:webHidden/>
              </w:rPr>
              <w:fldChar w:fldCharType="separate"/>
            </w:r>
            <w:r>
              <w:rPr>
                <w:noProof/>
                <w:webHidden/>
              </w:rPr>
              <w:t>13</w:t>
            </w:r>
            <w:r>
              <w:rPr>
                <w:noProof/>
                <w:webHidden/>
              </w:rPr>
              <w:fldChar w:fldCharType="end"/>
            </w:r>
          </w:hyperlink>
        </w:p>
        <w:p w14:paraId="4BB0B2F3" w14:textId="39EDA46F" w:rsidR="00D953F1" w:rsidRDefault="00D953F1">
          <w:pPr>
            <w:pStyle w:val="TOC2"/>
            <w:tabs>
              <w:tab w:val="right" w:leader="dot" w:pos="9350"/>
            </w:tabs>
            <w:rPr>
              <w:rFonts w:eastAsiaTheme="minorEastAsia"/>
              <w:noProof/>
            </w:rPr>
          </w:pPr>
          <w:hyperlink w:anchor="_Toc40693499" w:history="1">
            <w:r w:rsidRPr="00390AB3">
              <w:rPr>
                <w:rStyle w:val="Hyperlink"/>
                <w:rFonts w:ascii="Sylfaen" w:hAnsi="Sylfaen"/>
                <w:b/>
                <w:noProof/>
                <w:lang w:val="ka-GE"/>
              </w:rPr>
              <w:t>3. საკუთარი ცოდნის სუბიექტური შეფასება და ობიექტური/რეალური ცოდნა</w:t>
            </w:r>
            <w:r>
              <w:rPr>
                <w:noProof/>
                <w:webHidden/>
              </w:rPr>
              <w:tab/>
            </w:r>
            <w:r>
              <w:rPr>
                <w:noProof/>
                <w:webHidden/>
              </w:rPr>
              <w:fldChar w:fldCharType="begin"/>
            </w:r>
            <w:r>
              <w:rPr>
                <w:noProof/>
                <w:webHidden/>
              </w:rPr>
              <w:instrText xml:space="preserve"> PAGEREF _Toc40693499 \h </w:instrText>
            </w:r>
            <w:r>
              <w:rPr>
                <w:noProof/>
                <w:webHidden/>
              </w:rPr>
            </w:r>
            <w:r>
              <w:rPr>
                <w:noProof/>
                <w:webHidden/>
              </w:rPr>
              <w:fldChar w:fldCharType="separate"/>
            </w:r>
            <w:r>
              <w:rPr>
                <w:noProof/>
                <w:webHidden/>
              </w:rPr>
              <w:t>14</w:t>
            </w:r>
            <w:r>
              <w:rPr>
                <w:noProof/>
                <w:webHidden/>
              </w:rPr>
              <w:fldChar w:fldCharType="end"/>
            </w:r>
          </w:hyperlink>
        </w:p>
        <w:p w14:paraId="54CDDEAE" w14:textId="6670D90E" w:rsidR="00D953F1" w:rsidRDefault="00D953F1">
          <w:pPr>
            <w:pStyle w:val="TOC2"/>
            <w:tabs>
              <w:tab w:val="right" w:leader="dot" w:pos="9350"/>
            </w:tabs>
            <w:rPr>
              <w:rFonts w:eastAsiaTheme="minorEastAsia"/>
              <w:noProof/>
            </w:rPr>
          </w:pPr>
          <w:hyperlink w:anchor="_Toc40693500" w:history="1">
            <w:r w:rsidRPr="00390AB3">
              <w:rPr>
                <w:rStyle w:val="Hyperlink"/>
                <w:rFonts w:ascii="Sylfaen" w:hAnsi="Sylfaen"/>
                <w:b/>
                <w:noProof/>
                <w:lang w:val="ka-GE"/>
              </w:rPr>
              <w:t xml:space="preserve">4. ნაპრალები </w:t>
            </w:r>
            <w:r w:rsidRPr="00390AB3">
              <w:rPr>
                <w:rStyle w:val="Hyperlink"/>
                <w:rFonts w:ascii="Sylfaen" w:hAnsi="Sylfaen"/>
                <w:b/>
                <w:noProof/>
              </w:rPr>
              <w:t xml:space="preserve">(GAPS) </w:t>
            </w:r>
            <w:r w:rsidRPr="00390AB3">
              <w:rPr>
                <w:rStyle w:val="Hyperlink"/>
                <w:rFonts w:ascii="Sylfaen" w:hAnsi="Sylfaen"/>
                <w:b/>
                <w:noProof/>
                <w:lang w:val="ka-GE"/>
              </w:rPr>
              <w:t>რესპონდენტთა ცოდნაში</w:t>
            </w:r>
            <w:r>
              <w:rPr>
                <w:noProof/>
                <w:webHidden/>
              </w:rPr>
              <w:tab/>
            </w:r>
            <w:r>
              <w:rPr>
                <w:noProof/>
                <w:webHidden/>
              </w:rPr>
              <w:fldChar w:fldCharType="begin"/>
            </w:r>
            <w:r>
              <w:rPr>
                <w:noProof/>
                <w:webHidden/>
              </w:rPr>
              <w:instrText xml:space="preserve"> PAGEREF _Toc40693500 \h </w:instrText>
            </w:r>
            <w:r>
              <w:rPr>
                <w:noProof/>
                <w:webHidden/>
              </w:rPr>
            </w:r>
            <w:r>
              <w:rPr>
                <w:noProof/>
                <w:webHidden/>
              </w:rPr>
              <w:fldChar w:fldCharType="separate"/>
            </w:r>
            <w:r>
              <w:rPr>
                <w:noProof/>
                <w:webHidden/>
              </w:rPr>
              <w:t>19</w:t>
            </w:r>
            <w:r>
              <w:rPr>
                <w:noProof/>
                <w:webHidden/>
              </w:rPr>
              <w:fldChar w:fldCharType="end"/>
            </w:r>
          </w:hyperlink>
        </w:p>
        <w:p w14:paraId="78E4A135" w14:textId="55390394" w:rsidR="00D953F1" w:rsidRDefault="00D953F1">
          <w:pPr>
            <w:pStyle w:val="TOC2"/>
            <w:tabs>
              <w:tab w:val="right" w:leader="dot" w:pos="9350"/>
            </w:tabs>
            <w:rPr>
              <w:rFonts w:eastAsiaTheme="minorEastAsia"/>
              <w:noProof/>
            </w:rPr>
          </w:pPr>
          <w:hyperlink w:anchor="_Toc40693501" w:history="1">
            <w:r w:rsidRPr="00390AB3">
              <w:rPr>
                <w:rStyle w:val="Hyperlink"/>
                <w:rFonts w:ascii="Sylfaen" w:hAnsi="Sylfaen"/>
                <w:b/>
                <w:noProof/>
                <w:lang w:val="ka-GE"/>
              </w:rPr>
              <w:t>5. ცოდნის კავშირი ქცევასთან</w:t>
            </w:r>
            <w:r>
              <w:rPr>
                <w:noProof/>
                <w:webHidden/>
              </w:rPr>
              <w:tab/>
            </w:r>
            <w:r>
              <w:rPr>
                <w:noProof/>
                <w:webHidden/>
              </w:rPr>
              <w:fldChar w:fldCharType="begin"/>
            </w:r>
            <w:r>
              <w:rPr>
                <w:noProof/>
                <w:webHidden/>
              </w:rPr>
              <w:instrText xml:space="preserve"> PAGEREF _Toc40693501 \h </w:instrText>
            </w:r>
            <w:r>
              <w:rPr>
                <w:noProof/>
                <w:webHidden/>
              </w:rPr>
            </w:r>
            <w:r>
              <w:rPr>
                <w:noProof/>
                <w:webHidden/>
              </w:rPr>
              <w:fldChar w:fldCharType="separate"/>
            </w:r>
            <w:r>
              <w:rPr>
                <w:noProof/>
                <w:webHidden/>
              </w:rPr>
              <w:t>22</w:t>
            </w:r>
            <w:r>
              <w:rPr>
                <w:noProof/>
                <w:webHidden/>
              </w:rPr>
              <w:fldChar w:fldCharType="end"/>
            </w:r>
          </w:hyperlink>
        </w:p>
        <w:p w14:paraId="760972F3" w14:textId="54860636" w:rsidR="00D953F1" w:rsidRDefault="00D953F1">
          <w:pPr>
            <w:pStyle w:val="TOC2"/>
            <w:tabs>
              <w:tab w:val="right" w:leader="dot" w:pos="9350"/>
            </w:tabs>
            <w:rPr>
              <w:rFonts w:eastAsiaTheme="minorEastAsia"/>
              <w:noProof/>
            </w:rPr>
          </w:pPr>
          <w:hyperlink w:anchor="_Toc40693502" w:history="1">
            <w:r w:rsidRPr="00390AB3">
              <w:rPr>
                <w:rStyle w:val="Hyperlink"/>
                <w:rFonts w:ascii="Sylfaen" w:hAnsi="Sylfaen"/>
                <w:b/>
                <w:noProof/>
                <w:lang w:val="ka-GE"/>
              </w:rPr>
              <w:t>6. კოვიდ-19-თან გამკლავების ემოციური აღქმა</w:t>
            </w:r>
            <w:r>
              <w:rPr>
                <w:noProof/>
                <w:webHidden/>
              </w:rPr>
              <w:tab/>
            </w:r>
            <w:r>
              <w:rPr>
                <w:noProof/>
                <w:webHidden/>
              </w:rPr>
              <w:fldChar w:fldCharType="begin"/>
            </w:r>
            <w:r>
              <w:rPr>
                <w:noProof/>
                <w:webHidden/>
              </w:rPr>
              <w:instrText xml:space="preserve"> PAGEREF _Toc40693502 \h </w:instrText>
            </w:r>
            <w:r>
              <w:rPr>
                <w:noProof/>
                <w:webHidden/>
              </w:rPr>
            </w:r>
            <w:r>
              <w:rPr>
                <w:noProof/>
                <w:webHidden/>
              </w:rPr>
              <w:fldChar w:fldCharType="separate"/>
            </w:r>
            <w:r>
              <w:rPr>
                <w:noProof/>
                <w:webHidden/>
              </w:rPr>
              <w:t>25</w:t>
            </w:r>
            <w:r>
              <w:rPr>
                <w:noProof/>
                <w:webHidden/>
              </w:rPr>
              <w:fldChar w:fldCharType="end"/>
            </w:r>
          </w:hyperlink>
        </w:p>
        <w:p w14:paraId="638BC87D" w14:textId="557F2429" w:rsidR="00D953F1" w:rsidRDefault="00D953F1">
          <w:pPr>
            <w:pStyle w:val="TOC2"/>
            <w:tabs>
              <w:tab w:val="right" w:leader="dot" w:pos="9350"/>
            </w:tabs>
            <w:rPr>
              <w:rFonts w:eastAsiaTheme="minorEastAsia"/>
              <w:noProof/>
            </w:rPr>
          </w:pPr>
          <w:hyperlink w:anchor="_Toc40693503" w:history="1">
            <w:r w:rsidRPr="00390AB3">
              <w:rPr>
                <w:rStyle w:val="Hyperlink"/>
                <w:rFonts w:ascii="Sylfaen" w:hAnsi="Sylfaen"/>
                <w:b/>
                <w:noProof/>
                <w:lang w:val="ka-GE"/>
              </w:rPr>
              <w:t>7. ატიტუდები კოვიდ-19-ის მიმართ</w:t>
            </w:r>
            <w:r>
              <w:rPr>
                <w:noProof/>
                <w:webHidden/>
              </w:rPr>
              <w:tab/>
            </w:r>
            <w:r>
              <w:rPr>
                <w:noProof/>
                <w:webHidden/>
              </w:rPr>
              <w:fldChar w:fldCharType="begin"/>
            </w:r>
            <w:r>
              <w:rPr>
                <w:noProof/>
                <w:webHidden/>
              </w:rPr>
              <w:instrText xml:space="preserve"> PAGEREF _Toc40693503 \h </w:instrText>
            </w:r>
            <w:r>
              <w:rPr>
                <w:noProof/>
                <w:webHidden/>
              </w:rPr>
            </w:r>
            <w:r>
              <w:rPr>
                <w:noProof/>
                <w:webHidden/>
              </w:rPr>
              <w:fldChar w:fldCharType="separate"/>
            </w:r>
            <w:r>
              <w:rPr>
                <w:noProof/>
                <w:webHidden/>
              </w:rPr>
              <w:t>27</w:t>
            </w:r>
            <w:r>
              <w:rPr>
                <w:noProof/>
                <w:webHidden/>
              </w:rPr>
              <w:fldChar w:fldCharType="end"/>
            </w:r>
          </w:hyperlink>
        </w:p>
        <w:p w14:paraId="04975920" w14:textId="7F9647A3" w:rsidR="00D953F1" w:rsidRDefault="00D953F1">
          <w:pPr>
            <w:pStyle w:val="TOC2"/>
            <w:tabs>
              <w:tab w:val="right" w:leader="dot" w:pos="9350"/>
            </w:tabs>
            <w:rPr>
              <w:rFonts w:eastAsiaTheme="minorEastAsia"/>
              <w:noProof/>
            </w:rPr>
          </w:pPr>
          <w:hyperlink w:anchor="_Toc40693504" w:history="1">
            <w:r w:rsidRPr="00390AB3">
              <w:rPr>
                <w:rStyle w:val="Hyperlink"/>
                <w:rFonts w:ascii="Sylfaen" w:hAnsi="Sylfaen"/>
                <w:b/>
                <w:noProof/>
                <w:lang w:val="ka-GE"/>
              </w:rPr>
              <w:t>8. მზაობა დამცავი ზომების გასატარებლად, შეზღუდვების მოხსნის შემთხვევაში</w:t>
            </w:r>
            <w:r>
              <w:rPr>
                <w:noProof/>
                <w:webHidden/>
              </w:rPr>
              <w:tab/>
            </w:r>
            <w:r>
              <w:rPr>
                <w:noProof/>
                <w:webHidden/>
              </w:rPr>
              <w:fldChar w:fldCharType="begin"/>
            </w:r>
            <w:r>
              <w:rPr>
                <w:noProof/>
                <w:webHidden/>
              </w:rPr>
              <w:instrText xml:space="preserve"> PAGEREF _Toc40693504 \h </w:instrText>
            </w:r>
            <w:r>
              <w:rPr>
                <w:noProof/>
                <w:webHidden/>
              </w:rPr>
            </w:r>
            <w:r>
              <w:rPr>
                <w:noProof/>
                <w:webHidden/>
              </w:rPr>
              <w:fldChar w:fldCharType="separate"/>
            </w:r>
            <w:r>
              <w:rPr>
                <w:noProof/>
                <w:webHidden/>
              </w:rPr>
              <w:t>29</w:t>
            </w:r>
            <w:r>
              <w:rPr>
                <w:noProof/>
                <w:webHidden/>
              </w:rPr>
              <w:fldChar w:fldCharType="end"/>
            </w:r>
          </w:hyperlink>
        </w:p>
        <w:p w14:paraId="3D42E1D0" w14:textId="4F8E4C84" w:rsidR="00D953F1" w:rsidRDefault="00D953F1">
          <w:pPr>
            <w:pStyle w:val="TOC2"/>
            <w:tabs>
              <w:tab w:val="right" w:leader="dot" w:pos="9350"/>
            </w:tabs>
            <w:rPr>
              <w:rFonts w:eastAsiaTheme="minorEastAsia"/>
              <w:noProof/>
            </w:rPr>
          </w:pPr>
          <w:hyperlink w:anchor="_Toc40693505" w:history="1">
            <w:r w:rsidRPr="00390AB3">
              <w:rPr>
                <w:rStyle w:val="Hyperlink"/>
                <w:rFonts w:ascii="Sylfaen" w:hAnsi="Sylfaen"/>
                <w:b/>
                <w:noProof/>
                <w:lang w:val="ka-GE"/>
              </w:rPr>
              <w:t>10. დაცვითი ქმედებების დაგეგმვა და განხორციელება</w:t>
            </w:r>
            <w:r>
              <w:rPr>
                <w:noProof/>
                <w:webHidden/>
              </w:rPr>
              <w:tab/>
            </w:r>
            <w:r>
              <w:rPr>
                <w:noProof/>
                <w:webHidden/>
              </w:rPr>
              <w:fldChar w:fldCharType="begin"/>
            </w:r>
            <w:r>
              <w:rPr>
                <w:noProof/>
                <w:webHidden/>
              </w:rPr>
              <w:instrText xml:space="preserve"> PAGEREF _Toc40693505 \h </w:instrText>
            </w:r>
            <w:r>
              <w:rPr>
                <w:noProof/>
                <w:webHidden/>
              </w:rPr>
            </w:r>
            <w:r>
              <w:rPr>
                <w:noProof/>
                <w:webHidden/>
              </w:rPr>
              <w:fldChar w:fldCharType="separate"/>
            </w:r>
            <w:r>
              <w:rPr>
                <w:noProof/>
                <w:webHidden/>
              </w:rPr>
              <w:t>33</w:t>
            </w:r>
            <w:r>
              <w:rPr>
                <w:noProof/>
                <w:webHidden/>
              </w:rPr>
              <w:fldChar w:fldCharType="end"/>
            </w:r>
          </w:hyperlink>
        </w:p>
        <w:p w14:paraId="49DDC373" w14:textId="1C68FDC0" w:rsidR="00D953F1" w:rsidRDefault="00D953F1">
          <w:pPr>
            <w:pStyle w:val="TOC2"/>
            <w:tabs>
              <w:tab w:val="right" w:leader="dot" w:pos="9350"/>
            </w:tabs>
            <w:rPr>
              <w:rFonts w:eastAsiaTheme="minorEastAsia"/>
              <w:noProof/>
            </w:rPr>
          </w:pPr>
          <w:hyperlink w:anchor="_Toc40693506" w:history="1">
            <w:r w:rsidRPr="00390AB3">
              <w:rPr>
                <w:rStyle w:val="Hyperlink"/>
                <w:rFonts w:ascii="Sylfaen" w:hAnsi="Sylfaen"/>
                <w:b/>
                <w:noProof/>
                <w:lang w:val="ka-GE"/>
              </w:rPr>
              <w:t>11. კოვიდ-19-ის შესახებ ინფორმაციის მიღების სიხშირე, ინფორმაციით კმაყოფილება და ინფორმაციის საჭიროება</w:t>
            </w:r>
            <w:r>
              <w:rPr>
                <w:noProof/>
                <w:webHidden/>
              </w:rPr>
              <w:tab/>
            </w:r>
            <w:r>
              <w:rPr>
                <w:noProof/>
                <w:webHidden/>
              </w:rPr>
              <w:fldChar w:fldCharType="begin"/>
            </w:r>
            <w:r>
              <w:rPr>
                <w:noProof/>
                <w:webHidden/>
              </w:rPr>
              <w:instrText xml:space="preserve"> PAGEREF _Toc40693506 \h </w:instrText>
            </w:r>
            <w:r>
              <w:rPr>
                <w:noProof/>
                <w:webHidden/>
              </w:rPr>
            </w:r>
            <w:r>
              <w:rPr>
                <w:noProof/>
                <w:webHidden/>
              </w:rPr>
              <w:fldChar w:fldCharType="separate"/>
            </w:r>
            <w:r>
              <w:rPr>
                <w:noProof/>
                <w:webHidden/>
              </w:rPr>
              <w:t>37</w:t>
            </w:r>
            <w:r>
              <w:rPr>
                <w:noProof/>
                <w:webHidden/>
              </w:rPr>
              <w:fldChar w:fldCharType="end"/>
            </w:r>
          </w:hyperlink>
        </w:p>
        <w:p w14:paraId="5B9FF947" w14:textId="5B722635" w:rsidR="00D953F1" w:rsidRDefault="00D953F1">
          <w:pPr>
            <w:pStyle w:val="TOC2"/>
            <w:tabs>
              <w:tab w:val="right" w:leader="dot" w:pos="9350"/>
            </w:tabs>
            <w:rPr>
              <w:rFonts w:eastAsiaTheme="minorEastAsia"/>
              <w:noProof/>
            </w:rPr>
          </w:pPr>
          <w:hyperlink w:anchor="_Toc40693507" w:history="1">
            <w:r w:rsidRPr="00390AB3">
              <w:rPr>
                <w:rStyle w:val="Hyperlink"/>
                <w:rFonts w:ascii="Sylfaen" w:hAnsi="Sylfaen"/>
                <w:b/>
                <w:noProof/>
                <w:lang w:val="ka-GE"/>
              </w:rPr>
              <w:t>13. ნდობა სხვადასხვა სტეიკჰოლდერის მიმართ</w:t>
            </w:r>
            <w:r>
              <w:rPr>
                <w:noProof/>
                <w:webHidden/>
              </w:rPr>
              <w:tab/>
            </w:r>
            <w:r>
              <w:rPr>
                <w:noProof/>
                <w:webHidden/>
              </w:rPr>
              <w:fldChar w:fldCharType="begin"/>
            </w:r>
            <w:r>
              <w:rPr>
                <w:noProof/>
                <w:webHidden/>
              </w:rPr>
              <w:instrText xml:space="preserve"> PAGEREF _Toc40693507 \h </w:instrText>
            </w:r>
            <w:r>
              <w:rPr>
                <w:noProof/>
                <w:webHidden/>
              </w:rPr>
            </w:r>
            <w:r>
              <w:rPr>
                <w:noProof/>
                <w:webHidden/>
              </w:rPr>
              <w:fldChar w:fldCharType="separate"/>
            </w:r>
            <w:r>
              <w:rPr>
                <w:noProof/>
                <w:webHidden/>
              </w:rPr>
              <w:t>41</w:t>
            </w:r>
            <w:r>
              <w:rPr>
                <w:noProof/>
                <w:webHidden/>
              </w:rPr>
              <w:fldChar w:fldCharType="end"/>
            </w:r>
          </w:hyperlink>
        </w:p>
        <w:p w14:paraId="232B0537" w14:textId="07805A89" w:rsidR="00D953F1" w:rsidRDefault="00D953F1">
          <w:pPr>
            <w:pStyle w:val="TOC2"/>
            <w:tabs>
              <w:tab w:val="right" w:leader="dot" w:pos="9350"/>
            </w:tabs>
            <w:rPr>
              <w:rFonts w:eastAsiaTheme="minorEastAsia"/>
              <w:noProof/>
            </w:rPr>
          </w:pPr>
          <w:hyperlink w:anchor="_Toc40693508" w:history="1">
            <w:r w:rsidRPr="00390AB3">
              <w:rPr>
                <w:rStyle w:val="Hyperlink"/>
                <w:rFonts w:ascii="Sylfaen" w:hAnsi="Sylfaen"/>
                <w:b/>
                <w:noProof/>
                <w:lang w:val="ka-GE"/>
              </w:rPr>
              <w:t>14. მთავრობის საქმიანობის შეფასება</w:t>
            </w:r>
            <w:r>
              <w:rPr>
                <w:noProof/>
                <w:webHidden/>
              </w:rPr>
              <w:tab/>
            </w:r>
            <w:r>
              <w:rPr>
                <w:noProof/>
                <w:webHidden/>
              </w:rPr>
              <w:fldChar w:fldCharType="begin"/>
            </w:r>
            <w:r>
              <w:rPr>
                <w:noProof/>
                <w:webHidden/>
              </w:rPr>
              <w:instrText xml:space="preserve"> PAGEREF _Toc40693508 \h </w:instrText>
            </w:r>
            <w:r>
              <w:rPr>
                <w:noProof/>
                <w:webHidden/>
              </w:rPr>
            </w:r>
            <w:r>
              <w:rPr>
                <w:noProof/>
                <w:webHidden/>
              </w:rPr>
              <w:fldChar w:fldCharType="separate"/>
            </w:r>
            <w:r>
              <w:rPr>
                <w:noProof/>
                <w:webHidden/>
              </w:rPr>
              <w:t>45</w:t>
            </w:r>
            <w:r>
              <w:rPr>
                <w:noProof/>
                <w:webHidden/>
              </w:rPr>
              <w:fldChar w:fldCharType="end"/>
            </w:r>
          </w:hyperlink>
        </w:p>
        <w:p w14:paraId="4473E273" w14:textId="198EBE93" w:rsidR="00D953F1" w:rsidRDefault="00D953F1">
          <w:pPr>
            <w:pStyle w:val="TOC3"/>
            <w:tabs>
              <w:tab w:val="right" w:leader="dot" w:pos="9350"/>
            </w:tabs>
            <w:rPr>
              <w:rFonts w:eastAsiaTheme="minorEastAsia"/>
              <w:noProof/>
            </w:rPr>
          </w:pPr>
          <w:hyperlink w:anchor="_Toc40693509" w:history="1">
            <w:r w:rsidRPr="00390AB3">
              <w:rPr>
                <w:rStyle w:val="Hyperlink"/>
                <w:rFonts w:ascii="Sylfaen" w:hAnsi="Sylfaen"/>
                <w:b/>
                <w:i/>
                <w:noProof/>
                <w:lang w:val="ka-GE"/>
              </w:rPr>
              <w:t>14.1. ზოგადი შეფასება</w:t>
            </w:r>
            <w:r>
              <w:rPr>
                <w:noProof/>
                <w:webHidden/>
              </w:rPr>
              <w:tab/>
            </w:r>
            <w:r>
              <w:rPr>
                <w:noProof/>
                <w:webHidden/>
              </w:rPr>
              <w:fldChar w:fldCharType="begin"/>
            </w:r>
            <w:r>
              <w:rPr>
                <w:noProof/>
                <w:webHidden/>
              </w:rPr>
              <w:instrText xml:space="preserve"> PAGEREF _Toc40693509 \h </w:instrText>
            </w:r>
            <w:r>
              <w:rPr>
                <w:noProof/>
                <w:webHidden/>
              </w:rPr>
            </w:r>
            <w:r>
              <w:rPr>
                <w:noProof/>
                <w:webHidden/>
              </w:rPr>
              <w:fldChar w:fldCharType="separate"/>
            </w:r>
            <w:r>
              <w:rPr>
                <w:noProof/>
                <w:webHidden/>
              </w:rPr>
              <w:t>45</w:t>
            </w:r>
            <w:r>
              <w:rPr>
                <w:noProof/>
                <w:webHidden/>
              </w:rPr>
              <w:fldChar w:fldCharType="end"/>
            </w:r>
          </w:hyperlink>
        </w:p>
        <w:p w14:paraId="2CC33CF5" w14:textId="135A8B73" w:rsidR="00D953F1" w:rsidRDefault="00D953F1">
          <w:pPr>
            <w:pStyle w:val="TOC3"/>
            <w:tabs>
              <w:tab w:val="right" w:leader="dot" w:pos="9350"/>
            </w:tabs>
            <w:rPr>
              <w:rFonts w:eastAsiaTheme="minorEastAsia"/>
              <w:noProof/>
            </w:rPr>
          </w:pPr>
          <w:hyperlink w:anchor="_Toc40693510" w:history="1">
            <w:r w:rsidRPr="00390AB3">
              <w:rPr>
                <w:rStyle w:val="Hyperlink"/>
                <w:rFonts w:ascii="Sylfaen" w:hAnsi="Sylfaen"/>
                <w:b/>
                <w:i/>
                <w:noProof/>
                <w:lang w:val="ka-GE"/>
              </w:rPr>
              <w:t>14.2. საგანგებო მდგომარეობის გაგრძელების და შეზღუდვების ეტაპობრივი მოხსნის მხარდაჭერა</w:t>
            </w:r>
            <w:r>
              <w:rPr>
                <w:noProof/>
                <w:webHidden/>
              </w:rPr>
              <w:tab/>
            </w:r>
            <w:r>
              <w:rPr>
                <w:noProof/>
                <w:webHidden/>
              </w:rPr>
              <w:fldChar w:fldCharType="begin"/>
            </w:r>
            <w:r>
              <w:rPr>
                <w:noProof/>
                <w:webHidden/>
              </w:rPr>
              <w:instrText xml:space="preserve"> PAGEREF _Toc40693510 \h </w:instrText>
            </w:r>
            <w:r>
              <w:rPr>
                <w:noProof/>
                <w:webHidden/>
              </w:rPr>
            </w:r>
            <w:r>
              <w:rPr>
                <w:noProof/>
                <w:webHidden/>
              </w:rPr>
              <w:fldChar w:fldCharType="separate"/>
            </w:r>
            <w:r>
              <w:rPr>
                <w:noProof/>
                <w:webHidden/>
              </w:rPr>
              <w:t>46</w:t>
            </w:r>
            <w:r>
              <w:rPr>
                <w:noProof/>
                <w:webHidden/>
              </w:rPr>
              <w:fldChar w:fldCharType="end"/>
            </w:r>
          </w:hyperlink>
        </w:p>
        <w:p w14:paraId="59063B0D" w14:textId="2079589B" w:rsidR="00D953F1" w:rsidRDefault="00D953F1">
          <w:pPr>
            <w:pStyle w:val="TOC3"/>
            <w:tabs>
              <w:tab w:val="right" w:leader="dot" w:pos="9350"/>
            </w:tabs>
            <w:rPr>
              <w:rFonts w:eastAsiaTheme="minorEastAsia"/>
              <w:noProof/>
            </w:rPr>
          </w:pPr>
          <w:hyperlink w:anchor="_Toc40693511" w:history="1">
            <w:r w:rsidRPr="00390AB3">
              <w:rPr>
                <w:rStyle w:val="Hyperlink"/>
                <w:rFonts w:ascii="Sylfaen" w:hAnsi="Sylfaen"/>
                <w:b/>
                <w:i/>
                <w:noProof/>
                <w:lang w:val="ka-GE"/>
              </w:rPr>
              <w:t>14.3. ანტიკრიზისული გეგმის ცნობადობა და შეფასება</w:t>
            </w:r>
            <w:r>
              <w:rPr>
                <w:noProof/>
                <w:webHidden/>
              </w:rPr>
              <w:tab/>
            </w:r>
            <w:r>
              <w:rPr>
                <w:noProof/>
                <w:webHidden/>
              </w:rPr>
              <w:fldChar w:fldCharType="begin"/>
            </w:r>
            <w:r>
              <w:rPr>
                <w:noProof/>
                <w:webHidden/>
              </w:rPr>
              <w:instrText xml:space="preserve"> PAGEREF _Toc40693511 \h </w:instrText>
            </w:r>
            <w:r>
              <w:rPr>
                <w:noProof/>
                <w:webHidden/>
              </w:rPr>
            </w:r>
            <w:r>
              <w:rPr>
                <w:noProof/>
                <w:webHidden/>
              </w:rPr>
              <w:fldChar w:fldCharType="separate"/>
            </w:r>
            <w:r>
              <w:rPr>
                <w:noProof/>
                <w:webHidden/>
              </w:rPr>
              <w:t>48</w:t>
            </w:r>
            <w:r>
              <w:rPr>
                <w:noProof/>
                <w:webHidden/>
              </w:rPr>
              <w:fldChar w:fldCharType="end"/>
            </w:r>
          </w:hyperlink>
        </w:p>
        <w:p w14:paraId="51E68A91" w14:textId="48E5F0B6" w:rsidR="00D300DE" w:rsidRPr="00F546A2" w:rsidRDefault="00D300DE">
          <w:pPr>
            <w:rPr>
              <w:rFonts w:ascii="Sylfaen" w:hAnsi="Sylfaen"/>
            </w:rPr>
          </w:pPr>
          <w:r w:rsidRPr="00F546A2">
            <w:rPr>
              <w:rFonts w:ascii="Sylfaen" w:hAnsi="Sylfaen"/>
              <w:b/>
              <w:bCs/>
              <w:noProof/>
            </w:rPr>
            <w:fldChar w:fldCharType="end"/>
          </w:r>
        </w:p>
      </w:sdtContent>
    </w:sdt>
    <w:p w14:paraId="004C056A" w14:textId="77777777" w:rsidR="00501CC5" w:rsidRPr="00F546A2" w:rsidRDefault="00501CC5">
      <w:pPr>
        <w:rPr>
          <w:rFonts w:ascii="Sylfaen" w:hAnsi="Sylfaen" w:cstheme="minorHAnsi"/>
          <w:b/>
          <w:sz w:val="28"/>
          <w:szCs w:val="28"/>
          <w:lang w:val="ka-GE"/>
        </w:rPr>
      </w:pPr>
      <w:r w:rsidRPr="00F546A2">
        <w:rPr>
          <w:rFonts w:ascii="Sylfaen" w:hAnsi="Sylfaen" w:cstheme="minorHAnsi"/>
          <w:b/>
          <w:sz w:val="28"/>
          <w:szCs w:val="28"/>
          <w:lang w:val="ka-GE"/>
        </w:rPr>
        <w:br w:type="page"/>
      </w:r>
    </w:p>
    <w:p w14:paraId="6F879788" w14:textId="6AD67409" w:rsidR="0061397F" w:rsidRPr="00F546A2" w:rsidRDefault="0061397F" w:rsidP="00501CC5">
      <w:pPr>
        <w:pStyle w:val="Heading1"/>
        <w:rPr>
          <w:rFonts w:ascii="Sylfaen" w:hAnsi="Sylfaen"/>
          <w:b/>
          <w:lang w:val="ka-GE"/>
        </w:rPr>
      </w:pPr>
      <w:bookmarkStart w:id="1" w:name="_Toc40693494"/>
      <w:r w:rsidRPr="00F546A2">
        <w:rPr>
          <w:rFonts w:ascii="Sylfaen" w:hAnsi="Sylfaen"/>
          <w:b/>
          <w:lang w:val="ka-GE"/>
        </w:rPr>
        <w:lastRenderedPageBreak/>
        <w:t>მეთოდოლოგია</w:t>
      </w:r>
      <w:bookmarkEnd w:id="1"/>
    </w:p>
    <w:p w14:paraId="402E6964" w14:textId="77777777" w:rsidR="00501CC5" w:rsidRPr="00F546A2" w:rsidRDefault="00501CC5" w:rsidP="00501CC5">
      <w:pPr>
        <w:rPr>
          <w:rFonts w:ascii="Sylfaen" w:hAnsi="Sylfaen"/>
          <w:lang w:val="ka-GE"/>
        </w:rPr>
      </w:pPr>
    </w:p>
    <w:p w14:paraId="3FCD26BB" w14:textId="77777777" w:rsidR="00865AD3" w:rsidRPr="00F546A2" w:rsidRDefault="00865AD3" w:rsidP="003F05E5">
      <w:pPr>
        <w:pStyle w:val="ListParagraph"/>
        <w:numPr>
          <w:ilvl w:val="0"/>
          <w:numId w:val="17"/>
        </w:numPr>
        <w:spacing w:after="0" w:line="276" w:lineRule="auto"/>
        <w:jc w:val="both"/>
        <w:rPr>
          <w:rFonts w:ascii="Sylfaen" w:eastAsia="Times New Roman" w:hAnsi="Sylfaen" w:cstheme="minorHAnsi"/>
          <w:b/>
          <w:lang w:val="ka-GE"/>
        </w:rPr>
      </w:pPr>
      <w:r w:rsidRPr="00F546A2">
        <w:rPr>
          <w:rFonts w:ascii="Sylfaen" w:eastAsia="Times New Roman" w:hAnsi="Sylfaen" w:cstheme="minorHAnsi"/>
          <w:b/>
          <w:lang w:val="ka-GE"/>
        </w:rPr>
        <w:t xml:space="preserve">კვლევის ტიპი: </w:t>
      </w:r>
      <w:r w:rsidRPr="00F546A2">
        <w:rPr>
          <w:rFonts w:ascii="Sylfaen" w:eastAsia="Times New Roman" w:hAnsi="Sylfaen" w:cstheme="minorHAnsi"/>
          <w:lang w:val="ka-GE"/>
        </w:rPr>
        <w:t>რაოდენობრივი კოჰორტული კვლევა</w:t>
      </w:r>
    </w:p>
    <w:p w14:paraId="3C53A42F" w14:textId="77777777" w:rsidR="00865AD3" w:rsidRPr="00F546A2" w:rsidRDefault="00865AD3" w:rsidP="003F05E5">
      <w:pPr>
        <w:pStyle w:val="ListParagraph"/>
        <w:numPr>
          <w:ilvl w:val="0"/>
          <w:numId w:val="17"/>
        </w:numPr>
        <w:spacing w:after="0" w:line="276" w:lineRule="auto"/>
        <w:jc w:val="both"/>
        <w:rPr>
          <w:rFonts w:ascii="Sylfaen" w:eastAsia="Times New Roman" w:hAnsi="Sylfaen" w:cstheme="minorHAnsi"/>
          <w:lang w:val="ka-GE"/>
        </w:rPr>
      </w:pPr>
      <w:r w:rsidRPr="00F546A2">
        <w:rPr>
          <w:rFonts w:ascii="Sylfaen" w:eastAsia="Times New Roman" w:hAnsi="Sylfaen" w:cstheme="minorHAnsi"/>
          <w:b/>
          <w:lang w:val="ka-GE"/>
        </w:rPr>
        <w:t xml:space="preserve">კვლევის მეთოდი: </w:t>
      </w:r>
      <w:r w:rsidRPr="00F546A2">
        <w:rPr>
          <w:rFonts w:ascii="Sylfaen" w:eastAsia="Times New Roman" w:hAnsi="Sylfaen" w:cstheme="minorHAnsi"/>
          <w:lang w:val="ka-GE"/>
        </w:rPr>
        <w:t>სატელეფონო გამოკითხვა (საშუალო ხანგრძლივობა - 30 წთ)</w:t>
      </w:r>
    </w:p>
    <w:p w14:paraId="6FCE6727" w14:textId="77777777" w:rsidR="00865AD3" w:rsidRPr="00F546A2" w:rsidRDefault="00865AD3" w:rsidP="003F05E5">
      <w:pPr>
        <w:pStyle w:val="ListParagraph"/>
        <w:numPr>
          <w:ilvl w:val="0"/>
          <w:numId w:val="17"/>
        </w:numPr>
        <w:spacing w:after="0" w:line="276" w:lineRule="auto"/>
        <w:jc w:val="both"/>
        <w:rPr>
          <w:rFonts w:ascii="Sylfaen" w:eastAsia="Times New Roman" w:hAnsi="Sylfaen" w:cstheme="minorHAnsi"/>
          <w:lang w:val="ka-GE"/>
        </w:rPr>
      </w:pPr>
      <w:r w:rsidRPr="00F546A2">
        <w:rPr>
          <w:rFonts w:ascii="Sylfaen" w:eastAsia="Times New Roman" w:hAnsi="Sylfaen" w:cstheme="minorHAnsi"/>
          <w:b/>
          <w:lang w:val="ka-GE"/>
        </w:rPr>
        <w:t>კვლევის ინსტრუმენტი:</w:t>
      </w:r>
      <w:r w:rsidRPr="00F546A2">
        <w:rPr>
          <w:rFonts w:ascii="Sylfaen" w:eastAsia="Times New Roman" w:hAnsi="Sylfaen" w:cstheme="minorHAnsi"/>
          <w:lang w:val="ka-GE"/>
        </w:rPr>
        <w:t xml:space="preserve"> სტრუქტურირებული კითხვარი</w:t>
      </w:r>
    </w:p>
    <w:p w14:paraId="5C583954" w14:textId="77777777" w:rsidR="00865AD3" w:rsidRPr="00F546A2" w:rsidRDefault="00865AD3" w:rsidP="003F05E5">
      <w:pPr>
        <w:pStyle w:val="ListParagraph"/>
        <w:numPr>
          <w:ilvl w:val="0"/>
          <w:numId w:val="17"/>
        </w:numPr>
        <w:spacing w:after="0" w:line="276" w:lineRule="auto"/>
        <w:jc w:val="both"/>
        <w:rPr>
          <w:rFonts w:ascii="Sylfaen" w:eastAsia="Times New Roman" w:hAnsi="Sylfaen" w:cstheme="minorHAnsi"/>
          <w:lang w:val="ka-GE"/>
        </w:rPr>
      </w:pPr>
      <w:r w:rsidRPr="00F546A2">
        <w:rPr>
          <w:rFonts w:ascii="Sylfaen" w:eastAsia="Times New Roman" w:hAnsi="Sylfaen" w:cstheme="minorHAnsi"/>
          <w:b/>
          <w:lang w:val="ka-GE"/>
        </w:rPr>
        <w:t>კვლევის ობიექტი:</w:t>
      </w:r>
      <w:r w:rsidRPr="00F546A2">
        <w:rPr>
          <w:rFonts w:ascii="Sylfaen" w:eastAsia="Times New Roman" w:hAnsi="Sylfaen" w:cstheme="minorHAnsi"/>
          <w:lang w:val="ka-GE"/>
        </w:rPr>
        <w:t xml:space="preserve"> საქართველოს 11 რეგიიონის სრულწლოვანი (18 წლის და მეტი) მოსახლეობა</w:t>
      </w:r>
    </w:p>
    <w:p w14:paraId="3F9C3697" w14:textId="77777777" w:rsidR="00865AD3" w:rsidRPr="00F546A2" w:rsidRDefault="00865AD3" w:rsidP="003F05E5">
      <w:pPr>
        <w:pStyle w:val="ListParagraph"/>
        <w:numPr>
          <w:ilvl w:val="0"/>
          <w:numId w:val="17"/>
        </w:numPr>
        <w:spacing w:after="0" w:line="276" w:lineRule="auto"/>
        <w:jc w:val="both"/>
        <w:rPr>
          <w:rFonts w:ascii="Sylfaen" w:eastAsia="Times New Roman" w:hAnsi="Sylfaen" w:cstheme="minorHAnsi"/>
          <w:lang w:val="ka-GE"/>
        </w:rPr>
      </w:pPr>
      <w:r w:rsidRPr="00F546A2">
        <w:rPr>
          <w:rFonts w:ascii="Sylfaen" w:eastAsia="Times New Roman" w:hAnsi="Sylfaen" w:cstheme="minorHAnsi"/>
          <w:b/>
          <w:lang w:val="ka-GE"/>
        </w:rPr>
        <w:t>შერჩევის ზომა:</w:t>
      </w:r>
      <w:r w:rsidRPr="00F546A2">
        <w:rPr>
          <w:rFonts w:ascii="Sylfaen" w:eastAsia="Times New Roman" w:hAnsi="Sylfaen" w:cstheme="minorHAnsi"/>
          <w:lang w:val="ka-GE"/>
        </w:rPr>
        <w:t xml:space="preserve"> 1000 რესპონდენტი (თითოეულ ტალღაში)</w:t>
      </w:r>
    </w:p>
    <w:p w14:paraId="66E707FC" w14:textId="77777777" w:rsidR="00865AD3" w:rsidRPr="00F546A2" w:rsidRDefault="00865AD3" w:rsidP="003F05E5">
      <w:pPr>
        <w:pStyle w:val="ListParagraph"/>
        <w:numPr>
          <w:ilvl w:val="0"/>
          <w:numId w:val="17"/>
        </w:numPr>
        <w:spacing w:after="0" w:line="276" w:lineRule="auto"/>
        <w:jc w:val="both"/>
        <w:rPr>
          <w:rFonts w:ascii="Sylfaen" w:eastAsia="Times New Roman" w:hAnsi="Sylfaen" w:cstheme="minorHAnsi"/>
          <w:lang w:val="ka-GE"/>
        </w:rPr>
      </w:pPr>
      <w:r w:rsidRPr="00F546A2">
        <w:rPr>
          <w:rFonts w:ascii="Sylfaen" w:eastAsia="Times New Roman" w:hAnsi="Sylfaen" w:cstheme="minorHAnsi"/>
          <w:b/>
          <w:lang w:val="ka-GE"/>
        </w:rPr>
        <w:t>შე</w:t>
      </w:r>
      <w:r w:rsidR="003F05E5" w:rsidRPr="00F546A2">
        <w:rPr>
          <w:rFonts w:ascii="Sylfaen" w:eastAsia="Times New Roman" w:hAnsi="Sylfaen" w:cstheme="minorHAnsi"/>
          <w:b/>
          <w:lang w:val="ka-GE"/>
        </w:rPr>
        <w:t xml:space="preserve">რჩევის ცდომილება: </w:t>
      </w:r>
      <w:r w:rsidR="003F05E5" w:rsidRPr="00F546A2">
        <w:rPr>
          <w:rFonts w:ascii="Sylfaen" w:eastAsia="Times New Roman" w:hAnsi="Sylfaen" w:cstheme="minorHAnsi"/>
          <w:lang w:val="ka-GE"/>
        </w:rPr>
        <w:t>მთელი შერჩევისთვის (</w:t>
      </w:r>
      <w:r w:rsidR="007375E0" w:rsidRPr="00F546A2">
        <w:rPr>
          <w:rFonts w:ascii="Sylfaen" w:eastAsia="Times New Roman" w:hAnsi="Sylfaen" w:cstheme="minorHAnsi"/>
          <w:lang w:val="ka-GE"/>
        </w:rPr>
        <w:t>±</w:t>
      </w:r>
      <w:r w:rsidR="00083CBA" w:rsidRPr="00F546A2">
        <w:rPr>
          <w:rFonts w:ascii="Sylfaen" w:eastAsia="Times New Roman" w:hAnsi="Sylfaen" w:cstheme="minorHAnsi"/>
          <w:lang w:val="ka-GE"/>
        </w:rPr>
        <w:t>3,1</w:t>
      </w:r>
      <w:r w:rsidR="003F05E5" w:rsidRPr="00F546A2">
        <w:rPr>
          <w:rFonts w:ascii="Sylfaen" w:eastAsia="Times New Roman" w:hAnsi="Sylfaen" w:cstheme="minorHAnsi"/>
          <w:lang w:val="ka-GE"/>
        </w:rPr>
        <w:t>% 95%-იანი სანდოობით); კვლევის შედეგები რეპრეზენტატულია რესპონდენტთა სქესის, ასაკი, ქალაქის/სოფლის მოსახლეობის მიხედვით.</w:t>
      </w:r>
    </w:p>
    <w:p w14:paraId="482A332D" w14:textId="77777777" w:rsidR="00865AD3" w:rsidRPr="00F546A2" w:rsidRDefault="00865AD3" w:rsidP="003F05E5">
      <w:pPr>
        <w:pStyle w:val="ListParagraph"/>
        <w:numPr>
          <w:ilvl w:val="0"/>
          <w:numId w:val="17"/>
        </w:numPr>
        <w:spacing w:after="0" w:line="276" w:lineRule="auto"/>
        <w:jc w:val="both"/>
        <w:rPr>
          <w:rFonts w:ascii="Sylfaen" w:eastAsia="Times New Roman" w:hAnsi="Sylfaen" w:cstheme="minorHAnsi"/>
          <w:lang w:val="ka-GE"/>
        </w:rPr>
      </w:pPr>
      <w:r w:rsidRPr="00F546A2">
        <w:rPr>
          <w:rFonts w:ascii="Sylfaen" w:eastAsia="Times New Roman" w:hAnsi="Sylfaen" w:cstheme="minorHAnsi"/>
          <w:b/>
          <w:lang w:val="ka-GE"/>
        </w:rPr>
        <w:t>საველე სამუშაოები:</w:t>
      </w:r>
      <w:r w:rsidRPr="00F546A2">
        <w:rPr>
          <w:rFonts w:ascii="Sylfaen" w:eastAsia="Times New Roman" w:hAnsi="Sylfaen" w:cstheme="minorHAnsi"/>
          <w:lang w:val="ka-GE"/>
        </w:rPr>
        <w:t xml:space="preserve"> </w:t>
      </w:r>
    </w:p>
    <w:p w14:paraId="15FA1D04" w14:textId="77777777" w:rsidR="00865AD3" w:rsidRPr="00F546A2" w:rsidRDefault="00865AD3" w:rsidP="003F05E5">
      <w:pPr>
        <w:pStyle w:val="ListParagraph"/>
        <w:numPr>
          <w:ilvl w:val="0"/>
          <w:numId w:val="18"/>
        </w:numPr>
        <w:spacing w:after="0" w:line="276" w:lineRule="auto"/>
        <w:jc w:val="both"/>
        <w:rPr>
          <w:rFonts w:ascii="Sylfaen" w:eastAsia="Times New Roman" w:hAnsi="Sylfaen" w:cstheme="minorHAnsi"/>
          <w:lang w:val="ka-GE"/>
        </w:rPr>
      </w:pPr>
      <w:r w:rsidRPr="00F546A2">
        <w:rPr>
          <w:rFonts w:ascii="Sylfaen" w:eastAsia="Times New Roman" w:hAnsi="Sylfaen" w:cstheme="minorHAnsi"/>
          <w:lang w:val="ka-GE"/>
        </w:rPr>
        <w:t>პირველი ტალღა: 21-22 აპრილი, 2020 წელი</w:t>
      </w:r>
    </w:p>
    <w:p w14:paraId="3737E9DC" w14:textId="77777777" w:rsidR="00865AD3" w:rsidRPr="00F546A2" w:rsidRDefault="00865AD3" w:rsidP="003F05E5">
      <w:pPr>
        <w:pStyle w:val="ListParagraph"/>
        <w:numPr>
          <w:ilvl w:val="0"/>
          <w:numId w:val="18"/>
        </w:numPr>
        <w:spacing w:after="0" w:line="276" w:lineRule="auto"/>
        <w:jc w:val="both"/>
        <w:rPr>
          <w:rFonts w:ascii="Sylfaen" w:eastAsia="Times New Roman" w:hAnsi="Sylfaen" w:cstheme="minorHAnsi"/>
          <w:lang w:val="ka-GE"/>
        </w:rPr>
      </w:pPr>
      <w:r w:rsidRPr="00F546A2">
        <w:rPr>
          <w:rFonts w:ascii="Sylfaen" w:eastAsia="Times New Roman" w:hAnsi="Sylfaen" w:cstheme="minorHAnsi"/>
          <w:lang w:val="ka-GE"/>
        </w:rPr>
        <w:t>მეორე ტალღა: 29-30 აპრილი, 2020 წელი</w:t>
      </w:r>
    </w:p>
    <w:p w14:paraId="77137ABB" w14:textId="77777777" w:rsidR="00865AD3" w:rsidRPr="00F546A2" w:rsidRDefault="00865AD3" w:rsidP="003F05E5">
      <w:pPr>
        <w:pStyle w:val="ListParagraph"/>
        <w:numPr>
          <w:ilvl w:val="0"/>
          <w:numId w:val="17"/>
        </w:numPr>
        <w:jc w:val="both"/>
        <w:rPr>
          <w:rFonts w:ascii="Sylfaen" w:eastAsia="Times New Roman" w:hAnsi="Sylfaen" w:cstheme="minorHAnsi"/>
          <w:lang w:val="ka-GE"/>
        </w:rPr>
      </w:pPr>
      <w:r w:rsidRPr="00F546A2">
        <w:rPr>
          <w:rFonts w:ascii="Sylfaen" w:eastAsia="Times New Roman" w:hAnsi="Sylfaen" w:cstheme="minorHAnsi"/>
          <w:b/>
          <w:lang w:val="ka-GE"/>
        </w:rPr>
        <w:t>მონაცემთა ანალიზის მეთოდები:</w:t>
      </w:r>
      <w:r w:rsidR="003F05E5" w:rsidRPr="00F546A2">
        <w:rPr>
          <w:rFonts w:ascii="Sylfaen" w:eastAsia="Times New Roman" w:hAnsi="Sylfaen" w:cstheme="minorHAnsi"/>
          <w:lang w:val="ka-GE"/>
        </w:rPr>
        <w:t xml:space="preserve"> უნივარიაციული, ბივარიაციაული</w:t>
      </w:r>
      <w:r w:rsidRPr="00F546A2">
        <w:rPr>
          <w:rFonts w:ascii="Sylfaen" w:eastAsia="Times New Roman" w:hAnsi="Sylfaen" w:cstheme="minorHAnsi"/>
          <w:lang w:val="ka-GE"/>
        </w:rPr>
        <w:t xml:space="preserve"> და მულტივარიაციაული</w:t>
      </w:r>
    </w:p>
    <w:p w14:paraId="415841A8" w14:textId="77777777" w:rsidR="00865AD3" w:rsidRPr="00F546A2" w:rsidRDefault="00865AD3" w:rsidP="007A2478">
      <w:pPr>
        <w:jc w:val="both"/>
        <w:rPr>
          <w:rFonts w:ascii="Sylfaen" w:hAnsi="Sylfaen" w:cstheme="minorHAnsi"/>
          <w:b/>
          <w:sz w:val="28"/>
          <w:szCs w:val="28"/>
          <w:lang w:val="ka-GE"/>
        </w:rPr>
      </w:pPr>
    </w:p>
    <w:p w14:paraId="71DBAF42" w14:textId="77777777" w:rsidR="007375E0" w:rsidRPr="00F546A2" w:rsidRDefault="007375E0">
      <w:pPr>
        <w:rPr>
          <w:rFonts w:ascii="Sylfaen" w:hAnsi="Sylfaen" w:cstheme="minorHAnsi"/>
          <w:b/>
          <w:sz w:val="28"/>
          <w:szCs w:val="28"/>
          <w:lang w:val="ka-GE"/>
        </w:rPr>
      </w:pPr>
      <w:r w:rsidRPr="00F546A2">
        <w:rPr>
          <w:rFonts w:ascii="Sylfaen" w:hAnsi="Sylfaen" w:cstheme="minorHAnsi"/>
          <w:b/>
          <w:sz w:val="28"/>
          <w:szCs w:val="28"/>
          <w:lang w:val="ka-GE"/>
        </w:rPr>
        <w:br w:type="page"/>
      </w:r>
    </w:p>
    <w:p w14:paraId="13DF6007" w14:textId="77777777" w:rsidR="0061397F" w:rsidRPr="00F546A2" w:rsidRDefault="00CD224F" w:rsidP="00501CC5">
      <w:pPr>
        <w:pStyle w:val="Heading1"/>
        <w:rPr>
          <w:rFonts w:ascii="Sylfaen" w:hAnsi="Sylfaen"/>
          <w:b/>
          <w:lang w:val="ka-GE"/>
        </w:rPr>
      </w:pPr>
      <w:bookmarkStart w:id="2" w:name="_Toc40693495"/>
      <w:r w:rsidRPr="00F546A2">
        <w:rPr>
          <w:rFonts w:ascii="Sylfaen" w:hAnsi="Sylfaen"/>
          <w:b/>
          <w:lang w:val="ka-GE"/>
        </w:rPr>
        <w:lastRenderedPageBreak/>
        <w:t>შემაჯ</w:t>
      </w:r>
      <w:r w:rsidR="00865AD3" w:rsidRPr="00F546A2">
        <w:rPr>
          <w:rFonts w:ascii="Sylfaen" w:hAnsi="Sylfaen"/>
          <w:b/>
          <w:lang w:val="ka-GE"/>
        </w:rPr>
        <w:t>ა</w:t>
      </w:r>
      <w:r w:rsidRPr="00F546A2">
        <w:rPr>
          <w:rFonts w:ascii="Sylfaen" w:hAnsi="Sylfaen"/>
          <w:b/>
          <w:lang w:val="ka-GE"/>
        </w:rPr>
        <w:t>მ</w:t>
      </w:r>
      <w:r w:rsidR="00865AD3" w:rsidRPr="00F546A2">
        <w:rPr>
          <w:rFonts w:ascii="Sylfaen" w:hAnsi="Sylfaen"/>
          <w:b/>
          <w:lang w:val="ka-GE"/>
        </w:rPr>
        <w:t>ე</w:t>
      </w:r>
      <w:r w:rsidRPr="00F546A2">
        <w:rPr>
          <w:rFonts w:ascii="Sylfaen" w:hAnsi="Sylfaen"/>
          <w:b/>
          <w:lang w:val="ka-GE"/>
        </w:rPr>
        <w:t>ბელი დასკვნა</w:t>
      </w:r>
      <w:bookmarkEnd w:id="2"/>
    </w:p>
    <w:p w14:paraId="2F1918A6" w14:textId="77777777" w:rsidR="00501CC5" w:rsidRPr="00F546A2" w:rsidRDefault="00501CC5" w:rsidP="00865AD3">
      <w:pPr>
        <w:jc w:val="both"/>
        <w:rPr>
          <w:rFonts w:ascii="Sylfaen" w:hAnsi="Sylfaen" w:cstheme="minorHAnsi"/>
          <w:b/>
          <w:lang w:val="ka-GE"/>
        </w:rPr>
      </w:pPr>
    </w:p>
    <w:p w14:paraId="7B73B97E" w14:textId="3F9B80D3" w:rsidR="00865AD3" w:rsidRPr="00F546A2" w:rsidRDefault="00865AD3" w:rsidP="00865AD3">
      <w:pPr>
        <w:jc w:val="both"/>
        <w:rPr>
          <w:rFonts w:ascii="Sylfaen" w:hAnsi="Sylfaen" w:cstheme="minorHAnsi"/>
          <w:b/>
          <w:lang w:val="ka-GE"/>
        </w:rPr>
      </w:pPr>
      <w:r w:rsidRPr="00F546A2">
        <w:rPr>
          <w:rFonts w:ascii="Sylfaen" w:hAnsi="Sylfaen" w:cstheme="minorHAnsi"/>
          <w:b/>
          <w:lang w:val="ka-GE"/>
        </w:rPr>
        <w:t xml:space="preserve">1. კორონავირუსით გამოწვეულმა რეალობამ </w:t>
      </w:r>
      <w:r w:rsidR="0044138D" w:rsidRPr="00F546A2">
        <w:rPr>
          <w:rFonts w:ascii="Sylfaen" w:hAnsi="Sylfaen" w:cstheme="minorHAnsi"/>
          <w:b/>
          <w:lang w:val="ka-GE"/>
        </w:rPr>
        <w:t>ოჯახებს</w:t>
      </w:r>
      <w:r w:rsidRPr="00F546A2">
        <w:rPr>
          <w:rFonts w:ascii="Sylfaen" w:hAnsi="Sylfaen" w:cstheme="minorHAnsi"/>
          <w:b/>
          <w:lang w:val="ka-GE"/>
        </w:rPr>
        <w:t xml:space="preserve"> შემოსავლები შეუმცირა და გააღარიბა: კორონავირუსამდელ ვითარებასთან შედარებით, 11%-ით გაიზარდა დაბალშემოსავლიანი (0-300)  </w:t>
      </w:r>
      <w:r w:rsidR="003C5A16" w:rsidRPr="00F546A2">
        <w:rPr>
          <w:rFonts w:ascii="Sylfaen" w:hAnsi="Sylfaen" w:cstheme="minorHAnsi"/>
          <w:b/>
        </w:rPr>
        <w:t>ოჯახების</w:t>
      </w:r>
      <w:r w:rsidRPr="00F546A2">
        <w:rPr>
          <w:rFonts w:ascii="Sylfaen" w:hAnsi="Sylfaen" w:cstheme="minorHAnsi"/>
          <w:b/>
          <w:lang w:val="ka-GE"/>
        </w:rPr>
        <w:t xml:space="preserve"> წილი (კორონავირუსამდე </w:t>
      </w:r>
      <w:r w:rsidR="003C5A16" w:rsidRPr="00F546A2">
        <w:rPr>
          <w:rFonts w:ascii="Sylfaen" w:hAnsi="Sylfaen" w:cstheme="minorHAnsi"/>
          <w:b/>
          <w:lang w:val="ka-GE"/>
        </w:rPr>
        <w:t xml:space="preserve">იყო </w:t>
      </w:r>
      <w:r w:rsidRPr="00F546A2">
        <w:rPr>
          <w:rFonts w:ascii="Sylfaen" w:hAnsi="Sylfaen" w:cstheme="minorHAnsi"/>
          <w:b/>
          <w:lang w:val="ka-GE"/>
        </w:rPr>
        <w:t>18%, 2020 წლის აპრილის თვეში</w:t>
      </w:r>
      <w:r w:rsidR="003C5A16" w:rsidRPr="00F546A2">
        <w:rPr>
          <w:rFonts w:ascii="Sylfaen" w:hAnsi="Sylfaen" w:cstheme="minorHAnsi"/>
          <w:b/>
          <w:lang w:val="ka-GE"/>
        </w:rPr>
        <w:t xml:space="preserve"> - 29%); ამასთან, </w:t>
      </w:r>
      <w:r w:rsidRPr="00F546A2">
        <w:rPr>
          <w:rFonts w:ascii="Sylfaen" w:hAnsi="Sylfaen" w:cstheme="minorHAnsi"/>
          <w:b/>
          <w:lang w:val="ka-GE"/>
        </w:rPr>
        <w:t xml:space="preserve">აპრილის თვეში, მარტის თვესთან შედარებით, 11%-ით მოიმატა დაბალშემოსავლიანი </w:t>
      </w:r>
      <w:r w:rsidR="003C5A16" w:rsidRPr="00F546A2">
        <w:rPr>
          <w:rFonts w:ascii="Sylfaen" w:hAnsi="Sylfaen" w:cstheme="minorHAnsi"/>
          <w:b/>
          <w:lang w:val="ka-GE"/>
        </w:rPr>
        <w:t>ოჯახების</w:t>
      </w:r>
      <w:r w:rsidRPr="00F546A2">
        <w:rPr>
          <w:rFonts w:ascii="Sylfaen" w:hAnsi="Sylfaen" w:cstheme="minorHAnsi"/>
          <w:b/>
          <w:lang w:val="ka-GE"/>
        </w:rPr>
        <w:t xml:space="preserve"> რაოდენობამ.</w:t>
      </w:r>
    </w:p>
    <w:p w14:paraId="6F85AB04" w14:textId="0486AA49" w:rsidR="00551A8F" w:rsidRPr="00F546A2" w:rsidRDefault="00551A8F" w:rsidP="00551A8F">
      <w:pPr>
        <w:jc w:val="both"/>
        <w:rPr>
          <w:rFonts w:ascii="Sylfaen" w:hAnsi="Sylfaen" w:cstheme="minorHAnsi"/>
          <w:b/>
          <w:lang w:val="ka-GE"/>
        </w:rPr>
      </w:pPr>
      <w:r w:rsidRPr="00F546A2">
        <w:rPr>
          <w:rFonts w:ascii="Sylfaen" w:hAnsi="Sylfaen" w:cstheme="minorHAnsi"/>
          <w:b/>
          <w:lang w:val="ka-GE"/>
        </w:rPr>
        <w:t>საერთო ჯამში, შემოსავლის ცვლილების მიხედვით გამოყოფილი კლასტერების თანაფარდობა ასეთია:</w:t>
      </w:r>
    </w:p>
    <w:p w14:paraId="75FE9C2E" w14:textId="396B3916" w:rsidR="00551A8F" w:rsidRPr="00F546A2" w:rsidRDefault="00551A8F" w:rsidP="00551A8F">
      <w:pPr>
        <w:pStyle w:val="ListParagraph"/>
        <w:numPr>
          <w:ilvl w:val="0"/>
          <w:numId w:val="33"/>
        </w:numPr>
        <w:jc w:val="both"/>
        <w:rPr>
          <w:rFonts w:ascii="Sylfaen" w:hAnsi="Sylfaen" w:cstheme="minorHAnsi"/>
          <w:b/>
          <w:lang w:val="ka-GE"/>
        </w:rPr>
      </w:pPr>
      <w:r w:rsidRPr="00F546A2">
        <w:rPr>
          <w:rFonts w:ascii="Sylfaen" w:hAnsi="Sylfaen" w:cstheme="minorHAnsi"/>
          <w:b/>
          <w:lang w:val="ka-GE"/>
        </w:rPr>
        <w:t>კორონამდელ ვითარებასთან შედარებით, შემოსავალი გაეზარდა ოჯახების  3%-ს;</w:t>
      </w:r>
    </w:p>
    <w:p w14:paraId="43BA87EC" w14:textId="3E49712B" w:rsidR="00551A8F" w:rsidRPr="00F546A2" w:rsidRDefault="00551A8F" w:rsidP="00551A8F">
      <w:pPr>
        <w:pStyle w:val="ListParagraph"/>
        <w:numPr>
          <w:ilvl w:val="0"/>
          <w:numId w:val="33"/>
        </w:numPr>
        <w:jc w:val="both"/>
        <w:rPr>
          <w:rFonts w:ascii="Sylfaen" w:hAnsi="Sylfaen" w:cstheme="minorHAnsi"/>
          <w:b/>
          <w:lang w:val="ka-GE"/>
        </w:rPr>
      </w:pPr>
      <w:r w:rsidRPr="00F546A2">
        <w:rPr>
          <w:rFonts w:ascii="Sylfaen" w:hAnsi="Sylfaen" w:cstheme="minorHAnsi"/>
          <w:b/>
          <w:lang w:val="ka-GE"/>
        </w:rPr>
        <w:t>იგივე დარჩა - 65%;</w:t>
      </w:r>
    </w:p>
    <w:p w14:paraId="65FD4246" w14:textId="6722BDDC" w:rsidR="00551A8F" w:rsidRPr="00F546A2" w:rsidRDefault="00551A8F" w:rsidP="00551A8F">
      <w:pPr>
        <w:pStyle w:val="ListParagraph"/>
        <w:numPr>
          <w:ilvl w:val="0"/>
          <w:numId w:val="33"/>
        </w:numPr>
        <w:jc w:val="both"/>
        <w:rPr>
          <w:rFonts w:ascii="Sylfaen" w:hAnsi="Sylfaen" w:cstheme="minorHAnsi"/>
          <w:b/>
          <w:lang w:val="ka-GE"/>
        </w:rPr>
      </w:pPr>
      <w:r w:rsidRPr="00F546A2">
        <w:rPr>
          <w:rFonts w:ascii="Sylfaen" w:hAnsi="Sylfaen" w:cstheme="minorHAnsi"/>
          <w:b/>
          <w:lang w:val="ka-GE"/>
        </w:rPr>
        <w:t>შეუმცირდა - 23.3%-ს</w:t>
      </w:r>
    </w:p>
    <w:p w14:paraId="3FE45398" w14:textId="3BA7E587" w:rsidR="00551A8F" w:rsidRPr="00F546A2" w:rsidRDefault="00551A8F" w:rsidP="00551A8F">
      <w:pPr>
        <w:jc w:val="both"/>
        <w:rPr>
          <w:rFonts w:ascii="Sylfaen" w:hAnsi="Sylfaen" w:cstheme="minorHAnsi"/>
          <w:lang w:val="ka-GE"/>
        </w:rPr>
      </w:pPr>
      <w:r w:rsidRPr="00F546A2">
        <w:rPr>
          <w:rFonts w:ascii="Sylfaen" w:hAnsi="Sylfaen" w:cstheme="minorHAnsi"/>
          <w:lang w:val="ka-GE"/>
        </w:rPr>
        <w:t>შემოსავლების კლება ძირითადად დაბალშემოსავლიან ოჯახებში მოხდა</w:t>
      </w:r>
      <w:r w:rsidRPr="00F546A2">
        <w:rPr>
          <w:rFonts w:ascii="Sylfaen" w:hAnsi="Sylfaen" w:cstheme="minorHAnsi"/>
        </w:rPr>
        <w:t xml:space="preserve"> (</w:t>
      </w:r>
      <w:r w:rsidRPr="00F546A2">
        <w:rPr>
          <w:rFonts w:ascii="Sylfaen" w:hAnsi="Sylfaen" w:cstheme="minorHAnsi"/>
          <w:lang w:val="ka-GE"/>
        </w:rPr>
        <w:t>შემოსავლები: 0-300 ლარი და 301-500 ლარი), რაც იმაზე მიუთითებს, რომ სოციალურ-ეკონომიკური კრიზისი ყველაზე მწვავედ შეეხო ღარიბ მოსახლეობას (ღარიბები კიდევ უფრო მეტად გაღარიბდნენ).</w:t>
      </w:r>
    </w:p>
    <w:p w14:paraId="661A1FA8" w14:textId="3CCE1236" w:rsidR="00551A8F" w:rsidRPr="00F546A2" w:rsidRDefault="00551A8F" w:rsidP="00551A8F">
      <w:pPr>
        <w:jc w:val="both"/>
        <w:rPr>
          <w:rFonts w:ascii="Sylfaen" w:hAnsi="Sylfaen" w:cstheme="minorHAnsi"/>
          <w:lang w:val="ka-GE"/>
        </w:rPr>
      </w:pPr>
      <w:r w:rsidRPr="00F546A2">
        <w:rPr>
          <w:rFonts w:ascii="Sylfaen" w:hAnsi="Sylfaen" w:cstheme="minorHAnsi"/>
          <w:lang w:val="ka-GE"/>
        </w:rPr>
        <w:t>კორელაციური ანალიზი აჩ</w:t>
      </w:r>
      <w:r w:rsidR="00B95CD9" w:rsidRPr="00F546A2">
        <w:rPr>
          <w:rFonts w:ascii="Sylfaen" w:hAnsi="Sylfaen" w:cstheme="minorHAnsi"/>
          <w:lang w:val="ka-GE"/>
        </w:rPr>
        <w:t>ვ</w:t>
      </w:r>
      <w:r w:rsidRPr="00F546A2">
        <w:rPr>
          <w:rFonts w:ascii="Sylfaen" w:hAnsi="Sylfaen" w:cstheme="minorHAnsi"/>
          <w:lang w:val="ka-GE"/>
        </w:rPr>
        <w:t>ენებს, რომ იმ რესპონდენტთა 51% აღნიშნავს ოჯახის შემოსავლების შემცირებს შესახებ, რომლებმაც სამსახური დაკარგეს. გარდა ამისა, ქალაქში მაცხოვრებლებს უფრო მეტად შეუმცირდათ ხელფასები (25%), ვიდრე სოფელში მაცხოვრებლებს (18.5%).</w:t>
      </w:r>
    </w:p>
    <w:p w14:paraId="21A00585" w14:textId="77777777" w:rsidR="00865AD3" w:rsidRPr="00F546A2" w:rsidRDefault="00865AD3" w:rsidP="00865AD3">
      <w:pPr>
        <w:jc w:val="both"/>
        <w:rPr>
          <w:rFonts w:ascii="Sylfaen" w:hAnsi="Sylfaen" w:cstheme="minorHAnsi"/>
          <w:b/>
          <w:lang w:val="ka-GE"/>
        </w:rPr>
      </w:pPr>
      <w:r w:rsidRPr="00F546A2">
        <w:rPr>
          <w:rFonts w:ascii="Sylfaen" w:hAnsi="Sylfaen" w:cstheme="minorHAnsi"/>
          <w:b/>
          <w:lang w:val="ka-GE"/>
        </w:rPr>
        <w:t>2. კორონავირუსის გავრცელებამ გამოიწვია უმუშევრობის ზრდა: 79% პირველ ტალღაში, ხოლო 76% მეორე ტალღაში აცხადებს, რომ არ გააჩნია ანაზღაურებადი სამსახური. 2020 წლის აპრილის თვეში  მეოთხედმა იმათგან, ვინც კორონამდე დასაქმებული იყო, სამსახური დაკარგა.</w:t>
      </w:r>
    </w:p>
    <w:p w14:paraId="130084C7" w14:textId="7DFD859E" w:rsidR="00865AD3" w:rsidRPr="00F546A2" w:rsidRDefault="00865AD3" w:rsidP="00865AD3">
      <w:pPr>
        <w:jc w:val="both"/>
        <w:rPr>
          <w:rFonts w:ascii="Sylfaen" w:hAnsi="Sylfaen" w:cstheme="minorHAnsi"/>
          <w:b/>
          <w:lang w:val="ka-GE"/>
        </w:rPr>
      </w:pPr>
      <w:r w:rsidRPr="00F546A2">
        <w:rPr>
          <w:rFonts w:ascii="Sylfaen" w:hAnsi="Sylfaen" w:cstheme="minorHAnsi"/>
          <w:b/>
          <w:lang w:val="ka-GE"/>
        </w:rPr>
        <w:t>3. რესპონდენტებს გააჩნიათ მაღალი თვითშეფასება, როდესაც ისინი ახალი კორონავირუსის და მისი გავრცელების შესახებ საკუთარი ცოდნის დონეს აფასებენ (85%-</w:t>
      </w:r>
      <w:r w:rsidR="00B72D63" w:rsidRPr="00F546A2">
        <w:rPr>
          <w:rFonts w:ascii="Sylfaen" w:hAnsi="Sylfaen" w:cstheme="minorHAnsi"/>
          <w:b/>
          <w:lang w:val="ka-GE"/>
        </w:rPr>
        <w:t xml:space="preserve">ზე </w:t>
      </w:r>
      <w:r w:rsidRPr="00F546A2">
        <w:rPr>
          <w:rFonts w:ascii="Sylfaen" w:hAnsi="Sylfaen" w:cstheme="minorHAnsi"/>
          <w:b/>
          <w:lang w:val="ka-GE"/>
        </w:rPr>
        <w:t>მეტი პოზიტიურად აფასებს). მეორე მხრივ, მაღალ სუბიექტურ შეფასებას გააჩნია ობიექტური საფუძველი: რესპონდენტთა 90%-ზე მეტი სწორად განსაზღვრავს დაინფიცირების სიმპტომენს, რისკ ჯგუფებს, გავრცელების გზებს, სარისკო ქცევებს და პრევენციის გზებს.</w:t>
      </w:r>
    </w:p>
    <w:p w14:paraId="5F9A9515" w14:textId="77777777" w:rsidR="00B72D63" w:rsidRPr="00F546A2" w:rsidRDefault="00B72D63" w:rsidP="00B72D63">
      <w:pPr>
        <w:jc w:val="both"/>
        <w:rPr>
          <w:rFonts w:ascii="Sylfaen" w:hAnsi="Sylfaen"/>
          <w:lang w:val="ka-GE"/>
        </w:rPr>
      </w:pPr>
      <w:r w:rsidRPr="00F546A2">
        <w:rPr>
          <w:rFonts w:ascii="Sylfaen" w:hAnsi="Sylfaen"/>
          <w:lang w:val="ka-GE"/>
        </w:rPr>
        <w:t>რაც უფრო ხშირად იყენებენ რესპონდენტები საინფორმაციო წყაროებს, მით უფრო მეტ ცოდნას ფლობენ ვირუსთან დაკავშირებული საკითხების შესახებ.</w:t>
      </w:r>
    </w:p>
    <w:p w14:paraId="48561D2C" w14:textId="2487C5EB" w:rsidR="00B72D63" w:rsidRPr="00F546A2" w:rsidRDefault="00B72D63" w:rsidP="00B72D63">
      <w:pPr>
        <w:jc w:val="both"/>
        <w:rPr>
          <w:rFonts w:ascii="Sylfaen" w:hAnsi="Sylfaen"/>
          <w:lang w:val="ka-GE"/>
        </w:rPr>
      </w:pPr>
      <w:r w:rsidRPr="00F546A2">
        <w:rPr>
          <w:rFonts w:ascii="Sylfaen" w:hAnsi="Sylfaen"/>
          <w:lang w:val="ka-GE"/>
        </w:rPr>
        <w:t>რაც უფრო იზრდება რესპონდენტთა ასაკი, მით უფრო ვერ ახერხებენ რესპონდენტები სწორი ქცევების გან</w:t>
      </w:r>
      <w:r w:rsidR="00D953F1">
        <w:rPr>
          <w:rFonts w:ascii="Sylfaen" w:hAnsi="Sylfaen"/>
          <w:lang w:val="ka-GE"/>
        </w:rPr>
        <w:t>ს</w:t>
      </w:r>
      <w:r w:rsidRPr="00F546A2">
        <w:rPr>
          <w:rFonts w:ascii="Sylfaen" w:hAnsi="Sylfaen"/>
          <w:lang w:val="ka-GE"/>
        </w:rPr>
        <w:t xml:space="preserve">აზღვრას. </w:t>
      </w:r>
    </w:p>
    <w:p w14:paraId="2AA9F2F5" w14:textId="1CB2D77D" w:rsidR="00B72D63" w:rsidRPr="00F546A2" w:rsidRDefault="00B72D63" w:rsidP="00B72D63">
      <w:pPr>
        <w:jc w:val="both"/>
        <w:rPr>
          <w:rFonts w:ascii="Sylfaen" w:hAnsi="Sylfaen"/>
          <w:lang w:val="ka-GE"/>
        </w:rPr>
      </w:pPr>
      <w:r w:rsidRPr="00F546A2">
        <w:rPr>
          <w:rFonts w:ascii="Sylfaen" w:hAnsi="Sylfaen"/>
          <w:lang w:val="ka-GE"/>
        </w:rPr>
        <w:t xml:space="preserve"> სასოფლო ტიპის დასახლებებში ცხოვრება, ურბანულთან შედარებით, უარყოფით გავლენას ახდენს პრევენციული ზომების შესახებ ინფორმირებულობაზე.</w:t>
      </w:r>
    </w:p>
    <w:p w14:paraId="15F28862" w14:textId="1CE87FA4" w:rsidR="00865AD3" w:rsidRPr="00F546A2" w:rsidRDefault="00865AD3" w:rsidP="00865AD3">
      <w:pPr>
        <w:jc w:val="both"/>
        <w:rPr>
          <w:rFonts w:ascii="Sylfaen" w:hAnsi="Sylfaen" w:cstheme="minorHAnsi"/>
          <w:b/>
          <w:lang w:val="ka-GE"/>
        </w:rPr>
      </w:pPr>
      <w:r w:rsidRPr="00F546A2">
        <w:rPr>
          <w:rFonts w:ascii="Sylfaen" w:hAnsi="Sylfaen" w:cstheme="minorHAnsi"/>
          <w:b/>
          <w:lang w:val="ka-GE"/>
        </w:rPr>
        <w:lastRenderedPageBreak/>
        <w:t xml:space="preserve">4. რესპონდენტების </w:t>
      </w:r>
      <w:r w:rsidR="00B72D63" w:rsidRPr="00F546A2">
        <w:rPr>
          <w:rFonts w:ascii="Sylfaen" w:hAnsi="Sylfaen" w:cstheme="minorHAnsi"/>
          <w:b/>
          <w:lang w:val="ka-GE"/>
        </w:rPr>
        <w:t xml:space="preserve">90%-ზე მეტი აღნიშნავს, რომ ისინი, </w:t>
      </w:r>
      <w:r w:rsidRPr="00F546A2">
        <w:rPr>
          <w:rFonts w:ascii="Sylfaen" w:hAnsi="Sylfaen" w:cstheme="minorHAnsi"/>
          <w:b/>
          <w:lang w:val="ka-GE"/>
        </w:rPr>
        <w:t xml:space="preserve">ისევე როგორც, მათივე თქმით, მათი ოჯახის </w:t>
      </w:r>
      <w:r w:rsidR="00B72D63" w:rsidRPr="00F546A2">
        <w:rPr>
          <w:rFonts w:ascii="Sylfaen" w:hAnsi="Sylfaen" w:cstheme="minorHAnsi"/>
          <w:b/>
          <w:lang w:val="ka-GE"/>
        </w:rPr>
        <w:t>წევრები,</w:t>
      </w:r>
      <w:r w:rsidRPr="00F546A2">
        <w:rPr>
          <w:rFonts w:ascii="Sylfaen" w:hAnsi="Sylfaen" w:cstheme="minorHAnsi"/>
          <w:b/>
          <w:lang w:val="ka-GE"/>
        </w:rPr>
        <w:t xml:space="preserve"> კორონავირუსის პრევენციულ ზომებს </w:t>
      </w:r>
      <w:r w:rsidR="00B72D63" w:rsidRPr="00F546A2">
        <w:rPr>
          <w:rFonts w:ascii="Sylfaen" w:hAnsi="Sylfaen" w:cstheme="minorHAnsi"/>
          <w:b/>
          <w:lang w:val="ka-GE"/>
        </w:rPr>
        <w:t>ასრულებენ</w:t>
      </w:r>
      <w:r w:rsidRPr="00F546A2">
        <w:rPr>
          <w:rFonts w:ascii="Sylfaen" w:hAnsi="Sylfaen" w:cstheme="minorHAnsi"/>
          <w:b/>
          <w:lang w:val="ka-GE"/>
        </w:rPr>
        <w:t>: იბანენ ხელებს 20 წამის განმავლობაში, დაუბანელი ხელებით არ ეხებიან სახეს, რჩებიან სახლში ავადმყოფობის დროს, თავს არიდებენ მასობრივ შეკრებებს, ატარებენ ნიღაბს, იცავენ სოციალურ დისტანციას და ა.შ.</w:t>
      </w:r>
    </w:p>
    <w:p w14:paraId="322A705D" w14:textId="4207D806" w:rsidR="005C0A12" w:rsidRPr="00F546A2" w:rsidRDefault="005C0A12" w:rsidP="005C0A12">
      <w:pPr>
        <w:jc w:val="both"/>
        <w:rPr>
          <w:rFonts w:ascii="Sylfaen" w:hAnsi="Sylfaen" w:cstheme="minorHAnsi"/>
          <w:b/>
        </w:rPr>
      </w:pPr>
      <w:r w:rsidRPr="00F546A2">
        <w:rPr>
          <w:rFonts w:ascii="Sylfaen" w:hAnsi="Sylfaen" w:cstheme="minorHAnsi"/>
          <w:b/>
          <w:lang w:val="ka-GE"/>
        </w:rPr>
        <w:t>რესპონდენტების უმრავლესობა სოლიდარულია სხვების მიმართ: ისინი ეთანხმებიან იმას, რომ ხელების დაბანა, ისევე როგორც თავშეყრის ადგილებისაგან თავის არიდება, მათ ეხმარება სხვების დაცვაში.</w:t>
      </w:r>
    </w:p>
    <w:p w14:paraId="1466D306" w14:textId="6CCD7F8D" w:rsidR="00865AD3" w:rsidRPr="00F546A2" w:rsidRDefault="00865AD3" w:rsidP="00865AD3">
      <w:pPr>
        <w:spacing w:after="0" w:line="276" w:lineRule="auto"/>
        <w:jc w:val="both"/>
        <w:rPr>
          <w:rFonts w:ascii="Sylfaen" w:hAnsi="Sylfaen" w:cstheme="minorHAnsi"/>
          <w:b/>
          <w:lang w:val="ka-GE"/>
        </w:rPr>
      </w:pPr>
      <w:r w:rsidRPr="00F546A2">
        <w:rPr>
          <w:rFonts w:ascii="Sylfaen" w:hAnsi="Sylfaen" w:cstheme="minorHAnsi"/>
          <w:b/>
          <w:lang w:val="ka-GE"/>
        </w:rPr>
        <w:t>რესპონდენტთა 90%-ზე მეტი გამოთქვამს მზაობას რათა აუცილებელი პრევენციული ზომები დაიცვას მაშინაც, როც</w:t>
      </w:r>
      <w:r w:rsidR="005C5554" w:rsidRPr="00F546A2">
        <w:rPr>
          <w:rFonts w:ascii="Sylfaen" w:hAnsi="Sylfaen" w:cstheme="minorHAnsi"/>
          <w:b/>
          <w:lang w:val="ka-GE"/>
        </w:rPr>
        <w:t>ა</w:t>
      </w:r>
      <w:r w:rsidRPr="00F546A2">
        <w:rPr>
          <w:rFonts w:ascii="Sylfaen" w:hAnsi="Sylfaen" w:cstheme="minorHAnsi"/>
          <w:b/>
          <w:lang w:val="ka-GE"/>
        </w:rPr>
        <w:t xml:space="preserve"> შეზღუდვები თანდათან მოიხსნება/შემსუბუქდება (ეს პროცესი დაიწყო 27 აპრილიდან). </w:t>
      </w:r>
    </w:p>
    <w:p w14:paraId="097A0DC7" w14:textId="63740964" w:rsidR="00FC3E90" w:rsidRPr="00F546A2" w:rsidRDefault="00FC3E90" w:rsidP="00865AD3">
      <w:pPr>
        <w:spacing w:after="0" w:line="276" w:lineRule="auto"/>
        <w:jc w:val="both"/>
        <w:rPr>
          <w:rFonts w:ascii="Sylfaen" w:hAnsi="Sylfaen" w:cstheme="minorHAnsi"/>
          <w:b/>
          <w:lang w:val="ka-GE"/>
        </w:rPr>
      </w:pPr>
    </w:p>
    <w:p w14:paraId="1C9A9387" w14:textId="77777777" w:rsidR="00A27C1A" w:rsidRPr="00F546A2" w:rsidRDefault="00A27C1A" w:rsidP="00A27C1A">
      <w:pPr>
        <w:jc w:val="both"/>
        <w:rPr>
          <w:rFonts w:ascii="Sylfaen" w:hAnsi="Sylfaen"/>
          <w:lang w:val="ka-GE"/>
        </w:rPr>
      </w:pPr>
      <w:r w:rsidRPr="00F546A2">
        <w:rPr>
          <w:rFonts w:ascii="Sylfaen" w:hAnsi="Sylfaen" w:cs="Sylfaen"/>
          <w:lang w:val="ka-GE"/>
        </w:rPr>
        <w:t>სოციალური</w:t>
      </w:r>
      <w:r w:rsidRPr="00F546A2">
        <w:rPr>
          <w:rFonts w:ascii="Sylfaen" w:hAnsi="Sylfaen"/>
          <w:lang w:val="ka-GE"/>
        </w:rPr>
        <w:t xml:space="preserve"> </w:t>
      </w:r>
      <w:r w:rsidRPr="00F546A2">
        <w:rPr>
          <w:rFonts w:ascii="Sylfaen" w:hAnsi="Sylfaen" w:cs="Sylfaen"/>
          <w:lang w:val="ka-GE"/>
        </w:rPr>
        <w:t>დისტანციის</w:t>
      </w:r>
      <w:r w:rsidRPr="00F546A2">
        <w:rPr>
          <w:rFonts w:ascii="Sylfaen" w:hAnsi="Sylfaen"/>
          <w:lang w:val="ka-GE"/>
        </w:rPr>
        <w:t xml:space="preserve"> </w:t>
      </w:r>
      <w:r w:rsidRPr="00F546A2">
        <w:rPr>
          <w:rFonts w:ascii="Sylfaen" w:hAnsi="Sylfaen" w:cs="Sylfaen"/>
          <w:lang w:val="ka-GE"/>
        </w:rPr>
        <w:t>დაცვის</w:t>
      </w:r>
      <w:r w:rsidRPr="00F546A2">
        <w:rPr>
          <w:rFonts w:ascii="Sylfaen" w:hAnsi="Sylfaen"/>
          <w:lang w:val="ka-GE"/>
        </w:rPr>
        <w:t xml:space="preserve"> </w:t>
      </w:r>
      <w:r w:rsidRPr="00F546A2">
        <w:rPr>
          <w:rFonts w:ascii="Sylfaen" w:hAnsi="Sylfaen" w:cs="Sylfaen"/>
          <w:lang w:val="ka-GE"/>
        </w:rPr>
        <w:t>მზადყოფნას</w:t>
      </w:r>
      <w:r w:rsidRPr="00F546A2">
        <w:rPr>
          <w:rFonts w:ascii="Sylfaen" w:hAnsi="Sylfaen"/>
          <w:lang w:val="ka-GE"/>
        </w:rPr>
        <w:t xml:space="preserve"> </w:t>
      </w:r>
      <w:r w:rsidRPr="00F546A2">
        <w:rPr>
          <w:rFonts w:ascii="Sylfaen" w:hAnsi="Sylfaen" w:cs="Sylfaen"/>
          <w:lang w:val="ka-GE"/>
        </w:rPr>
        <w:t>უფრო</w:t>
      </w:r>
      <w:r w:rsidRPr="00F546A2">
        <w:rPr>
          <w:rFonts w:ascii="Sylfaen" w:hAnsi="Sylfaen"/>
          <w:lang w:val="ka-GE"/>
        </w:rPr>
        <w:t xml:space="preserve"> </w:t>
      </w:r>
      <w:r w:rsidRPr="00F546A2">
        <w:rPr>
          <w:rFonts w:ascii="Sylfaen" w:hAnsi="Sylfaen" w:cs="Sylfaen"/>
          <w:lang w:val="ka-GE"/>
        </w:rPr>
        <w:t>მეტად</w:t>
      </w:r>
      <w:r w:rsidRPr="00F546A2">
        <w:rPr>
          <w:rFonts w:ascii="Sylfaen" w:hAnsi="Sylfaen"/>
          <w:lang w:val="ka-GE"/>
        </w:rPr>
        <w:t xml:space="preserve"> </w:t>
      </w:r>
      <w:r w:rsidRPr="00F546A2">
        <w:rPr>
          <w:rFonts w:ascii="Sylfaen" w:hAnsi="Sylfaen" w:cs="Sylfaen"/>
          <w:lang w:val="ka-GE"/>
        </w:rPr>
        <w:t>გამოხატავენ</w:t>
      </w:r>
      <w:r w:rsidRPr="00F546A2">
        <w:rPr>
          <w:rFonts w:ascii="Sylfaen" w:hAnsi="Sylfaen"/>
          <w:lang w:val="ka-GE"/>
        </w:rPr>
        <w:t>:</w:t>
      </w:r>
    </w:p>
    <w:p w14:paraId="711A56DD" w14:textId="77777777" w:rsidR="00A27C1A" w:rsidRPr="00F546A2" w:rsidRDefault="00A27C1A" w:rsidP="00A27C1A">
      <w:pPr>
        <w:pStyle w:val="ListParagraph"/>
        <w:numPr>
          <w:ilvl w:val="0"/>
          <w:numId w:val="29"/>
        </w:numPr>
        <w:jc w:val="both"/>
        <w:rPr>
          <w:rFonts w:ascii="Sylfaen" w:hAnsi="Sylfaen"/>
          <w:lang w:val="ka-GE"/>
        </w:rPr>
      </w:pPr>
      <w:r w:rsidRPr="00F546A2">
        <w:rPr>
          <w:rFonts w:ascii="Sylfaen" w:hAnsi="Sylfaen" w:cs="Sylfaen"/>
          <w:lang w:val="ka-GE"/>
        </w:rPr>
        <w:t>ქალები</w:t>
      </w:r>
    </w:p>
    <w:p w14:paraId="1A835EAA" w14:textId="77777777" w:rsidR="00A27C1A" w:rsidRPr="00F546A2" w:rsidRDefault="00A27C1A" w:rsidP="00A27C1A">
      <w:pPr>
        <w:pStyle w:val="ListParagraph"/>
        <w:numPr>
          <w:ilvl w:val="0"/>
          <w:numId w:val="29"/>
        </w:numPr>
        <w:jc w:val="both"/>
        <w:rPr>
          <w:rFonts w:ascii="Sylfaen" w:hAnsi="Sylfaen"/>
          <w:lang w:val="ka-GE"/>
        </w:rPr>
      </w:pPr>
      <w:r w:rsidRPr="00F546A2">
        <w:rPr>
          <w:rFonts w:ascii="Sylfaen" w:hAnsi="Sylfaen" w:cs="Sylfaen"/>
          <w:lang w:val="ka-GE"/>
        </w:rPr>
        <w:t>ქალაქში</w:t>
      </w:r>
      <w:r w:rsidRPr="00F546A2">
        <w:rPr>
          <w:rFonts w:ascii="Sylfaen" w:hAnsi="Sylfaen"/>
          <w:lang w:val="ka-GE"/>
        </w:rPr>
        <w:t xml:space="preserve"> </w:t>
      </w:r>
      <w:r w:rsidRPr="00F546A2">
        <w:rPr>
          <w:rFonts w:ascii="Sylfaen" w:hAnsi="Sylfaen" w:cs="Sylfaen"/>
          <w:lang w:val="ka-GE"/>
        </w:rPr>
        <w:t>მაცხოვრებლები</w:t>
      </w:r>
    </w:p>
    <w:p w14:paraId="3CD35555" w14:textId="77777777" w:rsidR="00A27C1A" w:rsidRPr="00F546A2" w:rsidRDefault="00A27C1A" w:rsidP="00A27C1A">
      <w:pPr>
        <w:pStyle w:val="ListParagraph"/>
        <w:numPr>
          <w:ilvl w:val="0"/>
          <w:numId w:val="29"/>
        </w:numPr>
        <w:jc w:val="both"/>
        <w:rPr>
          <w:rFonts w:ascii="Sylfaen" w:hAnsi="Sylfaen"/>
          <w:lang w:val="ka-GE"/>
        </w:rPr>
      </w:pPr>
      <w:r w:rsidRPr="00F546A2">
        <w:rPr>
          <w:rFonts w:ascii="Sylfaen" w:hAnsi="Sylfaen" w:cs="Sylfaen"/>
          <w:lang w:val="ka-GE"/>
        </w:rPr>
        <w:t>ისინი</w:t>
      </w:r>
      <w:r w:rsidRPr="00F546A2">
        <w:rPr>
          <w:rFonts w:ascii="Sylfaen" w:hAnsi="Sylfaen"/>
          <w:lang w:val="ka-GE"/>
        </w:rPr>
        <w:t xml:space="preserve">, </w:t>
      </w:r>
      <w:r w:rsidRPr="00F546A2">
        <w:rPr>
          <w:rFonts w:ascii="Sylfaen" w:hAnsi="Sylfaen" w:cs="Sylfaen"/>
          <w:lang w:val="ka-GE"/>
        </w:rPr>
        <w:t>ვისაც</w:t>
      </w:r>
      <w:r w:rsidRPr="00F546A2">
        <w:rPr>
          <w:rFonts w:ascii="Sylfaen" w:hAnsi="Sylfaen"/>
          <w:lang w:val="ka-GE"/>
        </w:rPr>
        <w:t xml:space="preserve"> </w:t>
      </w:r>
      <w:r w:rsidRPr="00F546A2">
        <w:rPr>
          <w:rFonts w:ascii="Sylfaen" w:hAnsi="Sylfaen" w:cs="Sylfaen"/>
          <w:lang w:val="ka-GE"/>
        </w:rPr>
        <w:t>სამედიცინო</w:t>
      </w:r>
      <w:r w:rsidRPr="00F546A2">
        <w:rPr>
          <w:rFonts w:ascii="Sylfaen" w:hAnsi="Sylfaen"/>
          <w:lang w:val="ka-GE"/>
        </w:rPr>
        <w:t xml:space="preserve"> </w:t>
      </w:r>
      <w:r w:rsidRPr="00F546A2">
        <w:rPr>
          <w:rFonts w:ascii="Sylfaen" w:hAnsi="Sylfaen" w:cs="Sylfaen"/>
          <w:lang w:val="ka-GE"/>
        </w:rPr>
        <w:t>სექტორის</w:t>
      </w:r>
      <w:r w:rsidRPr="00F546A2">
        <w:rPr>
          <w:rFonts w:ascii="Sylfaen" w:hAnsi="Sylfaen"/>
          <w:lang w:val="ka-GE"/>
        </w:rPr>
        <w:t xml:space="preserve"> </w:t>
      </w:r>
      <w:r w:rsidRPr="00F546A2">
        <w:rPr>
          <w:rFonts w:ascii="Sylfaen" w:hAnsi="Sylfaen" w:cs="Sylfaen"/>
          <w:lang w:val="ka-GE"/>
        </w:rPr>
        <w:t>მიმართ</w:t>
      </w:r>
      <w:r w:rsidRPr="00F546A2">
        <w:rPr>
          <w:rFonts w:ascii="Sylfaen" w:hAnsi="Sylfaen"/>
          <w:lang w:val="ka-GE"/>
        </w:rPr>
        <w:t xml:space="preserve"> </w:t>
      </w:r>
      <w:r w:rsidRPr="00F546A2">
        <w:rPr>
          <w:rFonts w:ascii="Sylfaen" w:hAnsi="Sylfaen" w:cs="Sylfaen"/>
          <w:lang w:val="ka-GE"/>
        </w:rPr>
        <w:t>მაღალი</w:t>
      </w:r>
      <w:r w:rsidRPr="00F546A2">
        <w:rPr>
          <w:rFonts w:ascii="Sylfaen" w:hAnsi="Sylfaen"/>
          <w:lang w:val="ka-GE"/>
        </w:rPr>
        <w:t xml:space="preserve"> </w:t>
      </w:r>
      <w:r w:rsidRPr="00F546A2">
        <w:rPr>
          <w:rFonts w:ascii="Sylfaen" w:hAnsi="Sylfaen" w:cs="Sylfaen"/>
          <w:lang w:val="ka-GE"/>
        </w:rPr>
        <w:t>ნდობა</w:t>
      </w:r>
      <w:r w:rsidRPr="00F546A2">
        <w:rPr>
          <w:rFonts w:ascii="Sylfaen" w:hAnsi="Sylfaen"/>
          <w:lang w:val="ka-GE"/>
        </w:rPr>
        <w:t xml:space="preserve"> </w:t>
      </w:r>
      <w:r w:rsidRPr="00F546A2">
        <w:rPr>
          <w:rFonts w:ascii="Sylfaen" w:hAnsi="Sylfaen" w:cs="Sylfaen"/>
          <w:lang w:val="ka-GE"/>
        </w:rPr>
        <w:t>აქვს</w:t>
      </w:r>
    </w:p>
    <w:p w14:paraId="127D72DA" w14:textId="77777777" w:rsidR="00A27C1A" w:rsidRPr="00F546A2" w:rsidRDefault="00A27C1A" w:rsidP="00A27C1A">
      <w:pPr>
        <w:pStyle w:val="ListParagraph"/>
        <w:numPr>
          <w:ilvl w:val="0"/>
          <w:numId w:val="29"/>
        </w:numPr>
        <w:jc w:val="both"/>
        <w:rPr>
          <w:rFonts w:ascii="Sylfaen" w:hAnsi="Sylfaen"/>
          <w:lang w:val="ka-GE"/>
        </w:rPr>
      </w:pPr>
      <w:r w:rsidRPr="00F546A2">
        <w:rPr>
          <w:rFonts w:ascii="Sylfaen" w:hAnsi="Sylfaen" w:cs="Sylfaen"/>
          <w:lang w:val="ka-GE"/>
        </w:rPr>
        <w:t>ისინი</w:t>
      </w:r>
      <w:r w:rsidRPr="00F546A2">
        <w:rPr>
          <w:rFonts w:ascii="Sylfaen" w:hAnsi="Sylfaen"/>
          <w:lang w:val="ka-GE"/>
        </w:rPr>
        <w:t xml:space="preserve">, </w:t>
      </w:r>
      <w:r w:rsidRPr="00F546A2">
        <w:rPr>
          <w:rFonts w:ascii="Sylfaen" w:hAnsi="Sylfaen" w:cs="Sylfaen"/>
          <w:lang w:val="ka-GE"/>
        </w:rPr>
        <w:t>ვინც</w:t>
      </w:r>
      <w:r w:rsidRPr="00F546A2">
        <w:rPr>
          <w:rFonts w:ascii="Sylfaen" w:hAnsi="Sylfaen"/>
          <w:lang w:val="ka-GE"/>
        </w:rPr>
        <w:t xml:space="preserve"> </w:t>
      </w:r>
      <w:r w:rsidRPr="00F546A2">
        <w:rPr>
          <w:rFonts w:ascii="Sylfaen" w:hAnsi="Sylfaen" w:cs="Sylfaen"/>
          <w:lang w:val="ka-GE"/>
        </w:rPr>
        <w:t>ფიქრობს</w:t>
      </w:r>
      <w:r w:rsidRPr="00F546A2">
        <w:rPr>
          <w:rFonts w:ascii="Sylfaen" w:hAnsi="Sylfaen"/>
          <w:lang w:val="ka-GE"/>
        </w:rPr>
        <w:t xml:space="preserve">, </w:t>
      </w:r>
      <w:r w:rsidRPr="00F546A2">
        <w:rPr>
          <w:rFonts w:ascii="Sylfaen" w:hAnsi="Sylfaen" w:cs="Sylfaen"/>
          <w:lang w:val="ka-GE"/>
        </w:rPr>
        <w:t>რომ</w:t>
      </w:r>
      <w:r w:rsidRPr="00F546A2">
        <w:rPr>
          <w:rFonts w:ascii="Sylfaen" w:hAnsi="Sylfaen"/>
          <w:lang w:val="ka-GE"/>
        </w:rPr>
        <w:t xml:space="preserve"> </w:t>
      </w:r>
      <w:r w:rsidRPr="00F546A2">
        <w:rPr>
          <w:rFonts w:ascii="Sylfaen" w:hAnsi="Sylfaen" w:cs="Sylfaen"/>
          <w:lang w:val="ka-GE"/>
        </w:rPr>
        <w:t>კორონავირუსი</w:t>
      </w:r>
      <w:r w:rsidRPr="00F546A2">
        <w:rPr>
          <w:rFonts w:ascii="Sylfaen" w:hAnsi="Sylfaen"/>
          <w:lang w:val="ka-GE"/>
        </w:rPr>
        <w:t xml:space="preserve"> </w:t>
      </w:r>
      <w:r w:rsidRPr="00F546A2">
        <w:rPr>
          <w:rFonts w:ascii="Sylfaen" w:hAnsi="Sylfaen" w:cs="Sylfaen"/>
          <w:lang w:val="ka-GE"/>
        </w:rPr>
        <w:t>სწრაფად</w:t>
      </w:r>
      <w:r w:rsidRPr="00F546A2">
        <w:rPr>
          <w:rFonts w:ascii="Sylfaen" w:hAnsi="Sylfaen"/>
          <w:lang w:val="ka-GE"/>
        </w:rPr>
        <w:t xml:space="preserve"> </w:t>
      </w:r>
      <w:r w:rsidRPr="00F546A2">
        <w:rPr>
          <w:rFonts w:ascii="Sylfaen" w:hAnsi="Sylfaen" w:cs="Sylfaen"/>
          <w:lang w:val="ka-GE"/>
        </w:rPr>
        <w:t>ვრცელდება</w:t>
      </w:r>
    </w:p>
    <w:p w14:paraId="71ABC7EB" w14:textId="77777777" w:rsidR="00A27C1A" w:rsidRPr="00F546A2" w:rsidRDefault="00A27C1A" w:rsidP="00A27C1A">
      <w:pPr>
        <w:pStyle w:val="ListParagraph"/>
        <w:numPr>
          <w:ilvl w:val="0"/>
          <w:numId w:val="29"/>
        </w:numPr>
        <w:jc w:val="both"/>
        <w:rPr>
          <w:rFonts w:ascii="Sylfaen" w:hAnsi="Sylfaen"/>
          <w:lang w:val="ka-GE"/>
        </w:rPr>
      </w:pPr>
      <w:r w:rsidRPr="00F546A2">
        <w:rPr>
          <w:rFonts w:ascii="Sylfaen" w:hAnsi="Sylfaen" w:cs="Sylfaen"/>
          <w:lang w:val="ka-GE"/>
        </w:rPr>
        <w:t>ისინი</w:t>
      </w:r>
      <w:r w:rsidRPr="00F546A2">
        <w:rPr>
          <w:rFonts w:ascii="Sylfaen" w:hAnsi="Sylfaen"/>
          <w:lang w:val="ka-GE"/>
        </w:rPr>
        <w:t xml:space="preserve">, </w:t>
      </w:r>
      <w:r w:rsidRPr="00F546A2">
        <w:rPr>
          <w:rFonts w:ascii="Sylfaen" w:hAnsi="Sylfaen" w:cs="Sylfaen"/>
          <w:lang w:val="ka-GE"/>
        </w:rPr>
        <w:t>ვინ</w:t>
      </w:r>
      <w:r w:rsidRPr="00F546A2">
        <w:rPr>
          <w:rFonts w:ascii="Sylfaen" w:hAnsi="Sylfaen"/>
          <w:lang w:val="ka-GE"/>
        </w:rPr>
        <w:t xml:space="preserve"> </w:t>
      </w:r>
      <w:r w:rsidRPr="00F546A2">
        <w:rPr>
          <w:rFonts w:ascii="Sylfaen" w:hAnsi="Sylfaen" w:cs="Sylfaen"/>
          <w:lang w:val="ka-GE"/>
        </w:rPr>
        <w:t>უფრო</w:t>
      </w:r>
      <w:r w:rsidRPr="00F546A2">
        <w:rPr>
          <w:rFonts w:ascii="Sylfaen" w:hAnsi="Sylfaen"/>
          <w:lang w:val="ka-GE"/>
        </w:rPr>
        <w:t xml:space="preserve"> </w:t>
      </w:r>
      <w:r w:rsidRPr="00F546A2">
        <w:rPr>
          <w:rFonts w:ascii="Sylfaen" w:hAnsi="Sylfaen" w:cs="Sylfaen"/>
          <w:lang w:val="ka-GE"/>
        </w:rPr>
        <w:t>ხშირად</w:t>
      </w:r>
      <w:r w:rsidRPr="00F546A2">
        <w:rPr>
          <w:rFonts w:ascii="Sylfaen" w:hAnsi="Sylfaen"/>
          <w:lang w:val="ka-GE"/>
        </w:rPr>
        <w:t xml:space="preserve"> </w:t>
      </w:r>
      <w:r w:rsidRPr="00F546A2">
        <w:rPr>
          <w:rFonts w:ascii="Sylfaen" w:hAnsi="Sylfaen" w:cs="Sylfaen"/>
          <w:lang w:val="ka-GE"/>
        </w:rPr>
        <w:t>იყენებს</w:t>
      </w:r>
      <w:r w:rsidRPr="00F546A2">
        <w:rPr>
          <w:rFonts w:ascii="Sylfaen" w:hAnsi="Sylfaen"/>
          <w:lang w:val="ka-GE"/>
        </w:rPr>
        <w:t xml:space="preserve"> </w:t>
      </w:r>
      <w:r w:rsidRPr="00F546A2">
        <w:rPr>
          <w:rFonts w:ascii="Sylfaen" w:hAnsi="Sylfaen" w:cs="Sylfaen"/>
          <w:lang w:val="ka-GE"/>
        </w:rPr>
        <w:t>მედია</w:t>
      </w:r>
      <w:r w:rsidRPr="00F546A2">
        <w:rPr>
          <w:rFonts w:ascii="Sylfaen" w:hAnsi="Sylfaen"/>
          <w:lang w:val="ka-GE"/>
        </w:rPr>
        <w:t xml:space="preserve"> </w:t>
      </w:r>
      <w:r w:rsidRPr="00F546A2">
        <w:rPr>
          <w:rFonts w:ascii="Sylfaen" w:hAnsi="Sylfaen" w:cs="Sylfaen"/>
          <w:lang w:val="ka-GE"/>
        </w:rPr>
        <w:t>საშუალებებს</w:t>
      </w:r>
      <w:r w:rsidRPr="00F546A2">
        <w:rPr>
          <w:rFonts w:ascii="Sylfaen" w:hAnsi="Sylfaen"/>
          <w:lang w:val="ka-GE"/>
        </w:rPr>
        <w:t xml:space="preserve"> </w:t>
      </w:r>
      <w:r w:rsidRPr="00F546A2">
        <w:rPr>
          <w:rFonts w:ascii="Sylfaen" w:hAnsi="Sylfaen" w:cs="Sylfaen"/>
          <w:lang w:val="ka-GE"/>
        </w:rPr>
        <w:t>ვირუსის</w:t>
      </w:r>
      <w:r w:rsidRPr="00F546A2">
        <w:rPr>
          <w:rFonts w:ascii="Sylfaen" w:hAnsi="Sylfaen"/>
          <w:lang w:val="ka-GE"/>
        </w:rPr>
        <w:t xml:space="preserve"> </w:t>
      </w:r>
      <w:r w:rsidRPr="00F546A2">
        <w:rPr>
          <w:rFonts w:ascii="Sylfaen" w:hAnsi="Sylfaen" w:cs="Sylfaen"/>
          <w:lang w:val="ka-GE"/>
        </w:rPr>
        <w:t>შესახებ</w:t>
      </w:r>
      <w:r w:rsidRPr="00F546A2">
        <w:rPr>
          <w:rFonts w:ascii="Sylfaen" w:hAnsi="Sylfaen"/>
          <w:lang w:val="ka-GE"/>
        </w:rPr>
        <w:t xml:space="preserve"> </w:t>
      </w:r>
      <w:r w:rsidRPr="00F546A2">
        <w:rPr>
          <w:rFonts w:ascii="Sylfaen" w:hAnsi="Sylfaen" w:cs="Sylfaen"/>
          <w:lang w:val="ka-GE"/>
        </w:rPr>
        <w:t>ინფორმაციის</w:t>
      </w:r>
      <w:r w:rsidRPr="00F546A2">
        <w:rPr>
          <w:rFonts w:ascii="Sylfaen" w:hAnsi="Sylfaen"/>
          <w:lang w:val="ka-GE"/>
        </w:rPr>
        <w:t xml:space="preserve"> </w:t>
      </w:r>
      <w:r w:rsidRPr="00F546A2">
        <w:rPr>
          <w:rFonts w:ascii="Sylfaen" w:hAnsi="Sylfaen" w:cs="Sylfaen"/>
          <w:lang w:val="ka-GE"/>
        </w:rPr>
        <w:t>მისაღებად</w:t>
      </w:r>
    </w:p>
    <w:p w14:paraId="66218173" w14:textId="77777777" w:rsidR="00A27C1A" w:rsidRPr="00F546A2" w:rsidRDefault="00A27C1A" w:rsidP="00A27C1A">
      <w:pPr>
        <w:pStyle w:val="ListParagraph"/>
        <w:numPr>
          <w:ilvl w:val="0"/>
          <w:numId w:val="29"/>
        </w:numPr>
        <w:jc w:val="both"/>
        <w:rPr>
          <w:rFonts w:ascii="Sylfaen" w:hAnsi="Sylfaen"/>
          <w:lang w:val="ka-GE"/>
        </w:rPr>
      </w:pPr>
      <w:r w:rsidRPr="00F546A2">
        <w:rPr>
          <w:rFonts w:ascii="Sylfaen" w:hAnsi="Sylfaen" w:cs="Sylfaen"/>
          <w:lang w:val="ka-GE"/>
        </w:rPr>
        <w:t>ისინი</w:t>
      </w:r>
      <w:r w:rsidRPr="00F546A2">
        <w:rPr>
          <w:rFonts w:ascii="Sylfaen" w:hAnsi="Sylfaen"/>
          <w:lang w:val="ka-GE"/>
        </w:rPr>
        <w:t xml:space="preserve">, </w:t>
      </w:r>
      <w:r w:rsidRPr="00F546A2">
        <w:rPr>
          <w:rFonts w:ascii="Sylfaen" w:hAnsi="Sylfaen" w:cs="Sylfaen"/>
          <w:lang w:val="ka-GE"/>
        </w:rPr>
        <w:t>ვინც</w:t>
      </w:r>
      <w:r w:rsidRPr="00F546A2">
        <w:rPr>
          <w:rFonts w:ascii="Sylfaen" w:hAnsi="Sylfaen"/>
          <w:lang w:val="ka-GE"/>
        </w:rPr>
        <w:t xml:space="preserve"> </w:t>
      </w:r>
      <w:r w:rsidRPr="00F546A2">
        <w:rPr>
          <w:rFonts w:ascii="Sylfaen" w:hAnsi="Sylfaen" w:cs="Sylfaen"/>
          <w:lang w:val="ka-GE"/>
        </w:rPr>
        <w:t>მედიას</w:t>
      </w:r>
      <w:r w:rsidRPr="00F546A2">
        <w:rPr>
          <w:rFonts w:ascii="Sylfaen" w:hAnsi="Sylfaen"/>
          <w:lang w:val="ka-GE"/>
        </w:rPr>
        <w:t xml:space="preserve"> </w:t>
      </w:r>
      <w:r w:rsidRPr="00F546A2">
        <w:rPr>
          <w:rFonts w:ascii="Sylfaen" w:hAnsi="Sylfaen" w:cs="Sylfaen"/>
          <w:lang w:val="ka-GE"/>
        </w:rPr>
        <w:t>არ</w:t>
      </w:r>
      <w:r w:rsidRPr="00F546A2">
        <w:rPr>
          <w:rFonts w:ascii="Sylfaen" w:hAnsi="Sylfaen"/>
          <w:lang w:val="ka-GE"/>
        </w:rPr>
        <w:t xml:space="preserve"> </w:t>
      </w:r>
      <w:r w:rsidRPr="00F546A2">
        <w:rPr>
          <w:rFonts w:ascii="Sylfaen" w:hAnsi="Sylfaen" w:cs="Sylfaen"/>
          <w:lang w:val="ka-GE"/>
        </w:rPr>
        <w:t>აბრალებს</w:t>
      </w:r>
      <w:r w:rsidRPr="00F546A2">
        <w:rPr>
          <w:rFonts w:ascii="Sylfaen" w:hAnsi="Sylfaen"/>
          <w:lang w:val="ka-GE"/>
        </w:rPr>
        <w:t xml:space="preserve"> </w:t>
      </w:r>
      <w:r w:rsidRPr="00F546A2">
        <w:rPr>
          <w:rFonts w:ascii="Sylfaen" w:hAnsi="Sylfaen" w:cs="Sylfaen"/>
          <w:lang w:val="ka-GE"/>
        </w:rPr>
        <w:t>ვირუსის</w:t>
      </w:r>
      <w:r w:rsidRPr="00F546A2">
        <w:rPr>
          <w:rFonts w:ascii="Sylfaen" w:hAnsi="Sylfaen"/>
          <w:lang w:val="ka-GE"/>
        </w:rPr>
        <w:t xml:space="preserve"> </w:t>
      </w:r>
      <w:r w:rsidRPr="00F546A2">
        <w:rPr>
          <w:rFonts w:ascii="Sylfaen" w:hAnsi="Sylfaen" w:cs="Sylfaen"/>
          <w:lang w:val="ka-GE"/>
        </w:rPr>
        <w:t>გაზვიადებულ</w:t>
      </w:r>
      <w:r w:rsidRPr="00F546A2">
        <w:rPr>
          <w:rFonts w:ascii="Sylfaen" w:hAnsi="Sylfaen"/>
          <w:lang w:val="ka-GE"/>
        </w:rPr>
        <w:t xml:space="preserve"> </w:t>
      </w:r>
      <w:r w:rsidRPr="00F546A2">
        <w:rPr>
          <w:rFonts w:ascii="Sylfaen" w:hAnsi="Sylfaen" w:cs="Sylfaen"/>
          <w:lang w:val="ka-GE"/>
        </w:rPr>
        <w:t>წარმოჩენას</w:t>
      </w:r>
      <w:r w:rsidRPr="00F546A2">
        <w:rPr>
          <w:rFonts w:ascii="Sylfaen" w:hAnsi="Sylfaen"/>
          <w:lang w:val="ka-GE"/>
        </w:rPr>
        <w:t xml:space="preserve"> </w:t>
      </w:r>
    </w:p>
    <w:p w14:paraId="2E6FF504" w14:textId="77777777" w:rsidR="00A27C1A" w:rsidRPr="00F546A2" w:rsidRDefault="00A27C1A" w:rsidP="00A27C1A">
      <w:pPr>
        <w:jc w:val="both"/>
        <w:rPr>
          <w:rFonts w:ascii="Sylfaen" w:hAnsi="Sylfaen"/>
          <w:lang w:val="ka-GE"/>
        </w:rPr>
      </w:pPr>
      <w:r w:rsidRPr="00F546A2">
        <w:rPr>
          <w:rFonts w:ascii="Sylfaen" w:hAnsi="Sylfaen" w:cs="Sylfaen"/>
          <w:lang w:val="ka-GE"/>
        </w:rPr>
        <w:t>თავშეყრის</w:t>
      </w:r>
      <w:r w:rsidRPr="00F546A2">
        <w:rPr>
          <w:rFonts w:ascii="Sylfaen" w:hAnsi="Sylfaen"/>
          <w:lang w:val="ka-GE"/>
        </w:rPr>
        <w:t xml:space="preserve"> </w:t>
      </w:r>
      <w:r w:rsidRPr="00F546A2">
        <w:rPr>
          <w:rFonts w:ascii="Sylfaen" w:hAnsi="Sylfaen" w:cs="Sylfaen"/>
          <w:lang w:val="ka-GE"/>
        </w:rPr>
        <w:t>ადგილებისგან</w:t>
      </w:r>
      <w:r w:rsidRPr="00F546A2">
        <w:rPr>
          <w:rFonts w:ascii="Sylfaen" w:hAnsi="Sylfaen"/>
          <w:lang w:val="ka-GE"/>
        </w:rPr>
        <w:t xml:space="preserve"> </w:t>
      </w:r>
      <w:r w:rsidRPr="00F546A2">
        <w:rPr>
          <w:rFonts w:ascii="Sylfaen" w:hAnsi="Sylfaen" w:cs="Sylfaen"/>
          <w:lang w:val="ka-GE"/>
        </w:rPr>
        <w:t>თავის</w:t>
      </w:r>
      <w:r w:rsidRPr="00F546A2">
        <w:rPr>
          <w:rFonts w:ascii="Sylfaen" w:hAnsi="Sylfaen"/>
          <w:lang w:val="ka-GE"/>
        </w:rPr>
        <w:t xml:space="preserve"> </w:t>
      </w:r>
      <w:r w:rsidRPr="00F546A2">
        <w:rPr>
          <w:rFonts w:ascii="Sylfaen" w:hAnsi="Sylfaen" w:cs="Sylfaen"/>
          <w:lang w:val="ka-GE"/>
        </w:rPr>
        <w:t>არიდების</w:t>
      </w:r>
      <w:r w:rsidRPr="00F546A2">
        <w:rPr>
          <w:rFonts w:ascii="Sylfaen" w:hAnsi="Sylfaen"/>
          <w:lang w:val="ka-GE"/>
        </w:rPr>
        <w:t xml:space="preserve"> </w:t>
      </w:r>
      <w:r w:rsidRPr="00F546A2">
        <w:rPr>
          <w:rFonts w:ascii="Sylfaen" w:hAnsi="Sylfaen" w:cs="Sylfaen"/>
          <w:lang w:val="ka-GE"/>
        </w:rPr>
        <w:t>მზადყოფნას</w:t>
      </w:r>
      <w:r w:rsidRPr="00F546A2">
        <w:rPr>
          <w:rFonts w:ascii="Sylfaen" w:hAnsi="Sylfaen"/>
          <w:lang w:val="ka-GE"/>
        </w:rPr>
        <w:t xml:space="preserve"> </w:t>
      </w:r>
      <w:r w:rsidRPr="00F546A2">
        <w:rPr>
          <w:rFonts w:ascii="Sylfaen" w:hAnsi="Sylfaen" w:cs="Sylfaen"/>
          <w:lang w:val="ka-GE"/>
        </w:rPr>
        <w:t>უფრო</w:t>
      </w:r>
      <w:r w:rsidRPr="00F546A2">
        <w:rPr>
          <w:rFonts w:ascii="Sylfaen" w:hAnsi="Sylfaen"/>
          <w:lang w:val="ka-GE"/>
        </w:rPr>
        <w:t xml:space="preserve"> </w:t>
      </w:r>
      <w:r w:rsidRPr="00F546A2">
        <w:rPr>
          <w:rFonts w:ascii="Sylfaen" w:hAnsi="Sylfaen" w:cs="Sylfaen"/>
          <w:lang w:val="ka-GE"/>
        </w:rPr>
        <w:t>მეტად</w:t>
      </w:r>
      <w:r w:rsidRPr="00F546A2">
        <w:rPr>
          <w:rFonts w:ascii="Sylfaen" w:hAnsi="Sylfaen"/>
          <w:lang w:val="ka-GE"/>
        </w:rPr>
        <w:t xml:space="preserve"> </w:t>
      </w:r>
      <w:r w:rsidRPr="00F546A2">
        <w:rPr>
          <w:rFonts w:ascii="Sylfaen" w:hAnsi="Sylfaen" w:cs="Sylfaen"/>
          <w:lang w:val="ka-GE"/>
        </w:rPr>
        <w:t>გამოხატავენ</w:t>
      </w:r>
      <w:r w:rsidRPr="00F546A2">
        <w:rPr>
          <w:rFonts w:ascii="Sylfaen" w:hAnsi="Sylfaen"/>
          <w:lang w:val="ka-GE"/>
        </w:rPr>
        <w:t>:</w:t>
      </w:r>
    </w:p>
    <w:p w14:paraId="181764EF" w14:textId="77777777" w:rsidR="00A27C1A" w:rsidRPr="00F546A2" w:rsidRDefault="00A27C1A" w:rsidP="00A27C1A">
      <w:pPr>
        <w:pStyle w:val="ListParagraph"/>
        <w:numPr>
          <w:ilvl w:val="0"/>
          <w:numId w:val="34"/>
        </w:numPr>
        <w:spacing w:line="216" w:lineRule="auto"/>
        <w:rPr>
          <w:rFonts w:ascii="Sylfaen" w:hAnsi="Sylfaen"/>
        </w:rPr>
      </w:pPr>
      <w:r w:rsidRPr="00F546A2">
        <w:rPr>
          <w:rFonts w:ascii="Sylfaen" w:hAnsi="Sylfaen" w:cstheme="minorHAnsi"/>
          <w:lang w:val="ka-GE"/>
        </w:rPr>
        <w:t>რესპონდენტები, რომლებიც ფიქრობენ, რომ მოსალოდნელია, დაინფიცირდნენ</w:t>
      </w:r>
    </w:p>
    <w:p w14:paraId="5487ED6E" w14:textId="77777777" w:rsidR="00A27C1A" w:rsidRPr="00F546A2" w:rsidRDefault="00A27C1A" w:rsidP="00A27C1A">
      <w:pPr>
        <w:pStyle w:val="ListParagraph"/>
        <w:numPr>
          <w:ilvl w:val="0"/>
          <w:numId w:val="34"/>
        </w:numPr>
        <w:jc w:val="both"/>
        <w:rPr>
          <w:rFonts w:ascii="Sylfaen" w:hAnsi="Sylfaen"/>
          <w:lang w:val="ka-GE"/>
        </w:rPr>
      </w:pPr>
      <w:r w:rsidRPr="00F546A2">
        <w:rPr>
          <w:rFonts w:ascii="Sylfaen" w:hAnsi="Sylfaen" w:cs="Sylfaen"/>
          <w:lang w:val="ka-GE"/>
        </w:rPr>
        <w:t>ისინი</w:t>
      </w:r>
      <w:r w:rsidRPr="00F546A2">
        <w:rPr>
          <w:rFonts w:ascii="Sylfaen" w:hAnsi="Sylfaen"/>
          <w:lang w:val="ka-GE"/>
        </w:rPr>
        <w:t xml:space="preserve">, </w:t>
      </w:r>
      <w:r w:rsidRPr="00F546A2">
        <w:rPr>
          <w:rFonts w:ascii="Sylfaen" w:hAnsi="Sylfaen" w:cs="Sylfaen"/>
          <w:lang w:val="ka-GE"/>
        </w:rPr>
        <w:t>ვინც</w:t>
      </w:r>
      <w:r w:rsidRPr="00F546A2">
        <w:rPr>
          <w:rFonts w:ascii="Sylfaen" w:hAnsi="Sylfaen"/>
          <w:lang w:val="ka-GE"/>
        </w:rPr>
        <w:t xml:space="preserve"> </w:t>
      </w:r>
      <w:r w:rsidRPr="00F546A2">
        <w:rPr>
          <w:rFonts w:ascii="Sylfaen" w:hAnsi="Sylfaen" w:cs="Sylfaen"/>
          <w:lang w:val="ka-GE"/>
        </w:rPr>
        <w:t>ფიქრობს</w:t>
      </w:r>
      <w:r w:rsidRPr="00F546A2">
        <w:rPr>
          <w:rFonts w:ascii="Sylfaen" w:hAnsi="Sylfaen"/>
          <w:lang w:val="ka-GE"/>
        </w:rPr>
        <w:t xml:space="preserve">, </w:t>
      </w:r>
      <w:r w:rsidRPr="00F546A2">
        <w:rPr>
          <w:rFonts w:ascii="Sylfaen" w:hAnsi="Sylfaen" w:cs="Sylfaen"/>
          <w:lang w:val="ka-GE"/>
        </w:rPr>
        <w:t>რომ</w:t>
      </w:r>
      <w:r w:rsidRPr="00F546A2">
        <w:rPr>
          <w:rFonts w:ascii="Sylfaen" w:hAnsi="Sylfaen"/>
          <w:lang w:val="ka-GE"/>
        </w:rPr>
        <w:t xml:space="preserve"> </w:t>
      </w:r>
      <w:r w:rsidRPr="00F546A2">
        <w:rPr>
          <w:rFonts w:ascii="Sylfaen" w:hAnsi="Sylfaen" w:cs="Sylfaen"/>
          <w:lang w:val="ka-GE"/>
        </w:rPr>
        <w:t>კორონავირუსი</w:t>
      </w:r>
      <w:r w:rsidRPr="00F546A2">
        <w:rPr>
          <w:rFonts w:ascii="Sylfaen" w:hAnsi="Sylfaen"/>
          <w:lang w:val="ka-GE"/>
        </w:rPr>
        <w:t xml:space="preserve"> </w:t>
      </w:r>
      <w:r w:rsidRPr="00F546A2">
        <w:rPr>
          <w:rFonts w:ascii="Sylfaen" w:hAnsi="Sylfaen" w:cs="Sylfaen"/>
          <w:lang w:val="ka-GE"/>
        </w:rPr>
        <w:t>სწრაფად</w:t>
      </w:r>
      <w:r w:rsidRPr="00F546A2">
        <w:rPr>
          <w:rFonts w:ascii="Sylfaen" w:hAnsi="Sylfaen"/>
          <w:lang w:val="ka-GE"/>
        </w:rPr>
        <w:t xml:space="preserve"> </w:t>
      </w:r>
      <w:r w:rsidRPr="00F546A2">
        <w:rPr>
          <w:rFonts w:ascii="Sylfaen" w:hAnsi="Sylfaen" w:cs="Sylfaen"/>
          <w:lang w:val="ka-GE"/>
        </w:rPr>
        <w:t>ვრცელდება</w:t>
      </w:r>
    </w:p>
    <w:p w14:paraId="7DAC6F2C" w14:textId="77777777" w:rsidR="00A27C1A" w:rsidRPr="00F546A2" w:rsidRDefault="00A27C1A" w:rsidP="00A27C1A">
      <w:pPr>
        <w:pStyle w:val="ListParagraph"/>
        <w:numPr>
          <w:ilvl w:val="0"/>
          <w:numId w:val="34"/>
        </w:numPr>
        <w:jc w:val="both"/>
        <w:rPr>
          <w:rFonts w:ascii="Sylfaen" w:hAnsi="Sylfaen"/>
          <w:lang w:val="ka-GE"/>
        </w:rPr>
      </w:pPr>
      <w:r w:rsidRPr="00F546A2">
        <w:rPr>
          <w:rFonts w:ascii="Sylfaen" w:hAnsi="Sylfaen" w:cs="Sylfaen"/>
          <w:lang w:val="ka-GE"/>
        </w:rPr>
        <w:t>ისინი</w:t>
      </w:r>
      <w:r w:rsidRPr="00F546A2">
        <w:rPr>
          <w:rFonts w:ascii="Sylfaen" w:hAnsi="Sylfaen"/>
          <w:lang w:val="ka-GE"/>
        </w:rPr>
        <w:t xml:space="preserve">, </w:t>
      </w:r>
      <w:r w:rsidRPr="00F546A2">
        <w:rPr>
          <w:rFonts w:ascii="Sylfaen" w:hAnsi="Sylfaen" w:cs="Sylfaen"/>
          <w:lang w:val="ka-GE"/>
        </w:rPr>
        <w:t>ვისაც</w:t>
      </w:r>
      <w:r w:rsidRPr="00F546A2">
        <w:rPr>
          <w:rFonts w:ascii="Sylfaen" w:hAnsi="Sylfaen"/>
          <w:lang w:val="ka-GE"/>
        </w:rPr>
        <w:t xml:space="preserve"> </w:t>
      </w:r>
      <w:r w:rsidRPr="00F546A2">
        <w:rPr>
          <w:rFonts w:ascii="Sylfaen" w:hAnsi="Sylfaen" w:cs="Sylfaen"/>
          <w:lang w:val="ka-GE"/>
        </w:rPr>
        <w:t>სამედიცინო</w:t>
      </w:r>
      <w:r w:rsidRPr="00F546A2">
        <w:rPr>
          <w:rFonts w:ascii="Sylfaen" w:hAnsi="Sylfaen"/>
          <w:lang w:val="ka-GE"/>
        </w:rPr>
        <w:t xml:space="preserve"> </w:t>
      </w:r>
      <w:r w:rsidRPr="00F546A2">
        <w:rPr>
          <w:rFonts w:ascii="Sylfaen" w:hAnsi="Sylfaen" w:cs="Sylfaen"/>
          <w:lang w:val="ka-GE"/>
        </w:rPr>
        <w:t>სექტორის</w:t>
      </w:r>
      <w:r w:rsidRPr="00F546A2">
        <w:rPr>
          <w:rFonts w:ascii="Sylfaen" w:hAnsi="Sylfaen"/>
          <w:lang w:val="ka-GE"/>
        </w:rPr>
        <w:t xml:space="preserve"> </w:t>
      </w:r>
      <w:r w:rsidRPr="00F546A2">
        <w:rPr>
          <w:rFonts w:ascii="Sylfaen" w:hAnsi="Sylfaen" w:cs="Sylfaen"/>
          <w:lang w:val="ka-GE"/>
        </w:rPr>
        <w:t>მიმართ</w:t>
      </w:r>
      <w:r w:rsidRPr="00F546A2">
        <w:rPr>
          <w:rFonts w:ascii="Sylfaen" w:hAnsi="Sylfaen"/>
          <w:lang w:val="ka-GE"/>
        </w:rPr>
        <w:t xml:space="preserve"> </w:t>
      </w:r>
      <w:r w:rsidRPr="00F546A2">
        <w:rPr>
          <w:rFonts w:ascii="Sylfaen" w:hAnsi="Sylfaen" w:cs="Sylfaen"/>
          <w:lang w:val="ka-GE"/>
        </w:rPr>
        <w:t>მაღალი</w:t>
      </w:r>
      <w:r w:rsidRPr="00F546A2">
        <w:rPr>
          <w:rFonts w:ascii="Sylfaen" w:hAnsi="Sylfaen"/>
          <w:lang w:val="ka-GE"/>
        </w:rPr>
        <w:t xml:space="preserve"> </w:t>
      </w:r>
      <w:r w:rsidRPr="00F546A2">
        <w:rPr>
          <w:rFonts w:ascii="Sylfaen" w:hAnsi="Sylfaen" w:cs="Sylfaen"/>
          <w:lang w:val="ka-GE"/>
        </w:rPr>
        <w:t>ნდობა</w:t>
      </w:r>
      <w:r w:rsidRPr="00F546A2">
        <w:rPr>
          <w:rFonts w:ascii="Sylfaen" w:hAnsi="Sylfaen"/>
          <w:lang w:val="ka-GE"/>
        </w:rPr>
        <w:t xml:space="preserve"> </w:t>
      </w:r>
      <w:r w:rsidRPr="00F546A2">
        <w:rPr>
          <w:rFonts w:ascii="Sylfaen" w:hAnsi="Sylfaen" w:cs="Sylfaen"/>
          <w:lang w:val="ka-GE"/>
        </w:rPr>
        <w:t>აქვს</w:t>
      </w:r>
    </w:p>
    <w:p w14:paraId="5B31DF7F" w14:textId="77777777" w:rsidR="00A27C1A" w:rsidRPr="00F546A2" w:rsidRDefault="00A27C1A" w:rsidP="00A27C1A">
      <w:pPr>
        <w:pStyle w:val="ListParagraph"/>
        <w:numPr>
          <w:ilvl w:val="0"/>
          <w:numId w:val="34"/>
        </w:numPr>
        <w:jc w:val="both"/>
        <w:rPr>
          <w:rFonts w:ascii="Sylfaen" w:hAnsi="Sylfaen"/>
          <w:lang w:val="ka-GE"/>
        </w:rPr>
      </w:pPr>
      <w:r w:rsidRPr="00F546A2">
        <w:rPr>
          <w:rFonts w:ascii="Sylfaen" w:hAnsi="Sylfaen" w:cs="Sylfaen"/>
          <w:lang w:val="ka-GE"/>
        </w:rPr>
        <w:t>ისინი</w:t>
      </w:r>
      <w:r w:rsidRPr="00F546A2">
        <w:rPr>
          <w:rFonts w:ascii="Sylfaen" w:hAnsi="Sylfaen"/>
          <w:lang w:val="ka-GE"/>
        </w:rPr>
        <w:t xml:space="preserve">, </w:t>
      </w:r>
      <w:r w:rsidRPr="00F546A2">
        <w:rPr>
          <w:rFonts w:ascii="Sylfaen" w:hAnsi="Sylfaen" w:cs="Sylfaen"/>
          <w:lang w:val="ka-GE"/>
        </w:rPr>
        <w:t>ვინც</w:t>
      </w:r>
      <w:r w:rsidRPr="00F546A2">
        <w:rPr>
          <w:rFonts w:ascii="Sylfaen" w:hAnsi="Sylfaen"/>
          <w:lang w:val="ka-GE"/>
        </w:rPr>
        <w:t xml:space="preserve"> </w:t>
      </w:r>
      <w:r w:rsidRPr="00F546A2">
        <w:rPr>
          <w:rFonts w:ascii="Sylfaen" w:hAnsi="Sylfaen" w:cs="Sylfaen"/>
          <w:lang w:val="ka-GE"/>
        </w:rPr>
        <w:t>მედიას</w:t>
      </w:r>
      <w:r w:rsidRPr="00F546A2">
        <w:rPr>
          <w:rFonts w:ascii="Sylfaen" w:hAnsi="Sylfaen"/>
          <w:lang w:val="ka-GE"/>
        </w:rPr>
        <w:t xml:space="preserve"> </w:t>
      </w:r>
      <w:r w:rsidRPr="00F546A2">
        <w:rPr>
          <w:rFonts w:ascii="Sylfaen" w:hAnsi="Sylfaen" w:cs="Sylfaen"/>
          <w:lang w:val="ka-GE"/>
        </w:rPr>
        <w:t>არ</w:t>
      </w:r>
      <w:r w:rsidRPr="00F546A2">
        <w:rPr>
          <w:rFonts w:ascii="Sylfaen" w:hAnsi="Sylfaen"/>
          <w:lang w:val="ka-GE"/>
        </w:rPr>
        <w:t xml:space="preserve"> </w:t>
      </w:r>
      <w:r w:rsidRPr="00F546A2">
        <w:rPr>
          <w:rFonts w:ascii="Sylfaen" w:hAnsi="Sylfaen" w:cs="Sylfaen"/>
          <w:lang w:val="ka-GE"/>
        </w:rPr>
        <w:t>აბრალებს</w:t>
      </w:r>
      <w:r w:rsidRPr="00F546A2">
        <w:rPr>
          <w:rFonts w:ascii="Sylfaen" w:hAnsi="Sylfaen"/>
          <w:lang w:val="ka-GE"/>
        </w:rPr>
        <w:t xml:space="preserve"> </w:t>
      </w:r>
      <w:r w:rsidRPr="00F546A2">
        <w:rPr>
          <w:rFonts w:ascii="Sylfaen" w:hAnsi="Sylfaen" w:cs="Sylfaen"/>
          <w:lang w:val="ka-GE"/>
        </w:rPr>
        <w:t>ვირუსის</w:t>
      </w:r>
      <w:r w:rsidRPr="00F546A2">
        <w:rPr>
          <w:rFonts w:ascii="Sylfaen" w:hAnsi="Sylfaen"/>
          <w:lang w:val="ka-GE"/>
        </w:rPr>
        <w:t xml:space="preserve"> </w:t>
      </w:r>
      <w:r w:rsidRPr="00F546A2">
        <w:rPr>
          <w:rFonts w:ascii="Sylfaen" w:hAnsi="Sylfaen" w:cs="Sylfaen"/>
          <w:lang w:val="ka-GE"/>
        </w:rPr>
        <w:t>გაზვიადებულ</w:t>
      </w:r>
      <w:r w:rsidRPr="00F546A2">
        <w:rPr>
          <w:rFonts w:ascii="Sylfaen" w:hAnsi="Sylfaen"/>
          <w:lang w:val="ka-GE"/>
        </w:rPr>
        <w:t xml:space="preserve"> </w:t>
      </w:r>
      <w:r w:rsidRPr="00F546A2">
        <w:rPr>
          <w:rFonts w:ascii="Sylfaen" w:hAnsi="Sylfaen" w:cs="Sylfaen"/>
          <w:lang w:val="ka-GE"/>
        </w:rPr>
        <w:t>წარმოჩენას</w:t>
      </w:r>
      <w:r w:rsidRPr="00F546A2">
        <w:rPr>
          <w:rFonts w:ascii="Sylfaen" w:hAnsi="Sylfaen"/>
          <w:lang w:val="ka-GE"/>
        </w:rPr>
        <w:t xml:space="preserve"> </w:t>
      </w:r>
    </w:p>
    <w:p w14:paraId="2357F65C" w14:textId="77777777" w:rsidR="00A27C1A" w:rsidRPr="00F546A2" w:rsidRDefault="00A27C1A" w:rsidP="00A27C1A">
      <w:pPr>
        <w:pStyle w:val="ListParagraph"/>
        <w:numPr>
          <w:ilvl w:val="0"/>
          <w:numId w:val="34"/>
        </w:numPr>
        <w:spacing w:line="216" w:lineRule="auto"/>
        <w:rPr>
          <w:rFonts w:ascii="Sylfaen" w:hAnsi="Sylfaen"/>
        </w:rPr>
      </w:pPr>
      <w:r w:rsidRPr="00F546A2">
        <w:rPr>
          <w:rFonts w:ascii="Sylfaen" w:eastAsiaTheme="minorEastAsia" w:hAnsi="Sylfaen"/>
          <w:color w:val="000000" w:themeColor="text1"/>
          <w:kern w:val="24"/>
          <w:lang w:val="ka-GE"/>
        </w:rPr>
        <w:t>ახალგაზრდები</w:t>
      </w:r>
    </w:p>
    <w:p w14:paraId="0092FE7E" w14:textId="77777777" w:rsidR="00A27C1A" w:rsidRPr="00F546A2" w:rsidRDefault="00A27C1A" w:rsidP="00A27C1A">
      <w:pPr>
        <w:pStyle w:val="ListParagraph"/>
        <w:numPr>
          <w:ilvl w:val="0"/>
          <w:numId w:val="34"/>
        </w:numPr>
        <w:spacing w:line="216" w:lineRule="auto"/>
        <w:rPr>
          <w:rFonts w:ascii="Sylfaen" w:hAnsi="Sylfaen"/>
        </w:rPr>
      </w:pPr>
      <w:r w:rsidRPr="00F546A2">
        <w:rPr>
          <w:rFonts w:ascii="Sylfaen" w:eastAsiaTheme="minorEastAsia" w:hAnsi="Sylfaen"/>
          <w:color w:val="000000" w:themeColor="text1"/>
          <w:kern w:val="24"/>
          <w:lang w:val="ka-GE"/>
        </w:rPr>
        <w:t>რისკ-ჯგუფების წარმომადგენლები</w:t>
      </w:r>
    </w:p>
    <w:p w14:paraId="4F8B9BFD" w14:textId="437D3EC2" w:rsidR="00865AD3" w:rsidRPr="00F546A2" w:rsidRDefault="00865AD3" w:rsidP="00501CC5">
      <w:pPr>
        <w:spacing w:after="0" w:line="276" w:lineRule="auto"/>
        <w:jc w:val="both"/>
        <w:rPr>
          <w:rFonts w:ascii="Sylfaen" w:hAnsi="Sylfaen" w:cstheme="minorHAnsi"/>
          <w:b/>
          <w:lang w:val="ka-GE"/>
        </w:rPr>
      </w:pPr>
      <w:r w:rsidRPr="00F546A2">
        <w:rPr>
          <w:rFonts w:ascii="Sylfaen" w:hAnsi="Sylfaen" w:cstheme="minorHAnsi"/>
          <w:b/>
          <w:lang w:val="ka-GE"/>
        </w:rPr>
        <w:t xml:space="preserve">5. კოვიდ-19-თან გამკლავების </w:t>
      </w:r>
      <w:r w:rsidR="005C5554" w:rsidRPr="00F546A2">
        <w:rPr>
          <w:rFonts w:ascii="Sylfaen" w:hAnsi="Sylfaen" w:cstheme="minorHAnsi"/>
          <w:b/>
          <w:lang w:val="ka-GE"/>
        </w:rPr>
        <w:t xml:space="preserve">ემოციური </w:t>
      </w:r>
      <w:r w:rsidRPr="00F546A2">
        <w:rPr>
          <w:rFonts w:ascii="Sylfaen" w:hAnsi="Sylfaen" w:cstheme="minorHAnsi"/>
          <w:b/>
          <w:lang w:val="ka-GE"/>
        </w:rPr>
        <w:t xml:space="preserve">აღქმა რესპონდენტებში ზომიერად ოპტიმისტურია: მათი უფრო დიდი ნაწილი (საშუალოდ 47% ორივე ტალღაში) მიიჩნევს, რომ კორონავირუსით მათი დაინფიცირებს ალბათობა დაბალია, დაახლოებით ამდენივე საკუთარ თავს დაცულად მიიჩნევს კორონავირუსის მიმართ, ასევე, ფიქრობს, კორონავირუსი მათგან შორსაა. გარდა ამისა, უმრავლესობის აზრით (საშუალოდ 65% ორივე ტალღაში), მათთვის ამ მდგომარეობაში ახალი კორონავირუსით დაინფიცირების თავიდან არიდება ადვილია. </w:t>
      </w:r>
      <w:r w:rsidR="00230009" w:rsidRPr="00F546A2">
        <w:rPr>
          <w:rFonts w:ascii="Sylfaen" w:hAnsi="Sylfaen" w:cstheme="minorHAnsi"/>
          <w:b/>
          <w:lang w:val="ka-GE"/>
        </w:rPr>
        <w:t>აღსანიშ</w:t>
      </w:r>
      <w:r w:rsidRPr="00F546A2">
        <w:rPr>
          <w:rFonts w:ascii="Sylfaen" w:hAnsi="Sylfaen" w:cstheme="minorHAnsi"/>
          <w:b/>
          <w:lang w:val="ka-GE"/>
        </w:rPr>
        <w:t>ნავია, რომ რესპონდენტების ოპტიმიზმი მეორე ტალღაში იმატებს.</w:t>
      </w:r>
    </w:p>
    <w:p w14:paraId="013CAAF2" w14:textId="27FEADB2" w:rsidR="005C5554" w:rsidRPr="00F546A2" w:rsidRDefault="005C5554" w:rsidP="00865AD3">
      <w:pPr>
        <w:spacing w:after="0" w:line="276" w:lineRule="auto"/>
        <w:jc w:val="both"/>
        <w:rPr>
          <w:rFonts w:ascii="Sylfaen" w:hAnsi="Sylfaen" w:cstheme="minorHAnsi"/>
          <w:b/>
          <w:lang w:val="ka-GE"/>
        </w:rPr>
      </w:pPr>
    </w:p>
    <w:p w14:paraId="705A6006" w14:textId="4C9BEFEA" w:rsidR="005C5554" w:rsidRPr="00F546A2" w:rsidRDefault="005C5554" w:rsidP="00501CC5">
      <w:pPr>
        <w:spacing w:after="0" w:line="276" w:lineRule="auto"/>
        <w:jc w:val="both"/>
        <w:rPr>
          <w:rFonts w:ascii="Sylfaen" w:hAnsi="Sylfaen" w:cstheme="minorHAnsi"/>
          <w:b/>
          <w:lang w:val="ka-GE"/>
        </w:rPr>
      </w:pPr>
      <w:r w:rsidRPr="00F546A2">
        <w:rPr>
          <w:rFonts w:ascii="Sylfaen" w:hAnsi="Sylfaen"/>
          <w:lang w:val="ka-GE"/>
        </w:rPr>
        <w:t>ქალები, კაცებთან შედარებით, საშუალოდ უფრო ემოციურად აღიქვამენ კორონავირუსს და მისით გამოწვეულ პრობლემებს</w:t>
      </w:r>
      <w:r w:rsidR="00FC3E90" w:rsidRPr="00F546A2">
        <w:rPr>
          <w:rFonts w:ascii="Sylfaen" w:hAnsi="Sylfaen"/>
          <w:lang w:val="ka-GE"/>
        </w:rPr>
        <w:t xml:space="preserve">; </w:t>
      </w:r>
      <w:r w:rsidRPr="00F546A2">
        <w:rPr>
          <w:rFonts w:ascii="Sylfaen" w:hAnsi="Sylfaen"/>
          <w:lang w:val="ka-GE"/>
        </w:rPr>
        <w:t xml:space="preserve">რაც უფრო მაღალია მედია საშუალებების მიმართ რესპონდენტთა ნდობა,  საშუალოდ, უფრო ემოციურები არიან ისინი ვირუსისა და არსებული </w:t>
      </w:r>
      <w:r w:rsidRPr="00F546A2">
        <w:rPr>
          <w:rFonts w:ascii="Sylfaen" w:hAnsi="Sylfaen"/>
          <w:lang w:val="ka-GE"/>
        </w:rPr>
        <w:lastRenderedPageBreak/>
        <w:t>ვითარების მიმართ</w:t>
      </w:r>
      <w:r w:rsidR="00FC3E90" w:rsidRPr="00F546A2">
        <w:rPr>
          <w:rFonts w:ascii="Sylfaen" w:hAnsi="Sylfaen"/>
          <w:lang w:val="ka-GE"/>
        </w:rPr>
        <w:t xml:space="preserve">; </w:t>
      </w:r>
      <w:r w:rsidRPr="00F546A2">
        <w:rPr>
          <w:rFonts w:ascii="Sylfaen" w:hAnsi="Sylfaen"/>
          <w:lang w:val="ka-GE"/>
        </w:rPr>
        <w:t xml:space="preserve">სამედიცინო </w:t>
      </w:r>
      <w:r w:rsidR="00FC3E90" w:rsidRPr="00F546A2">
        <w:rPr>
          <w:rFonts w:ascii="Sylfaen" w:hAnsi="Sylfaen"/>
          <w:lang w:val="ka-GE"/>
        </w:rPr>
        <w:t xml:space="preserve">სტრუქტურების </w:t>
      </w:r>
      <w:r w:rsidRPr="00F546A2">
        <w:rPr>
          <w:rFonts w:ascii="Sylfaen" w:hAnsi="Sylfaen"/>
          <w:lang w:val="ka-GE"/>
        </w:rPr>
        <w:t>მიმართ მაღალი ნდობის</w:t>
      </w:r>
      <w:r w:rsidR="003A36F5" w:rsidRPr="00F546A2">
        <w:rPr>
          <w:rFonts w:ascii="Sylfaen" w:hAnsi="Sylfaen"/>
          <w:lang w:val="ka-GE"/>
        </w:rPr>
        <w:t xml:space="preserve"> მქონე</w:t>
      </w:r>
      <w:r w:rsidRPr="00F546A2">
        <w:rPr>
          <w:rFonts w:ascii="Sylfaen" w:hAnsi="Sylfaen"/>
          <w:lang w:val="ka-GE"/>
        </w:rPr>
        <w:t xml:space="preserve"> ინდივიდები, საშუალოდ, უფრო მეტად ემოციურად აღიქვამენ ვირუსს.</w:t>
      </w:r>
    </w:p>
    <w:p w14:paraId="39EC087C" w14:textId="77777777" w:rsidR="00865AD3" w:rsidRPr="00F546A2" w:rsidRDefault="00865AD3" w:rsidP="00865AD3">
      <w:pPr>
        <w:spacing w:after="0" w:line="276" w:lineRule="auto"/>
        <w:jc w:val="both"/>
        <w:rPr>
          <w:rFonts w:ascii="Sylfaen" w:hAnsi="Sylfaen" w:cstheme="minorHAnsi"/>
          <w:b/>
          <w:lang w:val="ka-GE"/>
        </w:rPr>
      </w:pPr>
    </w:p>
    <w:p w14:paraId="2F0E5324" w14:textId="292B2CBD" w:rsidR="00865AD3" w:rsidRPr="00F546A2" w:rsidRDefault="00865AD3" w:rsidP="00501CC5">
      <w:pPr>
        <w:spacing w:after="0" w:line="276" w:lineRule="auto"/>
        <w:jc w:val="both"/>
        <w:rPr>
          <w:rFonts w:ascii="Sylfaen" w:hAnsi="Sylfaen" w:cstheme="minorHAnsi"/>
          <w:b/>
          <w:lang w:val="ka-GE"/>
        </w:rPr>
      </w:pPr>
      <w:r w:rsidRPr="00F546A2">
        <w:rPr>
          <w:rFonts w:ascii="Sylfaen" w:hAnsi="Sylfaen" w:cstheme="minorHAnsi"/>
          <w:b/>
          <w:lang w:val="ka-GE"/>
        </w:rPr>
        <w:t>6. რესპონდენტთა უმრავლესობა, ორ</w:t>
      </w:r>
      <w:r w:rsidRPr="00F546A2">
        <w:rPr>
          <w:rFonts w:ascii="Sylfaen" w:hAnsi="Sylfaen" w:cstheme="minorHAnsi"/>
          <w:b/>
        </w:rPr>
        <w:t>ი</w:t>
      </w:r>
      <w:r w:rsidRPr="00F546A2">
        <w:rPr>
          <w:rFonts w:ascii="Sylfaen" w:hAnsi="Sylfaen" w:cstheme="minorHAnsi"/>
          <w:b/>
          <w:lang w:val="ka-GE"/>
        </w:rPr>
        <w:t>ვე ტალღაში (საშუალოდ 70%), ადეკვატურ დამოკიდებულებებს ავლენს კორონავირუსის ინფექციის მიმართ</w:t>
      </w:r>
      <w:r w:rsidRPr="00F546A2">
        <w:rPr>
          <w:rFonts w:ascii="Sylfaen" w:hAnsi="Sylfaen" w:cstheme="minorHAnsi"/>
          <w:b/>
        </w:rPr>
        <w:t>:</w:t>
      </w:r>
      <w:r w:rsidRPr="00F546A2">
        <w:rPr>
          <w:rFonts w:ascii="Sylfaen" w:hAnsi="Sylfaen" w:cstheme="minorHAnsi"/>
          <w:b/>
          <w:lang w:val="ka-GE"/>
        </w:rPr>
        <w:t xml:space="preserve"> ისინი აღნიშნავენ, რომ ვირუსი ვრცელდება სწრაფად, რომ კორონა საშიში ვირუსია და მისი გავრცელება სანერვიულოა; ასევე, არ ეთანხმებიან მოსაზრებას, რომ კორონა ინფექციის ირგვლივ განვითარებული მოვლენები მედიის მიერ გაზვიადებულია. აღსანიშნავია, რომ მეორე ტალღის რესპონდენტთა შორის უფრო ნაკლებია დარწმუნებული იმაში, რომ ვირუსი სწრაფად ვრცელდება და იმაშიც, რომ ვირუსი ნერვიულობის საფუძველს იძლევა. ეს განსხვავება უნდა აიხსნა</w:t>
      </w:r>
      <w:r w:rsidR="00D953F1">
        <w:rPr>
          <w:rFonts w:ascii="Sylfaen" w:hAnsi="Sylfaen" w:cstheme="minorHAnsi"/>
          <w:b/>
          <w:lang w:val="ka-GE"/>
        </w:rPr>
        <w:t>ს</w:t>
      </w:r>
      <w:r w:rsidRPr="00F546A2">
        <w:rPr>
          <w:rFonts w:ascii="Sylfaen" w:hAnsi="Sylfaen" w:cstheme="minorHAnsi"/>
          <w:b/>
          <w:lang w:val="ka-GE"/>
        </w:rPr>
        <w:t xml:space="preserve"> საქართველოს კონტექსტით: აქართველოში ვირუსი ნელა ვრცელდება და მას ერთეული ლეტალური შედეგები მოჰყვა.</w:t>
      </w:r>
    </w:p>
    <w:p w14:paraId="53985A9A" w14:textId="77777777" w:rsidR="00865AD3" w:rsidRPr="00F546A2" w:rsidRDefault="00865AD3" w:rsidP="00865AD3">
      <w:pPr>
        <w:jc w:val="both"/>
        <w:rPr>
          <w:rFonts w:ascii="Sylfaen" w:hAnsi="Sylfaen" w:cstheme="minorHAnsi"/>
          <w:b/>
          <w:lang w:val="ka-GE"/>
        </w:rPr>
      </w:pPr>
    </w:p>
    <w:p w14:paraId="16D8AD93" w14:textId="77777777" w:rsidR="00865AD3" w:rsidRPr="00F546A2" w:rsidRDefault="00865AD3" w:rsidP="00501CC5">
      <w:pPr>
        <w:spacing w:after="0" w:line="276" w:lineRule="auto"/>
        <w:jc w:val="both"/>
        <w:rPr>
          <w:rFonts w:ascii="Sylfaen" w:hAnsi="Sylfaen" w:cstheme="minorHAnsi"/>
          <w:b/>
          <w:lang w:val="ka-GE"/>
        </w:rPr>
      </w:pPr>
      <w:r w:rsidRPr="00F546A2">
        <w:rPr>
          <w:rFonts w:ascii="Sylfaen" w:hAnsi="Sylfaen" w:cstheme="minorHAnsi"/>
          <w:b/>
          <w:lang w:val="ka-GE"/>
        </w:rPr>
        <w:t>7. ორივე ტალღის</w:t>
      </w:r>
      <w:r w:rsidRPr="00F546A2">
        <w:rPr>
          <w:rFonts w:ascii="Sylfaen" w:hAnsi="Sylfaen" w:cstheme="minorHAnsi"/>
          <w:b/>
        </w:rPr>
        <w:t xml:space="preserve"> </w:t>
      </w:r>
      <w:r w:rsidRPr="00F546A2">
        <w:rPr>
          <w:rFonts w:ascii="Sylfaen" w:hAnsi="Sylfaen" w:cstheme="minorHAnsi"/>
          <w:b/>
          <w:lang w:val="ka-GE"/>
        </w:rPr>
        <w:t>რესპონდენტების უმრავლესობა ემხრობა ზოგიერთი მკაცრი ზომის გატარებას კონორავირუსის გავრცელების პრევენციისთვის: კორონავირუსის მქონე ქვეყნებიდან საქართველოში ჩამოსული ადამიანების კარანტინში გადაყვანას, 3-ზე მეტი ადამიანის მონაწილეობით დაგეგმილი ღონისძიებების გაუქმებას, სახლიდან გასვლის უფლების დაშვებას მხოლოდ პროფესიული, ჯანმრთელობასთან დაკავშირებული ან გადაუდებელი მიზეზებით, პირადი თავისუფლების შეზღუდვას, სკოლებისა და ბაღების დაკეტვას.</w:t>
      </w:r>
    </w:p>
    <w:p w14:paraId="11879BE6" w14:textId="77777777" w:rsidR="00865AD3" w:rsidRPr="00F546A2" w:rsidRDefault="00865AD3" w:rsidP="00865AD3">
      <w:pPr>
        <w:spacing w:after="0" w:line="276" w:lineRule="auto"/>
        <w:jc w:val="both"/>
        <w:rPr>
          <w:rFonts w:ascii="Sylfaen" w:hAnsi="Sylfaen" w:cstheme="minorHAnsi"/>
          <w:b/>
          <w:lang w:val="ka-GE"/>
        </w:rPr>
      </w:pPr>
    </w:p>
    <w:p w14:paraId="1A748293" w14:textId="5DF20A53" w:rsidR="00865AD3" w:rsidRPr="00F546A2" w:rsidRDefault="00865AD3" w:rsidP="00501CC5">
      <w:pPr>
        <w:spacing w:after="0" w:line="276" w:lineRule="auto"/>
        <w:jc w:val="both"/>
        <w:rPr>
          <w:rFonts w:ascii="Sylfaen" w:hAnsi="Sylfaen" w:cstheme="minorHAnsi"/>
          <w:b/>
          <w:lang w:val="ka-GE"/>
        </w:rPr>
      </w:pPr>
      <w:r w:rsidRPr="00F546A2">
        <w:rPr>
          <w:rFonts w:ascii="Sylfaen" w:hAnsi="Sylfaen" w:cstheme="minorHAnsi"/>
          <w:b/>
          <w:lang w:val="ka-GE"/>
        </w:rPr>
        <w:t>თუმცა, ორივე ტალღის რესპონდენტების მნიშვნელოვანი ნაწილი (45%-ის ფარგლებში) მხარს არ უჭერს ზედმეტად მკაცრი/ავტორიტარული ზომების გატარებას, როგორებიც</w:t>
      </w:r>
      <w:r w:rsidR="00230009" w:rsidRPr="00F546A2">
        <w:rPr>
          <w:rFonts w:ascii="Sylfaen" w:hAnsi="Sylfaen" w:cstheme="minorHAnsi"/>
          <w:b/>
          <w:lang w:val="ka-GE"/>
        </w:rPr>
        <w:t>ა</w:t>
      </w:r>
      <w:r w:rsidRPr="00F546A2">
        <w:rPr>
          <w:rFonts w:ascii="Sylfaen" w:hAnsi="Sylfaen" w:cstheme="minorHAnsi"/>
          <w:b/>
          <w:lang w:val="ka-GE"/>
        </w:rPr>
        <w:t>ა: სამუშაოს არმქონე ყველა ადამიანის კარანტინში ყოფნა, ინ</w:t>
      </w:r>
      <w:r w:rsidR="00230009" w:rsidRPr="00F546A2">
        <w:rPr>
          <w:rFonts w:ascii="Sylfaen" w:hAnsi="Sylfaen" w:cstheme="minorHAnsi"/>
          <w:b/>
          <w:lang w:val="ka-GE"/>
        </w:rPr>
        <w:t>ტ</w:t>
      </w:r>
      <w:r w:rsidRPr="00F546A2">
        <w:rPr>
          <w:rFonts w:ascii="Sylfaen" w:hAnsi="Sylfaen" w:cstheme="minorHAnsi"/>
          <w:b/>
          <w:lang w:val="ka-GE"/>
        </w:rPr>
        <w:t>ერნეტსა და სოციალურ მედიაზე წვდომის აკრძალვა</w:t>
      </w:r>
      <w:r w:rsidR="006E5FEE" w:rsidRPr="00F546A2">
        <w:rPr>
          <w:rFonts w:ascii="Sylfaen" w:hAnsi="Sylfaen" w:cstheme="minorHAnsi"/>
          <w:b/>
          <w:lang w:val="ka-GE"/>
        </w:rPr>
        <w:t xml:space="preserve">, </w:t>
      </w:r>
      <w:r w:rsidRPr="00F546A2">
        <w:rPr>
          <w:rFonts w:ascii="Sylfaen" w:hAnsi="Sylfaen" w:cstheme="minorHAnsi"/>
          <w:b/>
          <w:lang w:val="ka-GE"/>
        </w:rPr>
        <w:t>ყველა უცხოელი მოქალაქის კარანტინში გადაყვანა ან საქართე</w:t>
      </w:r>
      <w:r w:rsidR="00D953F1">
        <w:rPr>
          <w:rFonts w:ascii="Sylfaen" w:hAnsi="Sylfaen" w:cstheme="minorHAnsi"/>
          <w:b/>
          <w:lang w:val="ka-GE"/>
        </w:rPr>
        <w:t>ე</w:t>
      </w:r>
      <w:r w:rsidRPr="00F546A2">
        <w:rPr>
          <w:rFonts w:ascii="Sylfaen" w:hAnsi="Sylfaen" w:cstheme="minorHAnsi"/>
          <w:b/>
          <w:lang w:val="ka-GE"/>
        </w:rPr>
        <w:t>ლოდან გამგზავრება</w:t>
      </w:r>
      <w:r w:rsidR="006E5FEE" w:rsidRPr="00F546A2">
        <w:rPr>
          <w:rFonts w:ascii="Sylfaen" w:hAnsi="Sylfaen" w:cstheme="minorHAnsi"/>
          <w:b/>
          <w:lang w:val="ka-GE"/>
        </w:rPr>
        <w:t xml:space="preserve">, </w:t>
      </w:r>
      <w:r w:rsidRPr="00F546A2">
        <w:rPr>
          <w:rFonts w:ascii="Sylfaen" w:hAnsi="Sylfaen" w:cstheme="minorHAnsi"/>
          <w:b/>
          <w:lang w:val="ka-GE"/>
        </w:rPr>
        <w:t>ს</w:t>
      </w:r>
      <w:r w:rsidR="006E5FEE" w:rsidRPr="00F546A2">
        <w:rPr>
          <w:rFonts w:ascii="Sylfaen" w:hAnsi="Sylfaen" w:cstheme="minorHAnsi"/>
          <w:b/>
          <w:lang w:val="ka-GE"/>
        </w:rPr>
        <w:t>ა</w:t>
      </w:r>
      <w:r w:rsidRPr="00F546A2">
        <w:rPr>
          <w:rFonts w:ascii="Sylfaen" w:hAnsi="Sylfaen" w:cstheme="minorHAnsi"/>
          <w:b/>
          <w:lang w:val="ka-GE"/>
        </w:rPr>
        <w:t>ცხოვრებელი ადგილის არჩევის თავისუფლების შეზღუდვა. აღსანიშნავია, რომ მეორე ტალღის ფარგლებში გამოკითხული რესპონდენტები კიდევ უფრო ნაკლებად ეთანხმებიან ზედმეტად მკაცრი ზომების გატარებას.</w:t>
      </w:r>
    </w:p>
    <w:p w14:paraId="14EAF733" w14:textId="4F8BD87B" w:rsidR="003B352E" w:rsidRPr="00F546A2" w:rsidRDefault="003B352E" w:rsidP="00865AD3">
      <w:pPr>
        <w:spacing w:after="0" w:line="276" w:lineRule="auto"/>
        <w:jc w:val="both"/>
        <w:rPr>
          <w:rFonts w:ascii="Sylfaen" w:hAnsi="Sylfaen" w:cstheme="minorHAnsi"/>
          <w:b/>
          <w:lang w:val="ka-GE"/>
        </w:rPr>
      </w:pPr>
    </w:p>
    <w:p w14:paraId="281EDFCF" w14:textId="5057E879" w:rsidR="003B352E" w:rsidRPr="00F546A2" w:rsidRDefault="003B352E" w:rsidP="00501CC5">
      <w:pPr>
        <w:spacing w:line="276" w:lineRule="auto"/>
        <w:jc w:val="both"/>
        <w:rPr>
          <w:rFonts w:ascii="Sylfaen" w:hAnsi="Sylfaen"/>
          <w:lang w:val="ka-GE"/>
        </w:rPr>
      </w:pPr>
      <w:r w:rsidRPr="00F546A2">
        <w:rPr>
          <w:rFonts w:ascii="Sylfaen" w:hAnsi="Sylfaen"/>
          <w:lang w:val="ka-GE"/>
        </w:rPr>
        <w:t>როგორც წესი, მკაცრი ზომების მიმართ მიმღებლობა იმათ უფრო გააჩნიათ, ვისაც:</w:t>
      </w:r>
    </w:p>
    <w:p w14:paraId="437CC33E" w14:textId="77777777" w:rsidR="003B352E" w:rsidRPr="00F546A2" w:rsidRDefault="003B352E" w:rsidP="00501CC5">
      <w:pPr>
        <w:pStyle w:val="ListParagraph"/>
        <w:numPr>
          <w:ilvl w:val="0"/>
          <w:numId w:val="29"/>
        </w:numPr>
        <w:spacing w:line="276" w:lineRule="auto"/>
        <w:jc w:val="both"/>
        <w:rPr>
          <w:rFonts w:ascii="Sylfaen" w:hAnsi="Sylfaen"/>
          <w:lang w:val="ka-GE"/>
        </w:rPr>
      </w:pPr>
      <w:r w:rsidRPr="00F546A2">
        <w:rPr>
          <w:rFonts w:ascii="Sylfaen" w:hAnsi="Sylfaen"/>
          <w:lang w:val="ka-GE"/>
        </w:rPr>
        <w:t>სამედიცინო სტრუქტურების მიმართ მაღალი ნდობა აქვს</w:t>
      </w:r>
    </w:p>
    <w:p w14:paraId="245B0076" w14:textId="77777777" w:rsidR="003B352E" w:rsidRPr="00F546A2" w:rsidRDefault="003B352E" w:rsidP="00501CC5">
      <w:pPr>
        <w:pStyle w:val="ListParagraph"/>
        <w:numPr>
          <w:ilvl w:val="0"/>
          <w:numId w:val="29"/>
        </w:numPr>
        <w:spacing w:line="276" w:lineRule="auto"/>
        <w:jc w:val="both"/>
        <w:rPr>
          <w:rFonts w:ascii="Sylfaen" w:hAnsi="Sylfaen"/>
          <w:lang w:val="ka-GE"/>
        </w:rPr>
      </w:pPr>
      <w:r w:rsidRPr="00F546A2">
        <w:rPr>
          <w:rFonts w:ascii="Sylfaen" w:hAnsi="Sylfaen"/>
          <w:lang w:val="ka-GE"/>
        </w:rPr>
        <w:t>სამთავრობო სტრუქტურების მიმართ მაღალი ნდობა აქვს</w:t>
      </w:r>
    </w:p>
    <w:p w14:paraId="522D67A9" w14:textId="4C613D22" w:rsidR="003B352E" w:rsidRPr="00F546A2" w:rsidRDefault="003B352E" w:rsidP="00501CC5">
      <w:pPr>
        <w:pStyle w:val="ListParagraph"/>
        <w:numPr>
          <w:ilvl w:val="0"/>
          <w:numId w:val="29"/>
        </w:numPr>
        <w:spacing w:line="276" w:lineRule="auto"/>
        <w:jc w:val="both"/>
        <w:rPr>
          <w:rFonts w:ascii="Sylfaen" w:hAnsi="Sylfaen"/>
          <w:lang w:val="ka-GE"/>
        </w:rPr>
      </w:pPr>
      <w:r w:rsidRPr="00F546A2">
        <w:rPr>
          <w:rFonts w:ascii="Sylfaen" w:hAnsi="Sylfaen"/>
          <w:lang w:val="ka-GE"/>
        </w:rPr>
        <w:t>აქვს განცდა, რომ ვირუსს რთულად გადაიტანს</w:t>
      </w:r>
    </w:p>
    <w:p w14:paraId="32EEB276" w14:textId="77777777" w:rsidR="003B352E" w:rsidRPr="00F546A2" w:rsidRDefault="003B352E" w:rsidP="00501CC5">
      <w:pPr>
        <w:pStyle w:val="ListParagraph"/>
        <w:numPr>
          <w:ilvl w:val="0"/>
          <w:numId w:val="29"/>
        </w:numPr>
        <w:spacing w:line="276" w:lineRule="auto"/>
        <w:jc w:val="both"/>
        <w:rPr>
          <w:rFonts w:ascii="Sylfaen" w:hAnsi="Sylfaen"/>
          <w:lang w:val="ka-GE"/>
        </w:rPr>
      </w:pPr>
      <w:r w:rsidRPr="00F546A2">
        <w:rPr>
          <w:rFonts w:ascii="Sylfaen" w:hAnsi="Sylfaen"/>
          <w:lang w:val="ka-GE"/>
        </w:rPr>
        <w:t>აქვს განცდა, რომ ვირუსი სწრაფად ვრცელდება</w:t>
      </w:r>
    </w:p>
    <w:p w14:paraId="0A411A35" w14:textId="6E47DD12" w:rsidR="003B352E" w:rsidRPr="00F546A2" w:rsidRDefault="003B352E" w:rsidP="00501CC5">
      <w:pPr>
        <w:pStyle w:val="ListParagraph"/>
        <w:numPr>
          <w:ilvl w:val="0"/>
          <w:numId w:val="29"/>
        </w:numPr>
        <w:spacing w:line="276" w:lineRule="auto"/>
        <w:jc w:val="both"/>
        <w:rPr>
          <w:rFonts w:ascii="Sylfaen" w:hAnsi="Sylfaen"/>
          <w:lang w:val="ka-GE"/>
        </w:rPr>
      </w:pPr>
      <w:r w:rsidRPr="00F546A2">
        <w:rPr>
          <w:rFonts w:ascii="Sylfaen" w:hAnsi="Sylfaen"/>
          <w:lang w:val="ka-GE"/>
        </w:rPr>
        <w:t xml:space="preserve">არ სჯერა, რომ ვირუსის </w:t>
      </w:r>
      <w:r w:rsidR="006E5FEE" w:rsidRPr="00F546A2">
        <w:rPr>
          <w:rFonts w:ascii="Sylfaen" w:hAnsi="Sylfaen"/>
          <w:lang w:val="ka-GE"/>
        </w:rPr>
        <w:t>გ</w:t>
      </w:r>
      <w:r w:rsidRPr="00F546A2">
        <w:rPr>
          <w:rFonts w:ascii="Sylfaen" w:hAnsi="Sylfaen"/>
          <w:lang w:val="ka-GE"/>
        </w:rPr>
        <w:t>არშემო განვითარებული მოვლენები მედიის მიერ გაზვიადებულია</w:t>
      </w:r>
    </w:p>
    <w:p w14:paraId="68B36CB0" w14:textId="7774CA60" w:rsidR="00865AD3" w:rsidRPr="00F546A2" w:rsidRDefault="00865AD3" w:rsidP="00865AD3">
      <w:pPr>
        <w:jc w:val="both"/>
        <w:rPr>
          <w:rStyle w:val="Strong"/>
          <w:rFonts w:ascii="Sylfaen" w:hAnsi="Sylfaen" w:cstheme="minorHAnsi"/>
          <w:lang w:val="ka-GE"/>
        </w:rPr>
      </w:pPr>
      <w:r w:rsidRPr="00F546A2">
        <w:rPr>
          <w:rFonts w:ascii="Sylfaen" w:hAnsi="Sylfaen" w:cstheme="minorHAnsi"/>
          <w:b/>
          <w:lang w:val="ka-GE"/>
        </w:rPr>
        <w:lastRenderedPageBreak/>
        <w:t xml:space="preserve">8. რესპონდენტებმა, ორივე ტალღაში, სხვადასხვა ინტენსივობით განახორციელეს ან დაგეგმეს სხვადასხვა </w:t>
      </w:r>
      <w:r w:rsidR="003B352E" w:rsidRPr="00F546A2">
        <w:rPr>
          <w:rFonts w:ascii="Sylfaen" w:hAnsi="Sylfaen" w:cstheme="minorHAnsi"/>
          <w:b/>
          <w:lang w:val="ka-GE"/>
        </w:rPr>
        <w:t xml:space="preserve">პრევენციული/თავდაცვითი </w:t>
      </w:r>
      <w:r w:rsidRPr="00F546A2">
        <w:rPr>
          <w:rFonts w:ascii="Sylfaen" w:hAnsi="Sylfaen" w:cstheme="minorHAnsi"/>
          <w:b/>
          <w:lang w:val="ka-GE"/>
        </w:rPr>
        <w:t>სოციალური ქმედება, რათა უფრო დაცულად იგრძნონ თავი კოვიდ-19 ინფექციის წინაშე: ყველაზე მეტად მხარდაჭერილი აღმოჩნდა</w:t>
      </w:r>
      <w:r w:rsidRPr="00F546A2">
        <w:rPr>
          <w:rFonts w:ascii="Sylfaen" w:hAnsi="Sylfaen" w:cstheme="minorHAnsi"/>
          <w:lang w:val="ka-GE"/>
        </w:rPr>
        <w:t xml:space="preserve"> </w:t>
      </w:r>
      <w:r w:rsidRPr="00F546A2">
        <w:rPr>
          <w:rStyle w:val="Strong"/>
          <w:rFonts w:ascii="Sylfaen" w:hAnsi="Sylfaen" w:cstheme="minorHAnsi"/>
          <w:lang w:val="ka-GE"/>
        </w:rPr>
        <w:t xml:space="preserve">გადაწყვეტილება იმის შესახებ, რომ ოჯახის არასრულწლოვანი წევრი მეგობრებს არ შეხვდება. ასევე, რესპონდენტთა მნიშვნელოვანი რაოდენობა (40-45%-ის ფარგლებში) </w:t>
      </w:r>
      <w:r w:rsidRPr="00F546A2">
        <w:rPr>
          <w:rFonts w:ascii="Sylfaen" w:hAnsi="Sylfaen" w:cstheme="minorHAnsi"/>
          <w:lang w:val="ka-GE"/>
        </w:rPr>
        <w:t>ა</w:t>
      </w:r>
      <w:r w:rsidRPr="00F546A2">
        <w:rPr>
          <w:rFonts w:ascii="Sylfaen" w:hAnsi="Sylfaen" w:cstheme="minorHAnsi"/>
          <w:b/>
          <w:lang w:val="ka-GE"/>
        </w:rPr>
        <w:t xml:space="preserve">რ დაესწრო სოციალურ ღონისძიებებს, რომლებზე დასწრებაც დაგეგმილი ჰქონდა </w:t>
      </w:r>
      <w:r w:rsidRPr="00F546A2">
        <w:rPr>
          <w:rFonts w:ascii="Sylfaen" w:hAnsi="Sylfaen" w:cstheme="minorHAnsi"/>
          <w:lang w:val="ka-GE"/>
        </w:rPr>
        <w:t>და</w:t>
      </w:r>
      <w:r w:rsidRPr="00F546A2">
        <w:rPr>
          <w:rStyle w:val="Strong"/>
          <w:rFonts w:ascii="Sylfaen" w:hAnsi="Sylfaen" w:cstheme="minorHAnsi"/>
          <w:lang w:val="ka-GE"/>
        </w:rPr>
        <w:t xml:space="preserve"> ოჯახის წევრებს და მეგობრებს თხოვა, რომ არ ესტუმრონ.</w:t>
      </w:r>
    </w:p>
    <w:p w14:paraId="465D94E0" w14:textId="737FD133" w:rsidR="00865AD3" w:rsidRPr="00F546A2" w:rsidRDefault="00865AD3" w:rsidP="00865AD3">
      <w:pPr>
        <w:spacing w:line="276" w:lineRule="auto"/>
        <w:jc w:val="both"/>
        <w:rPr>
          <w:rStyle w:val="Strong"/>
          <w:rFonts w:ascii="Sylfaen" w:hAnsi="Sylfaen" w:cstheme="minorHAnsi"/>
          <w:lang w:val="ka-GE"/>
        </w:rPr>
      </w:pPr>
      <w:r w:rsidRPr="00F546A2">
        <w:rPr>
          <w:rStyle w:val="Strong"/>
          <w:rFonts w:ascii="Sylfaen" w:hAnsi="Sylfaen" w:cstheme="minorHAnsi"/>
          <w:lang w:val="ka-GE"/>
        </w:rPr>
        <w:t>იმ ქმედებებს შორის, რომლებიც რესპონდენტებს არც განუხორციელებიათ და არც აპირებენ, რომ განახორციელონ, გამოირჩევა: დიდი ოდენობით სადეზინფექციო საშუალებების შეძენა; დამატებით იმ მედიკამენტების შეძენა, რომლებსაც რეგულარულად მოიხმარენ; დიდი ოდენობით საკვების შეძენა და დიდი ოდენობით სხვა ყოველდღიურად საჭირო ნივთების შეძენა.</w:t>
      </w:r>
    </w:p>
    <w:p w14:paraId="098995C8" w14:textId="2A73F508" w:rsidR="003B352E" w:rsidRPr="00F546A2" w:rsidRDefault="003B352E" w:rsidP="00865AD3">
      <w:pPr>
        <w:spacing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 xml:space="preserve">როგორც </w:t>
      </w:r>
      <w:r w:rsidR="00A43A48" w:rsidRPr="00F546A2">
        <w:rPr>
          <w:rStyle w:val="Strong"/>
          <w:rFonts w:ascii="Sylfaen" w:hAnsi="Sylfaen" w:cstheme="minorHAnsi"/>
          <w:b w:val="0"/>
          <w:lang w:val="ka-GE"/>
        </w:rPr>
        <w:t>რეგრესიული ანალიზი აჩვენებს</w:t>
      </w:r>
      <w:r w:rsidRPr="00F546A2">
        <w:rPr>
          <w:rStyle w:val="Strong"/>
          <w:rFonts w:ascii="Sylfaen" w:hAnsi="Sylfaen" w:cstheme="minorHAnsi"/>
          <w:b w:val="0"/>
          <w:lang w:val="ka-GE"/>
        </w:rPr>
        <w:t>:</w:t>
      </w:r>
    </w:p>
    <w:p w14:paraId="21F07C7A" w14:textId="77777777" w:rsidR="003B352E" w:rsidRPr="00F546A2" w:rsidRDefault="003B352E" w:rsidP="00501CC5">
      <w:pPr>
        <w:pStyle w:val="ListParagraph"/>
        <w:numPr>
          <w:ilvl w:val="0"/>
          <w:numId w:val="30"/>
        </w:numPr>
        <w:spacing w:line="276" w:lineRule="auto"/>
        <w:jc w:val="both"/>
        <w:rPr>
          <w:rFonts w:ascii="Sylfaen" w:hAnsi="Sylfaen"/>
          <w:lang w:val="ka-GE"/>
        </w:rPr>
      </w:pPr>
      <w:r w:rsidRPr="00F546A2">
        <w:rPr>
          <w:rFonts w:ascii="Sylfaen" w:hAnsi="Sylfaen"/>
          <w:lang w:val="ka-GE"/>
        </w:rPr>
        <w:t xml:space="preserve">ქალები, კაცებთან შედარებით, უფრო მეტად იცავენ პრევენციულ ზომებს. </w:t>
      </w:r>
    </w:p>
    <w:p w14:paraId="21E41A28" w14:textId="50A4A379" w:rsidR="003B352E" w:rsidRPr="00F546A2" w:rsidRDefault="003B352E" w:rsidP="00501CC5">
      <w:pPr>
        <w:pStyle w:val="ListParagraph"/>
        <w:numPr>
          <w:ilvl w:val="0"/>
          <w:numId w:val="30"/>
        </w:numPr>
        <w:spacing w:line="276" w:lineRule="auto"/>
        <w:jc w:val="both"/>
        <w:rPr>
          <w:rFonts w:ascii="Sylfaen" w:hAnsi="Sylfaen"/>
          <w:lang w:val="ka-GE"/>
        </w:rPr>
      </w:pPr>
      <w:r w:rsidRPr="00F546A2">
        <w:rPr>
          <w:rFonts w:ascii="Sylfaen" w:hAnsi="Sylfaen"/>
          <w:lang w:val="ka-GE"/>
        </w:rPr>
        <w:t>სამთავრობო უწყებების მიმართ მზარდი ნდობა დადებითად აისახება პრევენციუ</w:t>
      </w:r>
      <w:r w:rsidR="006E5FEE" w:rsidRPr="00F546A2">
        <w:rPr>
          <w:rFonts w:ascii="Sylfaen" w:hAnsi="Sylfaen"/>
          <w:lang w:val="ka-GE"/>
        </w:rPr>
        <w:t>ლ</w:t>
      </w:r>
      <w:r w:rsidRPr="00F546A2">
        <w:rPr>
          <w:rFonts w:ascii="Sylfaen" w:hAnsi="Sylfaen"/>
          <w:lang w:val="ka-GE"/>
        </w:rPr>
        <w:t>ი ზომების განხორციელებაზე</w:t>
      </w:r>
    </w:p>
    <w:p w14:paraId="46CC2F19" w14:textId="77777777" w:rsidR="003B352E" w:rsidRPr="00F546A2" w:rsidRDefault="003B352E" w:rsidP="00501CC5">
      <w:pPr>
        <w:pStyle w:val="ListParagraph"/>
        <w:numPr>
          <w:ilvl w:val="0"/>
          <w:numId w:val="30"/>
        </w:numPr>
        <w:spacing w:line="276" w:lineRule="auto"/>
        <w:jc w:val="both"/>
        <w:rPr>
          <w:rFonts w:ascii="Sylfaen" w:hAnsi="Sylfaen"/>
          <w:lang w:val="ka-GE"/>
        </w:rPr>
      </w:pPr>
      <w:r w:rsidRPr="00F546A2">
        <w:rPr>
          <w:rFonts w:ascii="Sylfaen" w:hAnsi="Sylfaen"/>
          <w:lang w:val="ka-GE"/>
        </w:rPr>
        <w:t>რაც უფრო ახლოდ აღიქვამენ რესპონდენტები ვირუსს, მით უფრო სრულყოფილად მისდევენ თავდაცვით წესებს</w:t>
      </w:r>
    </w:p>
    <w:p w14:paraId="22379F43" w14:textId="77777777" w:rsidR="003B352E" w:rsidRPr="00F546A2" w:rsidRDefault="003B352E" w:rsidP="00501CC5">
      <w:pPr>
        <w:pStyle w:val="ListParagraph"/>
        <w:numPr>
          <w:ilvl w:val="0"/>
          <w:numId w:val="30"/>
        </w:numPr>
        <w:spacing w:line="276" w:lineRule="auto"/>
        <w:jc w:val="both"/>
        <w:rPr>
          <w:rFonts w:ascii="Sylfaen" w:hAnsi="Sylfaen"/>
          <w:lang w:val="ka-GE"/>
        </w:rPr>
      </w:pPr>
      <w:r w:rsidRPr="00F546A2">
        <w:rPr>
          <w:rFonts w:ascii="Sylfaen" w:hAnsi="Sylfaen"/>
          <w:lang w:val="ka-GE"/>
        </w:rPr>
        <w:t>რაც უფრო ხშირად იღებენ რესპონდენტები ვირუსის შესახებ ინფორმაციას მედია საშუალებებით, მით უფრო  იცავენ პრევენციულ ზომებს</w:t>
      </w:r>
    </w:p>
    <w:p w14:paraId="222A86F3" w14:textId="77777777" w:rsidR="003A36F5" w:rsidRPr="00F546A2" w:rsidRDefault="003A36F5" w:rsidP="003A36F5">
      <w:pPr>
        <w:spacing w:after="0" w:line="276" w:lineRule="auto"/>
        <w:jc w:val="both"/>
        <w:rPr>
          <w:rFonts w:ascii="Sylfaen" w:hAnsi="Sylfaen" w:cstheme="minorHAnsi"/>
          <w:lang w:val="ka-GE"/>
        </w:rPr>
      </w:pPr>
      <w:r w:rsidRPr="00F546A2">
        <w:rPr>
          <w:rFonts w:ascii="Sylfaen" w:hAnsi="Sylfaen" w:cstheme="minorHAnsi"/>
          <w:lang w:val="ka-GE"/>
        </w:rPr>
        <w:t>ამასთან, მოსახლეობის ის ნაწილი, რომელიც არ მისდევს რეკომენდირებულ ზომებს, უფრო მეტად ახორციელებს პანიკის შემცველ ისეთ ქცევებს, როგორებიცაა დამატებითი საკვების ან მედიკამენტების შეძენა.</w:t>
      </w:r>
    </w:p>
    <w:p w14:paraId="27A5FB06" w14:textId="77777777" w:rsidR="003A36F5" w:rsidRPr="00F546A2" w:rsidRDefault="003A36F5" w:rsidP="00865AD3">
      <w:pPr>
        <w:spacing w:after="0" w:line="276" w:lineRule="auto"/>
        <w:jc w:val="both"/>
        <w:rPr>
          <w:rFonts w:ascii="Sylfaen" w:hAnsi="Sylfaen" w:cstheme="minorHAnsi"/>
          <w:b/>
          <w:lang w:val="ka-GE"/>
        </w:rPr>
      </w:pPr>
    </w:p>
    <w:p w14:paraId="0F25264D" w14:textId="3CB1BD62" w:rsidR="00865AD3" w:rsidRPr="00F546A2" w:rsidRDefault="00865AD3" w:rsidP="00865AD3">
      <w:pPr>
        <w:spacing w:after="0" w:line="276" w:lineRule="auto"/>
        <w:jc w:val="both"/>
        <w:rPr>
          <w:rFonts w:ascii="Sylfaen" w:hAnsi="Sylfaen" w:cstheme="minorHAnsi"/>
          <w:b/>
          <w:lang w:val="ka-GE"/>
        </w:rPr>
      </w:pPr>
      <w:r w:rsidRPr="00F546A2">
        <w:rPr>
          <w:rFonts w:ascii="Sylfaen" w:hAnsi="Sylfaen" w:cstheme="minorHAnsi"/>
          <w:b/>
          <w:lang w:val="ka-GE"/>
        </w:rPr>
        <w:t>9. ორივე ტალღის რესპონდენტთა 90%-ზე მეტი აღნიშნავს, რომ ხშირად იღებს ინფორმაციას ახალი კორონავირუსის შესახებ. ისინი კმაყოფილებას გამოთქვამენ მიღებული ინფორმაციის შესახებ. მიუხედავად ამისა, ორივე ტალღაში, გამოკითხულთა 85%-ზე მეტი აღიარებს იმის საჭიროებას, რომ მიიღოს განახლებული/დამატებითი ინფორმაცია ახალი კორონავირუსის საწინააღმდეგო ვაქცინისა და სამკურნალო პრეპარატის შემუშავებასთან დაკავშირებული სამეცნიერო პროგრესის შესახებ.</w:t>
      </w:r>
    </w:p>
    <w:p w14:paraId="37D24B9C" w14:textId="445F56D4" w:rsidR="00A43A48" w:rsidRPr="00F546A2" w:rsidRDefault="00A43A48" w:rsidP="00865AD3">
      <w:pPr>
        <w:spacing w:after="0" w:line="276" w:lineRule="auto"/>
        <w:jc w:val="both"/>
        <w:rPr>
          <w:rFonts w:ascii="Sylfaen" w:hAnsi="Sylfaen" w:cstheme="minorHAnsi"/>
          <w:b/>
          <w:lang w:val="ka-GE"/>
        </w:rPr>
      </w:pPr>
    </w:p>
    <w:p w14:paraId="71107642" w14:textId="77777777" w:rsidR="00A43A48" w:rsidRPr="00F546A2" w:rsidRDefault="00A43A48" w:rsidP="00A43A48">
      <w:pPr>
        <w:spacing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როგორც რეგრესიული ანალიზი აჩვენებს:</w:t>
      </w:r>
    </w:p>
    <w:p w14:paraId="256864EB" w14:textId="77777777" w:rsidR="00A43A48" w:rsidRPr="00F546A2" w:rsidRDefault="00A43A48" w:rsidP="00501CC5">
      <w:pPr>
        <w:pStyle w:val="ListParagraph"/>
        <w:numPr>
          <w:ilvl w:val="0"/>
          <w:numId w:val="31"/>
        </w:numPr>
        <w:spacing w:line="276" w:lineRule="auto"/>
        <w:jc w:val="both"/>
        <w:rPr>
          <w:rFonts w:ascii="Sylfaen" w:hAnsi="Sylfaen"/>
          <w:lang w:val="ka-GE"/>
        </w:rPr>
      </w:pPr>
      <w:r w:rsidRPr="00F546A2">
        <w:rPr>
          <w:rFonts w:ascii="Sylfaen" w:hAnsi="Sylfaen"/>
          <w:lang w:val="ka-GE"/>
        </w:rPr>
        <w:t xml:space="preserve">რაც უფრო დიდია სამედიცინო სექტორის მიმართ ნდობა, რესპონდენტები მიღებული ინფორმაციითაც მეტად არიან კმაყოფილნი. </w:t>
      </w:r>
    </w:p>
    <w:p w14:paraId="30F45075" w14:textId="77777777" w:rsidR="00A43A48" w:rsidRPr="00F546A2" w:rsidRDefault="00A43A48" w:rsidP="00501CC5">
      <w:pPr>
        <w:pStyle w:val="ListParagraph"/>
        <w:numPr>
          <w:ilvl w:val="0"/>
          <w:numId w:val="31"/>
        </w:numPr>
        <w:spacing w:line="276" w:lineRule="auto"/>
        <w:jc w:val="both"/>
        <w:rPr>
          <w:rFonts w:ascii="Sylfaen" w:hAnsi="Sylfaen"/>
          <w:lang w:val="ka-GE"/>
        </w:rPr>
      </w:pPr>
      <w:r w:rsidRPr="00F546A2">
        <w:rPr>
          <w:rFonts w:ascii="Sylfaen" w:hAnsi="Sylfaen"/>
          <w:lang w:val="ka-GE"/>
        </w:rPr>
        <w:t xml:space="preserve">რაც უფრო ხშირად იყენებენ რესპონდენტები მედიას, მით უფრო კმაყოფილები არიან მიღებული ინფორმაციით (მედიის მოხმარების სიხშირე ყველაზე დიდ გავლენას ახდენს ინფორმაციით კმაყოფილებაზე). </w:t>
      </w:r>
    </w:p>
    <w:p w14:paraId="27BF5E1D" w14:textId="6540EA62" w:rsidR="00A43A48" w:rsidRPr="00F546A2" w:rsidRDefault="00A43A48" w:rsidP="00501CC5">
      <w:pPr>
        <w:pStyle w:val="ListParagraph"/>
        <w:numPr>
          <w:ilvl w:val="0"/>
          <w:numId w:val="31"/>
        </w:numPr>
        <w:spacing w:line="276" w:lineRule="auto"/>
        <w:jc w:val="both"/>
        <w:rPr>
          <w:rFonts w:ascii="Sylfaen" w:hAnsi="Sylfaen"/>
          <w:lang w:val="ka-GE"/>
        </w:rPr>
      </w:pPr>
      <w:r w:rsidRPr="00F546A2">
        <w:rPr>
          <w:rFonts w:ascii="Sylfaen" w:hAnsi="Sylfaen"/>
          <w:lang w:val="ka-GE"/>
        </w:rPr>
        <w:lastRenderedPageBreak/>
        <w:t>რა უფრო მეტად მიიჩნევენ რესპონდენტები, რომ მედიის მიერ ვირუსი გაზვიადებუ</w:t>
      </w:r>
      <w:r w:rsidR="006E5FEE" w:rsidRPr="00F546A2">
        <w:rPr>
          <w:rFonts w:ascii="Sylfaen" w:hAnsi="Sylfaen"/>
        </w:rPr>
        <w:t>ლ</w:t>
      </w:r>
      <w:r w:rsidRPr="00F546A2">
        <w:rPr>
          <w:rFonts w:ascii="Sylfaen" w:hAnsi="Sylfaen"/>
          <w:lang w:val="ka-GE"/>
        </w:rPr>
        <w:t>ად არის წარმოჩენილი, მით უფრო ნაკლებად არიან ისინი კმაყოფილნი მედიასაშუალებებით მიღებული ინფორმაციით.</w:t>
      </w:r>
    </w:p>
    <w:p w14:paraId="38300112" w14:textId="77777777" w:rsidR="00865AD3" w:rsidRPr="00F546A2" w:rsidRDefault="00865AD3" w:rsidP="00865AD3">
      <w:pPr>
        <w:spacing w:after="0" w:line="276" w:lineRule="auto"/>
        <w:jc w:val="both"/>
        <w:rPr>
          <w:rFonts w:ascii="Sylfaen" w:hAnsi="Sylfaen"/>
          <w:bCs/>
          <w:lang w:val="ka-GE"/>
        </w:rPr>
      </w:pPr>
      <w:r w:rsidRPr="00F546A2">
        <w:rPr>
          <w:rFonts w:ascii="Sylfaen" w:hAnsi="Sylfaen" w:cstheme="minorHAnsi"/>
          <w:b/>
          <w:lang w:val="ka-GE"/>
        </w:rPr>
        <w:t xml:space="preserve">10. გამოსავალს იმ გადაუდებელი ვითარებიდან, </w:t>
      </w:r>
      <w:r w:rsidRPr="00F546A2">
        <w:rPr>
          <w:rFonts w:ascii="Sylfaen" w:hAnsi="Sylfaen"/>
          <w:b/>
          <w:bCs/>
        </w:rPr>
        <w:t>თუკი მათ ან მათი ოჯახის წევრებს ისეთი სიმპტომები გაუჩნდებათ</w:t>
      </w:r>
      <w:r w:rsidRPr="00F546A2">
        <w:rPr>
          <w:rFonts w:ascii="Sylfaen" w:hAnsi="Sylfaen"/>
          <w:b/>
          <w:bCs/>
          <w:lang w:val="ka-GE"/>
        </w:rPr>
        <w:t xml:space="preserve">, </w:t>
      </w:r>
      <w:r w:rsidRPr="00F546A2">
        <w:rPr>
          <w:rFonts w:ascii="Sylfaen" w:hAnsi="Sylfaen"/>
          <w:b/>
          <w:bCs/>
        </w:rPr>
        <w:t>როგორებიცაა სიცხე, ხველება, სუნთქვის პრობლემები და სხვა</w:t>
      </w:r>
      <w:r w:rsidRPr="00F546A2">
        <w:rPr>
          <w:rFonts w:ascii="Sylfaen" w:hAnsi="Sylfaen"/>
          <w:b/>
          <w:bCs/>
          <w:lang w:val="ka-GE"/>
        </w:rPr>
        <w:t>, ორივე ტალღის რესპონდენტების 70%-ზე მეტი პოულობს 112-ის ცხელ ხაზზე დარეკვაში.</w:t>
      </w:r>
      <w:r w:rsidRPr="00F546A2">
        <w:rPr>
          <w:rFonts w:ascii="Sylfaen" w:hAnsi="Sylfaen"/>
          <w:bCs/>
          <w:lang w:val="ka-GE"/>
        </w:rPr>
        <w:t xml:space="preserve"> </w:t>
      </w:r>
    </w:p>
    <w:p w14:paraId="24A5D78C" w14:textId="77777777" w:rsidR="00865AD3" w:rsidRPr="00F546A2" w:rsidRDefault="00865AD3" w:rsidP="00865AD3">
      <w:pPr>
        <w:spacing w:after="0" w:line="276" w:lineRule="auto"/>
        <w:jc w:val="both"/>
        <w:rPr>
          <w:rFonts w:ascii="Sylfaen" w:hAnsi="Sylfaen"/>
          <w:bCs/>
          <w:lang w:val="ka-GE"/>
        </w:rPr>
      </w:pPr>
    </w:p>
    <w:p w14:paraId="094ADEB1" w14:textId="3D4B0DCF" w:rsidR="00865AD3" w:rsidRPr="00F546A2" w:rsidRDefault="00865AD3" w:rsidP="00865AD3">
      <w:pPr>
        <w:spacing w:after="0" w:line="276" w:lineRule="auto"/>
        <w:jc w:val="both"/>
        <w:rPr>
          <w:rStyle w:val="Strong"/>
          <w:rFonts w:ascii="Sylfaen" w:hAnsi="Sylfaen" w:cstheme="minorHAnsi"/>
          <w:lang w:val="ka-GE"/>
        </w:rPr>
      </w:pPr>
      <w:r w:rsidRPr="00F546A2">
        <w:rPr>
          <w:rFonts w:ascii="Sylfaen" w:hAnsi="Sylfaen"/>
          <w:b/>
          <w:bCs/>
          <w:lang w:val="ka-GE"/>
        </w:rPr>
        <w:t xml:space="preserve">11. ორივე ტალღის </w:t>
      </w:r>
      <w:r w:rsidRPr="00F546A2">
        <w:rPr>
          <w:rFonts w:ascii="Sylfaen" w:hAnsi="Sylfaen" w:cstheme="minorHAnsi"/>
          <w:b/>
          <w:lang w:val="ka-GE"/>
        </w:rPr>
        <w:t xml:space="preserve">რესპონდენტთა 85%-ზე მეტმა დაასახელა ის </w:t>
      </w:r>
      <w:r w:rsidRPr="00F546A2">
        <w:rPr>
          <w:rStyle w:val="Strong"/>
          <w:rFonts w:ascii="Sylfaen" w:hAnsi="Sylfaen" w:cstheme="minorHAnsi"/>
          <w:lang w:val="ka-GE"/>
        </w:rPr>
        <w:t>სტეიკჰოლდერები, რომლებიც, მათი აზრით, კარგად ართმევენ თავს ახალი კორონავირუსით გამოწვეულ პრობლემებს და, შესაბამისად, მაღალი ნდობით სარგებლობენ: საავადმყოფოები, რომელიც კორონავირუსით დაინფიცირებულ ადამიანებს მკურნალობენ; დაავადებათა კონტროლისა და საზოგადოებრივი ჯანმრთელობის ეროვნული ცენტრი</w:t>
      </w:r>
      <w:r w:rsidR="00A43A48" w:rsidRPr="00F546A2">
        <w:rPr>
          <w:rStyle w:val="Strong"/>
          <w:rFonts w:ascii="Sylfaen" w:hAnsi="Sylfaen" w:cstheme="minorHAnsi"/>
          <w:lang w:val="ka-GE"/>
        </w:rPr>
        <w:t>;</w:t>
      </w:r>
      <w:r w:rsidRPr="00F546A2">
        <w:rPr>
          <w:rStyle w:val="Strong"/>
          <w:rFonts w:ascii="Sylfaen" w:hAnsi="Sylfaen" w:cstheme="minorHAnsi"/>
          <w:lang w:val="ka-GE"/>
        </w:rPr>
        <w:t xml:space="preserve"> ჯანდაცვის სამინისტრო</w:t>
      </w:r>
      <w:r w:rsidR="00A43A48" w:rsidRPr="00F546A2">
        <w:rPr>
          <w:rStyle w:val="Strong"/>
          <w:rFonts w:ascii="Sylfaen" w:hAnsi="Sylfaen" w:cstheme="minorHAnsi"/>
          <w:lang w:val="ka-GE"/>
        </w:rPr>
        <w:t xml:space="preserve"> და კორონავირუსთან დაკავშირებული საკოორდინაციო საბჭო</w:t>
      </w:r>
      <w:r w:rsidRPr="00F546A2">
        <w:rPr>
          <w:rStyle w:val="Strong"/>
          <w:rFonts w:ascii="Sylfaen" w:hAnsi="Sylfaen" w:cstheme="minorHAnsi"/>
          <w:lang w:val="ka-GE"/>
        </w:rPr>
        <w:t>.</w:t>
      </w:r>
    </w:p>
    <w:p w14:paraId="184DF50F" w14:textId="77777777" w:rsidR="00865AD3" w:rsidRPr="00F546A2" w:rsidRDefault="00865AD3" w:rsidP="00865AD3">
      <w:pPr>
        <w:spacing w:after="0" w:line="276" w:lineRule="auto"/>
        <w:jc w:val="both"/>
        <w:rPr>
          <w:rStyle w:val="Strong"/>
          <w:rFonts w:ascii="Sylfaen" w:hAnsi="Sylfaen" w:cstheme="minorHAnsi"/>
          <w:lang w:val="ka-GE"/>
        </w:rPr>
      </w:pPr>
    </w:p>
    <w:p w14:paraId="01BF023E" w14:textId="77777777" w:rsidR="00865AD3" w:rsidRPr="00F546A2" w:rsidRDefault="00865AD3" w:rsidP="00865AD3">
      <w:pPr>
        <w:spacing w:after="0" w:line="276" w:lineRule="auto"/>
        <w:jc w:val="both"/>
        <w:rPr>
          <w:rStyle w:val="Strong"/>
          <w:rFonts w:ascii="Sylfaen" w:hAnsi="Sylfaen" w:cstheme="minorHAnsi"/>
          <w:lang w:val="ka-GE"/>
        </w:rPr>
      </w:pPr>
      <w:r w:rsidRPr="00F546A2">
        <w:rPr>
          <w:rStyle w:val="Strong"/>
          <w:rFonts w:ascii="Sylfaen" w:hAnsi="Sylfaen" w:cstheme="minorHAnsi"/>
          <w:lang w:val="ka-GE"/>
        </w:rPr>
        <w:t>დაფიქსირდა ერთი სტეიკჰოლდერი - კერძო კომპანიები/ბიზნესი, რომლის მიმართ ნდობის მაჩვენებლები ყველაზე დაბალია ორივე ტალღაში.</w:t>
      </w:r>
    </w:p>
    <w:p w14:paraId="17C5A412" w14:textId="301D0232" w:rsidR="00865AD3" w:rsidRPr="00F546A2" w:rsidRDefault="00865AD3" w:rsidP="00865AD3">
      <w:pPr>
        <w:spacing w:after="0" w:line="276" w:lineRule="auto"/>
        <w:jc w:val="both"/>
        <w:rPr>
          <w:rStyle w:val="Strong"/>
          <w:rFonts w:ascii="Sylfaen" w:hAnsi="Sylfaen" w:cstheme="minorHAnsi"/>
          <w:lang w:val="ka-GE"/>
        </w:rPr>
      </w:pPr>
    </w:p>
    <w:p w14:paraId="63EA0B55" w14:textId="0A2B21FC" w:rsidR="00A43A48" w:rsidRPr="00F546A2" w:rsidRDefault="00A43A48" w:rsidP="00865AD3">
      <w:pPr>
        <w:spacing w:after="0" w:line="276" w:lineRule="auto"/>
        <w:jc w:val="both"/>
        <w:rPr>
          <w:rStyle w:val="Strong"/>
          <w:rFonts w:ascii="Sylfaen" w:hAnsi="Sylfaen" w:cstheme="minorHAnsi"/>
          <w:lang w:val="ka-GE"/>
        </w:rPr>
      </w:pPr>
      <w:r w:rsidRPr="00F546A2">
        <w:rPr>
          <w:rFonts w:ascii="Sylfaen" w:hAnsi="Sylfaen"/>
          <w:lang w:val="ka-GE"/>
        </w:rPr>
        <w:t>სხვადასხვა სტრუქტურის მიმართ ნდობაზე ყველაზე დიდ გავლენას მედიის გამოყენების სიხშირე ახდენს: რაც უფრო მზარდია სხვადასხვა საინფორმაციო საშუალების გამოყენების სიხშირე, მით უფრო მეტად იზრდება ნდობა სამთავრობო და სამედიცინო სტრუქტურების მიმართ.</w:t>
      </w:r>
    </w:p>
    <w:p w14:paraId="1EE34B7A" w14:textId="77777777" w:rsidR="00A43A48" w:rsidRPr="00F546A2" w:rsidRDefault="00A43A48" w:rsidP="00865AD3">
      <w:pPr>
        <w:spacing w:after="0" w:line="276" w:lineRule="auto"/>
        <w:jc w:val="both"/>
        <w:rPr>
          <w:rStyle w:val="Strong"/>
          <w:rFonts w:ascii="Sylfaen" w:hAnsi="Sylfaen" w:cstheme="minorHAnsi"/>
          <w:lang w:val="ka-GE"/>
        </w:rPr>
      </w:pPr>
    </w:p>
    <w:p w14:paraId="14340C14" w14:textId="73470660" w:rsidR="00865AD3" w:rsidRPr="00F546A2" w:rsidRDefault="00865AD3" w:rsidP="00865AD3">
      <w:pPr>
        <w:spacing w:after="0" w:line="276" w:lineRule="auto"/>
        <w:jc w:val="both"/>
        <w:rPr>
          <w:rFonts w:ascii="Sylfaen" w:hAnsi="Sylfaen" w:cstheme="minorHAnsi"/>
          <w:b/>
          <w:lang w:val="ka-GE"/>
        </w:rPr>
      </w:pPr>
      <w:r w:rsidRPr="00F546A2">
        <w:rPr>
          <w:rStyle w:val="Strong"/>
          <w:rFonts w:ascii="Sylfaen" w:hAnsi="Sylfaen" w:cstheme="minorHAnsi"/>
          <w:lang w:val="ka-GE"/>
        </w:rPr>
        <w:t xml:space="preserve">12. </w:t>
      </w:r>
      <w:r w:rsidRPr="00F546A2">
        <w:rPr>
          <w:rFonts w:ascii="Sylfaen" w:hAnsi="Sylfaen" w:cstheme="minorHAnsi"/>
          <w:b/>
          <w:lang w:val="ka-GE"/>
        </w:rPr>
        <w:t xml:space="preserve">გამოკითხულთა უმრავლესობა, ორივე ტალღაში, ეთანხმება მოსაზრებას, რომ საქართველოს მთავრობის მიერ მიღებული ზომები კოვიდ-19-ის წინააღმდეგ ადეკვატურია. მეორე ტალღაში მთავრობის მიერ გატარებული ზომების პოზიტიური შეფასება რამდენადმე შემცირდა (პირველ ტალღაში პოზიტიურ შფასებას იზიარებს 84%, ხოლო მეორე ტალღაში - 76%). </w:t>
      </w:r>
    </w:p>
    <w:p w14:paraId="06CC9919" w14:textId="44FD468A" w:rsidR="00F152B3" w:rsidRPr="00F546A2" w:rsidRDefault="00F152B3" w:rsidP="00865AD3">
      <w:pPr>
        <w:spacing w:after="0" w:line="276" w:lineRule="auto"/>
        <w:jc w:val="both"/>
        <w:rPr>
          <w:rFonts w:ascii="Sylfaen" w:hAnsi="Sylfaen" w:cstheme="minorHAnsi"/>
          <w:b/>
          <w:lang w:val="ka-GE"/>
        </w:rPr>
      </w:pPr>
    </w:p>
    <w:p w14:paraId="2BC014F6" w14:textId="08D1EABC" w:rsidR="00865AD3" w:rsidRPr="00F546A2" w:rsidRDefault="00F152B3" w:rsidP="00865AD3">
      <w:pPr>
        <w:spacing w:after="0" w:line="276" w:lineRule="auto"/>
        <w:jc w:val="both"/>
        <w:rPr>
          <w:rStyle w:val="Strong"/>
          <w:rFonts w:ascii="Sylfaen" w:hAnsi="Sylfaen" w:cstheme="minorHAnsi"/>
          <w:lang w:val="ka-GE"/>
        </w:rPr>
      </w:pPr>
      <w:r w:rsidRPr="00F546A2">
        <w:rPr>
          <w:rFonts w:ascii="Sylfaen" w:hAnsi="Sylfaen" w:cstheme="minorHAnsi"/>
          <w:lang w:val="ka-GE"/>
        </w:rPr>
        <w:t>რეგრესიული ანალიზის თანახმად:</w:t>
      </w:r>
    </w:p>
    <w:p w14:paraId="14631150" w14:textId="03BAE223" w:rsidR="00F152B3" w:rsidRPr="00F546A2" w:rsidRDefault="00F152B3" w:rsidP="00501CC5">
      <w:pPr>
        <w:pStyle w:val="ListParagraph"/>
        <w:numPr>
          <w:ilvl w:val="0"/>
          <w:numId w:val="28"/>
        </w:numPr>
        <w:spacing w:after="0" w:line="276" w:lineRule="auto"/>
        <w:jc w:val="both"/>
        <w:rPr>
          <w:rFonts w:ascii="Sylfaen" w:hAnsi="Sylfaen"/>
          <w:lang w:val="ka-GE"/>
        </w:rPr>
      </w:pPr>
      <w:r w:rsidRPr="00F546A2">
        <w:rPr>
          <w:rFonts w:ascii="Sylfaen" w:hAnsi="Sylfaen"/>
          <w:lang w:val="ka-GE"/>
        </w:rPr>
        <w:t>რესპონდენტები, რომელთა განათლების დონე საშუალო-ტექნ</w:t>
      </w:r>
      <w:r w:rsidR="006E5FEE" w:rsidRPr="00F546A2">
        <w:rPr>
          <w:rFonts w:ascii="Sylfaen" w:hAnsi="Sylfaen"/>
          <w:lang w:val="ka-GE"/>
        </w:rPr>
        <w:t>ი</w:t>
      </w:r>
      <w:r w:rsidRPr="00F546A2">
        <w:rPr>
          <w:rFonts w:ascii="Sylfaen" w:hAnsi="Sylfaen"/>
          <w:lang w:val="ka-GE"/>
        </w:rPr>
        <w:t xml:space="preserve">კურ ან სრულ საშუალო განათლებაზე დაბალია, უფრო ნაკლებად ადეკვატურად აფასებენ მთავრობის მიერ მიღებულ ზომებს. </w:t>
      </w:r>
    </w:p>
    <w:p w14:paraId="379BED20" w14:textId="56CC0F06" w:rsidR="00F152B3" w:rsidRPr="00F546A2" w:rsidRDefault="00F152B3" w:rsidP="00501CC5">
      <w:pPr>
        <w:pStyle w:val="ListParagraph"/>
        <w:numPr>
          <w:ilvl w:val="0"/>
          <w:numId w:val="28"/>
        </w:numPr>
        <w:spacing w:after="0" w:line="276" w:lineRule="auto"/>
        <w:jc w:val="both"/>
        <w:rPr>
          <w:rFonts w:ascii="Sylfaen" w:hAnsi="Sylfaen"/>
          <w:lang w:val="ka-GE"/>
        </w:rPr>
      </w:pPr>
      <w:r w:rsidRPr="00F546A2">
        <w:rPr>
          <w:rFonts w:ascii="Sylfaen" w:hAnsi="Sylfaen"/>
          <w:lang w:val="ka-GE"/>
        </w:rPr>
        <w:t xml:space="preserve">რაც უფრო იზრდება ნდობა, ერთი მხრივ, სამთავრობო უწყებების, ხოლო, მეორე მხრივ, სამედიცინო სტრუქტურების მიმართ, მით უფრო მეტად  აფასებენ მთავრობის მიერ </w:t>
      </w:r>
      <w:r w:rsidR="006E5FEE" w:rsidRPr="00F546A2">
        <w:rPr>
          <w:rFonts w:ascii="Sylfaen" w:hAnsi="Sylfaen"/>
          <w:lang w:val="ka-GE"/>
        </w:rPr>
        <w:t>მიღებულ</w:t>
      </w:r>
      <w:r w:rsidRPr="00F546A2">
        <w:rPr>
          <w:rFonts w:ascii="Sylfaen" w:hAnsi="Sylfaen"/>
          <w:lang w:val="ka-GE"/>
        </w:rPr>
        <w:t xml:space="preserve"> ზომებს, როგორც ადეკვატურს. </w:t>
      </w:r>
    </w:p>
    <w:p w14:paraId="73E4ADE7" w14:textId="55ED475B" w:rsidR="00F152B3" w:rsidRPr="00F546A2" w:rsidRDefault="00F152B3" w:rsidP="00501CC5">
      <w:pPr>
        <w:pStyle w:val="ListParagraph"/>
        <w:numPr>
          <w:ilvl w:val="0"/>
          <w:numId w:val="28"/>
        </w:numPr>
        <w:spacing w:line="276" w:lineRule="auto"/>
        <w:jc w:val="both"/>
        <w:rPr>
          <w:rFonts w:ascii="Sylfaen" w:hAnsi="Sylfaen"/>
          <w:lang w:val="ka-GE"/>
        </w:rPr>
      </w:pPr>
      <w:r w:rsidRPr="00F546A2">
        <w:rPr>
          <w:rFonts w:ascii="Sylfaen" w:hAnsi="Sylfaen"/>
          <w:lang w:val="ka-GE"/>
        </w:rPr>
        <w:t>თუ რესპონდენტი კორონავირუსის გარშემო განვითარებულ მოვლენებს მედიის მიერ გაზვიადებულად მიიჩნევს, მაშინ ის მთავრობის მიერ მიღებულ ზომებს ნაკლებად ადეკვატურად  აფასებს.</w:t>
      </w:r>
    </w:p>
    <w:p w14:paraId="547FAFA0" w14:textId="77777777" w:rsidR="00F152B3" w:rsidRPr="00F546A2" w:rsidRDefault="00F152B3" w:rsidP="00865AD3">
      <w:pPr>
        <w:spacing w:after="0" w:line="276" w:lineRule="auto"/>
        <w:jc w:val="both"/>
        <w:rPr>
          <w:rStyle w:val="Strong"/>
          <w:rFonts w:ascii="Sylfaen" w:hAnsi="Sylfaen" w:cstheme="minorHAnsi"/>
          <w:lang w:val="ka-GE"/>
        </w:rPr>
      </w:pPr>
    </w:p>
    <w:p w14:paraId="02F0F5F7" w14:textId="77777777" w:rsidR="00865AD3" w:rsidRPr="00F546A2" w:rsidRDefault="00865AD3" w:rsidP="00F152B3">
      <w:pPr>
        <w:spacing w:after="0" w:line="276" w:lineRule="auto"/>
        <w:jc w:val="both"/>
        <w:rPr>
          <w:rFonts w:ascii="Sylfaen" w:hAnsi="Sylfaen" w:cstheme="minorHAnsi"/>
          <w:b/>
          <w:lang w:val="ka-GE"/>
        </w:rPr>
      </w:pPr>
      <w:r w:rsidRPr="00F546A2">
        <w:rPr>
          <w:rFonts w:ascii="Sylfaen" w:hAnsi="Sylfaen" w:cstheme="minorHAnsi"/>
          <w:b/>
          <w:lang w:val="ka-GE"/>
        </w:rPr>
        <w:t>რესპონდენტების (მეორე ტალღის) 82% ეთანხმება ქვეყანაში საგანგებო მდგომარეობის გახანგრძლივებას (კომენდანტის საათის ჩათვლით) 22 მაისამდე.</w:t>
      </w:r>
    </w:p>
    <w:p w14:paraId="7118BAFA" w14:textId="77777777" w:rsidR="00865AD3" w:rsidRPr="00F546A2" w:rsidRDefault="00865AD3" w:rsidP="00F152B3">
      <w:pPr>
        <w:spacing w:after="0" w:line="276" w:lineRule="auto"/>
        <w:jc w:val="both"/>
        <w:rPr>
          <w:rFonts w:ascii="Sylfaen" w:hAnsi="Sylfaen" w:cstheme="minorHAnsi"/>
          <w:b/>
          <w:lang w:val="ka-GE"/>
        </w:rPr>
      </w:pPr>
    </w:p>
    <w:p w14:paraId="5CC9F624" w14:textId="3B884047" w:rsidR="00865AD3" w:rsidRPr="00F546A2" w:rsidRDefault="00865AD3" w:rsidP="00F152B3">
      <w:pPr>
        <w:spacing w:after="0" w:line="276" w:lineRule="auto"/>
        <w:jc w:val="both"/>
        <w:rPr>
          <w:rFonts w:ascii="Sylfaen" w:hAnsi="Sylfaen" w:cstheme="minorHAnsi"/>
          <w:b/>
          <w:lang w:val="ka-GE"/>
        </w:rPr>
      </w:pPr>
      <w:r w:rsidRPr="00F546A2">
        <w:rPr>
          <w:rFonts w:ascii="Sylfaen" w:hAnsi="Sylfaen" w:cstheme="minorHAnsi"/>
          <w:b/>
          <w:lang w:val="ka-GE"/>
        </w:rPr>
        <w:t>რესპონდენტების (მეორე ტალღის) უმრავლესობა (59%) ეთანხმება დებულებას, რომ მთავრობის მიერ წარმოდგენილი გეგმა შეზღუდვების ეტაპობრივი (2 კვირის შუალედებით) მოხსნის შესახებ არსებული ვითარების შესაბამისია.</w:t>
      </w:r>
    </w:p>
    <w:p w14:paraId="7516B071" w14:textId="3C050110" w:rsidR="00F152B3" w:rsidRPr="00F546A2" w:rsidRDefault="00F152B3" w:rsidP="00F152B3">
      <w:pPr>
        <w:spacing w:after="0" w:line="276" w:lineRule="auto"/>
        <w:jc w:val="both"/>
        <w:rPr>
          <w:rFonts w:ascii="Sylfaen" w:hAnsi="Sylfaen" w:cstheme="minorHAnsi"/>
          <w:b/>
          <w:lang w:val="ka-GE"/>
        </w:rPr>
      </w:pPr>
    </w:p>
    <w:p w14:paraId="27069516" w14:textId="688A6266" w:rsidR="00F152B3" w:rsidRPr="00F546A2" w:rsidRDefault="00F152B3" w:rsidP="00F152B3">
      <w:pPr>
        <w:spacing w:after="0" w:line="276" w:lineRule="auto"/>
        <w:jc w:val="both"/>
        <w:rPr>
          <w:rFonts w:ascii="Sylfaen" w:hAnsi="Sylfaen" w:cstheme="minorHAnsi"/>
          <w:lang w:val="ka-GE"/>
        </w:rPr>
      </w:pPr>
      <w:r w:rsidRPr="00F546A2">
        <w:rPr>
          <w:rFonts w:ascii="Sylfaen" w:hAnsi="Sylfaen" w:cstheme="minorHAnsi"/>
          <w:lang w:val="ka-GE"/>
        </w:rPr>
        <w:t>როგორც</w:t>
      </w:r>
      <w:r w:rsidR="00501CC5" w:rsidRPr="00F546A2">
        <w:rPr>
          <w:rFonts w:ascii="Sylfaen" w:hAnsi="Sylfaen" w:cstheme="minorHAnsi"/>
          <w:lang w:val="ka-GE"/>
        </w:rPr>
        <w:t xml:space="preserve"> </w:t>
      </w:r>
      <w:r w:rsidRPr="00F546A2">
        <w:rPr>
          <w:rFonts w:ascii="Sylfaen" w:hAnsi="Sylfaen" w:cstheme="minorHAnsi"/>
          <w:lang w:val="ka-GE"/>
        </w:rPr>
        <w:t>რეგრესიული ანალიზი აჩვენებს:</w:t>
      </w:r>
    </w:p>
    <w:p w14:paraId="55FB18EA" w14:textId="77777777" w:rsidR="00F152B3" w:rsidRPr="00F546A2" w:rsidRDefault="00F152B3" w:rsidP="00F152B3">
      <w:pPr>
        <w:pStyle w:val="ListParagraph"/>
        <w:numPr>
          <w:ilvl w:val="0"/>
          <w:numId w:val="27"/>
        </w:numPr>
        <w:spacing w:after="0" w:line="276" w:lineRule="auto"/>
        <w:jc w:val="both"/>
        <w:rPr>
          <w:rFonts w:ascii="Sylfaen" w:hAnsi="Sylfaen"/>
          <w:lang w:val="ka-GE"/>
        </w:rPr>
      </w:pPr>
      <w:r w:rsidRPr="00F546A2">
        <w:rPr>
          <w:rFonts w:ascii="Sylfaen" w:hAnsi="Sylfaen"/>
          <w:lang w:val="ka-GE"/>
        </w:rPr>
        <w:t xml:space="preserve">ადამიანებს, ვინც სამსახური ვირუსის გამო დაკარგეს, უფრო ნაკლებად სურთ შეზღუდვების ნელი ტემპით მოხსნა. </w:t>
      </w:r>
    </w:p>
    <w:p w14:paraId="1CF7BFC6" w14:textId="77777777" w:rsidR="00F152B3" w:rsidRPr="00F546A2" w:rsidRDefault="00F152B3" w:rsidP="00F152B3">
      <w:pPr>
        <w:pStyle w:val="ListParagraph"/>
        <w:numPr>
          <w:ilvl w:val="0"/>
          <w:numId w:val="27"/>
        </w:numPr>
        <w:spacing w:after="0" w:line="276" w:lineRule="auto"/>
        <w:jc w:val="both"/>
        <w:rPr>
          <w:rFonts w:ascii="Sylfaen" w:hAnsi="Sylfaen"/>
          <w:lang w:val="ka-GE"/>
        </w:rPr>
      </w:pPr>
      <w:r w:rsidRPr="00F546A2">
        <w:rPr>
          <w:rFonts w:ascii="Sylfaen" w:hAnsi="Sylfaen"/>
          <w:lang w:val="ka-GE"/>
        </w:rPr>
        <w:t xml:space="preserve">რაც უფრო მეტად აქვთ რესპონდენტებს იმის შეგრძნება, რომ კორონავირუსი მათთან ახლოსაა, მით უფრო იზიარებენ შეხედულებას შეზღუდვების ნელა მოხსნის შესახებ. </w:t>
      </w:r>
    </w:p>
    <w:p w14:paraId="6784BE95" w14:textId="77777777" w:rsidR="00F152B3" w:rsidRPr="00F546A2" w:rsidRDefault="00F152B3" w:rsidP="00F152B3">
      <w:pPr>
        <w:pStyle w:val="ListParagraph"/>
        <w:numPr>
          <w:ilvl w:val="0"/>
          <w:numId w:val="27"/>
        </w:numPr>
        <w:spacing w:after="0" w:line="276" w:lineRule="auto"/>
        <w:jc w:val="both"/>
        <w:rPr>
          <w:rFonts w:ascii="Sylfaen" w:hAnsi="Sylfaen"/>
          <w:lang w:val="ka-GE"/>
        </w:rPr>
      </w:pPr>
      <w:r w:rsidRPr="00F546A2">
        <w:rPr>
          <w:rFonts w:ascii="Sylfaen" w:hAnsi="Sylfaen"/>
          <w:lang w:val="ka-GE"/>
        </w:rPr>
        <w:t>რაც უფრო დაუცველად აღიქვამს რესპონდენტი თავს ვირუსის წინააღმდეგ, მით უფრო არ ეთანხმება შეხედულებას, რომ შეზღუდვები სწრაფად მოიხსნას</w:t>
      </w:r>
    </w:p>
    <w:p w14:paraId="30CDFC5F" w14:textId="77777777" w:rsidR="00F152B3" w:rsidRPr="00F546A2" w:rsidRDefault="00F152B3" w:rsidP="00F152B3">
      <w:pPr>
        <w:spacing w:after="0" w:line="276" w:lineRule="auto"/>
        <w:jc w:val="both"/>
        <w:rPr>
          <w:rFonts w:ascii="Sylfaen" w:hAnsi="Sylfaen" w:cstheme="minorHAnsi"/>
          <w:b/>
          <w:lang w:val="ka-GE"/>
        </w:rPr>
      </w:pPr>
    </w:p>
    <w:p w14:paraId="28BB4C70" w14:textId="1519BFC8" w:rsidR="00865AD3" w:rsidRPr="00F546A2" w:rsidRDefault="00865AD3" w:rsidP="00F152B3">
      <w:pPr>
        <w:spacing w:after="0" w:line="276" w:lineRule="auto"/>
        <w:jc w:val="both"/>
        <w:rPr>
          <w:rFonts w:ascii="Sylfaen" w:hAnsi="Sylfaen" w:cstheme="minorHAnsi"/>
          <w:b/>
          <w:lang w:val="ka-GE"/>
        </w:rPr>
      </w:pPr>
      <w:r w:rsidRPr="00F546A2">
        <w:rPr>
          <w:rFonts w:ascii="Sylfaen" w:hAnsi="Sylfaen" w:cstheme="minorHAnsi"/>
          <w:b/>
          <w:lang w:val="ka-GE"/>
        </w:rPr>
        <w:t xml:space="preserve">მთავრობის </w:t>
      </w:r>
      <w:r w:rsidR="00944AAB" w:rsidRPr="00F546A2">
        <w:rPr>
          <w:rFonts w:ascii="Sylfaen" w:hAnsi="Sylfaen" w:cstheme="minorHAnsi"/>
          <w:b/>
          <w:lang w:val="ka-GE"/>
        </w:rPr>
        <w:t>ანტიკრიზ</w:t>
      </w:r>
      <w:r w:rsidRPr="00F546A2">
        <w:rPr>
          <w:rFonts w:ascii="Sylfaen" w:hAnsi="Sylfaen" w:cstheme="minorHAnsi"/>
          <w:b/>
          <w:lang w:val="ka-GE"/>
        </w:rPr>
        <w:t>ისული გეგმის შესახებ მაღალ ინფორმირებულობას ადასტურებს რესპონდენტთა (მეორე ტალღის) 63%; ცუდად ინფორმირებულთა ხვედრითი წილია 15%.</w:t>
      </w:r>
    </w:p>
    <w:p w14:paraId="3470220E" w14:textId="77777777" w:rsidR="00865AD3" w:rsidRPr="00F546A2" w:rsidRDefault="00865AD3" w:rsidP="00F152B3">
      <w:pPr>
        <w:spacing w:after="0" w:line="276" w:lineRule="auto"/>
        <w:jc w:val="both"/>
        <w:rPr>
          <w:rFonts w:ascii="Sylfaen" w:hAnsi="Sylfaen" w:cstheme="minorHAnsi"/>
          <w:b/>
          <w:lang w:val="ka-GE"/>
        </w:rPr>
      </w:pPr>
    </w:p>
    <w:p w14:paraId="4CD743DC" w14:textId="643492EF" w:rsidR="00865AD3" w:rsidRPr="00F546A2" w:rsidRDefault="00865AD3" w:rsidP="00F152B3">
      <w:pPr>
        <w:spacing w:after="0" w:line="276" w:lineRule="auto"/>
        <w:jc w:val="both"/>
        <w:rPr>
          <w:rFonts w:ascii="Sylfaen" w:hAnsi="Sylfaen" w:cstheme="minorHAnsi"/>
          <w:b/>
          <w:lang w:val="ka-GE"/>
        </w:rPr>
      </w:pPr>
      <w:r w:rsidRPr="00F546A2">
        <w:rPr>
          <w:rFonts w:ascii="Sylfaen" w:hAnsi="Sylfaen" w:cstheme="minorHAnsi"/>
          <w:b/>
          <w:lang w:val="ka-GE"/>
        </w:rPr>
        <w:t xml:space="preserve">მთლიანობაში, მთავრობის მიერ წარმოდგენილ </w:t>
      </w:r>
      <w:r w:rsidR="00944AAB" w:rsidRPr="00F546A2">
        <w:rPr>
          <w:rFonts w:ascii="Sylfaen" w:hAnsi="Sylfaen" w:cstheme="minorHAnsi"/>
          <w:b/>
          <w:lang w:val="ka-GE"/>
        </w:rPr>
        <w:t>ანტიკრიზ</w:t>
      </w:r>
      <w:r w:rsidRPr="00F546A2">
        <w:rPr>
          <w:rFonts w:ascii="Sylfaen" w:hAnsi="Sylfaen" w:cstheme="minorHAnsi"/>
          <w:b/>
          <w:lang w:val="ka-GE"/>
        </w:rPr>
        <w:t xml:space="preserve">ისულ გეგმას დადებითად აფასებს გამოკითხულთა (მეორე ტალღის) 53%; უარყოფითად შემფასებელთა წილია 17%. </w:t>
      </w:r>
    </w:p>
    <w:p w14:paraId="7953216A" w14:textId="77777777" w:rsidR="00865AD3" w:rsidRPr="00F546A2" w:rsidRDefault="00865AD3" w:rsidP="00F152B3">
      <w:pPr>
        <w:spacing w:after="0" w:line="276" w:lineRule="auto"/>
        <w:jc w:val="both"/>
        <w:rPr>
          <w:rFonts w:ascii="Sylfaen" w:hAnsi="Sylfaen" w:cstheme="minorHAnsi"/>
          <w:b/>
          <w:lang w:val="ka-GE"/>
        </w:rPr>
      </w:pPr>
    </w:p>
    <w:p w14:paraId="0535DF31" w14:textId="403E522F" w:rsidR="00865AD3" w:rsidRPr="00F546A2" w:rsidRDefault="00865AD3" w:rsidP="00F152B3">
      <w:pPr>
        <w:spacing w:after="0" w:line="276" w:lineRule="auto"/>
        <w:jc w:val="both"/>
        <w:rPr>
          <w:rFonts w:ascii="Sylfaen" w:hAnsi="Sylfaen" w:cstheme="minorHAnsi"/>
          <w:b/>
          <w:bCs/>
          <w:shd w:val="clear" w:color="auto" w:fill="FFFFFF"/>
          <w:lang w:val="ka-GE"/>
        </w:rPr>
      </w:pPr>
      <w:r w:rsidRPr="00F546A2">
        <w:rPr>
          <w:rFonts w:ascii="Sylfaen" w:hAnsi="Sylfaen" w:cstheme="minorHAnsi"/>
          <w:b/>
          <w:lang w:val="ka-GE"/>
        </w:rPr>
        <w:t xml:space="preserve">რესპონდენტთა (მეორე ტალღის) 44%-ის აზრით, წარმოდგენილი </w:t>
      </w:r>
      <w:r w:rsidR="00944AAB" w:rsidRPr="00F546A2">
        <w:rPr>
          <w:rFonts w:ascii="Sylfaen" w:hAnsi="Sylfaen" w:cstheme="minorHAnsi"/>
          <w:b/>
          <w:lang w:val="ka-GE"/>
        </w:rPr>
        <w:t>ანტიკრიზ</w:t>
      </w:r>
      <w:r w:rsidRPr="00F546A2">
        <w:rPr>
          <w:rFonts w:ascii="Sylfaen" w:hAnsi="Sylfaen" w:cstheme="minorHAnsi"/>
          <w:b/>
          <w:lang w:val="ka-GE"/>
        </w:rPr>
        <w:t xml:space="preserve">ისული გეგმა </w:t>
      </w:r>
      <w:r w:rsidRPr="00F546A2">
        <w:rPr>
          <w:rFonts w:ascii="Sylfaen" w:hAnsi="Sylfaen" w:cstheme="minorHAnsi"/>
          <w:b/>
          <w:bCs/>
          <w:shd w:val="clear" w:color="auto" w:fill="FFFFFF"/>
          <w:lang w:val="ka-GE"/>
        </w:rPr>
        <w:t>არის მაქსიმუმი, რისი გაკეთებაც ხელისუფლებას, ამ ეტაპზე, შეუძლია</w:t>
      </w:r>
      <w:r w:rsidR="00F152B3" w:rsidRPr="00F546A2">
        <w:rPr>
          <w:rFonts w:ascii="Sylfaen" w:hAnsi="Sylfaen" w:cstheme="minorHAnsi"/>
          <w:b/>
          <w:bCs/>
          <w:shd w:val="clear" w:color="auto" w:fill="FFFFFF"/>
          <w:lang w:val="ka-GE"/>
        </w:rPr>
        <w:t>.</w:t>
      </w:r>
      <w:r w:rsidRPr="00F546A2">
        <w:rPr>
          <w:rFonts w:ascii="Sylfaen" w:hAnsi="Sylfaen" w:cstheme="minorHAnsi"/>
          <w:b/>
          <w:bCs/>
          <w:shd w:val="clear" w:color="auto" w:fill="FFFFFF"/>
          <w:lang w:val="ka-GE"/>
        </w:rPr>
        <w:t xml:space="preserve"> მეორე მხრივ, რესპონდენტები იმასაც აცნობიერებენ, რომ </w:t>
      </w:r>
      <w:r w:rsidR="00944AAB" w:rsidRPr="00F546A2">
        <w:rPr>
          <w:rFonts w:ascii="Sylfaen" w:hAnsi="Sylfaen" w:cstheme="minorHAnsi"/>
          <w:b/>
          <w:bCs/>
          <w:shd w:val="clear" w:color="auto" w:fill="FFFFFF"/>
          <w:lang w:val="ka-GE"/>
        </w:rPr>
        <w:t>ანტიკრიზ</w:t>
      </w:r>
      <w:r w:rsidRPr="00F546A2">
        <w:rPr>
          <w:rFonts w:ascii="Sylfaen" w:hAnsi="Sylfaen" w:cstheme="minorHAnsi"/>
          <w:b/>
          <w:bCs/>
          <w:shd w:val="clear" w:color="auto" w:fill="FFFFFF"/>
          <w:lang w:val="ka-GE"/>
        </w:rPr>
        <w:t>ისული გეგმა სოციალური დაცვის მყარ გარანტიებს არ ქმნის. კერძოდ:</w:t>
      </w:r>
    </w:p>
    <w:p w14:paraId="7EBFFBB1" w14:textId="77777777" w:rsidR="00865AD3" w:rsidRPr="00F546A2" w:rsidRDefault="00865AD3" w:rsidP="00F152B3">
      <w:pPr>
        <w:pStyle w:val="ListParagraph"/>
        <w:numPr>
          <w:ilvl w:val="0"/>
          <w:numId w:val="14"/>
        </w:numPr>
        <w:spacing w:after="0" w:line="276" w:lineRule="auto"/>
        <w:jc w:val="both"/>
        <w:rPr>
          <w:rFonts w:ascii="Sylfaen" w:hAnsi="Sylfaen" w:cstheme="minorHAnsi"/>
          <w:b/>
          <w:bCs/>
          <w:shd w:val="clear" w:color="auto" w:fill="FFFFFF"/>
          <w:lang w:val="ka-GE"/>
        </w:rPr>
      </w:pPr>
      <w:r w:rsidRPr="00F546A2">
        <w:rPr>
          <w:rFonts w:ascii="Sylfaen" w:hAnsi="Sylfaen" w:cstheme="minorHAnsi"/>
          <w:b/>
          <w:bCs/>
          <w:shd w:val="clear" w:color="auto" w:fill="FFFFFF"/>
          <w:lang w:val="ka-GE"/>
        </w:rPr>
        <w:t>49% არ ეთანხმება მოსაზრებას, რომ ფინანსური დახმარება (200 ლარი თვეში 6 თვის განმავლობაში) იმ ადამიანებისთვის, რომლებმაც  სამსახური დაკარგეს,  საკმარისია, რათა მათ დააღწიონ თავი სიღარიბეს;</w:t>
      </w:r>
    </w:p>
    <w:p w14:paraId="2627AB8A" w14:textId="510C85FC" w:rsidR="00865AD3" w:rsidRPr="00F546A2" w:rsidRDefault="00865AD3" w:rsidP="00F152B3">
      <w:pPr>
        <w:pStyle w:val="ListParagraph"/>
        <w:numPr>
          <w:ilvl w:val="0"/>
          <w:numId w:val="14"/>
        </w:numPr>
        <w:spacing w:after="0" w:line="276" w:lineRule="auto"/>
        <w:jc w:val="both"/>
        <w:rPr>
          <w:rFonts w:ascii="Sylfaen" w:hAnsi="Sylfaen" w:cstheme="minorHAnsi"/>
          <w:b/>
          <w:bCs/>
          <w:shd w:val="clear" w:color="auto" w:fill="FFFFFF"/>
          <w:lang w:val="ka-GE"/>
        </w:rPr>
      </w:pPr>
      <w:r w:rsidRPr="00F546A2">
        <w:rPr>
          <w:rFonts w:ascii="Sylfaen" w:hAnsi="Sylfaen" w:cstheme="minorHAnsi"/>
          <w:b/>
          <w:bCs/>
          <w:shd w:val="clear" w:color="auto" w:fill="FFFFFF"/>
          <w:lang w:val="ka-GE"/>
        </w:rPr>
        <w:t xml:space="preserve">55% არ ეთანხმება მოსაზრებას, რომ ფინანსური დახმარება (300 ლარი ერთჯერადი დახმარება) </w:t>
      </w:r>
      <w:r w:rsidR="006E5FEE" w:rsidRPr="00F546A2">
        <w:rPr>
          <w:rFonts w:ascii="Sylfaen" w:hAnsi="Sylfaen" w:cstheme="minorHAnsi"/>
          <w:b/>
          <w:bCs/>
          <w:shd w:val="clear" w:color="auto" w:fill="FFFFFF"/>
          <w:lang w:val="ka-GE"/>
        </w:rPr>
        <w:t>უმუშევრად</w:t>
      </w:r>
      <w:r w:rsidRPr="00F546A2">
        <w:rPr>
          <w:rFonts w:ascii="Sylfaen" w:hAnsi="Sylfaen" w:cstheme="minorHAnsi"/>
          <w:b/>
          <w:bCs/>
          <w:shd w:val="clear" w:color="auto" w:fill="FFFFFF"/>
          <w:lang w:val="ka-GE"/>
        </w:rPr>
        <w:t xml:space="preserve"> დარჩენილი თვითდასაქმებულებისთვის საკმარისია, რათა ამ ადამიანებმა თავი შეინახონ;</w:t>
      </w:r>
    </w:p>
    <w:p w14:paraId="5AEC98E2" w14:textId="77777777" w:rsidR="00865AD3" w:rsidRPr="00F546A2" w:rsidRDefault="00865AD3" w:rsidP="00F152B3">
      <w:pPr>
        <w:pStyle w:val="ListParagraph"/>
        <w:numPr>
          <w:ilvl w:val="0"/>
          <w:numId w:val="14"/>
        </w:numPr>
        <w:spacing w:after="0" w:line="276" w:lineRule="auto"/>
        <w:jc w:val="both"/>
        <w:rPr>
          <w:rFonts w:ascii="Sylfaen" w:hAnsi="Sylfaen" w:cstheme="minorHAnsi"/>
          <w:b/>
          <w:bCs/>
          <w:shd w:val="clear" w:color="auto" w:fill="FFFFFF"/>
          <w:lang w:val="ka-GE"/>
        </w:rPr>
      </w:pPr>
      <w:r w:rsidRPr="00F546A2">
        <w:rPr>
          <w:rFonts w:ascii="Sylfaen" w:hAnsi="Sylfaen" w:cstheme="minorHAnsi"/>
          <w:b/>
          <w:bCs/>
          <w:shd w:val="clear" w:color="auto" w:fill="FFFFFF"/>
          <w:lang w:val="ka-GE"/>
        </w:rPr>
        <w:t>50% ეთანხმება მოსაზრებას, რომ ანტიკრიზისული გეგმა რეალური დახმარების მიღმა ტოვებს ბევრ ადამიანს, რომლებიც სოციალურად დაუცველები არიან (ეპიდემიამდე არსებული უმუშევრები, შეზღუდული შესაძლებლობის პირები, პენსიონერები და ა.შ.).</w:t>
      </w:r>
    </w:p>
    <w:p w14:paraId="41B20871" w14:textId="77777777" w:rsidR="00865AD3" w:rsidRPr="00F546A2" w:rsidRDefault="00865AD3" w:rsidP="00865AD3">
      <w:pPr>
        <w:spacing w:after="0" w:line="276" w:lineRule="auto"/>
        <w:jc w:val="both"/>
        <w:rPr>
          <w:rFonts w:ascii="Sylfaen" w:hAnsi="Sylfaen" w:cstheme="minorHAnsi"/>
          <w:b/>
          <w:lang w:val="ka-GE"/>
        </w:rPr>
      </w:pPr>
    </w:p>
    <w:p w14:paraId="6205FEE5" w14:textId="18D550C0" w:rsidR="00501CC5" w:rsidRPr="00F546A2" w:rsidRDefault="00501CC5" w:rsidP="00501CC5">
      <w:pPr>
        <w:spacing w:line="276" w:lineRule="auto"/>
        <w:jc w:val="both"/>
        <w:rPr>
          <w:rFonts w:ascii="Sylfaen" w:hAnsi="Sylfaen"/>
          <w:lang w:val="ka-GE"/>
        </w:rPr>
      </w:pPr>
      <w:r w:rsidRPr="00F546A2">
        <w:rPr>
          <w:rFonts w:ascii="Sylfaen" w:hAnsi="Sylfaen"/>
          <w:lang w:val="ka-GE"/>
        </w:rPr>
        <w:t>როგორც რეგრესიული ანალიზი აჩვენებს:</w:t>
      </w:r>
    </w:p>
    <w:p w14:paraId="27ECE595" w14:textId="77777777" w:rsidR="00501CC5" w:rsidRPr="00F546A2" w:rsidRDefault="00501CC5" w:rsidP="00501CC5">
      <w:pPr>
        <w:pStyle w:val="ListParagraph"/>
        <w:numPr>
          <w:ilvl w:val="0"/>
          <w:numId w:val="32"/>
        </w:numPr>
        <w:spacing w:line="276" w:lineRule="auto"/>
        <w:jc w:val="both"/>
        <w:rPr>
          <w:rFonts w:ascii="Sylfaen" w:hAnsi="Sylfaen"/>
          <w:lang w:val="ka-GE"/>
        </w:rPr>
      </w:pPr>
      <w:r w:rsidRPr="00F546A2">
        <w:rPr>
          <w:rFonts w:ascii="Sylfaen" w:hAnsi="Sylfaen"/>
          <w:lang w:val="ka-GE"/>
        </w:rPr>
        <w:lastRenderedPageBreak/>
        <w:t xml:space="preserve">რაც უფრო იზრდება მედიის მოხმარების სიხშირე, ანტიკრიზისული გეგმის შესახებ რესპონდენტების ინფორმირებულობა უფრო მაღალია. </w:t>
      </w:r>
    </w:p>
    <w:p w14:paraId="3CB84683" w14:textId="3329FB1F" w:rsidR="00501CC5" w:rsidRPr="00F546A2" w:rsidRDefault="00501CC5" w:rsidP="00501CC5">
      <w:pPr>
        <w:pStyle w:val="ListParagraph"/>
        <w:numPr>
          <w:ilvl w:val="0"/>
          <w:numId w:val="32"/>
        </w:numPr>
        <w:spacing w:line="276" w:lineRule="auto"/>
        <w:jc w:val="both"/>
        <w:rPr>
          <w:rFonts w:ascii="Sylfaen" w:hAnsi="Sylfaen"/>
          <w:lang w:val="ka-GE"/>
        </w:rPr>
      </w:pPr>
      <w:r w:rsidRPr="00F546A2">
        <w:rPr>
          <w:rFonts w:ascii="Sylfaen" w:hAnsi="Sylfaen"/>
          <w:lang w:val="ka-GE"/>
        </w:rPr>
        <w:t xml:space="preserve">ქალაქში მაცხოვრებლები, სოფლის მოსახლეობასთან შედარებით, უფრო იცნობენ მთავრობის მიერ შემუშავებულ ანტიკრიზისულ გეგმას. </w:t>
      </w:r>
    </w:p>
    <w:p w14:paraId="586D1E6A" w14:textId="2ECE3909" w:rsidR="00501CC5" w:rsidRPr="00F546A2" w:rsidRDefault="00501CC5" w:rsidP="00501CC5">
      <w:pPr>
        <w:spacing w:line="276" w:lineRule="auto"/>
        <w:jc w:val="both"/>
        <w:rPr>
          <w:rFonts w:ascii="Sylfaen" w:hAnsi="Sylfaen"/>
          <w:lang w:val="ka-GE"/>
        </w:rPr>
      </w:pPr>
      <w:r w:rsidRPr="00F546A2">
        <w:rPr>
          <w:rFonts w:ascii="Sylfaen" w:hAnsi="Sylfaen"/>
          <w:lang w:val="ka-GE"/>
        </w:rPr>
        <w:t>ამასთან, რაც უფრო ინფორმირებულია რესპონდენტი ანტიკრიზისული გეგმის შესახებ, მით უფრო დადებითად აფასებს მას. აგრეთვე, რაც უფრო დაუცველად გრძნობს ადამიანი ვირუსის წინააღმდეგ თავს, მით უფრო დადებითად აფასებს წარმოდგენილ გეგმას.</w:t>
      </w:r>
      <w:r w:rsidRPr="00F546A2">
        <w:rPr>
          <w:rFonts w:ascii="Sylfaen" w:hAnsi="Sylfaen"/>
          <w:sz w:val="20"/>
          <w:szCs w:val="20"/>
          <w:lang w:val="ka-GE"/>
        </w:rPr>
        <w:t xml:space="preserve"> </w:t>
      </w:r>
    </w:p>
    <w:p w14:paraId="65FAB7EE" w14:textId="77777777" w:rsidR="00865AD3" w:rsidRPr="00F546A2" w:rsidRDefault="00865AD3" w:rsidP="00865AD3">
      <w:pPr>
        <w:spacing w:after="0" w:line="276" w:lineRule="auto"/>
        <w:jc w:val="both"/>
        <w:rPr>
          <w:rStyle w:val="Strong"/>
          <w:rFonts w:ascii="Sylfaen" w:hAnsi="Sylfaen" w:cstheme="minorHAnsi"/>
          <w:b w:val="0"/>
          <w:lang w:val="ka-GE"/>
        </w:rPr>
      </w:pPr>
    </w:p>
    <w:p w14:paraId="5E6F2058" w14:textId="77777777" w:rsidR="00865AD3" w:rsidRPr="00F546A2" w:rsidRDefault="00865AD3" w:rsidP="00865AD3">
      <w:pPr>
        <w:spacing w:after="0" w:line="276" w:lineRule="auto"/>
        <w:jc w:val="both"/>
        <w:rPr>
          <w:rFonts w:ascii="Sylfaen" w:hAnsi="Sylfaen" w:cstheme="minorHAnsi"/>
          <w:lang w:val="ka-GE"/>
        </w:rPr>
      </w:pPr>
    </w:p>
    <w:p w14:paraId="6838A59C" w14:textId="77777777" w:rsidR="00865AD3" w:rsidRPr="00F546A2" w:rsidRDefault="00865AD3" w:rsidP="00865AD3">
      <w:pPr>
        <w:jc w:val="both"/>
        <w:rPr>
          <w:rFonts w:ascii="Sylfaen" w:hAnsi="Sylfaen" w:cstheme="minorHAnsi"/>
          <w:b/>
          <w:lang w:val="ka-GE"/>
        </w:rPr>
      </w:pPr>
    </w:p>
    <w:p w14:paraId="6036431D" w14:textId="77777777" w:rsidR="00865AD3" w:rsidRPr="00F546A2" w:rsidRDefault="00865AD3" w:rsidP="00865AD3">
      <w:pPr>
        <w:jc w:val="both"/>
        <w:rPr>
          <w:rFonts w:ascii="Sylfaen" w:hAnsi="Sylfaen" w:cstheme="minorHAnsi"/>
          <w:b/>
          <w:lang w:val="ka-GE"/>
        </w:rPr>
      </w:pPr>
    </w:p>
    <w:p w14:paraId="1CB98987" w14:textId="77777777" w:rsidR="00865AD3" w:rsidRPr="00F546A2" w:rsidRDefault="00865AD3" w:rsidP="007A2478">
      <w:pPr>
        <w:jc w:val="both"/>
        <w:rPr>
          <w:rFonts w:ascii="Sylfaen" w:hAnsi="Sylfaen" w:cstheme="minorHAnsi"/>
          <w:b/>
          <w:sz w:val="28"/>
          <w:szCs w:val="28"/>
          <w:lang w:val="ka-GE"/>
        </w:rPr>
      </w:pPr>
    </w:p>
    <w:p w14:paraId="14DDB94B" w14:textId="77777777" w:rsidR="00865AD3" w:rsidRPr="00F546A2" w:rsidRDefault="00865AD3">
      <w:pPr>
        <w:rPr>
          <w:rFonts w:ascii="Sylfaen" w:hAnsi="Sylfaen" w:cstheme="minorHAnsi"/>
          <w:b/>
          <w:sz w:val="28"/>
          <w:szCs w:val="28"/>
          <w:lang w:val="ka-GE"/>
        </w:rPr>
      </w:pPr>
      <w:r w:rsidRPr="00F546A2">
        <w:rPr>
          <w:rFonts w:ascii="Sylfaen" w:hAnsi="Sylfaen" w:cstheme="minorHAnsi"/>
          <w:b/>
          <w:sz w:val="28"/>
          <w:szCs w:val="28"/>
          <w:lang w:val="ka-GE"/>
        </w:rPr>
        <w:br w:type="page"/>
      </w:r>
    </w:p>
    <w:p w14:paraId="191A1D08" w14:textId="4D3ABFEC" w:rsidR="0061397F" w:rsidRPr="00F546A2" w:rsidRDefault="00501CC5" w:rsidP="00501CC5">
      <w:pPr>
        <w:pStyle w:val="Heading1"/>
        <w:rPr>
          <w:rFonts w:ascii="Sylfaen" w:hAnsi="Sylfaen"/>
          <w:b/>
          <w:lang w:val="ka-GE"/>
        </w:rPr>
      </w:pPr>
      <w:bookmarkStart w:id="3" w:name="_Toc40693496"/>
      <w:r w:rsidRPr="00F546A2">
        <w:rPr>
          <w:rFonts w:ascii="Sylfaen" w:hAnsi="Sylfaen"/>
          <w:b/>
          <w:lang w:val="ka-GE"/>
        </w:rPr>
        <w:lastRenderedPageBreak/>
        <w:t xml:space="preserve">კვლევის </w:t>
      </w:r>
      <w:r w:rsidR="0061397F" w:rsidRPr="00F546A2">
        <w:rPr>
          <w:rFonts w:ascii="Sylfaen" w:hAnsi="Sylfaen"/>
          <w:b/>
          <w:lang w:val="ka-GE"/>
        </w:rPr>
        <w:t xml:space="preserve">ძირითადი </w:t>
      </w:r>
      <w:r w:rsidR="006C0EBF" w:rsidRPr="00F546A2">
        <w:rPr>
          <w:rFonts w:ascii="Sylfaen" w:hAnsi="Sylfaen"/>
          <w:b/>
          <w:lang w:val="ka-GE"/>
        </w:rPr>
        <w:t>შ</w:t>
      </w:r>
      <w:r w:rsidR="00AB1BC6" w:rsidRPr="00F546A2">
        <w:rPr>
          <w:rFonts w:ascii="Sylfaen" w:hAnsi="Sylfaen"/>
          <w:b/>
          <w:lang w:val="ka-GE"/>
        </w:rPr>
        <w:t>ე</w:t>
      </w:r>
      <w:r w:rsidR="006C0EBF" w:rsidRPr="00F546A2">
        <w:rPr>
          <w:rFonts w:ascii="Sylfaen" w:hAnsi="Sylfaen"/>
          <w:b/>
          <w:lang w:val="ka-GE"/>
        </w:rPr>
        <w:t>დეგები</w:t>
      </w:r>
      <w:bookmarkEnd w:id="3"/>
    </w:p>
    <w:p w14:paraId="61354529" w14:textId="77777777" w:rsidR="00501CC5" w:rsidRPr="00F546A2" w:rsidRDefault="00501CC5" w:rsidP="007A2478">
      <w:pPr>
        <w:jc w:val="both"/>
        <w:rPr>
          <w:rFonts w:ascii="Sylfaen" w:hAnsi="Sylfaen" w:cstheme="minorHAnsi"/>
          <w:b/>
          <w:lang w:val="ka-GE"/>
        </w:rPr>
      </w:pPr>
    </w:p>
    <w:p w14:paraId="19D88AE2" w14:textId="5A5A9C91" w:rsidR="0095643D" w:rsidRPr="00F546A2" w:rsidRDefault="007A2478" w:rsidP="00501CC5">
      <w:pPr>
        <w:pStyle w:val="Heading2"/>
        <w:rPr>
          <w:rFonts w:ascii="Sylfaen" w:hAnsi="Sylfaen"/>
          <w:b/>
          <w:lang w:val="ka-GE"/>
        </w:rPr>
      </w:pPr>
      <w:bookmarkStart w:id="4" w:name="_Toc40693497"/>
      <w:r w:rsidRPr="00F546A2">
        <w:rPr>
          <w:rFonts w:ascii="Sylfaen" w:hAnsi="Sylfaen"/>
          <w:b/>
          <w:lang w:val="ka-GE"/>
        </w:rPr>
        <w:t xml:space="preserve">1. </w:t>
      </w:r>
      <w:r w:rsidR="00501CC5" w:rsidRPr="00F546A2">
        <w:rPr>
          <w:rFonts w:ascii="Sylfaen" w:hAnsi="Sylfaen"/>
          <w:b/>
          <w:lang w:val="ka-GE"/>
        </w:rPr>
        <w:t xml:space="preserve">რესპონდენტთა </w:t>
      </w:r>
      <w:r w:rsidRPr="00F546A2">
        <w:rPr>
          <w:rFonts w:ascii="Sylfaen" w:hAnsi="Sylfaen"/>
          <w:b/>
          <w:lang w:val="ka-GE"/>
        </w:rPr>
        <w:t>შემოსავლები</w:t>
      </w:r>
      <w:bookmarkEnd w:id="4"/>
      <w:r w:rsidRPr="00F546A2">
        <w:rPr>
          <w:rFonts w:ascii="Sylfaen" w:hAnsi="Sylfaen"/>
          <w:b/>
          <w:lang w:val="ka-GE"/>
        </w:rPr>
        <w:t xml:space="preserve"> </w:t>
      </w:r>
    </w:p>
    <w:p w14:paraId="4B3183CC" w14:textId="77777777" w:rsidR="00501CC5" w:rsidRPr="00F546A2" w:rsidRDefault="00501CC5" w:rsidP="007A2478">
      <w:pPr>
        <w:jc w:val="both"/>
        <w:rPr>
          <w:rFonts w:ascii="Sylfaen" w:hAnsi="Sylfaen" w:cstheme="minorHAnsi"/>
          <w:lang w:val="ka-GE"/>
        </w:rPr>
      </w:pPr>
    </w:p>
    <w:p w14:paraId="2354C4D0" w14:textId="7EE39041" w:rsidR="001B1538" w:rsidRPr="00F546A2" w:rsidRDefault="007A2478" w:rsidP="007A2478">
      <w:pPr>
        <w:jc w:val="both"/>
        <w:rPr>
          <w:rFonts w:ascii="Sylfaen" w:hAnsi="Sylfaen" w:cstheme="minorHAnsi"/>
          <w:lang w:val="ka-GE"/>
        </w:rPr>
      </w:pPr>
      <w:r w:rsidRPr="00F546A2">
        <w:rPr>
          <w:rFonts w:ascii="Sylfaen" w:hAnsi="Sylfaen" w:cstheme="minorHAnsi"/>
          <w:lang w:val="ka-GE"/>
        </w:rPr>
        <w:t xml:space="preserve">ადამიანებს შეუმცირდათ შემოსავლები - მაგალითად, 0-300 ლარის შემოსავლებს პირველი ტალღის პერიოდში ფლობდა 22%, ხოლო მეორე </w:t>
      </w:r>
      <w:r w:rsidR="007C026F" w:rsidRPr="00F546A2">
        <w:rPr>
          <w:rFonts w:ascii="Sylfaen" w:hAnsi="Sylfaen" w:cstheme="minorHAnsi"/>
          <w:lang w:val="ka-GE"/>
        </w:rPr>
        <w:t>ტალღის ფარგლებში</w:t>
      </w:r>
      <w:r w:rsidRPr="00F546A2">
        <w:rPr>
          <w:rFonts w:ascii="Sylfaen" w:hAnsi="Sylfaen" w:cstheme="minorHAnsi"/>
          <w:lang w:val="ka-GE"/>
        </w:rPr>
        <w:t xml:space="preserve"> დაბალშემოსავლიანი გახდა 29.2%. </w:t>
      </w:r>
    </w:p>
    <w:p w14:paraId="060F28B2" w14:textId="77777777" w:rsidR="007C026F" w:rsidRPr="00405AB8" w:rsidRDefault="007C026F" w:rsidP="007A2478">
      <w:pPr>
        <w:jc w:val="both"/>
        <w:rPr>
          <w:rFonts w:ascii="Sylfaen" w:hAnsi="Sylfaen" w:cstheme="minorHAnsi"/>
          <w:b/>
        </w:rPr>
      </w:pPr>
      <w:r w:rsidRPr="00405AB8">
        <w:rPr>
          <w:rFonts w:ascii="Sylfaen" w:hAnsi="Sylfaen" w:cstheme="minorHAnsi"/>
          <w:b/>
          <w:lang w:val="ka-GE"/>
        </w:rPr>
        <w:t>დიაგრამა #</w:t>
      </w:r>
      <w:r w:rsidR="00E77EC4" w:rsidRPr="00405AB8">
        <w:rPr>
          <w:rFonts w:ascii="Sylfaen" w:hAnsi="Sylfaen" w:cstheme="minorHAnsi"/>
          <w:b/>
        </w:rPr>
        <w:t>1</w:t>
      </w:r>
    </w:p>
    <w:p w14:paraId="0E98F2EF" w14:textId="77777777" w:rsidR="00EA7A06" w:rsidRPr="00F546A2" w:rsidRDefault="00EA7A06" w:rsidP="007A2478">
      <w:pPr>
        <w:jc w:val="both"/>
        <w:rPr>
          <w:rFonts w:ascii="Sylfaen" w:hAnsi="Sylfaen" w:cstheme="minorHAnsi"/>
        </w:rPr>
      </w:pPr>
      <w:r w:rsidRPr="00F546A2">
        <w:rPr>
          <w:rFonts w:ascii="Sylfaen" w:hAnsi="Sylfaen" w:cstheme="minorHAnsi"/>
          <w:noProof/>
        </w:rPr>
        <w:drawing>
          <wp:inline distT="0" distB="0" distL="0" distR="0" wp14:anchorId="2F0CCC96" wp14:editId="04788842">
            <wp:extent cx="5680710" cy="3421380"/>
            <wp:effectExtent l="0" t="0" r="1524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AC6C21" w14:textId="77777777" w:rsidR="00D165BD" w:rsidRPr="00F546A2" w:rsidRDefault="00D165BD" w:rsidP="007A2478">
      <w:pPr>
        <w:jc w:val="both"/>
        <w:rPr>
          <w:rFonts w:ascii="Sylfaen" w:hAnsi="Sylfaen" w:cstheme="minorHAnsi"/>
          <w:lang w:val="ka-GE"/>
        </w:rPr>
      </w:pPr>
      <w:r w:rsidRPr="00F546A2">
        <w:rPr>
          <w:rFonts w:ascii="Sylfaen" w:hAnsi="Sylfaen" w:cstheme="minorHAnsi"/>
          <w:lang w:val="ka-GE"/>
        </w:rPr>
        <w:t xml:space="preserve">მოსახლეობის გაღარიბებაზე მიუთითებს ისიც, რომ </w:t>
      </w:r>
      <w:r w:rsidRPr="00F546A2">
        <w:rPr>
          <w:rFonts w:ascii="Sylfaen" w:hAnsi="Sylfaen" w:cstheme="minorHAnsi"/>
          <w:b/>
          <w:lang w:val="ka-GE"/>
        </w:rPr>
        <w:t>კოვიდ-19-ის გავრცელებამდე</w:t>
      </w:r>
      <w:r w:rsidRPr="00F546A2">
        <w:rPr>
          <w:rFonts w:ascii="Sylfaen" w:hAnsi="Sylfaen" w:cstheme="minorHAnsi"/>
          <w:lang w:val="ka-GE"/>
        </w:rPr>
        <w:t xml:space="preserve"> 0-300 ლარიანი შემოსავლის მოქალაქეების რიცხვი შ</w:t>
      </w:r>
      <w:r w:rsidR="006C785E" w:rsidRPr="00F546A2">
        <w:rPr>
          <w:rFonts w:ascii="Sylfaen" w:hAnsi="Sylfaen" w:cstheme="minorHAnsi"/>
          <w:lang w:val="ka-GE"/>
        </w:rPr>
        <w:t>ე</w:t>
      </w:r>
      <w:r w:rsidRPr="00F546A2">
        <w:rPr>
          <w:rFonts w:ascii="Sylfaen" w:hAnsi="Sylfaen" w:cstheme="minorHAnsi"/>
          <w:lang w:val="ka-GE"/>
        </w:rPr>
        <w:t>ადგენდა დაახლოებით 18%-ს, ანუ ყველაზე დაბალშემოსავლიანი მოქალაქეების რიცხვი საქართველოში 11%-ით გაიზარდა.</w:t>
      </w:r>
    </w:p>
    <w:p w14:paraId="1DBCF566" w14:textId="77777777" w:rsidR="007375E0" w:rsidRPr="00F546A2" w:rsidRDefault="007375E0" w:rsidP="00D659F4">
      <w:pPr>
        <w:jc w:val="both"/>
        <w:rPr>
          <w:rFonts w:ascii="Sylfaen" w:hAnsi="Sylfaen" w:cstheme="minorHAnsi"/>
          <w:b/>
          <w:i/>
          <w:lang w:val="ka-GE"/>
        </w:rPr>
      </w:pPr>
    </w:p>
    <w:p w14:paraId="751F0180" w14:textId="77777777" w:rsidR="007375E0" w:rsidRPr="00F546A2" w:rsidRDefault="007375E0" w:rsidP="00D659F4">
      <w:pPr>
        <w:jc w:val="both"/>
        <w:rPr>
          <w:rFonts w:ascii="Sylfaen" w:hAnsi="Sylfaen" w:cstheme="minorHAnsi"/>
          <w:b/>
          <w:i/>
          <w:lang w:val="ka-GE"/>
        </w:rPr>
      </w:pPr>
    </w:p>
    <w:p w14:paraId="41897539" w14:textId="77777777" w:rsidR="007375E0" w:rsidRPr="00F546A2" w:rsidRDefault="007375E0" w:rsidP="00D659F4">
      <w:pPr>
        <w:jc w:val="both"/>
        <w:rPr>
          <w:rFonts w:ascii="Sylfaen" w:hAnsi="Sylfaen" w:cstheme="minorHAnsi"/>
          <w:b/>
          <w:i/>
          <w:lang w:val="ka-GE"/>
        </w:rPr>
      </w:pPr>
    </w:p>
    <w:p w14:paraId="5162F0EF" w14:textId="77777777" w:rsidR="007375E0" w:rsidRPr="00F546A2" w:rsidRDefault="007375E0" w:rsidP="00D659F4">
      <w:pPr>
        <w:jc w:val="both"/>
        <w:rPr>
          <w:rFonts w:ascii="Sylfaen" w:hAnsi="Sylfaen" w:cstheme="minorHAnsi"/>
          <w:b/>
          <w:i/>
          <w:lang w:val="ka-GE"/>
        </w:rPr>
      </w:pPr>
    </w:p>
    <w:p w14:paraId="5BC1E9DF" w14:textId="77777777" w:rsidR="007375E0" w:rsidRPr="00F546A2" w:rsidRDefault="007375E0" w:rsidP="00D659F4">
      <w:pPr>
        <w:jc w:val="both"/>
        <w:rPr>
          <w:rFonts w:ascii="Sylfaen" w:hAnsi="Sylfaen" w:cstheme="minorHAnsi"/>
          <w:b/>
          <w:i/>
          <w:lang w:val="ka-GE"/>
        </w:rPr>
      </w:pPr>
    </w:p>
    <w:p w14:paraId="3936032D" w14:textId="77777777" w:rsidR="007375E0" w:rsidRPr="00F546A2" w:rsidRDefault="007375E0" w:rsidP="00D659F4">
      <w:pPr>
        <w:jc w:val="both"/>
        <w:rPr>
          <w:rFonts w:ascii="Sylfaen" w:hAnsi="Sylfaen" w:cstheme="minorHAnsi"/>
          <w:b/>
          <w:i/>
          <w:lang w:val="ka-GE"/>
        </w:rPr>
      </w:pPr>
    </w:p>
    <w:p w14:paraId="636CEA15" w14:textId="77777777" w:rsidR="00D659F4" w:rsidRPr="00405AB8" w:rsidRDefault="007C026F" w:rsidP="00405AB8">
      <w:pPr>
        <w:spacing w:after="0"/>
        <w:jc w:val="both"/>
        <w:rPr>
          <w:rFonts w:ascii="Sylfaen" w:hAnsi="Sylfaen" w:cstheme="minorHAnsi"/>
          <w:b/>
        </w:rPr>
      </w:pPr>
      <w:r w:rsidRPr="00405AB8">
        <w:rPr>
          <w:rFonts w:ascii="Sylfaen" w:hAnsi="Sylfaen" w:cstheme="minorHAnsi"/>
          <w:b/>
          <w:lang w:val="ka-GE"/>
        </w:rPr>
        <w:lastRenderedPageBreak/>
        <w:t>დიაგრამა #</w:t>
      </w:r>
      <w:r w:rsidR="00E77EC4" w:rsidRPr="00405AB8">
        <w:rPr>
          <w:rFonts w:ascii="Sylfaen" w:hAnsi="Sylfaen" w:cstheme="minorHAnsi"/>
          <w:b/>
        </w:rPr>
        <w:t>2</w:t>
      </w:r>
    </w:p>
    <w:p w14:paraId="645D0164" w14:textId="77777777" w:rsidR="00D659F4" w:rsidRPr="00F546A2" w:rsidRDefault="00EA7A06" w:rsidP="007A2478">
      <w:pPr>
        <w:jc w:val="both"/>
        <w:rPr>
          <w:rFonts w:ascii="Sylfaen" w:hAnsi="Sylfaen" w:cstheme="minorHAnsi"/>
          <w:lang w:val="ka-GE"/>
        </w:rPr>
      </w:pPr>
      <w:r w:rsidRPr="00F546A2">
        <w:rPr>
          <w:rFonts w:ascii="Sylfaen" w:hAnsi="Sylfaen" w:cstheme="minorHAnsi"/>
          <w:noProof/>
        </w:rPr>
        <w:drawing>
          <wp:inline distT="0" distB="0" distL="0" distR="0" wp14:anchorId="48EA8E46" wp14:editId="6A766228">
            <wp:extent cx="5568315" cy="3571875"/>
            <wp:effectExtent l="0" t="0" r="13335" b="9525"/>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0374A9" w14:textId="0F72B04E" w:rsidR="00677977" w:rsidRPr="00F546A2" w:rsidRDefault="00677977" w:rsidP="007A2478">
      <w:pPr>
        <w:jc w:val="both"/>
        <w:rPr>
          <w:rFonts w:ascii="Sylfaen" w:hAnsi="Sylfaen" w:cstheme="minorHAnsi"/>
          <w:lang w:val="ka-GE"/>
        </w:rPr>
      </w:pPr>
      <w:r w:rsidRPr="00F546A2">
        <w:rPr>
          <w:rFonts w:ascii="Sylfaen" w:hAnsi="Sylfaen" w:cstheme="minorHAnsi"/>
          <w:lang w:val="ka-GE"/>
        </w:rPr>
        <w:t>გამოკითხვა აჩვენებს, რომ შემოსავლის ცვლილების მიხედვით გამოყოფილი კლასტერების თანაფარდობა ასეთია:</w:t>
      </w:r>
    </w:p>
    <w:p w14:paraId="3DE2571C" w14:textId="414ADDC0" w:rsidR="00677977" w:rsidRPr="00F546A2" w:rsidRDefault="00677977" w:rsidP="00677977">
      <w:pPr>
        <w:pStyle w:val="ListParagraph"/>
        <w:numPr>
          <w:ilvl w:val="0"/>
          <w:numId w:val="33"/>
        </w:numPr>
        <w:jc w:val="both"/>
        <w:rPr>
          <w:rFonts w:ascii="Sylfaen" w:hAnsi="Sylfaen" w:cstheme="minorHAnsi"/>
          <w:lang w:val="ka-GE"/>
        </w:rPr>
      </w:pPr>
      <w:r w:rsidRPr="00F546A2">
        <w:rPr>
          <w:rFonts w:ascii="Sylfaen" w:hAnsi="Sylfaen" w:cstheme="minorHAnsi"/>
          <w:lang w:val="ka-GE"/>
        </w:rPr>
        <w:t>კორონამდელ ვითარებასთან შ</w:t>
      </w:r>
      <w:r w:rsidR="00551A8F" w:rsidRPr="00F546A2">
        <w:rPr>
          <w:rFonts w:ascii="Sylfaen" w:hAnsi="Sylfaen" w:cstheme="minorHAnsi"/>
          <w:lang w:val="ka-GE"/>
        </w:rPr>
        <w:t>ე</w:t>
      </w:r>
      <w:r w:rsidRPr="00F546A2">
        <w:rPr>
          <w:rFonts w:ascii="Sylfaen" w:hAnsi="Sylfaen" w:cstheme="minorHAnsi"/>
          <w:lang w:val="ka-GE"/>
        </w:rPr>
        <w:t xml:space="preserve">დარებით, შემოსავალი გაეზარდა </w:t>
      </w:r>
      <w:r w:rsidR="00551A8F" w:rsidRPr="00F546A2">
        <w:rPr>
          <w:rFonts w:ascii="Sylfaen" w:hAnsi="Sylfaen" w:cstheme="minorHAnsi"/>
          <w:lang w:val="ka-GE"/>
        </w:rPr>
        <w:t xml:space="preserve">ოჯახების </w:t>
      </w:r>
      <w:r w:rsidRPr="00F546A2">
        <w:rPr>
          <w:rFonts w:ascii="Sylfaen" w:hAnsi="Sylfaen" w:cstheme="minorHAnsi"/>
          <w:lang w:val="ka-GE"/>
        </w:rPr>
        <w:t>3%-ს;</w:t>
      </w:r>
    </w:p>
    <w:p w14:paraId="6FBB0FA4" w14:textId="54CD519F" w:rsidR="00677977" w:rsidRPr="00F546A2" w:rsidRDefault="00677977" w:rsidP="00677977">
      <w:pPr>
        <w:pStyle w:val="ListParagraph"/>
        <w:numPr>
          <w:ilvl w:val="0"/>
          <w:numId w:val="33"/>
        </w:numPr>
        <w:jc w:val="both"/>
        <w:rPr>
          <w:rFonts w:ascii="Sylfaen" w:hAnsi="Sylfaen" w:cstheme="minorHAnsi"/>
          <w:lang w:val="ka-GE"/>
        </w:rPr>
      </w:pPr>
      <w:r w:rsidRPr="00F546A2">
        <w:rPr>
          <w:rFonts w:ascii="Sylfaen" w:hAnsi="Sylfaen" w:cstheme="minorHAnsi"/>
          <w:lang w:val="ka-GE"/>
        </w:rPr>
        <w:t>65%-ს შეადგენს იმათი რაოდენობა, ვისი შემოსავალიც იგივე დარჩა;</w:t>
      </w:r>
    </w:p>
    <w:p w14:paraId="21F6B03E" w14:textId="46B0CAFA" w:rsidR="00677977" w:rsidRPr="00F546A2" w:rsidRDefault="00677977" w:rsidP="00677977">
      <w:pPr>
        <w:pStyle w:val="ListParagraph"/>
        <w:numPr>
          <w:ilvl w:val="0"/>
          <w:numId w:val="33"/>
        </w:numPr>
        <w:jc w:val="both"/>
        <w:rPr>
          <w:rFonts w:ascii="Sylfaen" w:hAnsi="Sylfaen" w:cstheme="minorHAnsi"/>
          <w:lang w:val="ka-GE"/>
        </w:rPr>
      </w:pPr>
      <w:r w:rsidRPr="00F546A2">
        <w:rPr>
          <w:rFonts w:ascii="Sylfaen" w:hAnsi="Sylfaen" w:cstheme="minorHAnsi"/>
          <w:lang w:val="ka-GE"/>
        </w:rPr>
        <w:t>23.3%-ი ისეთი, ვისაც შემოსავალი შეუმცირდა</w:t>
      </w:r>
    </w:p>
    <w:p w14:paraId="0767BD14" w14:textId="7DD8190F" w:rsidR="00BB397D" w:rsidRPr="00405AB8" w:rsidRDefault="00BB397D" w:rsidP="00405AB8">
      <w:pPr>
        <w:spacing w:after="0"/>
        <w:jc w:val="both"/>
        <w:rPr>
          <w:rFonts w:ascii="Sylfaen" w:hAnsi="Sylfaen" w:cstheme="minorHAnsi"/>
          <w:b/>
          <w:lang w:val="ka-GE"/>
        </w:rPr>
      </w:pPr>
      <w:r w:rsidRPr="00405AB8">
        <w:rPr>
          <w:rFonts w:ascii="Sylfaen" w:hAnsi="Sylfaen" w:cstheme="minorHAnsi"/>
          <w:b/>
          <w:lang w:val="ka-GE"/>
        </w:rPr>
        <w:t>დიაგრამა #3</w:t>
      </w:r>
    </w:p>
    <w:p w14:paraId="6C620737" w14:textId="6EF75D03" w:rsidR="00BB397D" w:rsidRPr="00F546A2" w:rsidRDefault="00BB397D" w:rsidP="00BB397D">
      <w:pPr>
        <w:jc w:val="both"/>
        <w:rPr>
          <w:rFonts w:ascii="Sylfaen" w:hAnsi="Sylfaen" w:cstheme="minorHAnsi"/>
          <w:lang w:val="ka-GE"/>
        </w:rPr>
      </w:pPr>
      <w:r w:rsidRPr="00F546A2">
        <w:rPr>
          <w:rFonts w:ascii="Sylfaen" w:hAnsi="Sylfaen"/>
          <w:noProof/>
        </w:rPr>
        <w:drawing>
          <wp:inline distT="0" distB="0" distL="0" distR="0" wp14:anchorId="22B831A8" wp14:editId="600F7C11">
            <wp:extent cx="5133975" cy="27336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EB6515" w14:textId="34F557D4" w:rsidR="00677977" w:rsidRPr="00F546A2" w:rsidRDefault="004B0DE4" w:rsidP="007A2478">
      <w:pPr>
        <w:jc w:val="both"/>
        <w:rPr>
          <w:rFonts w:ascii="Sylfaen" w:hAnsi="Sylfaen" w:cstheme="minorHAnsi"/>
          <w:lang w:val="ka-GE"/>
        </w:rPr>
      </w:pPr>
      <w:r w:rsidRPr="00F546A2">
        <w:rPr>
          <w:rFonts w:ascii="Sylfaen" w:hAnsi="Sylfaen" w:cstheme="minorHAnsi"/>
          <w:lang w:val="ka-GE"/>
        </w:rPr>
        <w:lastRenderedPageBreak/>
        <w:t>საინტერე</w:t>
      </w:r>
      <w:r w:rsidR="00BB397D" w:rsidRPr="00F546A2">
        <w:rPr>
          <w:rFonts w:ascii="Sylfaen" w:hAnsi="Sylfaen" w:cstheme="minorHAnsi"/>
          <w:lang w:val="ka-GE"/>
        </w:rPr>
        <w:t>ს</w:t>
      </w:r>
      <w:r w:rsidRPr="00F546A2">
        <w:rPr>
          <w:rFonts w:ascii="Sylfaen" w:hAnsi="Sylfaen" w:cstheme="minorHAnsi"/>
          <w:lang w:val="ka-GE"/>
        </w:rPr>
        <w:t>ოა, რომ შემოსავლების კლება ძირითადად დაბალშემოსავლიან ოჯახებში მოხდა</w:t>
      </w:r>
      <w:r w:rsidRPr="00F546A2">
        <w:rPr>
          <w:rFonts w:ascii="Sylfaen" w:hAnsi="Sylfaen" w:cstheme="minorHAnsi"/>
        </w:rPr>
        <w:t xml:space="preserve"> (</w:t>
      </w:r>
      <w:r w:rsidRPr="00F546A2">
        <w:rPr>
          <w:rFonts w:ascii="Sylfaen" w:hAnsi="Sylfaen" w:cstheme="minorHAnsi"/>
          <w:lang w:val="ka-GE"/>
        </w:rPr>
        <w:t>შემოსავლები: 0-300 ლარი და 301-500 ლარი), რაც იმაზე მიუთითებს, რომ სოციალურ-ეკონომიკური კრიზისი ყველაზე მწვავედ შეეხო ღარიბ მოსახლეობას (ღარიბები კიდევ უფრო მეტად გაღარიბდნენ).</w:t>
      </w:r>
    </w:p>
    <w:p w14:paraId="5EE5D020" w14:textId="143304C8" w:rsidR="00B95CD9" w:rsidRPr="00F546A2" w:rsidRDefault="00B95CD9" w:rsidP="007A2478">
      <w:pPr>
        <w:jc w:val="both"/>
        <w:rPr>
          <w:rFonts w:ascii="Sylfaen" w:hAnsi="Sylfaen" w:cstheme="minorHAnsi"/>
          <w:lang w:val="ka-GE"/>
        </w:rPr>
      </w:pPr>
      <w:r w:rsidRPr="00F546A2">
        <w:rPr>
          <w:rFonts w:ascii="Sylfaen" w:hAnsi="Sylfaen" w:cstheme="minorHAnsi"/>
          <w:lang w:val="ka-GE"/>
        </w:rPr>
        <w:t>ცხრილი #1</w:t>
      </w:r>
    </w:p>
    <w:tbl>
      <w:tblPr>
        <w:tblW w:w="5000" w:type="pct"/>
        <w:tblLook w:val="04A0" w:firstRow="1" w:lastRow="0" w:firstColumn="1" w:lastColumn="0" w:noHBand="0" w:noVBand="1"/>
      </w:tblPr>
      <w:tblGrid>
        <w:gridCol w:w="2431"/>
        <w:gridCol w:w="566"/>
        <w:gridCol w:w="566"/>
        <w:gridCol w:w="631"/>
        <w:gridCol w:w="608"/>
        <w:gridCol w:w="609"/>
        <w:gridCol w:w="609"/>
        <w:gridCol w:w="609"/>
        <w:gridCol w:w="699"/>
        <w:gridCol w:w="699"/>
        <w:gridCol w:w="757"/>
        <w:gridCol w:w="566"/>
      </w:tblGrid>
      <w:tr w:rsidR="00B95CD9" w:rsidRPr="00F546A2" w14:paraId="38358DA8" w14:textId="77777777" w:rsidTr="00B95CD9">
        <w:trPr>
          <w:gridAfter w:val="1"/>
          <w:wAfter w:w="303" w:type="pct"/>
          <w:trHeight w:val="288"/>
        </w:trPr>
        <w:tc>
          <w:tcPr>
            <w:tcW w:w="118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632C76E" w14:textId="77777777" w:rsidR="00B95CD9" w:rsidRPr="00F546A2" w:rsidRDefault="00B95CD9" w:rsidP="00B95CD9">
            <w:pPr>
              <w:spacing w:after="0" w:line="240" w:lineRule="auto"/>
              <w:jc w:val="center"/>
              <w:rPr>
                <w:rFonts w:ascii="Sylfaen" w:eastAsia="Times New Roman" w:hAnsi="Sylfaen" w:cstheme="minorHAnsi"/>
                <w:b/>
                <w:color w:val="000000"/>
                <w:sz w:val="20"/>
                <w:szCs w:val="20"/>
              </w:rPr>
            </w:pPr>
            <w:r w:rsidRPr="00F546A2">
              <w:rPr>
                <w:rFonts w:ascii="Sylfaen" w:eastAsia="Times New Roman" w:hAnsi="Sylfaen" w:cstheme="minorHAnsi"/>
                <w:b/>
                <w:color w:val="000000"/>
                <w:sz w:val="20"/>
                <w:szCs w:val="20"/>
              </w:rPr>
              <w:t>შემოსავლის_ცვლილება</w:t>
            </w:r>
          </w:p>
          <w:p w14:paraId="3DFD6A9D" w14:textId="17A7D847" w:rsidR="00B95CD9" w:rsidRPr="00F546A2" w:rsidRDefault="00B95CD9" w:rsidP="00B95CD9">
            <w:pPr>
              <w:spacing w:after="0" w:line="240" w:lineRule="auto"/>
              <w:jc w:val="center"/>
              <w:rPr>
                <w:rFonts w:ascii="Sylfaen" w:eastAsia="Times New Roman" w:hAnsi="Sylfaen" w:cstheme="minorHAnsi"/>
                <w:color w:val="000000"/>
                <w:sz w:val="20"/>
                <w:szCs w:val="20"/>
                <w:lang w:val="ka-GE"/>
              </w:rPr>
            </w:pPr>
            <w:r w:rsidRPr="00F546A2">
              <w:rPr>
                <w:rFonts w:ascii="Sylfaen" w:eastAsia="Times New Roman" w:hAnsi="Sylfaen" w:cstheme="minorHAnsi"/>
                <w:color w:val="000000"/>
                <w:sz w:val="20"/>
                <w:szCs w:val="20"/>
                <w:lang w:val="ka-GE"/>
              </w:rPr>
              <w:t>(დამოკიდებული ცვლადი)</w:t>
            </w:r>
          </w:p>
        </w:tc>
        <w:tc>
          <w:tcPr>
            <w:tcW w:w="3510" w:type="pct"/>
            <w:gridSpan w:val="10"/>
            <w:tcBorders>
              <w:top w:val="single" w:sz="4" w:space="0" w:color="auto"/>
              <w:left w:val="nil"/>
              <w:bottom w:val="single" w:sz="4" w:space="0" w:color="auto"/>
              <w:right w:val="single" w:sz="4" w:space="0" w:color="auto"/>
            </w:tcBorders>
            <w:shd w:val="clear" w:color="auto" w:fill="auto"/>
            <w:vAlign w:val="bottom"/>
            <w:hideMark/>
          </w:tcPr>
          <w:p w14:paraId="3DEFEBCB" w14:textId="583F38F9" w:rsidR="00B95CD9" w:rsidRPr="00F546A2" w:rsidRDefault="00B95CD9" w:rsidP="00B95CD9">
            <w:pPr>
              <w:spacing w:after="0" w:line="240" w:lineRule="auto"/>
              <w:jc w:val="center"/>
              <w:rPr>
                <w:rFonts w:ascii="Sylfaen" w:eastAsia="Times New Roman" w:hAnsi="Sylfaen" w:cstheme="minorHAnsi"/>
                <w:b/>
                <w:color w:val="000000"/>
                <w:sz w:val="20"/>
                <w:szCs w:val="20"/>
              </w:rPr>
            </w:pPr>
            <w:r w:rsidRPr="00F546A2">
              <w:rPr>
                <w:rFonts w:ascii="Sylfaen" w:eastAsia="Times New Roman" w:hAnsi="Sylfaen" w:cstheme="minorHAnsi"/>
                <w:color w:val="000000"/>
                <w:sz w:val="20"/>
                <w:szCs w:val="20"/>
                <w:lang w:val="ka-GE"/>
              </w:rPr>
              <w:t>დამოუკიდებელი ცვლადი:</w:t>
            </w:r>
            <w:r w:rsidRPr="00F546A2">
              <w:rPr>
                <w:rFonts w:ascii="Sylfaen" w:eastAsia="Times New Roman" w:hAnsi="Sylfaen" w:cstheme="minorHAnsi"/>
                <w:b/>
                <w:color w:val="000000"/>
                <w:sz w:val="20"/>
                <w:szCs w:val="20"/>
                <w:lang w:val="ka-GE"/>
              </w:rPr>
              <w:t xml:space="preserve"> ოჯახების შემოსავლები(2020 წლის აპრილი)</w:t>
            </w:r>
          </w:p>
        </w:tc>
      </w:tr>
      <w:tr w:rsidR="00B95CD9" w:rsidRPr="00F546A2" w14:paraId="55C75F7D" w14:textId="77777777" w:rsidTr="00B95CD9">
        <w:trPr>
          <w:gridAfter w:val="1"/>
          <w:wAfter w:w="303" w:type="pct"/>
          <w:cantSplit/>
          <w:trHeight w:val="1134"/>
        </w:trPr>
        <w:tc>
          <w:tcPr>
            <w:tcW w:w="1187" w:type="pct"/>
            <w:vMerge/>
            <w:tcBorders>
              <w:top w:val="single" w:sz="4" w:space="0" w:color="auto"/>
              <w:left w:val="single" w:sz="4" w:space="0" w:color="auto"/>
              <w:bottom w:val="single" w:sz="4" w:space="0" w:color="auto"/>
              <w:right w:val="single" w:sz="4" w:space="0" w:color="auto"/>
            </w:tcBorders>
            <w:vAlign w:val="center"/>
            <w:hideMark/>
          </w:tcPr>
          <w:p w14:paraId="798847BC" w14:textId="77777777" w:rsidR="00B95CD9" w:rsidRPr="00F546A2" w:rsidRDefault="00B95CD9" w:rsidP="00A27C1A">
            <w:pPr>
              <w:spacing w:after="0" w:line="240" w:lineRule="auto"/>
              <w:rPr>
                <w:rFonts w:ascii="Sylfaen" w:eastAsia="Times New Roman" w:hAnsi="Sylfaen" w:cstheme="minorHAnsi"/>
                <w:color w:val="000000"/>
                <w:sz w:val="20"/>
                <w:szCs w:val="20"/>
              </w:rPr>
            </w:pPr>
          </w:p>
        </w:tc>
        <w:tc>
          <w:tcPr>
            <w:tcW w:w="303" w:type="pct"/>
            <w:tcBorders>
              <w:top w:val="nil"/>
              <w:left w:val="nil"/>
              <w:bottom w:val="single" w:sz="4" w:space="0" w:color="auto"/>
              <w:right w:val="single" w:sz="4" w:space="0" w:color="auto"/>
            </w:tcBorders>
            <w:shd w:val="clear" w:color="auto" w:fill="auto"/>
            <w:textDirection w:val="btLr"/>
            <w:vAlign w:val="bottom"/>
            <w:hideMark/>
          </w:tcPr>
          <w:p w14:paraId="7C34F21A"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0-300</w:t>
            </w:r>
          </w:p>
        </w:tc>
        <w:tc>
          <w:tcPr>
            <w:tcW w:w="314" w:type="pct"/>
            <w:tcBorders>
              <w:top w:val="nil"/>
              <w:left w:val="nil"/>
              <w:bottom w:val="single" w:sz="4" w:space="0" w:color="auto"/>
              <w:right w:val="single" w:sz="4" w:space="0" w:color="auto"/>
            </w:tcBorders>
            <w:shd w:val="clear" w:color="auto" w:fill="auto"/>
            <w:textDirection w:val="btLr"/>
            <w:vAlign w:val="bottom"/>
            <w:hideMark/>
          </w:tcPr>
          <w:p w14:paraId="1638C490"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301-500</w:t>
            </w:r>
          </w:p>
        </w:tc>
        <w:tc>
          <w:tcPr>
            <w:tcW w:w="359" w:type="pct"/>
            <w:tcBorders>
              <w:top w:val="nil"/>
              <w:left w:val="nil"/>
              <w:bottom w:val="single" w:sz="4" w:space="0" w:color="auto"/>
              <w:right w:val="single" w:sz="4" w:space="0" w:color="auto"/>
            </w:tcBorders>
            <w:shd w:val="clear" w:color="auto" w:fill="auto"/>
            <w:textDirection w:val="btLr"/>
            <w:vAlign w:val="bottom"/>
            <w:hideMark/>
          </w:tcPr>
          <w:p w14:paraId="1AD97832"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501-700</w:t>
            </w:r>
          </w:p>
        </w:tc>
        <w:tc>
          <w:tcPr>
            <w:tcW w:w="337" w:type="pct"/>
            <w:tcBorders>
              <w:top w:val="nil"/>
              <w:left w:val="nil"/>
              <w:bottom w:val="single" w:sz="4" w:space="0" w:color="auto"/>
              <w:right w:val="single" w:sz="4" w:space="0" w:color="auto"/>
            </w:tcBorders>
            <w:shd w:val="clear" w:color="auto" w:fill="auto"/>
            <w:textDirection w:val="btLr"/>
            <w:vAlign w:val="bottom"/>
            <w:hideMark/>
          </w:tcPr>
          <w:p w14:paraId="23E4CC44"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701-900</w:t>
            </w:r>
          </w:p>
        </w:tc>
        <w:tc>
          <w:tcPr>
            <w:tcW w:w="337" w:type="pct"/>
            <w:tcBorders>
              <w:top w:val="nil"/>
              <w:left w:val="nil"/>
              <w:bottom w:val="single" w:sz="4" w:space="0" w:color="auto"/>
              <w:right w:val="single" w:sz="4" w:space="0" w:color="auto"/>
            </w:tcBorders>
            <w:shd w:val="clear" w:color="auto" w:fill="auto"/>
            <w:textDirection w:val="btLr"/>
            <w:vAlign w:val="bottom"/>
            <w:hideMark/>
          </w:tcPr>
          <w:p w14:paraId="1B7D05BA"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901-1100</w:t>
            </w:r>
          </w:p>
        </w:tc>
        <w:tc>
          <w:tcPr>
            <w:tcW w:w="337" w:type="pct"/>
            <w:tcBorders>
              <w:top w:val="nil"/>
              <w:left w:val="nil"/>
              <w:bottom w:val="single" w:sz="4" w:space="0" w:color="auto"/>
              <w:right w:val="single" w:sz="4" w:space="0" w:color="auto"/>
            </w:tcBorders>
            <w:shd w:val="clear" w:color="auto" w:fill="auto"/>
            <w:textDirection w:val="btLr"/>
            <w:vAlign w:val="bottom"/>
            <w:hideMark/>
          </w:tcPr>
          <w:p w14:paraId="26516CD1"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1101-1500</w:t>
            </w:r>
          </w:p>
        </w:tc>
        <w:tc>
          <w:tcPr>
            <w:tcW w:w="337" w:type="pct"/>
            <w:tcBorders>
              <w:top w:val="nil"/>
              <w:left w:val="nil"/>
              <w:bottom w:val="single" w:sz="4" w:space="0" w:color="auto"/>
              <w:right w:val="single" w:sz="4" w:space="0" w:color="auto"/>
            </w:tcBorders>
            <w:shd w:val="clear" w:color="auto" w:fill="auto"/>
            <w:textDirection w:val="btLr"/>
            <w:vAlign w:val="bottom"/>
            <w:hideMark/>
          </w:tcPr>
          <w:p w14:paraId="1CC842E7"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1501-2000</w:t>
            </w:r>
          </w:p>
        </w:tc>
        <w:tc>
          <w:tcPr>
            <w:tcW w:w="385" w:type="pct"/>
            <w:tcBorders>
              <w:top w:val="nil"/>
              <w:left w:val="nil"/>
              <w:bottom w:val="single" w:sz="4" w:space="0" w:color="auto"/>
              <w:right w:val="single" w:sz="4" w:space="0" w:color="auto"/>
            </w:tcBorders>
            <w:shd w:val="clear" w:color="auto" w:fill="auto"/>
            <w:textDirection w:val="btLr"/>
            <w:vAlign w:val="bottom"/>
            <w:hideMark/>
          </w:tcPr>
          <w:p w14:paraId="49BB5B81"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2001-2500</w:t>
            </w:r>
          </w:p>
        </w:tc>
        <w:tc>
          <w:tcPr>
            <w:tcW w:w="385" w:type="pct"/>
            <w:tcBorders>
              <w:top w:val="nil"/>
              <w:left w:val="nil"/>
              <w:bottom w:val="single" w:sz="4" w:space="0" w:color="auto"/>
              <w:right w:val="single" w:sz="4" w:space="0" w:color="auto"/>
            </w:tcBorders>
            <w:shd w:val="clear" w:color="auto" w:fill="auto"/>
            <w:textDirection w:val="btLr"/>
            <w:vAlign w:val="bottom"/>
            <w:hideMark/>
          </w:tcPr>
          <w:p w14:paraId="33B2378F"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2501-3000</w:t>
            </w:r>
          </w:p>
        </w:tc>
        <w:tc>
          <w:tcPr>
            <w:tcW w:w="416" w:type="pct"/>
            <w:tcBorders>
              <w:top w:val="nil"/>
              <w:left w:val="nil"/>
              <w:bottom w:val="single" w:sz="4" w:space="0" w:color="auto"/>
              <w:right w:val="single" w:sz="4" w:space="0" w:color="auto"/>
            </w:tcBorders>
            <w:shd w:val="clear" w:color="auto" w:fill="auto"/>
            <w:textDirection w:val="btLr"/>
            <w:vAlign w:val="bottom"/>
            <w:hideMark/>
          </w:tcPr>
          <w:p w14:paraId="570A3EAB" w14:textId="77777777" w:rsidR="00B95CD9" w:rsidRPr="00F546A2" w:rsidRDefault="00B95CD9" w:rsidP="00A27C1A">
            <w:pPr>
              <w:spacing w:after="0" w:line="240" w:lineRule="auto"/>
              <w:ind w:left="113" w:right="113"/>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More than 3000</w:t>
            </w:r>
          </w:p>
        </w:tc>
      </w:tr>
      <w:tr w:rsidR="00B95CD9" w:rsidRPr="00F546A2" w14:paraId="7B3CD08A" w14:textId="77777777" w:rsidTr="00B95CD9">
        <w:trPr>
          <w:gridAfter w:val="1"/>
          <w:wAfter w:w="303" w:type="pct"/>
          <w:trHeight w:val="300"/>
        </w:trPr>
        <w:tc>
          <w:tcPr>
            <w:tcW w:w="1187" w:type="pct"/>
            <w:tcBorders>
              <w:top w:val="nil"/>
              <w:left w:val="single" w:sz="4" w:space="0" w:color="auto"/>
              <w:bottom w:val="single" w:sz="4" w:space="0" w:color="auto"/>
              <w:right w:val="single" w:sz="4" w:space="0" w:color="auto"/>
            </w:tcBorders>
            <w:shd w:val="clear" w:color="auto" w:fill="auto"/>
            <w:hideMark/>
          </w:tcPr>
          <w:p w14:paraId="5CA71E64"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გაეზარდა</w:t>
            </w:r>
          </w:p>
        </w:tc>
        <w:tc>
          <w:tcPr>
            <w:tcW w:w="303" w:type="pct"/>
            <w:tcBorders>
              <w:top w:val="nil"/>
              <w:left w:val="nil"/>
              <w:bottom w:val="single" w:sz="4" w:space="0" w:color="auto"/>
              <w:right w:val="single" w:sz="4" w:space="0" w:color="auto"/>
            </w:tcBorders>
            <w:shd w:val="clear" w:color="auto" w:fill="auto"/>
            <w:hideMark/>
          </w:tcPr>
          <w:p w14:paraId="1245D652"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 </w:t>
            </w:r>
          </w:p>
        </w:tc>
        <w:tc>
          <w:tcPr>
            <w:tcW w:w="314" w:type="pct"/>
            <w:tcBorders>
              <w:top w:val="nil"/>
              <w:left w:val="nil"/>
              <w:bottom w:val="single" w:sz="4" w:space="0" w:color="auto"/>
              <w:right w:val="single" w:sz="4" w:space="0" w:color="auto"/>
            </w:tcBorders>
            <w:shd w:val="clear" w:color="auto" w:fill="auto"/>
            <w:noWrap/>
            <w:hideMark/>
          </w:tcPr>
          <w:p w14:paraId="1C3BC229"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1.8</w:t>
            </w:r>
          </w:p>
        </w:tc>
        <w:tc>
          <w:tcPr>
            <w:tcW w:w="359" w:type="pct"/>
            <w:tcBorders>
              <w:top w:val="nil"/>
              <w:left w:val="nil"/>
              <w:bottom w:val="single" w:sz="4" w:space="0" w:color="auto"/>
              <w:right w:val="single" w:sz="4" w:space="0" w:color="auto"/>
            </w:tcBorders>
            <w:shd w:val="clear" w:color="auto" w:fill="auto"/>
            <w:noWrap/>
            <w:hideMark/>
          </w:tcPr>
          <w:p w14:paraId="3B94657A"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5.4</w:t>
            </w:r>
          </w:p>
        </w:tc>
        <w:tc>
          <w:tcPr>
            <w:tcW w:w="337" w:type="pct"/>
            <w:tcBorders>
              <w:top w:val="nil"/>
              <w:left w:val="nil"/>
              <w:bottom w:val="single" w:sz="4" w:space="0" w:color="auto"/>
              <w:right w:val="single" w:sz="4" w:space="0" w:color="auto"/>
            </w:tcBorders>
            <w:shd w:val="clear" w:color="auto" w:fill="auto"/>
            <w:noWrap/>
            <w:hideMark/>
          </w:tcPr>
          <w:p w14:paraId="4705D735"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11.3</w:t>
            </w:r>
          </w:p>
        </w:tc>
        <w:tc>
          <w:tcPr>
            <w:tcW w:w="337" w:type="pct"/>
            <w:tcBorders>
              <w:top w:val="nil"/>
              <w:left w:val="nil"/>
              <w:bottom w:val="single" w:sz="4" w:space="0" w:color="auto"/>
              <w:right w:val="single" w:sz="4" w:space="0" w:color="auto"/>
            </w:tcBorders>
            <w:shd w:val="clear" w:color="auto" w:fill="auto"/>
            <w:noWrap/>
            <w:hideMark/>
          </w:tcPr>
          <w:p w14:paraId="461DD695"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14.3</w:t>
            </w:r>
          </w:p>
        </w:tc>
        <w:tc>
          <w:tcPr>
            <w:tcW w:w="337" w:type="pct"/>
            <w:tcBorders>
              <w:top w:val="nil"/>
              <w:left w:val="nil"/>
              <w:bottom w:val="single" w:sz="4" w:space="0" w:color="auto"/>
              <w:right w:val="single" w:sz="4" w:space="0" w:color="auto"/>
            </w:tcBorders>
            <w:shd w:val="clear" w:color="auto" w:fill="auto"/>
            <w:noWrap/>
            <w:hideMark/>
          </w:tcPr>
          <w:p w14:paraId="01BDF32A"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4.9</w:t>
            </w:r>
          </w:p>
        </w:tc>
        <w:tc>
          <w:tcPr>
            <w:tcW w:w="337" w:type="pct"/>
            <w:tcBorders>
              <w:top w:val="nil"/>
              <w:left w:val="nil"/>
              <w:bottom w:val="single" w:sz="4" w:space="0" w:color="auto"/>
              <w:right w:val="single" w:sz="4" w:space="0" w:color="auto"/>
            </w:tcBorders>
            <w:shd w:val="clear" w:color="auto" w:fill="auto"/>
            <w:noWrap/>
            <w:hideMark/>
          </w:tcPr>
          <w:p w14:paraId="6F264E59"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9.5</w:t>
            </w:r>
          </w:p>
        </w:tc>
        <w:tc>
          <w:tcPr>
            <w:tcW w:w="385" w:type="pct"/>
            <w:tcBorders>
              <w:top w:val="nil"/>
              <w:left w:val="nil"/>
              <w:bottom w:val="single" w:sz="4" w:space="0" w:color="auto"/>
              <w:right w:val="single" w:sz="4" w:space="0" w:color="auto"/>
            </w:tcBorders>
            <w:shd w:val="clear" w:color="auto" w:fill="auto"/>
            <w:noWrap/>
            <w:hideMark/>
          </w:tcPr>
          <w:p w14:paraId="2B98A01A"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12.5</w:t>
            </w:r>
          </w:p>
        </w:tc>
        <w:tc>
          <w:tcPr>
            <w:tcW w:w="385" w:type="pct"/>
            <w:tcBorders>
              <w:top w:val="nil"/>
              <w:left w:val="nil"/>
              <w:bottom w:val="single" w:sz="4" w:space="0" w:color="auto"/>
              <w:right w:val="single" w:sz="4" w:space="0" w:color="auto"/>
            </w:tcBorders>
            <w:shd w:val="clear" w:color="auto" w:fill="auto"/>
            <w:noWrap/>
            <w:hideMark/>
          </w:tcPr>
          <w:p w14:paraId="1942C1EA"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15.4</w:t>
            </w:r>
          </w:p>
        </w:tc>
        <w:tc>
          <w:tcPr>
            <w:tcW w:w="416" w:type="pct"/>
            <w:tcBorders>
              <w:top w:val="nil"/>
              <w:left w:val="nil"/>
              <w:bottom w:val="single" w:sz="4" w:space="0" w:color="auto"/>
              <w:right w:val="single" w:sz="4" w:space="0" w:color="auto"/>
            </w:tcBorders>
            <w:shd w:val="clear" w:color="auto" w:fill="auto"/>
            <w:noWrap/>
            <w:hideMark/>
          </w:tcPr>
          <w:p w14:paraId="3115F7E3"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16.7</w:t>
            </w:r>
          </w:p>
        </w:tc>
      </w:tr>
      <w:tr w:rsidR="00B95CD9" w:rsidRPr="00F546A2" w14:paraId="0BC96729" w14:textId="77777777" w:rsidTr="00B95CD9">
        <w:trPr>
          <w:gridAfter w:val="1"/>
          <w:wAfter w:w="303" w:type="pct"/>
          <w:trHeight w:val="288"/>
        </w:trPr>
        <w:tc>
          <w:tcPr>
            <w:tcW w:w="1187" w:type="pct"/>
            <w:tcBorders>
              <w:top w:val="nil"/>
              <w:left w:val="single" w:sz="4" w:space="0" w:color="auto"/>
              <w:bottom w:val="single" w:sz="4" w:space="0" w:color="auto"/>
              <w:right w:val="single" w:sz="4" w:space="0" w:color="auto"/>
            </w:tcBorders>
            <w:shd w:val="clear" w:color="auto" w:fill="auto"/>
            <w:hideMark/>
          </w:tcPr>
          <w:p w14:paraId="67192FA6"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იგივე დარჩა</w:t>
            </w:r>
          </w:p>
        </w:tc>
        <w:tc>
          <w:tcPr>
            <w:tcW w:w="303" w:type="pct"/>
            <w:tcBorders>
              <w:top w:val="nil"/>
              <w:left w:val="nil"/>
              <w:bottom w:val="single" w:sz="4" w:space="0" w:color="auto"/>
              <w:right w:val="single" w:sz="4" w:space="0" w:color="auto"/>
            </w:tcBorders>
            <w:shd w:val="clear" w:color="auto" w:fill="auto"/>
            <w:noWrap/>
            <w:hideMark/>
          </w:tcPr>
          <w:p w14:paraId="4C45D456"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57.2</w:t>
            </w:r>
          </w:p>
        </w:tc>
        <w:tc>
          <w:tcPr>
            <w:tcW w:w="314" w:type="pct"/>
            <w:tcBorders>
              <w:top w:val="nil"/>
              <w:left w:val="nil"/>
              <w:bottom w:val="single" w:sz="4" w:space="0" w:color="auto"/>
              <w:right w:val="single" w:sz="4" w:space="0" w:color="auto"/>
            </w:tcBorders>
            <w:shd w:val="clear" w:color="auto" w:fill="auto"/>
            <w:noWrap/>
            <w:hideMark/>
          </w:tcPr>
          <w:p w14:paraId="2DEFC9B3"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61.3</w:t>
            </w:r>
          </w:p>
        </w:tc>
        <w:tc>
          <w:tcPr>
            <w:tcW w:w="359" w:type="pct"/>
            <w:tcBorders>
              <w:top w:val="nil"/>
              <w:left w:val="nil"/>
              <w:bottom w:val="single" w:sz="4" w:space="0" w:color="auto"/>
              <w:right w:val="single" w:sz="4" w:space="0" w:color="auto"/>
            </w:tcBorders>
            <w:shd w:val="clear" w:color="auto" w:fill="auto"/>
            <w:noWrap/>
            <w:hideMark/>
          </w:tcPr>
          <w:p w14:paraId="6319A56D"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57.0</w:t>
            </w:r>
          </w:p>
        </w:tc>
        <w:tc>
          <w:tcPr>
            <w:tcW w:w="337" w:type="pct"/>
            <w:tcBorders>
              <w:top w:val="nil"/>
              <w:left w:val="nil"/>
              <w:bottom w:val="single" w:sz="4" w:space="0" w:color="auto"/>
              <w:right w:val="single" w:sz="4" w:space="0" w:color="auto"/>
            </w:tcBorders>
            <w:shd w:val="clear" w:color="auto" w:fill="auto"/>
            <w:noWrap/>
            <w:hideMark/>
          </w:tcPr>
          <w:p w14:paraId="69EC38C9"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54.8</w:t>
            </w:r>
          </w:p>
        </w:tc>
        <w:tc>
          <w:tcPr>
            <w:tcW w:w="337" w:type="pct"/>
            <w:tcBorders>
              <w:top w:val="nil"/>
              <w:left w:val="nil"/>
              <w:bottom w:val="single" w:sz="4" w:space="0" w:color="auto"/>
              <w:right w:val="single" w:sz="4" w:space="0" w:color="auto"/>
            </w:tcBorders>
            <w:shd w:val="clear" w:color="auto" w:fill="auto"/>
            <w:noWrap/>
            <w:hideMark/>
          </w:tcPr>
          <w:p w14:paraId="264B7055"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53.1</w:t>
            </w:r>
          </w:p>
        </w:tc>
        <w:tc>
          <w:tcPr>
            <w:tcW w:w="337" w:type="pct"/>
            <w:tcBorders>
              <w:top w:val="nil"/>
              <w:left w:val="nil"/>
              <w:bottom w:val="single" w:sz="4" w:space="0" w:color="auto"/>
              <w:right w:val="single" w:sz="4" w:space="0" w:color="auto"/>
            </w:tcBorders>
            <w:shd w:val="clear" w:color="auto" w:fill="auto"/>
            <w:noWrap/>
            <w:hideMark/>
          </w:tcPr>
          <w:p w14:paraId="37212347"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73.2</w:t>
            </w:r>
          </w:p>
        </w:tc>
        <w:tc>
          <w:tcPr>
            <w:tcW w:w="337" w:type="pct"/>
            <w:tcBorders>
              <w:top w:val="nil"/>
              <w:left w:val="nil"/>
              <w:bottom w:val="single" w:sz="4" w:space="0" w:color="auto"/>
              <w:right w:val="single" w:sz="4" w:space="0" w:color="auto"/>
            </w:tcBorders>
            <w:shd w:val="clear" w:color="auto" w:fill="auto"/>
            <w:noWrap/>
            <w:hideMark/>
          </w:tcPr>
          <w:p w14:paraId="0D532FB1"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81.0</w:t>
            </w:r>
          </w:p>
        </w:tc>
        <w:tc>
          <w:tcPr>
            <w:tcW w:w="385" w:type="pct"/>
            <w:tcBorders>
              <w:top w:val="nil"/>
              <w:left w:val="nil"/>
              <w:bottom w:val="single" w:sz="4" w:space="0" w:color="auto"/>
              <w:right w:val="single" w:sz="4" w:space="0" w:color="auto"/>
            </w:tcBorders>
            <w:shd w:val="clear" w:color="auto" w:fill="auto"/>
            <w:noWrap/>
            <w:hideMark/>
          </w:tcPr>
          <w:p w14:paraId="4B59450F"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50.0</w:t>
            </w:r>
          </w:p>
        </w:tc>
        <w:tc>
          <w:tcPr>
            <w:tcW w:w="385" w:type="pct"/>
            <w:tcBorders>
              <w:top w:val="nil"/>
              <w:left w:val="nil"/>
              <w:bottom w:val="single" w:sz="4" w:space="0" w:color="auto"/>
              <w:right w:val="single" w:sz="4" w:space="0" w:color="auto"/>
            </w:tcBorders>
            <w:shd w:val="clear" w:color="auto" w:fill="auto"/>
            <w:noWrap/>
            <w:hideMark/>
          </w:tcPr>
          <w:p w14:paraId="3ABB2D49"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84.6</w:t>
            </w:r>
          </w:p>
        </w:tc>
        <w:tc>
          <w:tcPr>
            <w:tcW w:w="416" w:type="pct"/>
            <w:tcBorders>
              <w:top w:val="nil"/>
              <w:left w:val="nil"/>
              <w:bottom w:val="single" w:sz="4" w:space="0" w:color="auto"/>
              <w:right w:val="single" w:sz="4" w:space="0" w:color="auto"/>
            </w:tcBorders>
            <w:shd w:val="clear" w:color="auto" w:fill="auto"/>
            <w:noWrap/>
            <w:hideMark/>
          </w:tcPr>
          <w:p w14:paraId="39C52562"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83.3</w:t>
            </w:r>
          </w:p>
        </w:tc>
      </w:tr>
      <w:tr w:rsidR="00B95CD9" w:rsidRPr="00F546A2" w14:paraId="18C2DDED" w14:textId="77777777" w:rsidTr="00B95CD9">
        <w:trPr>
          <w:gridAfter w:val="1"/>
          <w:wAfter w:w="303" w:type="pct"/>
          <w:trHeight w:val="288"/>
        </w:trPr>
        <w:tc>
          <w:tcPr>
            <w:tcW w:w="1187" w:type="pct"/>
            <w:tcBorders>
              <w:top w:val="nil"/>
              <w:left w:val="single" w:sz="4" w:space="0" w:color="auto"/>
              <w:bottom w:val="single" w:sz="4" w:space="0" w:color="auto"/>
              <w:right w:val="single" w:sz="4" w:space="0" w:color="auto"/>
            </w:tcBorders>
            <w:shd w:val="clear" w:color="auto" w:fill="auto"/>
            <w:hideMark/>
          </w:tcPr>
          <w:p w14:paraId="488741DF"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შეუმცირდა</w:t>
            </w:r>
          </w:p>
        </w:tc>
        <w:tc>
          <w:tcPr>
            <w:tcW w:w="303" w:type="pct"/>
            <w:tcBorders>
              <w:top w:val="nil"/>
              <w:left w:val="nil"/>
              <w:bottom w:val="single" w:sz="4" w:space="0" w:color="auto"/>
              <w:right w:val="single" w:sz="4" w:space="0" w:color="auto"/>
            </w:tcBorders>
            <w:shd w:val="clear" w:color="auto" w:fill="auto"/>
            <w:noWrap/>
            <w:hideMark/>
          </w:tcPr>
          <w:p w14:paraId="07F6E7C6"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35.6</w:t>
            </w:r>
          </w:p>
        </w:tc>
        <w:tc>
          <w:tcPr>
            <w:tcW w:w="314" w:type="pct"/>
            <w:tcBorders>
              <w:top w:val="nil"/>
              <w:left w:val="nil"/>
              <w:bottom w:val="single" w:sz="4" w:space="0" w:color="auto"/>
              <w:right w:val="single" w:sz="4" w:space="0" w:color="auto"/>
            </w:tcBorders>
            <w:shd w:val="clear" w:color="auto" w:fill="auto"/>
            <w:noWrap/>
            <w:hideMark/>
          </w:tcPr>
          <w:p w14:paraId="26264FA7"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32.1</w:t>
            </w:r>
          </w:p>
        </w:tc>
        <w:tc>
          <w:tcPr>
            <w:tcW w:w="359" w:type="pct"/>
            <w:tcBorders>
              <w:top w:val="nil"/>
              <w:left w:val="nil"/>
              <w:bottom w:val="single" w:sz="4" w:space="0" w:color="auto"/>
              <w:right w:val="single" w:sz="4" w:space="0" w:color="auto"/>
            </w:tcBorders>
            <w:shd w:val="clear" w:color="auto" w:fill="auto"/>
            <w:noWrap/>
            <w:hideMark/>
          </w:tcPr>
          <w:p w14:paraId="26CA8067"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32.3</w:t>
            </w:r>
          </w:p>
        </w:tc>
        <w:tc>
          <w:tcPr>
            <w:tcW w:w="337" w:type="pct"/>
            <w:tcBorders>
              <w:top w:val="nil"/>
              <w:left w:val="nil"/>
              <w:bottom w:val="single" w:sz="4" w:space="0" w:color="auto"/>
              <w:right w:val="single" w:sz="4" w:space="0" w:color="auto"/>
            </w:tcBorders>
            <w:shd w:val="clear" w:color="auto" w:fill="auto"/>
            <w:noWrap/>
            <w:hideMark/>
          </w:tcPr>
          <w:p w14:paraId="41ACB4E0"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30.6</w:t>
            </w:r>
          </w:p>
        </w:tc>
        <w:tc>
          <w:tcPr>
            <w:tcW w:w="337" w:type="pct"/>
            <w:tcBorders>
              <w:top w:val="nil"/>
              <w:left w:val="nil"/>
              <w:bottom w:val="single" w:sz="4" w:space="0" w:color="auto"/>
              <w:right w:val="single" w:sz="4" w:space="0" w:color="auto"/>
            </w:tcBorders>
            <w:shd w:val="clear" w:color="auto" w:fill="auto"/>
            <w:noWrap/>
            <w:hideMark/>
          </w:tcPr>
          <w:p w14:paraId="19A3DDD4"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26.5</w:t>
            </w:r>
          </w:p>
        </w:tc>
        <w:tc>
          <w:tcPr>
            <w:tcW w:w="337" w:type="pct"/>
            <w:tcBorders>
              <w:top w:val="nil"/>
              <w:left w:val="nil"/>
              <w:bottom w:val="single" w:sz="4" w:space="0" w:color="auto"/>
              <w:right w:val="single" w:sz="4" w:space="0" w:color="auto"/>
            </w:tcBorders>
            <w:shd w:val="clear" w:color="auto" w:fill="auto"/>
            <w:noWrap/>
            <w:hideMark/>
          </w:tcPr>
          <w:p w14:paraId="3E81C96F"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22.0</w:t>
            </w:r>
          </w:p>
        </w:tc>
        <w:tc>
          <w:tcPr>
            <w:tcW w:w="337" w:type="pct"/>
            <w:tcBorders>
              <w:top w:val="nil"/>
              <w:left w:val="nil"/>
              <w:bottom w:val="single" w:sz="4" w:space="0" w:color="auto"/>
              <w:right w:val="single" w:sz="4" w:space="0" w:color="auto"/>
            </w:tcBorders>
            <w:shd w:val="clear" w:color="auto" w:fill="auto"/>
            <w:noWrap/>
            <w:hideMark/>
          </w:tcPr>
          <w:p w14:paraId="141982BD"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9.5</w:t>
            </w:r>
          </w:p>
        </w:tc>
        <w:tc>
          <w:tcPr>
            <w:tcW w:w="385" w:type="pct"/>
            <w:tcBorders>
              <w:top w:val="nil"/>
              <w:left w:val="nil"/>
              <w:bottom w:val="single" w:sz="4" w:space="0" w:color="auto"/>
              <w:right w:val="single" w:sz="4" w:space="0" w:color="auto"/>
            </w:tcBorders>
            <w:shd w:val="clear" w:color="auto" w:fill="auto"/>
            <w:noWrap/>
            <w:hideMark/>
          </w:tcPr>
          <w:p w14:paraId="31B95737"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25.0</w:t>
            </w:r>
          </w:p>
        </w:tc>
        <w:tc>
          <w:tcPr>
            <w:tcW w:w="385" w:type="pct"/>
            <w:tcBorders>
              <w:top w:val="nil"/>
              <w:left w:val="nil"/>
              <w:bottom w:val="single" w:sz="4" w:space="0" w:color="auto"/>
              <w:right w:val="single" w:sz="4" w:space="0" w:color="auto"/>
            </w:tcBorders>
            <w:shd w:val="clear" w:color="auto" w:fill="auto"/>
            <w:hideMark/>
          </w:tcPr>
          <w:p w14:paraId="2E53A88E"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 </w:t>
            </w:r>
          </w:p>
        </w:tc>
        <w:tc>
          <w:tcPr>
            <w:tcW w:w="416" w:type="pct"/>
            <w:tcBorders>
              <w:top w:val="nil"/>
              <w:left w:val="nil"/>
              <w:bottom w:val="single" w:sz="4" w:space="0" w:color="auto"/>
              <w:right w:val="single" w:sz="4" w:space="0" w:color="auto"/>
            </w:tcBorders>
            <w:shd w:val="clear" w:color="auto" w:fill="auto"/>
            <w:hideMark/>
          </w:tcPr>
          <w:p w14:paraId="5A7625AD"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 </w:t>
            </w:r>
          </w:p>
        </w:tc>
      </w:tr>
      <w:tr w:rsidR="00B95CD9" w:rsidRPr="00F546A2" w14:paraId="441F8C70" w14:textId="77777777" w:rsidTr="00B95CD9">
        <w:trPr>
          <w:trHeight w:val="456"/>
        </w:trPr>
        <w:tc>
          <w:tcPr>
            <w:tcW w:w="1187" w:type="pct"/>
            <w:tcBorders>
              <w:top w:val="nil"/>
              <w:left w:val="single" w:sz="4" w:space="0" w:color="auto"/>
              <w:bottom w:val="single" w:sz="4" w:space="0" w:color="auto"/>
              <w:right w:val="single" w:sz="4" w:space="0" w:color="auto"/>
            </w:tcBorders>
            <w:shd w:val="clear" w:color="auto" w:fill="auto"/>
            <w:hideMark/>
          </w:tcPr>
          <w:p w14:paraId="06C88899"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მიჭირს პასუხის გაცემა</w:t>
            </w:r>
          </w:p>
        </w:tc>
        <w:tc>
          <w:tcPr>
            <w:tcW w:w="303" w:type="pct"/>
            <w:tcBorders>
              <w:top w:val="nil"/>
              <w:left w:val="nil"/>
              <w:bottom w:val="single" w:sz="4" w:space="0" w:color="auto"/>
              <w:right w:val="single" w:sz="4" w:space="0" w:color="auto"/>
            </w:tcBorders>
            <w:shd w:val="clear" w:color="auto" w:fill="auto"/>
            <w:noWrap/>
            <w:hideMark/>
          </w:tcPr>
          <w:p w14:paraId="562CF6BD"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7.2</w:t>
            </w:r>
          </w:p>
        </w:tc>
        <w:tc>
          <w:tcPr>
            <w:tcW w:w="314" w:type="pct"/>
            <w:tcBorders>
              <w:top w:val="nil"/>
              <w:left w:val="nil"/>
              <w:bottom w:val="single" w:sz="4" w:space="0" w:color="auto"/>
              <w:right w:val="single" w:sz="4" w:space="0" w:color="auto"/>
            </w:tcBorders>
            <w:shd w:val="clear" w:color="auto" w:fill="auto"/>
            <w:noWrap/>
            <w:hideMark/>
          </w:tcPr>
          <w:p w14:paraId="160285BE"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4.8</w:t>
            </w:r>
          </w:p>
        </w:tc>
        <w:tc>
          <w:tcPr>
            <w:tcW w:w="359" w:type="pct"/>
            <w:tcBorders>
              <w:top w:val="nil"/>
              <w:left w:val="nil"/>
              <w:bottom w:val="single" w:sz="4" w:space="0" w:color="auto"/>
              <w:right w:val="single" w:sz="4" w:space="0" w:color="auto"/>
            </w:tcBorders>
            <w:shd w:val="clear" w:color="auto" w:fill="auto"/>
            <w:noWrap/>
            <w:hideMark/>
          </w:tcPr>
          <w:p w14:paraId="79D19A58"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5.4</w:t>
            </w:r>
          </w:p>
        </w:tc>
        <w:tc>
          <w:tcPr>
            <w:tcW w:w="337" w:type="pct"/>
            <w:tcBorders>
              <w:top w:val="nil"/>
              <w:left w:val="nil"/>
              <w:bottom w:val="single" w:sz="4" w:space="0" w:color="auto"/>
              <w:right w:val="single" w:sz="4" w:space="0" w:color="auto"/>
            </w:tcBorders>
            <w:shd w:val="clear" w:color="auto" w:fill="auto"/>
            <w:noWrap/>
            <w:hideMark/>
          </w:tcPr>
          <w:p w14:paraId="791B1761"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3.2</w:t>
            </w:r>
          </w:p>
        </w:tc>
        <w:tc>
          <w:tcPr>
            <w:tcW w:w="337" w:type="pct"/>
            <w:tcBorders>
              <w:top w:val="nil"/>
              <w:left w:val="nil"/>
              <w:bottom w:val="single" w:sz="4" w:space="0" w:color="auto"/>
              <w:right w:val="single" w:sz="4" w:space="0" w:color="auto"/>
            </w:tcBorders>
            <w:shd w:val="clear" w:color="auto" w:fill="auto"/>
            <w:noWrap/>
            <w:hideMark/>
          </w:tcPr>
          <w:p w14:paraId="1F5CD65B"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6.1</w:t>
            </w:r>
          </w:p>
        </w:tc>
        <w:tc>
          <w:tcPr>
            <w:tcW w:w="337" w:type="pct"/>
            <w:tcBorders>
              <w:top w:val="nil"/>
              <w:left w:val="nil"/>
              <w:bottom w:val="single" w:sz="4" w:space="0" w:color="auto"/>
              <w:right w:val="single" w:sz="4" w:space="0" w:color="auto"/>
            </w:tcBorders>
            <w:shd w:val="clear" w:color="auto" w:fill="auto"/>
            <w:hideMark/>
          </w:tcPr>
          <w:p w14:paraId="47982D1C"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 </w:t>
            </w:r>
          </w:p>
        </w:tc>
        <w:tc>
          <w:tcPr>
            <w:tcW w:w="337" w:type="pct"/>
            <w:tcBorders>
              <w:top w:val="nil"/>
              <w:left w:val="nil"/>
              <w:bottom w:val="single" w:sz="4" w:space="0" w:color="auto"/>
              <w:right w:val="single" w:sz="4" w:space="0" w:color="auto"/>
            </w:tcBorders>
            <w:shd w:val="clear" w:color="auto" w:fill="auto"/>
            <w:hideMark/>
          </w:tcPr>
          <w:p w14:paraId="34077306"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 </w:t>
            </w:r>
          </w:p>
        </w:tc>
        <w:tc>
          <w:tcPr>
            <w:tcW w:w="385" w:type="pct"/>
            <w:tcBorders>
              <w:top w:val="nil"/>
              <w:left w:val="nil"/>
              <w:bottom w:val="single" w:sz="4" w:space="0" w:color="auto"/>
              <w:right w:val="single" w:sz="4" w:space="0" w:color="auto"/>
            </w:tcBorders>
            <w:shd w:val="clear" w:color="auto" w:fill="auto"/>
            <w:noWrap/>
            <w:hideMark/>
          </w:tcPr>
          <w:p w14:paraId="1CD47D95"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12.5</w:t>
            </w:r>
          </w:p>
        </w:tc>
        <w:tc>
          <w:tcPr>
            <w:tcW w:w="385" w:type="pct"/>
            <w:tcBorders>
              <w:top w:val="nil"/>
              <w:left w:val="nil"/>
              <w:bottom w:val="single" w:sz="4" w:space="0" w:color="auto"/>
              <w:right w:val="single" w:sz="4" w:space="0" w:color="auto"/>
            </w:tcBorders>
            <w:shd w:val="clear" w:color="auto" w:fill="auto"/>
            <w:hideMark/>
          </w:tcPr>
          <w:p w14:paraId="1EE26CC9"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 </w:t>
            </w:r>
          </w:p>
        </w:tc>
        <w:tc>
          <w:tcPr>
            <w:tcW w:w="416" w:type="pct"/>
            <w:tcBorders>
              <w:top w:val="nil"/>
              <w:left w:val="nil"/>
              <w:bottom w:val="single" w:sz="4" w:space="0" w:color="auto"/>
              <w:right w:val="single" w:sz="4" w:space="0" w:color="auto"/>
            </w:tcBorders>
            <w:shd w:val="clear" w:color="auto" w:fill="auto"/>
            <w:hideMark/>
          </w:tcPr>
          <w:p w14:paraId="6F742293" w14:textId="77777777" w:rsidR="00B95CD9" w:rsidRPr="00F546A2" w:rsidRDefault="00B95CD9" w:rsidP="00A27C1A">
            <w:pPr>
              <w:spacing w:after="0" w:line="240" w:lineRule="auto"/>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 </w:t>
            </w:r>
          </w:p>
        </w:tc>
        <w:tc>
          <w:tcPr>
            <w:tcW w:w="303" w:type="pct"/>
            <w:tcBorders>
              <w:top w:val="nil"/>
              <w:left w:val="nil"/>
              <w:bottom w:val="single" w:sz="4" w:space="0" w:color="auto"/>
              <w:right w:val="single" w:sz="4" w:space="0" w:color="auto"/>
            </w:tcBorders>
            <w:shd w:val="clear" w:color="auto" w:fill="auto"/>
            <w:noWrap/>
            <w:hideMark/>
          </w:tcPr>
          <w:p w14:paraId="555F4D26" w14:textId="77777777" w:rsidR="00B95CD9" w:rsidRPr="00F546A2" w:rsidRDefault="00B95CD9" w:rsidP="00A27C1A">
            <w:pPr>
              <w:spacing w:after="0" w:line="240" w:lineRule="auto"/>
              <w:jc w:val="right"/>
              <w:rPr>
                <w:rFonts w:ascii="Sylfaen" w:eastAsia="Times New Roman" w:hAnsi="Sylfaen" w:cstheme="minorHAnsi"/>
                <w:color w:val="000000"/>
                <w:sz w:val="20"/>
                <w:szCs w:val="20"/>
              </w:rPr>
            </w:pPr>
            <w:r w:rsidRPr="00F546A2">
              <w:rPr>
                <w:rFonts w:ascii="Sylfaen" w:eastAsia="Times New Roman" w:hAnsi="Sylfaen" w:cstheme="minorHAnsi"/>
                <w:color w:val="000000"/>
                <w:sz w:val="20"/>
                <w:szCs w:val="20"/>
              </w:rPr>
              <w:t>19.0</w:t>
            </w:r>
          </w:p>
        </w:tc>
      </w:tr>
    </w:tbl>
    <w:p w14:paraId="044B3797" w14:textId="77777777" w:rsidR="00B95CD9" w:rsidRPr="00F546A2" w:rsidRDefault="00B95CD9" w:rsidP="007A2478">
      <w:pPr>
        <w:jc w:val="both"/>
        <w:rPr>
          <w:rFonts w:ascii="Sylfaen" w:hAnsi="Sylfaen" w:cstheme="minorHAnsi"/>
          <w:lang w:val="ka-GE"/>
        </w:rPr>
      </w:pPr>
    </w:p>
    <w:p w14:paraId="6DDDAE66" w14:textId="10E8399B" w:rsidR="004B0DE4" w:rsidRPr="00F546A2" w:rsidRDefault="004B0DE4" w:rsidP="007A2478">
      <w:pPr>
        <w:jc w:val="both"/>
        <w:rPr>
          <w:rFonts w:ascii="Sylfaen" w:hAnsi="Sylfaen" w:cstheme="minorHAnsi"/>
          <w:lang w:val="ka-GE"/>
        </w:rPr>
      </w:pPr>
      <w:r w:rsidRPr="00F546A2">
        <w:rPr>
          <w:rFonts w:ascii="Sylfaen" w:hAnsi="Sylfaen" w:cstheme="minorHAnsi"/>
          <w:lang w:val="ka-GE"/>
        </w:rPr>
        <w:t>კორელაციური ანალიზი აჩენებს იმასაც, რომ იმ რესპონდენტთა 51% აღნიშნავს ოჯახის შემოსავლების შემცირებს შესახებ, რომლებმაც სამსახური დაკარგეს. ხოლო უცვლელი დარჩა იმ ადამიანთა უმრავლესობის (77.3%) ოჯახების შემოსავლები, რომელთაც სამსახური არ დაუკარგავთ.</w:t>
      </w:r>
    </w:p>
    <w:p w14:paraId="37F6A688" w14:textId="0393540C" w:rsidR="004B0DE4" w:rsidRPr="00F546A2" w:rsidRDefault="004B0DE4" w:rsidP="007A2478">
      <w:pPr>
        <w:jc w:val="both"/>
        <w:rPr>
          <w:rFonts w:ascii="Sylfaen" w:hAnsi="Sylfaen" w:cstheme="minorHAnsi"/>
          <w:lang w:val="ka-GE"/>
        </w:rPr>
      </w:pPr>
      <w:r w:rsidRPr="00F546A2">
        <w:rPr>
          <w:rFonts w:ascii="Sylfaen" w:hAnsi="Sylfaen" w:cstheme="minorHAnsi"/>
          <w:lang w:val="ka-GE"/>
        </w:rPr>
        <w:t>გარდა ამისა, სტატისტიკური ანალიზი აჩვენებს, რომ ქალაქში მაცხოვრებლებს უფრო მეტად შეუმცირდათ ხელფასები, ვიდრე სოფელში ნაცხოვრებლებს (ქლაქში - 25%-ს, სოფელში - 18.5%-ს).</w:t>
      </w:r>
    </w:p>
    <w:p w14:paraId="77BD5C5E" w14:textId="77777777" w:rsidR="004B0DE4" w:rsidRPr="00F546A2" w:rsidRDefault="004B0DE4" w:rsidP="007A2478">
      <w:pPr>
        <w:jc w:val="both"/>
        <w:rPr>
          <w:rFonts w:ascii="Sylfaen" w:hAnsi="Sylfaen" w:cstheme="minorHAnsi"/>
          <w:lang w:val="ka-GE"/>
        </w:rPr>
      </w:pPr>
    </w:p>
    <w:p w14:paraId="4F9C0115" w14:textId="77777777" w:rsidR="00677977" w:rsidRPr="00F546A2" w:rsidRDefault="00677977" w:rsidP="007A2478">
      <w:pPr>
        <w:jc w:val="both"/>
        <w:rPr>
          <w:rFonts w:ascii="Sylfaen" w:hAnsi="Sylfaen" w:cstheme="minorHAnsi"/>
          <w:b/>
          <w:lang w:val="ka-GE"/>
        </w:rPr>
      </w:pPr>
    </w:p>
    <w:p w14:paraId="55D2A33C" w14:textId="77777777" w:rsidR="00677977" w:rsidRPr="00F546A2" w:rsidRDefault="00677977" w:rsidP="007A2478">
      <w:pPr>
        <w:jc w:val="both"/>
        <w:rPr>
          <w:rFonts w:ascii="Sylfaen" w:hAnsi="Sylfaen" w:cstheme="minorHAnsi"/>
          <w:b/>
          <w:lang w:val="ka-GE"/>
        </w:rPr>
      </w:pPr>
    </w:p>
    <w:p w14:paraId="4F31E234" w14:textId="1314AC97" w:rsidR="0095643D" w:rsidRPr="00F546A2" w:rsidRDefault="007A2478" w:rsidP="00D300DE">
      <w:pPr>
        <w:pStyle w:val="Heading2"/>
        <w:rPr>
          <w:rFonts w:ascii="Sylfaen" w:hAnsi="Sylfaen"/>
          <w:b/>
          <w:lang w:val="ka-GE"/>
        </w:rPr>
      </w:pPr>
      <w:bookmarkStart w:id="5" w:name="_Toc40693498"/>
      <w:r w:rsidRPr="00F546A2">
        <w:rPr>
          <w:rFonts w:ascii="Sylfaen" w:hAnsi="Sylfaen"/>
          <w:b/>
          <w:lang w:val="ka-GE"/>
        </w:rPr>
        <w:t xml:space="preserve">2. </w:t>
      </w:r>
      <w:r w:rsidR="00501CC5" w:rsidRPr="00F546A2">
        <w:rPr>
          <w:rFonts w:ascii="Sylfaen" w:hAnsi="Sylfaen"/>
          <w:b/>
          <w:lang w:val="ka-GE"/>
        </w:rPr>
        <w:t xml:space="preserve">რესპონდენტთა </w:t>
      </w:r>
      <w:r w:rsidR="00D300DE" w:rsidRPr="00F546A2">
        <w:rPr>
          <w:rFonts w:ascii="Sylfaen" w:hAnsi="Sylfaen"/>
          <w:b/>
          <w:lang w:val="ka-GE"/>
        </w:rPr>
        <w:t>დასაქმების მდგომარეობა</w:t>
      </w:r>
      <w:bookmarkEnd w:id="5"/>
    </w:p>
    <w:p w14:paraId="1B2DD26F" w14:textId="77777777" w:rsidR="00D300DE" w:rsidRPr="00F546A2" w:rsidRDefault="00D300DE" w:rsidP="00D300DE">
      <w:pPr>
        <w:rPr>
          <w:rFonts w:ascii="Sylfaen" w:hAnsi="Sylfaen"/>
          <w:lang w:val="ka-GE"/>
        </w:rPr>
      </w:pPr>
    </w:p>
    <w:p w14:paraId="47BFB2BE" w14:textId="02E674BF" w:rsidR="007A2478" w:rsidRPr="00F546A2" w:rsidRDefault="007C026F" w:rsidP="007A2478">
      <w:pPr>
        <w:jc w:val="both"/>
        <w:rPr>
          <w:rFonts w:ascii="Sylfaen" w:hAnsi="Sylfaen" w:cstheme="minorHAnsi"/>
          <w:lang w:val="ka-GE"/>
        </w:rPr>
      </w:pPr>
      <w:r w:rsidRPr="00F546A2">
        <w:rPr>
          <w:rFonts w:ascii="Sylfaen" w:hAnsi="Sylfaen" w:cstheme="minorHAnsi"/>
          <w:lang w:val="ka-GE"/>
        </w:rPr>
        <w:t xml:space="preserve">მეორე ტალღაში გამოკითხულთა </w:t>
      </w:r>
      <w:r w:rsidR="008952D7" w:rsidRPr="00F546A2">
        <w:rPr>
          <w:rFonts w:ascii="Sylfaen" w:hAnsi="Sylfaen" w:cstheme="minorHAnsi"/>
          <w:lang w:val="ka-GE"/>
        </w:rPr>
        <w:t xml:space="preserve">76.1% აცხადებს, რომ, დღესდღეობით, </w:t>
      </w:r>
      <w:r w:rsidR="008952D7" w:rsidRPr="00F546A2">
        <w:rPr>
          <w:rFonts w:ascii="Sylfaen" w:hAnsi="Sylfaen" w:cstheme="minorHAnsi"/>
          <w:b/>
          <w:lang w:val="ka-GE"/>
        </w:rPr>
        <w:t>არ გააჩნია ანაზღაურებადი სამსახური.</w:t>
      </w:r>
      <w:r w:rsidR="008952D7" w:rsidRPr="00F546A2">
        <w:rPr>
          <w:rFonts w:ascii="Sylfaen" w:hAnsi="Sylfaen" w:cstheme="minorHAnsi"/>
          <w:lang w:val="ka-GE"/>
        </w:rPr>
        <w:t xml:space="preserve"> კოვიდ</w:t>
      </w:r>
      <w:r w:rsidR="00E7420D" w:rsidRPr="00F546A2">
        <w:rPr>
          <w:rFonts w:ascii="Sylfaen" w:hAnsi="Sylfaen" w:cstheme="minorHAnsi"/>
          <w:lang w:val="ka-GE"/>
        </w:rPr>
        <w:t>-</w:t>
      </w:r>
      <w:r w:rsidR="008952D7" w:rsidRPr="00F546A2">
        <w:rPr>
          <w:rFonts w:ascii="Sylfaen" w:hAnsi="Sylfaen" w:cstheme="minorHAnsi"/>
          <w:lang w:val="ka-GE"/>
        </w:rPr>
        <w:t>19-ის გავრცელებამდე ანაზღაურებადი სამსახური გააჩნდა 49.4%-ს</w:t>
      </w:r>
      <w:r w:rsidR="00626D01" w:rsidRPr="00F546A2">
        <w:rPr>
          <w:rFonts w:ascii="Sylfaen" w:hAnsi="Sylfaen" w:cstheme="minorHAnsi"/>
          <w:lang w:val="ka-GE"/>
        </w:rPr>
        <w:t>. კორონავირუსამდე დასაქმებულთა 55%-მა დაკარგა სამსახური. ეს მონაცემი, მეორე მხრივ, მიუთითებს, რომ მოსახლეობაში დაახლოებით 26%-ით გაიზარდა უმუშევრობის დონე</w:t>
      </w:r>
      <w:r w:rsidR="008952D7" w:rsidRPr="00F546A2">
        <w:rPr>
          <w:rFonts w:ascii="Sylfaen" w:hAnsi="Sylfaen" w:cstheme="minorHAnsi"/>
          <w:lang w:val="ka-GE"/>
        </w:rPr>
        <w:t xml:space="preserve">. </w:t>
      </w:r>
      <w:r w:rsidR="00D165BD" w:rsidRPr="00F546A2">
        <w:rPr>
          <w:rFonts w:ascii="Sylfaen" w:hAnsi="Sylfaen" w:cstheme="minorHAnsi"/>
          <w:lang w:val="ka-GE"/>
        </w:rPr>
        <w:t>ეს შედეგები ეხმიანება პირველი ტალღის მონაცემებს, რომე</w:t>
      </w:r>
      <w:r w:rsidRPr="00F546A2">
        <w:rPr>
          <w:rFonts w:ascii="Sylfaen" w:hAnsi="Sylfaen" w:cstheme="minorHAnsi"/>
          <w:lang w:val="ka-GE"/>
        </w:rPr>
        <w:t>ლ</w:t>
      </w:r>
      <w:r w:rsidR="00D165BD" w:rsidRPr="00F546A2">
        <w:rPr>
          <w:rFonts w:ascii="Sylfaen" w:hAnsi="Sylfaen" w:cstheme="minorHAnsi"/>
          <w:lang w:val="ka-GE"/>
        </w:rPr>
        <w:t xml:space="preserve">თა თანახმად, </w:t>
      </w:r>
      <w:r w:rsidR="00626D01" w:rsidRPr="00F546A2">
        <w:rPr>
          <w:rFonts w:ascii="Sylfaen" w:hAnsi="Sylfaen" w:cstheme="minorHAnsi"/>
          <w:lang w:val="ka-GE"/>
        </w:rPr>
        <w:t>უმუშევრობის დონემ მოსახლეობაში მოიმატა</w:t>
      </w:r>
      <w:r w:rsidR="00D165BD" w:rsidRPr="00F546A2">
        <w:rPr>
          <w:rFonts w:ascii="Sylfaen" w:hAnsi="Sylfaen" w:cstheme="minorHAnsi"/>
          <w:lang w:val="ka-GE"/>
        </w:rPr>
        <w:t xml:space="preserve"> 22%</w:t>
      </w:r>
      <w:r w:rsidR="00626D01" w:rsidRPr="00F546A2">
        <w:rPr>
          <w:rFonts w:ascii="Sylfaen" w:hAnsi="Sylfaen" w:cstheme="minorHAnsi"/>
          <w:lang w:val="ka-GE"/>
        </w:rPr>
        <w:t>-ით</w:t>
      </w:r>
      <w:r w:rsidR="00D165BD" w:rsidRPr="00F546A2">
        <w:rPr>
          <w:rFonts w:ascii="Sylfaen" w:hAnsi="Sylfaen" w:cstheme="minorHAnsi"/>
          <w:lang w:val="ka-GE"/>
        </w:rPr>
        <w:t>.</w:t>
      </w:r>
    </w:p>
    <w:p w14:paraId="2038F24D" w14:textId="77777777" w:rsidR="000A277C" w:rsidRPr="00F546A2" w:rsidRDefault="000A277C" w:rsidP="007A2478">
      <w:pPr>
        <w:jc w:val="both"/>
        <w:rPr>
          <w:rFonts w:ascii="Sylfaen" w:hAnsi="Sylfaen" w:cstheme="minorHAnsi"/>
          <w:lang w:val="ka-GE"/>
        </w:rPr>
      </w:pPr>
    </w:p>
    <w:p w14:paraId="43B42E31" w14:textId="00AEC1CF" w:rsidR="000A277C" w:rsidRPr="00F546A2" w:rsidRDefault="00E77EC4" w:rsidP="007A2478">
      <w:pPr>
        <w:jc w:val="both"/>
        <w:rPr>
          <w:rFonts w:ascii="Sylfaen" w:hAnsi="Sylfaen" w:cstheme="minorHAnsi"/>
          <w:b/>
          <w:i/>
        </w:rPr>
      </w:pPr>
      <w:r w:rsidRPr="00F546A2">
        <w:rPr>
          <w:rFonts w:ascii="Sylfaen" w:hAnsi="Sylfaen" w:cstheme="minorHAnsi"/>
          <w:b/>
          <w:i/>
          <w:lang w:val="ka-GE"/>
        </w:rPr>
        <w:br w:type="column"/>
      </w:r>
      <w:r w:rsidR="000A277C" w:rsidRPr="00F546A2">
        <w:rPr>
          <w:rFonts w:ascii="Sylfaen" w:hAnsi="Sylfaen" w:cstheme="minorHAnsi"/>
          <w:b/>
          <w:i/>
          <w:lang w:val="ka-GE"/>
        </w:rPr>
        <w:lastRenderedPageBreak/>
        <w:t>დიაგრამა #</w:t>
      </w:r>
      <w:r w:rsidR="00BB397D" w:rsidRPr="00F546A2">
        <w:rPr>
          <w:rFonts w:ascii="Sylfaen" w:hAnsi="Sylfaen" w:cstheme="minorHAnsi"/>
          <w:b/>
          <w:i/>
        </w:rPr>
        <w:t>4</w:t>
      </w:r>
    </w:p>
    <w:p w14:paraId="725CECCF" w14:textId="77777777" w:rsidR="005E5560" w:rsidRPr="00F546A2" w:rsidRDefault="005E5560" w:rsidP="007A2478">
      <w:pPr>
        <w:jc w:val="both"/>
        <w:rPr>
          <w:rFonts w:ascii="Sylfaen" w:hAnsi="Sylfaen" w:cstheme="minorHAnsi"/>
        </w:rPr>
      </w:pPr>
      <w:r w:rsidRPr="00F546A2">
        <w:rPr>
          <w:rFonts w:ascii="Sylfaen" w:hAnsi="Sylfaen" w:cstheme="minorHAnsi"/>
          <w:noProof/>
        </w:rPr>
        <w:drawing>
          <wp:inline distT="0" distB="0" distL="0" distR="0" wp14:anchorId="44563A71" wp14:editId="3B0CC7EF">
            <wp:extent cx="5871210" cy="2743200"/>
            <wp:effectExtent l="19050" t="0" r="152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F5A753" w14:textId="77777777" w:rsidR="00D165BD" w:rsidRPr="00F546A2" w:rsidRDefault="00D165BD" w:rsidP="00F873D9">
      <w:pPr>
        <w:jc w:val="both"/>
        <w:rPr>
          <w:rFonts w:ascii="Sylfaen" w:hAnsi="Sylfaen" w:cstheme="minorHAnsi"/>
          <w:lang w:val="ka-GE"/>
        </w:rPr>
      </w:pPr>
      <w:r w:rsidRPr="00F546A2">
        <w:rPr>
          <w:rFonts w:ascii="Sylfaen" w:hAnsi="Sylfaen" w:cstheme="minorHAnsi"/>
          <w:lang w:val="ka-GE"/>
        </w:rPr>
        <w:t>იმ ადა</w:t>
      </w:r>
      <w:r w:rsidR="00F873D9" w:rsidRPr="00F546A2">
        <w:rPr>
          <w:rFonts w:ascii="Sylfaen" w:hAnsi="Sylfaen" w:cstheme="minorHAnsi"/>
          <w:lang w:val="ka-GE"/>
        </w:rPr>
        <w:t>მ</w:t>
      </w:r>
      <w:r w:rsidRPr="00F546A2">
        <w:rPr>
          <w:rFonts w:ascii="Sylfaen" w:hAnsi="Sylfaen" w:cstheme="minorHAnsi"/>
          <w:lang w:val="ka-GE"/>
        </w:rPr>
        <w:t xml:space="preserve">იანებმა, რომლებმაც სამსახური დაკარგეს, </w:t>
      </w:r>
      <w:r w:rsidR="00F873D9" w:rsidRPr="00F546A2">
        <w:rPr>
          <w:rFonts w:ascii="Sylfaen" w:hAnsi="Sylfaen" w:cstheme="minorHAnsi"/>
          <w:lang w:val="ka-GE"/>
        </w:rPr>
        <w:t xml:space="preserve">ამის </w:t>
      </w:r>
      <w:r w:rsidR="00F873D9" w:rsidRPr="00F546A2">
        <w:rPr>
          <w:rFonts w:ascii="Sylfaen" w:hAnsi="Sylfaen" w:cstheme="minorHAnsi"/>
          <w:b/>
          <w:lang w:val="ka-GE"/>
        </w:rPr>
        <w:t xml:space="preserve">ორი </w:t>
      </w:r>
      <w:r w:rsidR="000A277C" w:rsidRPr="00F546A2">
        <w:rPr>
          <w:rFonts w:ascii="Sylfaen" w:hAnsi="Sylfaen" w:cstheme="minorHAnsi"/>
          <w:b/>
          <w:lang w:val="ka-GE"/>
        </w:rPr>
        <w:t xml:space="preserve">ძირითადი </w:t>
      </w:r>
      <w:r w:rsidR="00F873D9" w:rsidRPr="00F546A2">
        <w:rPr>
          <w:rFonts w:ascii="Sylfaen" w:hAnsi="Sylfaen" w:cstheme="minorHAnsi"/>
          <w:b/>
          <w:lang w:val="ka-GE"/>
        </w:rPr>
        <w:t>მიზეზი</w:t>
      </w:r>
      <w:r w:rsidR="00F873D9" w:rsidRPr="00F546A2">
        <w:rPr>
          <w:rFonts w:ascii="Sylfaen" w:hAnsi="Sylfaen" w:cstheme="minorHAnsi"/>
          <w:lang w:val="ka-GE"/>
        </w:rPr>
        <w:t xml:space="preserve"> დაასახელეს: ა) შეუძლებელი იყო დისტანციურად მუშაობა და ბ) დაკავებული ვიყავი ისეთი საქმიანობით/ბიზნესით, რომელმაც პანდემიის დროს შეწყვიტა მუშაობა.</w:t>
      </w:r>
    </w:p>
    <w:p w14:paraId="78210B2B" w14:textId="77777777" w:rsidR="00F873D9" w:rsidRPr="00F546A2" w:rsidRDefault="00F873D9" w:rsidP="00F873D9">
      <w:pPr>
        <w:jc w:val="both"/>
        <w:rPr>
          <w:rFonts w:ascii="Sylfaen" w:hAnsi="Sylfaen" w:cstheme="minorHAnsi"/>
          <w:lang w:val="ka-GE"/>
        </w:rPr>
      </w:pPr>
      <w:r w:rsidRPr="00F546A2">
        <w:rPr>
          <w:rFonts w:ascii="Sylfaen" w:hAnsi="Sylfaen" w:cstheme="minorHAnsi"/>
          <w:lang w:val="ka-GE"/>
        </w:rPr>
        <w:t xml:space="preserve">საინტერესოა, რომ, ისევე როგორც პირველი ტალღის შემთხვევაში, </w:t>
      </w:r>
      <w:r w:rsidR="000A277C" w:rsidRPr="00F546A2">
        <w:rPr>
          <w:rFonts w:ascii="Sylfaen" w:hAnsi="Sylfaen" w:cstheme="minorHAnsi"/>
          <w:lang w:val="ka-GE"/>
        </w:rPr>
        <w:t xml:space="preserve">მეორე ტალღის პერიოდში </w:t>
      </w:r>
      <w:r w:rsidRPr="00F546A2">
        <w:rPr>
          <w:rFonts w:ascii="Sylfaen" w:hAnsi="Sylfaen" w:cstheme="minorHAnsi"/>
          <w:lang w:val="ka-GE"/>
        </w:rPr>
        <w:t>დასაქმებულ ადამიანთა უმრავლესობის (54%) სამსახური მოითხოვს</w:t>
      </w:r>
      <w:r w:rsidR="00E57C8C" w:rsidRPr="00F546A2">
        <w:rPr>
          <w:rFonts w:ascii="Sylfaen" w:hAnsi="Sylfaen" w:cstheme="minorHAnsi"/>
          <w:lang w:val="ka-GE"/>
        </w:rPr>
        <w:t xml:space="preserve"> სამუშაო ადგილზე ყოფნას, მესამედი (33.1%) დისტანციურად მუშაობს, ხოლო 12.6% - ორივე რეჟიმში. </w:t>
      </w:r>
    </w:p>
    <w:p w14:paraId="26B65FBE" w14:textId="77777777" w:rsidR="000A277C" w:rsidRPr="00F546A2" w:rsidRDefault="000A277C" w:rsidP="007A2478">
      <w:pPr>
        <w:jc w:val="both"/>
        <w:rPr>
          <w:rFonts w:ascii="Sylfaen" w:hAnsi="Sylfaen" w:cstheme="minorHAnsi"/>
          <w:b/>
          <w:lang w:val="ka-GE"/>
        </w:rPr>
      </w:pPr>
    </w:p>
    <w:p w14:paraId="3D83BDE3" w14:textId="25046CF2" w:rsidR="0095643D" w:rsidRPr="00F546A2" w:rsidRDefault="00D165BD" w:rsidP="00D300DE">
      <w:pPr>
        <w:pStyle w:val="Heading2"/>
        <w:rPr>
          <w:rFonts w:ascii="Sylfaen" w:hAnsi="Sylfaen"/>
          <w:b/>
          <w:lang w:val="ka-GE"/>
        </w:rPr>
      </w:pPr>
      <w:bookmarkStart w:id="6" w:name="_Toc40693499"/>
      <w:r w:rsidRPr="00F546A2">
        <w:rPr>
          <w:rFonts w:ascii="Sylfaen" w:hAnsi="Sylfaen"/>
          <w:b/>
          <w:lang w:val="ka-GE"/>
        </w:rPr>
        <w:t xml:space="preserve">3. </w:t>
      </w:r>
      <w:r w:rsidR="00855921" w:rsidRPr="00F546A2">
        <w:rPr>
          <w:rFonts w:ascii="Sylfaen" w:hAnsi="Sylfaen"/>
          <w:b/>
          <w:lang w:val="ka-GE"/>
        </w:rPr>
        <w:t xml:space="preserve">საკუთარი ცოდნის </w:t>
      </w:r>
      <w:r w:rsidR="00671530" w:rsidRPr="00F546A2">
        <w:rPr>
          <w:rFonts w:ascii="Sylfaen" w:hAnsi="Sylfaen"/>
          <w:b/>
          <w:lang w:val="ka-GE"/>
        </w:rPr>
        <w:t xml:space="preserve">სუბიექტური </w:t>
      </w:r>
      <w:r w:rsidR="00FD2901" w:rsidRPr="00F546A2">
        <w:rPr>
          <w:rFonts w:ascii="Sylfaen" w:hAnsi="Sylfaen"/>
          <w:b/>
          <w:lang w:val="ka-GE"/>
        </w:rPr>
        <w:t>შე</w:t>
      </w:r>
      <w:r w:rsidR="006C785E" w:rsidRPr="00F546A2">
        <w:rPr>
          <w:rFonts w:ascii="Sylfaen" w:hAnsi="Sylfaen"/>
          <w:b/>
          <w:lang w:val="ka-GE"/>
        </w:rPr>
        <w:t>ფასება და ობიექტური/რეალური ცოდნა</w:t>
      </w:r>
      <w:bookmarkEnd w:id="6"/>
      <w:r w:rsidR="00855921" w:rsidRPr="00F546A2">
        <w:rPr>
          <w:rFonts w:ascii="Sylfaen" w:hAnsi="Sylfaen"/>
          <w:b/>
          <w:lang w:val="ka-GE"/>
        </w:rPr>
        <w:t xml:space="preserve"> </w:t>
      </w:r>
    </w:p>
    <w:p w14:paraId="65385928" w14:textId="77777777" w:rsidR="00D300DE" w:rsidRPr="00F546A2" w:rsidRDefault="00D300DE" w:rsidP="007A2478">
      <w:pPr>
        <w:jc w:val="both"/>
        <w:rPr>
          <w:rFonts w:ascii="Sylfaen" w:hAnsi="Sylfaen" w:cstheme="minorHAnsi"/>
          <w:lang w:val="ka-GE"/>
        </w:rPr>
      </w:pPr>
    </w:p>
    <w:p w14:paraId="02187A58" w14:textId="65400CCF" w:rsidR="00851129" w:rsidRPr="00F546A2" w:rsidRDefault="00855921" w:rsidP="007A2478">
      <w:pPr>
        <w:jc w:val="both"/>
        <w:rPr>
          <w:rFonts w:ascii="Sylfaen" w:hAnsi="Sylfaen" w:cstheme="minorHAnsi"/>
          <w:lang w:val="ka-GE"/>
        </w:rPr>
      </w:pPr>
      <w:r w:rsidRPr="00F546A2">
        <w:rPr>
          <w:rFonts w:ascii="Sylfaen" w:hAnsi="Sylfaen" w:cstheme="minorHAnsi"/>
          <w:lang w:val="ka-GE"/>
        </w:rPr>
        <w:t xml:space="preserve">ისევე როგორც პირველი ტალღის შემთხვევაში, </w:t>
      </w:r>
      <w:r w:rsidR="000A277C" w:rsidRPr="00F546A2">
        <w:rPr>
          <w:rFonts w:ascii="Sylfaen" w:hAnsi="Sylfaen" w:cstheme="minorHAnsi"/>
          <w:lang w:val="ka-GE"/>
        </w:rPr>
        <w:t xml:space="preserve">მეორე ტალღის </w:t>
      </w:r>
      <w:r w:rsidRPr="00F546A2">
        <w:rPr>
          <w:rFonts w:ascii="Sylfaen" w:hAnsi="Sylfaen" w:cstheme="minorHAnsi"/>
          <w:lang w:val="ka-GE"/>
        </w:rPr>
        <w:t>რესპონდენტები გამოირჩევიან მაღალი თვითშეფასებით</w:t>
      </w:r>
      <w:r w:rsidR="00851129" w:rsidRPr="00F546A2">
        <w:rPr>
          <w:rFonts w:ascii="Sylfaen" w:hAnsi="Sylfaen" w:cstheme="minorHAnsi"/>
          <w:lang w:val="ka-GE"/>
        </w:rPr>
        <w:t>, როდესაც საქმე ეხება:</w:t>
      </w:r>
    </w:p>
    <w:p w14:paraId="001A4363" w14:textId="77777777" w:rsidR="00D165BD" w:rsidRPr="00F546A2" w:rsidRDefault="00851129" w:rsidP="00851129">
      <w:pPr>
        <w:pStyle w:val="ListParagraph"/>
        <w:numPr>
          <w:ilvl w:val="0"/>
          <w:numId w:val="2"/>
        </w:numPr>
        <w:jc w:val="both"/>
        <w:rPr>
          <w:rFonts w:ascii="Sylfaen" w:hAnsi="Sylfaen" w:cstheme="minorHAnsi"/>
        </w:rPr>
      </w:pPr>
      <w:r w:rsidRPr="00F546A2">
        <w:rPr>
          <w:rFonts w:ascii="Sylfaen" w:hAnsi="Sylfaen" w:cstheme="minorHAnsi"/>
          <w:lang w:val="ka-GE"/>
        </w:rPr>
        <w:t xml:space="preserve">ახალი კორონავირუსის შესახებ საკუთარი ცოდნის დონეს: </w:t>
      </w:r>
      <w:r w:rsidR="00855921" w:rsidRPr="00F546A2">
        <w:rPr>
          <w:rFonts w:ascii="Sylfaen" w:hAnsi="Sylfaen" w:cstheme="minorHAnsi"/>
          <w:lang w:val="ka-GE"/>
        </w:rPr>
        <w:t xml:space="preserve"> 85.1% საკუთარი ცოდნის დონე</w:t>
      </w:r>
      <w:r w:rsidRPr="00F546A2">
        <w:rPr>
          <w:rFonts w:ascii="Sylfaen" w:hAnsi="Sylfaen" w:cstheme="minorHAnsi"/>
          <w:lang w:val="ka-GE"/>
        </w:rPr>
        <w:t>ს</w:t>
      </w:r>
      <w:r w:rsidR="00855921" w:rsidRPr="00F546A2">
        <w:rPr>
          <w:rFonts w:ascii="Sylfaen" w:hAnsi="Sylfaen" w:cstheme="minorHAnsi"/>
          <w:lang w:val="ka-GE"/>
        </w:rPr>
        <w:t xml:space="preserve"> დადებითი შეფასების ველში ათავსებს (ქულები 5, 6, 7 შვიდ ქულიან სკალაზე; ამასვე მოწმობს ცენტრალური ტენდენციების საზომებიც: </w:t>
      </w:r>
      <w:r w:rsidR="00855921" w:rsidRPr="00F546A2">
        <w:rPr>
          <w:rFonts w:ascii="Sylfaen" w:hAnsi="Sylfaen" w:cstheme="minorHAnsi"/>
        </w:rPr>
        <w:t>Mean – 5.86, Median – 6.0)</w:t>
      </w:r>
      <w:r w:rsidRPr="00F546A2">
        <w:rPr>
          <w:rFonts w:ascii="Sylfaen" w:hAnsi="Sylfaen" w:cstheme="minorHAnsi"/>
        </w:rPr>
        <w:t>.</w:t>
      </w:r>
    </w:p>
    <w:p w14:paraId="0A97D00A" w14:textId="77777777" w:rsidR="00851129" w:rsidRPr="00F546A2" w:rsidRDefault="00851129" w:rsidP="00851129">
      <w:pPr>
        <w:pStyle w:val="ListParagraph"/>
        <w:numPr>
          <w:ilvl w:val="0"/>
          <w:numId w:val="2"/>
        </w:numPr>
        <w:jc w:val="both"/>
        <w:rPr>
          <w:rFonts w:ascii="Sylfaen" w:hAnsi="Sylfaen" w:cstheme="minorHAnsi"/>
        </w:rPr>
      </w:pPr>
      <w:r w:rsidRPr="00F546A2">
        <w:rPr>
          <w:rFonts w:ascii="Sylfaen" w:hAnsi="Sylfaen" w:cstheme="minorHAnsi"/>
          <w:lang w:val="ka-GE"/>
        </w:rPr>
        <w:t xml:space="preserve">ახალი კორონავირუსის გავრცელების თავიდან აცილების შესახებ საკუთარი ცოდნის დონეს: 86.7% საკუთარი ცოდნის დონეს დადებითი შეფასების ველში ათავსებს (ქულები 5, 6, 7 შვიდ ქულიან სკალაზე; ამასვე მოწმობს ცენტრალური ტენდენციების საზომებიც: </w:t>
      </w:r>
      <w:r w:rsidRPr="00F546A2">
        <w:rPr>
          <w:rFonts w:ascii="Sylfaen" w:hAnsi="Sylfaen" w:cstheme="minorHAnsi"/>
        </w:rPr>
        <w:t>Mean – 5.</w:t>
      </w:r>
      <w:r w:rsidR="00671530" w:rsidRPr="00F546A2">
        <w:rPr>
          <w:rFonts w:ascii="Sylfaen" w:hAnsi="Sylfaen" w:cstheme="minorHAnsi"/>
        </w:rPr>
        <w:t>90</w:t>
      </w:r>
      <w:r w:rsidRPr="00F546A2">
        <w:rPr>
          <w:rFonts w:ascii="Sylfaen" w:hAnsi="Sylfaen" w:cstheme="minorHAnsi"/>
        </w:rPr>
        <w:t>, Median – 6.0).</w:t>
      </w:r>
    </w:p>
    <w:p w14:paraId="7D14B40A" w14:textId="609516EE" w:rsidR="00E77EC4" w:rsidRPr="00F546A2" w:rsidRDefault="00E77EC4" w:rsidP="0061397F">
      <w:pPr>
        <w:spacing w:after="0" w:line="240" w:lineRule="auto"/>
        <w:jc w:val="both"/>
        <w:rPr>
          <w:rFonts w:ascii="Sylfaen" w:eastAsia="Times New Roman" w:hAnsi="Sylfaen" w:cstheme="minorHAnsi"/>
          <w:b/>
          <w:bCs/>
          <w:sz w:val="18"/>
          <w:szCs w:val="18"/>
          <w:lang w:val="ka-GE"/>
        </w:rPr>
      </w:pPr>
      <w:r w:rsidRPr="00F546A2">
        <w:rPr>
          <w:rFonts w:ascii="Sylfaen" w:eastAsia="Times New Roman" w:hAnsi="Sylfaen" w:cs="Calibri"/>
          <w:bCs/>
          <w:i/>
          <w:lang w:val="ka-GE"/>
        </w:rPr>
        <w:br w:type="column"/>
      </w:r>
      <w:r w:rsidRPr="00F546A2">
        <w:rPr>
          <w:rFonts w:ascii="Sylfaen" w:eastAsia="Times New Roman" w:hAnsi="Sylfaen" w:cstheme="minorHAnsi"/>
          <w:b/>
          <w:bCs/>
          <w:lang w:val="ka-GE"/>
        </w:rPr>
        <w:lastRenderedPageBreak/>
        <w:t>დიაგრამა #</w:t>
      </w:r>
      <w:r w:rsidR="00BB397D" w:rsidRPr="00F546A2">
        <w:rPr>
          <w:rFonts w:ascii="Sylfaen" w:eastAsia="Times New Roman" w:hAnsi="Sylfaen" w:cstheme="minorHAnsi"/>
          <w:b/>
          <w:bCs/>
          <w:lang w:val="ka-GE"/>
        </w:rPr>
        <w:t>5</w:t>
      </w:r>
    </w:p>
    <w:p w14:paraId="1E4BDE3A" w14:textId="77777777" w:rsidR="000C7196" w:rsidRPr="00F546A2" w:rsidRDefault="003F3E71" w:rsidP="0061397F">
      <w:pPr>
        <w:spacing w:line="240" w:lineRule="auto"/>
        <w:jc w:val="both"/>
        <w:rPr>
          <w:rFonts w:ascii="Sylfaen" w:eastAsia="Times New Roman" w:hAnsi="Sylfaen" w:cs="Calibri"/>
          <w:b/>
          <w:bCs/>
          <w:sz w:val="18"/>
          <w:szCs w:val="18"/>
        </w:rPr>
      </w:pPr>
      <w:r w:rsidRPr="00F546A2">
        <w:rPr>
          <w:rFonts w:ascii="Sylfaen" w:eastAsia="Times New Roman" w:hAnsi="Sylfaen" w:cs="Calibri"/>
          <w:b/>
          <w:bCs/>
          <w:noProof/>
          <w:sz w:val="18"/>
          <w:szCs w:val="18"/>
        </w:rPr>
        <w:drawing>
          <wp:inline distT="0" distB="0" distL="0" distR="0" wp14:anchorId="745EEF37" wp14:editId="5BAB2BEC">
            <wp:extent cx="5642610" cy="2924175"/>
            <wp:effectExtent l="0" t="0" r="15240"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992020" w14:textId="77777777" w:rsidR="007D1241" w:rsidRPr="00F546A2" w:rsidRDefault="007D1241" w:rsidP="00EA3C3F">
      <w:pPr>
        <w:spacing w:line="276" w:lineRule="auto"/>
        <w:jc w:val="both"/>
        <w:rPr>
          <w:rFonts w:ascii="Sylfaen" w:hAnsi="Sylfaen" w:cstheme="minorHAnsi"/>
        </w:rPr>
      </w:pPr>
    </w:p>
    <w:p w14:paraId="1072494A" w14:textId="77777777" w:rsidR="00EA3C3F" w:rsidRPr="00F546A2" w:rsidRDefault="00671530" w:rsidP="00EA3C3F">
      <w:pPr>
        <w:spacing w:after="0" w:line="276" w:lineRule="auto"/>
        <w:jc w:val="both"/>
        <w:rPr>
          <w:rFonts w:ascii="Sylfaen" w:hAnsi="Sylfaen" w:cstheme="minorHAnsi"/>
          <w:lang w:val="ka-GE"/>
        </w:rPr>
      </w:pPr>
      <w:r w:rsidRPr="00F546A2">
        <w:rPr>
          <w:rFonts w:ascii="Sylfaen" w:hAnsi="Sylfaen" w:cstheme="minorHAnsi"/>
          <w:lang w:val="ka-GE"/>
        </w:rPr>
        <w:t xml:space="preserve">ისევე როგორც პირველი ტალღის შემთხვევაში, რესპონდენტთა მიერ საკუთარი ცოდნის მაღალ სუბიექტურ შეფასებას გააჩნია </w:t>
      </w:r>
      <w:r w:rsidRPr="00F546A2">
        <w:rPr>
          <w:rFonts w:ascii="Sylfaen" w:hAnsi="Sylfaen" w:cstheme="minorHAnsi"/>
          <w:b/>
          <w:lang w:val="ka-GE"/>
        </w:rPr>
        <w:t>ობიექტური საფუძველი:</w:t>
      </w:r>
      <w:r w:rsidR="00EA3C3F" w:rsidRPr="00F546A2">
        <w:rPr>
          <w:rFonts w:ascii="Sylfaen" w:hAnsi="Sylfaen" w:cstheme="minorHAnsi"/>
          <w:lang w:val="ka-GE"/>
        </w:rPr>
        <w:t xml:space="preserve"> </w:t>
      </w:r>
      <w:r w:rsidR="00EA3C3F" w:rsidRPr="00F546A2">
        <w:rPr>
          <w:rFonts w:ascii="Sylfaen" w:hAnsi="Sylfaen"/>
          <w:lang w:val="ka-GE"/>
        </w:rPr>
        <w:t xml:space="preserve">ტესტური შეკითხვების საფუძველზე დასტურდება, რომ რესპონდენტთა </w:t>
      </w:r>
      <w:r w:rsidR="00EA3C3F" w:rsidRPr="00F546A2">
        <w:rPr>
          <w:rFonts w:ascii="Sylfaen" w:hAnsi="Sylfaen" w:cstheme="minorHAnsi"/>
          <w:lang w:val="ka-GE"/>
        </w:rPr>
        <w:t>დიდი უმრავლესობა (90%-ზე მეტი) სწორად განსაზღვრავს:</w:t>
      </w:r>
    </w:p>
    <w:p w14:paraId="0B72514F" w14:textId="77777777" w:rsidR="00EA3C3F" w:rsidRPr="00F546A2" w:rsidRDefault="00EA3C3F" w:rsidP="00EA3C3F">
      <w:pPr>
        <w:pStyle w:val="ListParagraph"/>
        <w:numPr>
          <w:ilvl w:val="0"/>
          <w:numId w:val="3"/>
        </w:numPr>
        <w:spacing w:after="0" w:line="276" w:lineRule="auto"/>
        <w:jc w:val="both"/>
        <w:rPr>
          <w:rFonts w:ascii="Sylfaen" w:hAnsi="Sylfaen" w:cstheme="minorHAnsi"/>
          <w:lang w:val="ka-GE"/>
        </w:rPr>
      </w:pPr>
      <w:r w:rsidRPr="00F546A2">
        <w:rPr>
          <w:rFonts w:ascii="Sylfaen" w:hAnsi="Sylfaen" w:cstheme="minorHAnsi"/>
          <w:lang w:val="ka-GE"/>
        </w:rPr>
        <w:t>დაინფიცირების უშუალო რისკ ჯგუფებს (მოხუცები, ქრონიკული დაავადებებით დაავადებულები და სხვ.);</w:t>
      </w:r>
    </w:p>
    <w:p w14:paraId="3BA60ABB" w14:textId="77777777" w:rsidR="00EA3C3F" w:rsidRPr="00F546A2" w:rsidRDefault="00EA3C3F" w:rsidP="00EA3C3F">
      <w:pPr>
        <w:pStyle w:val="ListParagraph"/>
        <w:numPr>
          <w:ilvl w:val="0"/>
          <w:numId w:val="3"/>
        </w:numPr>
        <w:spacing w:after="0" w:line="276" w:lineRule="auto"/>
        <w:jc w:val="both"/>
        <w:rPr>
          <w:rFonts w:ascii="Sylfaen" w:hAnsi="Sylfaen" w:cstheme="minorHAnsi"/>
          <w:lang w:val="ka-GE"/>
        </w:rPr>
      </w:pPr>
      <w:r w:rsidRPr="00F546A2">
        <w:rPr>
          <w:rFonts w:ascii="Sylfaen" w:hAnsi="Sylfaen" w:cstheme="minorHAnsi"/>
          <w:lang w:val="ka-GE"/>
        </w:rPr>
        <w:t xml:space="preserve">დაინფიცირების მთავარ/ყველაზე ხშირ სიმპტომებს (მომატებული ტემპერატურა, ხველება, სუნთქვის უკმარისობა და სხვ.) </w:t>
      </w:r>
    </w:p>
    <w:p w14:paraId="6BF68943" w14:textId="77777777" w:rsidR="00EA3C3F" w:rsidRPr="00F546A2" w:rsidRDefault="00EA3C3F" w:rsidP="00EA3C3F">
      <w:pPr>
        <w:pStyle w:val="ListParagraph"/>
        <w:numPr>
          <w:ilvl w:val="0"/>
          <w:numId w:val="3"/>
        </w:numPr>
        <w:spacing w:after="0" w:line="276" w:lineRule="auto"/>
        <w:jc w:val="both"/>
        <w:rPr>
          <w:rFonts w:ascii="Sylfaen" w:hAnsi="Sylfaen" w:cstheme="minorHAnsi"/>
          <w:lang w:val="ka-GE"/>
        </w:rPr>
      </w:pPr>
      <w:r w:rsidRPr="00F546A2">
        <w:rPr>
          <w:rFonts w:ascii="Sylfaen" w:hAnsi="Sylfaen" w:cstheme="minorHAnsi"/>
          <w:lang w:val="ka-GE"/>
        </w:rPr>
        <w:t>დაინფიცირების სარისკო ქცევებს (ინფიცირებულთან ან კორონავირუსის სიმპტომების მქონესთან კონტაქტი, შეხება ნივთებთან, რომელიც დაბინძურებულია ინფიცირებული წვეთებით, დაუბანელი ხელებით სახის ნაწილებზე შეხება და სხვ.)</w:t>
      </w:r>
    </w:p>
    <w:p w14:paraId="6BFCCDAB" w14:textId="77777777" w:rsidR="000E4F39" w:rsidRPr="00F546A2" w:rsidRDefault="000E4F39" w:rsidP="00EA3C3F">
      <w:pPr>
        <w:pStyle w:val="ListParagraph"/>
        <w:numPr>
          <w:ilvl w:val="0"/>
          <w:numId w:val="3"/>
        </w:numPr>
        <w:spacing w:after="0" w:line="276" w:lineRule="auto"/>
        <w:jc w:val="both"/>
        <w:rPr>
          <w:rFonts w:ascii="Sylfaen" w:hAnsi="Sylfaen" w:cstheme="minorHAnsi"/>
          <w:lang w:val="ka-GE"/>
        </w:rPr>
      </w:pPr>
      <w:r w:rsidRPr="00F546A2">
        <w:rPr>
          <w:rFonts w:ascii="Sylfaen" w:hAnsi="Sylfaen" w:cstheme="minorHAnsi"/>
          <w:lang w:val="ka-GE"/>
        </w:rPr>
        <w:t>ინფექციის გადაცემის გზებს</w:t>
      </w:r>
    </w:p>
    <w:p w14:paraId="5C6AFC8D" w14:textId="77777777" w:rsidR="00EA3C3F" w:rsidRPr="00F546A2" w:rsidRDefault="00EA3C3F" w:rsidP="00EA3C3F">
      <w:pPr>
        <w:pStyle w:val="ListParagraph"/>
        <w:numPr>
          <w:ilvl w:val="0"/>
          <w:numId w:val="3"/>
        </w:numPr>
        <w:spacing w:after="0" w:line="276" w:lineRule="auto"/>
        <w:jc w:val="both"/>
        <w:rPr>
          <w:rFonts w:ascii="Sylfaen" w:hAnsi="Sylfaen" w:cstheme="minorHAnsi"/>
          <w:lang w:val="ka-GE"/>
        </w:rPr>
      </w:pPr>
      <w:r w:rsidRPr="00F546A2">
        <w:rPr>
          <w:rFonts w:ascii="Sylfaen" w:hAnsi="Sylfaen" w:cstheme="minorHAnsi"/>
          <w:lang w:val="ka-GE"/>
        </w:rPr>
        <w:t>დაინფიცირების პრევენციის გზებს (ხელების დაბანა 20 წამის განმავლობაში, დაუბანელი ხელებით თვალებზე, ცხვირსა და პირზე შეხებისგან თავის შეკავება, სადეზინფექციო ხსნარის ხელების დამუშავება, სახლში დარჩენა და სხვ.)</w:t>
      </w:r>
    </w:p>
    <w:p w14:paraId="0F678890" w14:textId="77777777" w:rsidR="0095643D" w:rsidRPr="00F546A2" w:rsidRDefault="0095643D" w:rsidP="00EA3C3F">
      <w:pPr>
        <w:pStyle w:val="ListParagraph"/>
        <w:numPr>
          <w:ilvl w:val="0"/>
          <w:numId w:val="3"/>
        </w:numPr>
        <w:spacing w:after="0" w:line="276" w:lineRule="auto"/>
        <w:jc w:val="both"/>
        <w:rPr>
          <w:rFonts w:ascii="Sylfaen" w:hAnsi="Sylfaen" w:cstheme="minorHAnsi"/>
          <w:lang w:val="ka-GE"/>
        </w:rPr>
      </w:pPr>
      <w:r w:rsidRPr="00F546A2">
        <w:rPr>
          <w:rFonts w:ascii="Sylfaen" w:hAnsi="Sylfaen" w:cstheme="minorHAnsi"/>
          <w:lang w:val="ka-GE"/>
        </w:rPr>
        <w:t>იმას, რომ კორონავირუსი გადადის ადამიანიდან ადამიანზე.</w:t>
      </w:r>
    </w:p>
    <w:p w14:paraId="11EEBFE7" w14:textId="77777777" w:rsidR="00EA3C3F" w:rsidRPr="00F546A2" w:rsidRDefault="00EA3C3F" w:rsidP="00EA3C3F">
      <w:pPr>
        <w:spacing w:after="0" w:line="276" w:lineRule="auto"/>
        <w:jc w:val="both"/>
        <w:rPr>
          <w:rFonts w:ascii="Sylfaen" w:hAnsi="Sylfaen" w:cstheme="minorHAnsi"/>
          <w:lang w:val="ka-GE"/>
        </w:rPr>
      </w:pPr>
    </w:p>
    <w:p w14:paraId="0F44AE41" w14:textId="77777777" w:rsidR="0095643D" w:rsidRPr="00F546A2" w:rsidRDefault="00EA3C3F" w:rsidP="00FD2901">
      <w:pPr>
        <w:spacing w:line="276" w:lineRule="auto"/>
        <w:jc w:val="both"/>
        <w:rPr>
          <w:rFonts w:ascii="Sylfaen" w:hAnsi="Sylfaen" w:cstheme="minorHAnsi"/>
          <w:sz w:val="20"/>
          <w:szCs w:val="20"/>
          <w:shd w:val="clear" w:color="auto" w:fill="FFFFFF"/>
          <w:lang w:val="ka-GE"/>
        </w:rPr>
      </w:pPr>
      <w:r w:rsidRPr="00F546A2">
        <w:rPr>
          <w:rFonts w:ascii="Sylfaen" w:hAnsi="Sylfaen" w:cstheme="minorHAnsi"/>
          <w:lang w:val="ka-GE"/>
        </w:rPr>
        <w:t xml:space="preserve">ამასთან, რესპონდენტთა უმრავლესობა </w:t>
      </w:r>
      <w:r w:rsidR="0095643D" w:rsidRPr="00F546A2">
        <w:rPr>
          <w:rFonts w:ascii="Sylfaen" w:hAnsi="Sylfaen" w:cstheme="minorHAnsi"/>
          <w:lang w:val="ka-GE"/>
        </w:rPr>
        <w:t>(73%), ისევე როგორც პირველი ტალღის დროს, სწორად პასუხობს, რომ არ არსებობს არც სამკურნალო პრეპარატი და არც ახალი კორონავირუსის საწინააღმდეგო ვაქცინა.</w:t>
      </w:r>
    </w:p>
    <w:p w14:paraId="58DDA2F7" w14:textId="77777777" w:rsidR="007375E0" w:rsidRPr="00F546A2" w:rsidRDefault="007375E0" w:rsidP="00FD2901">
      <w:pPr>
        <w:spacing w:line="276" w:lineRule="auto"/>
        <w:jc w:val="both"/>
        <w:rPr>
          <w:rFonts w:ascii="Sylfaen" w:hAnsi="Sylfaen" w:cstheme="minorHAnsi"/>
          <w:b/>
          <w:i/>
          <w:lang w:val="ka-GE"/>
        </w:rPr>
      </w:pPr>
    </w:p>
    <w:p w14:paraId="539B3BE5" w14:textId="203C685B" w:rsidR="000C7196" w:rsidRPr="00F546A2" w:rsidRDefault="000A277C" w:rsidP="00FD2901">
      <w:pPr>
        <w:spacing w:line="276" w:lineRule="auto"/>
        <w:jc w:val="both"/>
        <w:rPr>
          <w:rFonts w:ascii="Sylfaen" w:hAnsi="Sylfaen" w:cstheme="minorHAnsi"/>
          <w:b/>
        </w:rPr>
      </w:pPr>
      <w:r w:rsidRPr="00F546A2">
        <w:rPr>
          <w:rFonts w:ascii="Sylfaen" w:hAnsi="Sylfaen" w:cstheme="minorHAnsi"/>
          <w:b/>
          <w:lang w:val="ka-GE"/>
        </w:rPr>
        <w:lastRenderedPageBreak/>
        <w:t>დიაგრამა #</w:t>
      </w:r>
      <w:r w:rsidR="00BB397D" w:rsidRPr="00F546A2">
        <w:rPr>
          <w:rFonts w:ascii="Sylfaen" w:hAnsi="Sylfaen" w:cstheme="minorHAnsi"/>
          <w:b/>
          <w:lang w:val="ka-GE"/>
        </w:rPr>
        <w:t>6</w:t>
      </w:r>
    </w:p>
    <w:p w14:paraId="0555B42F" w14:textId="77777777" w:rsidR="00015AAF" w:rsidRPr="00F546A2" w:rsidRDefault="00015AAF" w:rsidP="00FD2901">
      <w:pPr>
        <w:spacing w:line="276" w:lineRule="auto"/>
        <w:jc w:val="both"/>
        <w:rPr>
          <w:rFonts w:ascii="Sylfaen" w:hAnsi="Sylfaen" w:cstheme="minorHAnsi"/>
          <w:highlight w:val="yellow"/>
          <w:lang w:val="ka-GE"/>
        </w:rPr>
      </w:pPr>
      <w:r w:rsidRPr="00F546A2">
        <w:rPr>
          <w:rFonts w:ascii="Sylfaen" w:hAnsi="Sylfaen" w:cstheme="minorHAnsi"/>
          <w:noProof/>
        </w:rPr>
        <w:drawing>
          <wp:inline distT="0" distB="0" distL="0" distR="0" wp14:anchorId="5FF05EC0" wp14:editId="236FE68F">
            <wp:extent cx="5737860" cy="3787140"/>
            <wp:effectExtent l="19050" t="0" r="15240" b="381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EE2972" w14:textId="77777777" w:rsidR="000C7196" w:rsidRPr="00F546A2" w:rsidRDefault="00CD67F4" w:rsidP="00FD2901">
      <w:pPr>
        <w:spacing w:line="276" w:lineRule="auto"/>
        <w:jc w:val="both"/>
        <w:rPr>
          <w:rFonts w:ascii="Sylfaen" w:hAnsi="Sylfaen" w:cstheme="minorHAnsi"/>
          <w:b/>
        </w:rPr>
      </w:pPr>
      <w:r w:rsidRPr="00F546A2">
        <w:rPr>
          <w:rFonts w:ascii="Sylfaen" w:hAnsi="Sylfaen" w:cstheme="minorHAnsi"/>
          <w:b/>
          <w:lang w:val="ka-GE"/>
        </w:rPr>
        <w:t>დიაგრამა #</w:t>
      </w:r>
      <w:r w:rsidR="00E77EC4" w:rsidRPr="00F546A2">
        <w:rPr>
          <w:rFonts w:ascii="Sylfaen" w:hAnsi="Sylfaen" w:cstheme="minorHAnsi"/>
          <w:b/>
        </w:rPr>
        <w:t>6</w:t>
      </w:r>
    </w:p>
    <w:p w14:paraId="22B8C100" w14:textId="77777777" w:rsidR="00015AAF" w:rsidRPr="00F546A2" w:rsidRDefault="00015AAF" w:rsidP="00FD2901">
      <w:pPr>
        <w:spacing w:line="276" w:lineRule="auto"/>
        <w:jc w:val="both"/>
        <w:rPr>
          <w:rFonts w:ascii="Sylfaen" w:hAnsi="Sylfaen" w:cstheme="minorHAnsi"/>
          <w:highlight w:val="yellow"/>
        </w:rPr>
      </w:pPr>
      <w:r w:rsidRPr="00F546A2">
        <w:rPr>
          <w:rFonts w:ascii="Sylfaen" w:hAnsi="Sylfaen" w:cstheme="minorHAnsi"/>
          <w:noProof/>
        </w:rPr>
        <w:drawing>
          <wp:inline distT="0" distB="0" distL="0" distR="0" wp14:anchorId="16ECCAA0" wp14:editId="15262B54">
            <wp:extent cx="5623560" cy="3390900"/>
            <wp:effectExtent l="0" t="0" r="0" b="0"/>
            <wp:docPr id="24"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0D486" w14:textId="77777777" w:rsidR="000C7196" w:rsidRPr="00F546A2" w:rsidRDefault="00E77EC4" w:rsidP="00FD2901">
      <w:pPr>
        <w:spacing w:line="276" w:lineRule="auto"/>
        <w:jc w:val="both"/>
        <w:rPr>
          <w:rFonts w:ascii="Sylfaen" w:hAnsi="Sylfaen" w:cstheme="minorHAnsi"/>
          <w:b/>
        </w:rPr>
      </w:pPr>
      <w:r w:rsidRPr="00F546A2">
        <w:rPr>
          <w:rFonts w:ascii="Sylfaen" w:hAnsi="Sylfaen" w:cstheme="minorHAnsi"/>
          <w:b/>
          <w:i/>
          <w:lang w:val="ka-GE"/>
        </w:rPr>
        <w:br w:type="column"/>
      </w:r>
      <w:r w:rsidR="00CD67F4" w:rsidRPr="00F546A2">
        <w:rPr>
          <w:rFonts w:ascii="Sylfaen" w:hAnsi="Sylfaen" w:cstheme="minorHAnsi"/>
          <w:b/>
          <w:lang w:val="ka-GE"/>
        </w:rPr>
        <w:lastRenderedPageBreak/>
        <w:t>დიაგრამა #</w:t>
      </w:r>
      <w:r w:rsidRPr="00F546A2">
        <w:rPr>
          <w:rFonts w:ascii="Sylfaen" w:hAnsi="Sylfaen" w:cstheme="minorHAnsi"/>
          <w:b/>
        </w:rPr>
        <w:t>7</w:t>
      </w:r>
    </w:p>
    <w:p w14:paraId="7A75E301" w14:textId="77777777" w:rsidR="00015AAF" w:rsidRPr="00F546A2" w:rsidRDefault="00015AAF" w:rsidP="00FD2901">
      <w:pPr>
        <w:spacing w:line="276" w:lineRule="auto"/>
        <w:jc w:val="both"/>
        <w:rPr>
          <w:rFonts w:ascii="Sylfaen" w:hAnsi="Sylfaen" w:cstheme="minorHAnsi"/>
          <w:highlight w:val="yellow"/>
        </w:rPr>
      </w:pPr>
      <w:r w:rsidRPr="00F546A2">
        <w:rPr>
          <w:rFonts w:ascii="Sylfaen" w:hAnsi="Sylfaen" w:cstheme="minorHAnsi"/>
          <w:noProof/>
        </w:rPr>
        <w:drawing>
          <wp:inline distT="0" distB="0" distL="0" distR="0" wp14:anchorId="7458E8C4" wp14:editId="11E68A56">
            <wp:extent cx="5509260" cy="3863340"/>
            <wp:effectExtent l="0" t="0" r="0" b="0"/>
            <wp:docPr id="25"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92A4C3" w14:textId="77777777" w:rsidR="007375E0" w:rsidRPr="00F546A2" w:rsidRDefault="007375E0">
      <w:pPr>
        <w:rPr>
          <w:rFonts w:ascii="Sylfaen" w:hAnsi="Sylfaen" w:cstheme="minorHAnsi"/>
          <w:b/>
          <w:lang w:val="ka-GE"/>
        </w:rPr>
      </w:pPr>
      <w:r w:rsidRPr="00F546A2">
        <w:rPr>
          <w:rFonts w:ascii="Sylfaen" w:hAnsi="Sylfaen" w:cstheme="minorHAnsi"/>
          <w:b/>
          <w:lang w:val="ka-GE"/>
        </w:rPr>
        <w:br w:type="page"/>
      </w:r>
    </w:p>
    <w:p w14:paraId="6FC78901" w14:textId="77777777" w:rsidR="000C7196" w:rsidRPr="00F546A2" w:rsidRDefault="00CD67F4" w:rsidP="00FD2901">
      <w:pPr>
        <w:spacing w:line="276" w:lineRule="auto"/>
        <w:jc w:val="both"/>
        <w:rPr>
          <w:rFonts w:ascii="Sylfaen" w:hAnsi="Sylfaen" w:cstheme="minorHAnsi"/>
          <w:b/>
          <w:highlight w:val="yellow"/>
        </w:rPr>
      </w:pPr>
      <w:r w:rsidRPr="00F546A2">
        <w:rPr>
          <w:rFonts w:ascii="Sylfaen" w:hAnsi="Sylfaen" w:cstheme="minorHAnsi"/>
          <w:b/>
          <w:lang w:val="ka-GE"/>
        </w:rPr>
        <w:lastRenderedPageBreak/>
        <w:t>დიაგრამა #</w:t>
      </w:r>
      <w:r w:rsidR="00FD2901" w:rsidRPr="00F546A2">
        <w:rPr>
          <w:rFonts w:ascii="Sylfaen" w:hAnsi="Sylfaen" w:cstheme="minorHAnsi"/>
          <w:b/>
          <w:lang w:val="ka-GE"/>
        </w:rPr>
        <w:t xml:space="preserve"> </w:t>
      </w:r>
      <w:r w:rsidR="00E77EC4" w:rsidRPr="00F546A2">
        <w:rPr>
          <w:rFonts w:ascii="Sylfaen" w:hAnsi="Sylfaen" w:cstheme="minorHAnsi"/>
          <w:b/>
        </w:rPr>
        <w:t>8</w:t>
      </w:r>
    </w:p>
    <w:p w14:paraId="54DFE618" w14:textId="77777777" w:rsidR="009D7C84" w:rsidRPr="00F546A2" w:rsidRDefault="009D7C84" w:rsidP="00FD2901">
      <w:pPr>
        <w:spacing w:line="276" w:lineRule="auto"/>
        <w:jc w:val="both"/>
        <w:rPr>
          <w:rFonts w:ascii="Sylfaen" w:hAnsi="Sylfaen" w:cstheme="minorHAnsi"/>
          <w:highlight w:val="yellow"/>
        </w:rPr>
      </w:pPr>
      <w:r w:rsidRPr="00F546A2">
        <w:rPr>
          <w:rFonts w:ascii="Sylfaen" w:hAnsi="Sylfaen" w:cstheme="minorHAnsi"/>
          <w:noProof/>
        </w:rPr>
        <w:drawing>
          <wp:inline distT="0" distB="0" distL="0" distR="0" wp14:anchorId="5455C4B5" wp14:editId="796827D2">
            <wp:extent cx="5381625" cy="4686300"/>
            <wp:effectExtent l="0" t="0" r="0" b="0"/>
            <wp:docPr id="2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8B14F1" w14:textId="77777777" w:rsidR="000E4F39" w:rsidRPr="00F546A2" w:rsidRDefault="000E4F39" w:rsidP="00FD2901">
      <w:pPr>
        <w:spacing w:line="276" w:lineRule="auto"/>
        <w:jc w:val="both"/>
        <w:rPr>
          <w:rFonts w:ascii="Sylfaen" w:hAnsi="Sylfaen" w:cstheme="minorHAnsi"/>
          <w:b/>
          <w:highlight w:val="yellow"/>
        </w:rPr>
      </w:pPr>
      <w:r w:rsidRPr="00F546A2">
        <w:rPr>
          <w:rFonts w:ascii="Sylfaen" w:hAnsi="Sylfaen" w:cstheme="minorHAnsi"/>
          <w:b/>
          <w:lang w:val="ka-GE"/>
        </w:rPr>
        <w:t>დიაგრამა #</w:t>
      </w:r>
      <w:r w:rsidR="00E77EC4" w:rsidRPr="00F546A2">
        <w:rPr>
          <w:rFonts w:ascii="Sylfaen" w:hAnsi="Sylfaen" w:cstheme="minorHAnsi"/>
          <w:b/>
        </w:rPr>
        <w:t>9</w:t>
      </w:r>
    </w:p>
    <w:p w14:paraId="6EAF1C71" w14:textId="77777777" w:rsidR="00C1007A" w:rsidRPr="00F546A2" w:rsidRDefault="00C1007A" w:rsidP="00FD2901">
      <w:pPr>
        <w:spacing w:line="276" w:lineRule="auto"/>
        <w:jc w:val="both"/>
        <w:rPr>
          <w:rFonts w:ascii="Sylfaen" w:hAnsi="Sylfaen" w:cstheme="minorHAnsi"/>
          <w:highlight w:val="yellow"/>
        </w:rPr>
      </w:pPr>
      <w:r w:rsidRPr="00F546A2">
        <w:rPr>
          <w:rFonts w:ascii="Sylfaen" w:hAnsi="Sylfaen" w:cstheme="minorHAnsi"/>
          <w:noProof/>
        </w:rPr>
        <w:drawing>
          <wp:inline distT="0" distB="0" distL="0" distR="0" wp14:anchorId="2BCC9BDA" wp14:editId="6383B7B6">
            <wp:extent cx="5343525" cy="2543175"/>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E31269" w14:textId="77777777" w:rsidR="00E77EC4" w:rsidRPr="00F546A2" w:rsidRDefault="00E77EC4" w:rsidP="00FD2901">
      <w:pPr>
        <w:spacing w:line="276" w:lineRule="auto"/>
        <w:jc w:val="both"/>
        <w:rPr>
          <w:rFonts w:ascii="Sylfaen" w:hAnsi="Sylfaen" w:cstheme="minorHAnsi"/>
          <w:b/>
          <w:lang w:val="ka-GE"/>
        </w:rPr>
      </w:pPr>
      <w:r w:rsidRPr="00F546A2">
        <w:rPr>
          <w:rFonts w:ascii="Sylfaen" w:hAnsi="Sylfaen" w:cstheme="minorHAnsi"/>
          <w:b/>
          <w:lang w:val="ka-GE"/>
        </w:rPr>
        <w:lastRenderedPageBreak/>
        <w:t>დიაგრამა #10</w:t>
      </w:r>
    </w:p>
    <w:p w14:paraId="78462D9E" w14:textId="77777777" w:rsidR="009D7C84" w:rsidRPr="00F546A2" w:rsidRDefault="009D7C84" w:rsidP="00FD2901">
      <w:pPr>
        <w:spacing w:line="276" w:lineRule="auto"/>
        <w:jc w:val="both"/>
        <w:rPr>
          <w:rFonts w:ascii="Sylfaen" w:hAnsi="Sylfaen" w:cstheme="minorHAnsi"/>
          <w:highlight w:val="yellow"/>
        </w:rPr>
      </w:pPr>
      <w:r w:rsidRPr="00F546A2">
        <w:rPr>
          <w:rFonts w:ascii="Sylfaen" w:hAnsi="Sylfaen" w:cstheme="minorHAnsi"/>
          <w:noProof/>
        </w:rPr>
        <w:drawing>
          <wp:inline distT="0" distB="0" distL="0" distR="0" wp14:anchorId="4F2B9FD3" wp14:editId="579F5245">
            <wp:extent cx="5566410" cy="2743200"/>
            <wp:effectExtent l="19050" t="0" r="15240" b="0"/>
            <wp:docPr id="27"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5100AF" w14:textId="77777777" w:rsidR="00FD2901" w:rsidRPr="00F546A2" w:rsidRDefault="00CD67F4" w:rsidP="00FD2901">
      <w:pPr>
        <w:spacing w:line="276" w:lineRule="auto"/>
        <w:jc w:val="both"/>
        <w:rPr>
          <w:rFonts w:ascii="Sylfaen" w:hAnsi="Sylfaen" w:cstheme="minorHAnsi"/>
          <w:b/>
          <w:i/>
          <w:sz w:val="20"/>
          <w:szCs w:val="20"/>
          <w:shd w:val="clear" w:color="auto" w:fill="FFFFFF"/>
        </w:rPr>
      </w:pPr>
      <w:r w:rsidRPr="00F546A2">
        <w:rPr>
          <w:rFonts w:ascii="Sylfaen" w:hAnsi="Sylfaen" w:cstheme="minorHAnsi"/>
          <w:b/>
          <w:i/>
          <w:lang w:val="ka-GE"/>
        </w:rPr>
        <w:t>დიაგრამა</w:t>
      </w:r>
      <w:r w:rsidR="000E4F39" w:rsidRPr="00F546A2">
        <w:rPr>
          <w:rFonts w:ascii="Sylfaen" w:hAnsi="Sylfaen" w:cstheme="minorHAnsi"/>
          <w:b/>
          <w:i/>
          <w:lang w:val="ka-GE"/>
        </w:rPr>
        <w:t xml:space="preserve"> #</w:t>
      </w:r>
      <w:r w:rsidR="00E77EC4" w:rsidRPr="00F546A2">
        <w:rPr>
          <w:rFonts w:ascii="Sylfaen" w:hAnsi="Sylfaen" w:cstheme="minorHAnsi"/>
          <w:b/>
          <w:i/>
        </w:rPr>
        <w:t>11</w:t>
      </w:r>
    </w:p>
    <w:p w14:paraId="3993FDD6" w14:textId="77777777" w:rsidR="00EA3C3F" w:rsidRPr="00F546A2" w:rsidRDefault="009D7C84" w:rsidP="00EA3C3F">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1623FB22" wp14:editId="7D660790">
            <wp:extent cx="5768340" cy="3375660"/>
            <wp:effectExtent l="0" t="0" r="0" b="0"/>
            <wp:docPr id="28"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7DC06C" w14:textId="77777777" w:rsidR="00CD67F4" w:rsidRPr="00F546A2" w:rsidRDefault="00CD67F4" w:rsidP="00671530">
      <w:pPr>
        <w:jc w:val="both"/>
        <w:rPr>
          <w:rFonts w:ascii="Sylfaen" w:hAnsi="Sylfaen" w:cstheme="minorHAnsi"/>
          <w:b/>
          <w:lang w:val="ka-GE"/>
        </w:rPr>
      </w:pPr>
    </w:p>
    <w:p w14:paraId="5C4BEC97" w14:textId="3CA13A41" w:rsidR="00851129" w:rsidRPr="00F546A2" w:rsidRDefault="00FD2901" w:rsidP="00D300DE">
      <w:pPr>
        <w:pStyle w:val="Heading2"/>
        <w:rPr>
          <w:rFonts w:ascii="Sylfaen" w:hAnsi="Sylfaen"/>
          <w:b/>
          <w:lang w:val="ka-GE"/>
        </w:rPr>
      </w:pPr>
      <w:bookmarkStart w:id="7" w:name="_Toc40693500"/>
      <w:r w:rsidRPr="00F546A2">
        <w:rPr>
          <w:rFonts w:ascii="Sylfaen" w:hAnsi="Sylfaen"/>
          <w:b/>
          <w:lang w:val="ka-GE"/>
        </w:rPr>
        <w:t>4. ნაპრალებ</w:t>
      </w:r>
      <w:r w:rsidR="00E338B1" w:rsidRPr="00F546A2">
        <w:rPr>
          <w:rFonts w:ascii="Sylfaen" w:hAnsi="Sylfaen"/>
          <w:b/>
          <w:lang w:val="ka-GE"/>
        </w:rPr>
        <w:t>ი</w:t>
      </w:r>
      <w:r w:rsidRPr="00F546A2">
        <w:rPr>
          <w:rFonts w:ascii="Sylfaen" w:hAnsi="Sylfaen"/>
          <w:b/>
          <w:lang w:val="ka-GE"/>
        </w:rPr>
        <w:t xml:space="preserve"> </w:t>
      </w:r>
      <w:r w:rsidR="00D300DE" w:rsidRPr="00F546A2">
        <w:rPr>
          <w:rFonts w:ascii="Sylfaen" w:hAnsi="Sylfaen"/>
          <w:b/>
        </w:rPr>
        <w:t xml:space="preserve">(GAPS) </w:t>
      </w:r>
      <w:r w:rsidRPr="00F546A2">
        <w:rPr>
          <w:rFonts w:ascii="Sylfaen" w:hAnsi="Sylfaen"/>
          <w:b/>
          <w:lang w:val="ka-GE"/>
        </w:rPr>
        <w:t>რესპონდენტთა ცოდნაში</w:t>
      </w:r>
      <w:bookmarkEnd w:id="7"/>
    </w:p>
    <w:p w14:paraId="75017824" w14:textId="77777777" w:rsidR="00D300DE" w:rsidRPr="00F546A2" w:rsidRDefault="00D300DE" w:rsidP="00D300DE">
      <w:pPr>
        <w:rPr>
          <w:rFonts w:ascii="Sylfaen" w:hAnsi="Sylfaen"/>
        </w:rPr>
      </w:pPr>
    </w:p>
    <w:p w14:paraId="67C03259" w14:textId="77777777" w:rsidR="00DA2605" w:rsidRPr="00F546A2" w:rsidRDefault="00FD2901" w:rsidP="00FD2901">
      <w:pPr>
        <w:spacing w:after="0" w:line="276" w:lineRule="auto"/>
        <w:jc w:val="both"/>
        <w:rPr>
          <w:rFonts w:ascii="Sylfaen" w:hAnsi="Sylfaen" w:cstheme="minorHAnsi"/>
          <w:lang w:val="ka-GE"/>
        </w:rPr>
      </w:pPr>
      <w:r w:rsidRPr="00F546A2">
        <w:rPr>
          <w:rFonts w:ascii="Sylfaen" w:hAnsi="Sylfaen" w:cstheme="minorHAnsi"/>
          <w:lang w:val="ka-GE"/>
        </w:rPr>
        <w:t xml:space="preserve">4.1. პირველი ტალღის </w:t>
      </w:r>
      <w:r w:rsidR="00DA2605" w:rsidRPr="00F546A2">
        <w:rPr>
          <w:rFonts w:ascii="Sylfaen" w:hAnsi="Sylfaen" w:cstheme="minorHAnsi"/>
          <w:lang w:val="ka-GE"/>
        </w:rPr>
        <w:t>ანალოგიურად</w:t>
      </w:r>
      <w:r w:rsidRPr="00F546A2">
        <w:rPr>
          <w:rFonts w:ascii="Sylfaen" w:hAnsi="Sylfaen" w:cstheme="minorHAnsi"/>
          <w:lang w:val="ka-GE"/>
        </w:rPr>
        <w:t>, რესპონდენტთა გარკვეუ</w:t>
      </w:r>
      <w:r w:rsidR="00DA2605" w:rsidRPr="00F546A2">
        <w:rPr>
          <w:rFonts w:ascii="Sylfaen" w:hAnsi="Sylfaen" w:cstheme="minorHAnsi"/>
          <w:lang w:val="ka-GE"/>
        </w:rPr>
        <w:t>ლ</w:t>
      </w:r>
      <w:r w:rsidRPr="00F546A2">
        <w:rPr>
          <w:rFonts w:ascii="Sylfaen" w:hAnsi="Sylfaen" w:cstheme="minorHAnsi"/>
          <w:lang w:val="ka-GE"/>
        </w:rPr>
        <w:t xml:space="preserve"> ნაწილს (11.7% - მეორე ტალღა, 12.4% - პირველი ტალღა) ჰგონია, რომ არსებობს კორონავირუსის სამკურნალო წამალი </w:t>
      </w:r>
      <w:r w:rsidRPr="00F546A2">
        <w:rPr>
          <w:rFonts w:ascii="Sylfaen" w:hAnsi="Sylfaen" w:cstheme="minorHAnsi"/>
          <w:lang w:val="ka-GE"/>
        </w:rPr>
        <w:lastRenderedPageBreak/>
        <w:t>ან ვაქცინა ან ორივე ერთად, ხოლო დამატებით</w:t>
      </w:r>
      <w:r w:rsidR="00DA2605" w:rsidRPr="00F546A2">
        <w:rPr>
          <w:rFonts w:ascii="Sylfaen" w:hAnsi="Sylfaen" w:cstheme="minorHAnsi"/>
          <w:lang w:val="ka-GE"/>
        </w:rPr>
        <w:t xml:space="preserve"> 15.4</w:t>
      </w:r>
      <w:r w:rsidRPr="00F546A2">
        <w:rPr>
          <w:rFonts w:ascii="Sylfaen" w:hAnsi="Sylfaen" w:cstheme="minorHAnsi"/>
          <w:lang w:val="ka-GE"/>
        </w:rPr>
        <w:t xml:space="preserve">% </w:t>
      </w:r>
      <w:r w:rsidR="00DA2605" w:rsidRPr="00F546A2">
        <w:rPr>
          <w:rFonts w:ascii="Sylfaen" w:hAnsi="Sylfaen" w:cstheme="minorHAnsi"/>
          <w:lang w:val="ka-GE"/>
        </w:rPr>
        <w:t xml:space="preserve">(14.6% პირველ ტალღაში) </w:t>
      </w:r>
      <w:r w:rsidRPr="00F546A2">
        <w:rPr>
          <w:rFonts w:ascii="Sylfaen" w:hAnsi="Sylfaen" w:cstheme="minorHAnsi"/>
          <w:lang w:val="ka-GE"/>
        </w:rPr>
        <w:t>აცხადებს</w:t>
      </w:r>
      <w:r w:rsidR="00DA2605" w:rsidRPr="00F546A2">
        <w:rPr>
          <w:rFonts w:ascii="Sylfaen" w:hAnsi="Sylfaen" w:cstheme="minorHAnsi"/>
          <w:lang w:val="ka-GE"/>
        </w:rPr>
        <w:t xml:space="preserve"> </w:t>
      </w:r>
      <w:r w:rsidRPr="00F546A2">
        <w:rPr>
          <w:rFonts w:ascii="Sylfaen" w:hAnsi="Sylfaen" w:cstheme="minorHAnsi"/>
          <w:lang w:val="ka-GE"/>
        </w:rPr>
        <w:t>, რომ არაფერი იცის ამის შესახებ (ანუ, ჯამში, 27</w:t>
      </w:r>
      <w:r w:rsidR="00DA2605" w:rsidRPr="00F546A2">
        <w:rPr>
          <w:rFonts w:ascii="Sylfaen" w:hAnsi="Sylfaen" w:cstheme="minorHAnsi"/>
          <w:lang w:val="ka-GE"/>
        </w:rPr>
        <w:t>.1</w:t>
      </w:r>
      <w:r w:rsidRPr="00F546A2">
        <w:rPr>
          <w:rFonts w:ascii="Sylfaen" w:hAnsi="Sylfaen" w:cstheme="minorHAnsi"/>
          <w:lang w:val="ka-GE"/>
        </w:rPr>
        <w:t xml:space="preserve">%-ს </w:t>
      </w:r>
      <w:r w:rsidR="00DA2605" w:rsidRPr="00F546A2">
        <w:rPr>
          <w:rFonts w:ascii="Sylfaen" w:hAnsi="Sylfaen" w:cstheme="minorHAnsi"/>
          <w:lang w:val="ka-GE"/>
        </w:rPr>
        <w:t xml:space="preserve">(პირველ ტალღაში 27%-ს) </w:t>
      </w:r>
      <w:r w:rsidRPr="00F546A2">
        <w:rPr>
          <w:rFonts w:ascii="Sylfaen" w:hAnsi="Sylfaen" w:cstheme="minorHAnsi"/>
          <w:lang w:val="ka-GE"/>
        </w:rPr>
        <w:t>არ აქვს სწორი ინფორმაცია ამ საკითზე)</w:t>
      </w:r>
      <w:r w:rsidR="000E4F39" w:rsidRPr="00F546A2">
        <w:rPr>
          <w:rFonts w:ascii="Sylfaen" w:hAnsi="Sylfaen" w:cstheme="minorHAnsi"/>
        </w:rPr>
        <w:t xml:space="preserve"> </w:t>
      </w:r>
      <w:r w:rsidR="000E4F39" w:rsidRPr="00F546A2">
        <w:rPr>
          <w:rFonts w:ascii="Sylfaen" w:hAnsi="Sylfaen" w:cstheme="minorHAnsi"/>
          <w:lang w:val="ka-GE"/>
        </w:rPr>
        <w:t>(იხ. დიაგრამა #</w:t>
      </w:r>
      <w:r w:rsidR="007375E0" w:rsidRPr="00F546A2">
        <w:rPr>
          <w:rFonts w:ascii="Sylfaen" w:hAnsi="Sylfaen" w:cstheme="minorHAnsi"/>
          <w:lang w:val="ka-GE"/>
        </w:rPr>
        <w:t>11</w:t>
      </w:r>
      <w:r w:rsidR="000E4F39" w:rsidRPr="00F546A2">
        <w:rPr>
          <w:rFonts w:ascii="Sylfaen" w:hAnsi="Sylfaen" w:cstheme="minorHAnsi"/>
          <w:lang w:val="ka-GE"/>
        </w:rPr>
        <w:t>)</w:t>
      </w:r>
    </w:p>
    <w:p w14:paraId="535863D6" w14:textId="77777777" w:rsidR="00B73855" w:rsidRPr="00F546A2" w:rsidRDefault="00B73855" w:rsidP="00FD2901">
      <w:pPr>
        <w:spacing w:after="0" w:line="276" w:lineRule="auto"/>
        <w:jc w:val="both"/>
        <w:rPr>
          <w:rFonts w:ascii="Sylfaen" w:hAnsi="Sylfaen" w:cstheme="minorHAnsi"/>
          <w:lang w:val="ka-GE"/>
        </w:rPr>
      </w:pPr>
    </w:p>
    <w:p w14:paraId="00FAEAFA" w14:textId="77777777" w:rsidR="00D73119" w:rsidRPr="00F546A2" w:rsidRDefault="00DA2605" w:rsidP="00D73119">
      <w:pPr>
        <w:jc w:val="both"/>
        <w:rPr>
          <w:rFonts w:ascii="Sylfaen" w:eastAsia="Times New Roman" w:hAnsi="Sylfaen" w:cs="Calibri"/>
        </w:rPr>
      </w:pPr>
      <w:r w:rsidRPr="00F546A2">
        <w:rPr>
          <w:rFonts w:ascii="Sylfaen" w:hAnsi="Sylfaen" w:cstheme="minorHAnsi"/>
          <w:lang w:val="ka-GE"/>
        </w:rPr>
        <w:t>4.2. რესპონდენტთა დაახლოებით მესამედი (31.</w:t>
      </w:r>
      <w:r w:rsidR="006B4382" w:rsidRPr="00F546A2">
        <w:rPr>
          <w:rFonts w:ascii="Sylfaen" w:hAnsi="Sylfaen" w:cstheme="minorHAnsi"/>
        </w:rPr>
        <w:t>3</w:t>
      </w:r>
      <w:r w:rsidRPr="00F546A2">
        <w:rPr>
          <w:rFonts w:ascii="Sylfaen" w:hAnsi="Sylfaen" w:cstheme="minorHAnsi"/>
          <w:lang w:val="ka-GE"/>
        </w:rPr>
        <w:t>.%) აცხადებს, რომ არ იცის, გადაეცემა თუ არა ინფექცია ფეკალურ-ორალური გზით, ხოლო კიდევ</w:t>
      </w:r>
      <w:r w:rsidR="003620E0" w:rsidRPr="00F546A2">
        <w:rPr>
          <w:rFonts w:ascii="Sylfaen" w:hAnsi="Sylfaen" w:cstheme="minorHAnsi"/>
          <w:lang w:val="ka-GE"/>
        </w:rPr>
        <w:t xml:space="preserve"> 15</w:t>
      </w:r>
      <w:r w:rsidRPr="00F546A2">
        <w:rPr>
          <w:rFonts w:ascii="Sylfaen" w:hAnsi="Sylfaen" w:cstheme="minorHAnsi"/>
          <w:lang w:val="ka-GE"/>
        </w:rPr>
        <w:t>%-ს ჰგონია, რომ არ გადაეცემა</w:t>
      </w:r>
      <w:r w:rsidR="00C10DF4" w:rsidRPr="00F546A2">
        <w:rPr>
          <w:rFonts w:ascii="Sylfaen" w:hAnsi="Sylfaen" w:cstheme="minorHAnsi"/>
          <w:lang w:val="ka-GE"/>
        </w:rPr>
        <w:t xml:space="preserve"> (პირველ ტალღაში ამ მიმართულებით ინფორმირებულობის დონე უარესი იყო: 41.1% მიუთითებდა, რომ არ გადაეცემა)</w:t>
      </w:r>
      <w:r w:rsidR="00D73119" w:rsidRPr="00F546A2">
        <w:rPr>
          <w:rFonts w:ascii="Sylfaen" w:hAnsi="Sylfaen" w:cstheme="minorHAnsi"/>
          <w:lang w:val="ka-GE"/>
        </w:rPr>
        <w:t xml:space="preserve"> იხ. დიაგრამა #</w:t>
      </w:r>
      <w:r w:rsidR="007375E0" w:rsidRPr="00F546A2">
        <w:rPr>
          <w:rFonts w:ascii="Sylfaen" w:hAnsi="Sylfaen" w:cstheme="minorHAnsi"/>
          <w:lang w:val="ka-GE"/>
        </w:rPr>
        <w:t>10</w:t>
      </w:r>
      <w:r w:rsidR="00D73119" w:rsidRPr="00F546A2">
        <w:rPr>
          <w:rFonts w:ascii="Sylfaen" w:hAnsi="Sylfaen" w:cstheme="minorHAnsi"/>
          <w:lang w:val="ka-GE"/>
        </w:rPr>
        <w:t>.</w:t>
      </w:r>
    </w:p>
    <w:p w14:paraId="35153151" w14:textId="77777777" w:rsidR="003E340F" w:rsidRPr="00F546A2" w:rsidRDefault="003E340F" w:rsidP="003E340F">
      <w:pPr>
        <w:spacing w:after="0" w:line="276" w:lineRule="auto"/>
        <w:jc w:val="both"/>
        <w:rPr>
          <w:rFonts w:ascii="Sylfaen" w:hAnsi="Sylfaen" w:cstheme="minorHAnsi"/>
          <w:lang w:val="ka-GE"/>
        </w:rPr>
      </w:pPr>
      <w:r w:rsidRPr="00F546A2">
        <w:rPr>
          <w:rFonts w:ascii="Sylfaen" w:hAnsi="Sylfaen" w:cstheme="minorHAnsi"/>
          <w:lang w:val="ka-GE"/>
        </w:rPr>
        <w:t>4.3. პირველი ტალღის მსგავსად, გამოკითხულთა უმრავლესობა მიიჩნევს, რომ ჩვილები (მეორე ტალღა - 61.2%; პირველი ტალღა - 59.2%), 1-5 წლის ბავშვები (მეორე ტალღა - 59.7%; პირველი ტალღა - 55.8%) და ორსული ქალები (მეორე ტალღა - 74.7%; პირველი ტალღა - 75.7%) რისკ ჯგუფებს  მიეკუთვნებიან.</w:t>
      </w:r>
    </w:p>
    <w:p w14:paraId="0911C89F" w14:textId="77777777" w:rsidR="000E4F39" w:rsidRPr="00F546A2" w:rsidRDefault="000E4F39" w:rsidP="003E340F">
      <w:pPr>
        <w:spacing w:after="0" w:line="276" w:lineRule="auto"/>
        <w:jc w:val="both"/>
        <w:rPr>
          <w:rFonts w:ascii="Sylfaen" w:hAnsi="Sylfaen" w:cstheme="minorHAnsi"/>
          <w:lang w:val="ka-GE"/>
        </w:rPr>
      </w:pPr>
    </w:p>
    <w:p w14:paraId="0A4A32BA" w14:textId="77777777" w:rsidR="000E4F39" w:rsidRPr="00F546A2" w:rsidRDefault="000E4F39" w:rsidP="003E340F">
      <w:pPr>
        <w:spacing w:after="0" w:line="276" w:lineRule="auto"/>
        <w:jc w:val="both"/>
        <w:rPr>
          <w:rFonts w:ascii="Sylfaen" w:hAnsi="Sylfaen" w:cstheme="minorHAnsi"/>
          <w:b/>
        </w:rPr>
      </w:pPr>
      <w:r w:rsidRPr="00F546A2">
        <w:rPr>
          <w:rFonts w:ascii="Sylfaen" w:hAnsi="Sylfaen" w:cstheme="minorHAnsi"/>
          <w:b/>
          <w:lang w:val="ka-GE"/>
        </w:rPr>
        <w:t>დიაგრამა #</w:t>
      </w:r>
      <w:r w:rsidR="00E77EC4" w:rsidRPr="00F546A2">
        <w:rPr>
          <w:rFonts w:ascii="Sylfaen" w:hAnsi="Sylfaen" w:cstheme="minorHAnsi"/>
          <w:b/>
        </w:rPr>
        <w:t>12</w:t>
      </w:r>
    </w:p>
    <w:p w14:paraId="2640E8B0" w14:textId="77777777" w:rsidR="006B4382" w:rsidRPr="00F546A2" w:rsidRDefault="006B4382" w:rsidP="003E340F">
      <w:pPr>
        <w:spacing w:line="240" w:lineRule="auto"/>
        <w:jc w:val="both"/>
        <w:rPr>
          <w:rFonts w:ascii="Sylfaen" w:eastAsia="Times New Roman" w:hAnsi="Sylfaen" w:cs="Calibri"/>
        </w:rPr>
      </w:pPr>
      <w:r w:rsidRPr="00F546A2">
        <w:rPr>
          <w:rFonts w:ascii="Sylfaen" w:eastAsia="Times New Roman" w:hAnsi="Sylfaen" w:cs="Calibri"/>
          <w:noProof/>
        </w:rPr>
        <w:drawing>
          <wp:inline distT="0" distB="0" distL="0" distR="0" wp14:anchorId="4E3D12B4" wp14:editId="180352BE">
            <wp:extent cx="581025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7318A3" w14:textId="25278298" w:rsidR="00CF4D69" w:rsidRPr="00F546A2" w:rsidRDefault="00CF4D69">
      <w:pPr>
        <w:rPr>
          <w:rFonts w:ascii="Sylfaen" w:hAnsi="Sylfaen"/>
          <w:lang w:val="ka-GE"/>
        </w:rPr>
      </w:pPr>
    </w:p>
    <w:tbl>
      <w:tblPr>
        <w:tblStyle w:val="TableGrid"/>
        <w:tblW w:w="0" w:type="auto"/>
        <w:tblLook w:val="04A0" w:firstRow="1" w:lastRow="0" w:firstColumn="1" w:lastColumn="0" w:noHBand="0" w:noVBand="1"/>
      </w:tblPr>
      <w:tblGrid>
        <w:gridCol w:w="9350"/>
      </w:tblGrid>
      <w:tr w:rsidR="00501CC5" w:rsidRPr="00F546A2" w14:paraId="4A411225" w14:textId="77777777" w:rsidTr="006E5FEE">
        <w:trPr>
          <w:trHeight w:val="4580"/>
        </w:trPr>
        <w:tc>
          <w:tcPr>
            <w:tcW w:w="9350" w:type="dxa"/>
          </w:tcPr>
          <w:p w14:paraId="11583161" w14:textId="3900DBF7" w:rsidR="00CF4D69" w:rsidRPr="00F546A2" w:rsidRDefault="00CF4D69" w:rsidP="00B72D63">
            <w:pPr>
              <w:spacing w:line="276" w:lineRule="auto"/>
              <w:jc w:val="both"/>
              <w:rPr>
                <w:rFonts w:ascii="Sylfaen" w:hAnsi="Sylfaen"/>
                <w:lang w:val="ka-GE"/>
              </w:rPr>
            </w:pPr>
            <w:r w:rsidRPr="00F546A2">
              <w:rPr>
                <w:rFonts w:ascii="Sylfaen" w:hAnsi="Sylfaen"/>
                <w:lang w:val="ka-GE"/>
              </w:rPr>
              <w:lastRenderedPageBreak/>
              <w:t xml:space="preserve">რეგრესიული ანალიზი აჩვენებს, რომ კორონავირუსის შესახებ </w:t>
            </w:r>
            <w:r w:rsidR="005C5554" w:rsidRPr="00F546A2">
              <w:rPr>
                <w:rFonts w:ascii="Sylfaen" w:hAnsi="Sylfaen"/>
                <w:lang w:val="ka-GE"/>
              </w:rPr>
              <w:t xml:space="preserve">რესპონდენტთა </w:t>
            </w:r>
            <w:r w:rsidRPr="00F546A2">
              <w:rPr>
                <w:rFonts w:ascii="Sylfaen" w:hAnsi="Sylfaen"/>
                <w:lang w:val="ka-GE"/>
              </w:rPr>
              <w:t>ინფორმირებულობაზე გავლენას ახდენს სხვადასხვა მედია საშუალების გამოყენების სიხშირე: რაც უფრო ხშირად იყენებენ რესპონდენტები საინფორმაციო წყაროებს, მით უფრო მეტ ცოდნას ფლობენ ვირუსთან დაკავშირებული საკითხების შესახებ.</w:t>
            </w:r>
          </w:p>
          <w:p w14:paraId="68C9A426" w14:textId="77777777" w:rsidR="00E4729B" w:rsidRPr="00F546A2" w:rsidRDefault="00E4729B" w:rsidP="00B72D63">
            <w:pPr>
              <w:spacing w:line="276" w:lineRule="auto"/>
              <w:jc w:val="both"/>
              <w:rPr>
                <w:rFonts w:ascii="Sylfaen" w:hAnsi="Sylfaen"/>
                <w:lang w:val="ka-GE"/>
              </w:rPr>
            </w:pPr>
          </w:p>
          <w:p w14:paraId="7F6B0E35" w14:textId="4D9B732B" w:rsidR="00CF4D69" w:rsidRPr="00F546A2" w:rsidRDefault="00CF4D69" w:rsidP="00B72D63">
            <w:pPr>
              <w:spacing w:line="276" w:lineRule="auto"/>
              <w:jc w:val="both"/>
              <w:rPr>
                <w:rFonts w:ascii="Sylfaen" w:hAnsi="Sylfaen"/>
                <w:lang w:val="ka-GE"/>
              </w:rPr>
            </w:pPr>
            <w:r w:rsidRPr="00F546A2">
              <w:rPr>
                <w:rFonts w:ascii="Sylfaen" w:hAnsi="Sylfaen"/>
                <w:lang w:val="ka-GE"/>
              </w:rPr>
              <w:t>ასაკი</w:t>
            </w:r>
            <w:r w:rsidR="006E5FEE" w:rsidRPr="00F546A2">
              <w:rPr>
                <w:rFonts w:ascii="Sylfaen" w:hAnsi="Sylfaen"/>
                <w:lang w:val="ka-GE"/>
              </w:rPr>
              <w:t>ს</w:t>
            </w:r>
            <w:r w:rsidR="00B72D63" w:rsidRPr="00F546A2">
              <w:rPr>
                <w:rFonts w:ascii="Sylfaen" w:hAnsi="Sylfaen"/>
                <w:lang w:val="ka-GE"/>
              </w:rPr>
              <w:t xml:space="preserve"> ზრდა</w:t>
            </w:r>
            <w:r w:rsidRPr="00F546A2">
              <w:rPr>
                <w:rFonts w:ascii="Sylfaen" w:hAnsi="Sylfaen"/>
                <w:lang w:val="ka-GE"/>
              </w:rPr>
              <w:t xml:space="preserve"> უკუპროპორციულ გავლენას ახდენს თავდაცვითი ზომების სწორად ამოცნობაზე - რაც უფრო იზრდება რესპონდენტთა ასაკი, მით უფრო ვერ ახერხებენ რესპონდენტები სწორი ქცევების ამოცნობას. </w:t>
            </w:r>
          </w:p>
          <w:p w14:paraId="5F9E1A40" w14:textId="77777777" w:rsidR="006E5FEE" w:rsidRPr="00F546A2" w:rsidRDefault="006E5FEE" w:rsidP="00B72D63">
            <w:pPr>
              <w:spacing w:line="276" w:lineRule="auto"/>
              <w:jc w:val="both"/>
              <w:rPr>
                <w:rFonts w:ascii="Sylfaen" w:hAnsi="Sylfaen"/>
                <w:lang w:val="ka-GE"/>
              </w:rPr>
            </w:pPr>
          </w:p>
          <w:p w14:paraId="33E1735D" w14:textId="7EDFBAAB" w:rsidR="00B72D63" w:rsidRPr="00F546A2" w:rsidRDefault="00CF4D69" w:rsidP="00B72D63">
            <w:pPr>
              <w:spacing w:line="276" w:lineRule="auto"/>
              <w:jc w:val="both"/>
              <w:rPr>
                <w:rFonts w:ascii="Sylfaen" w:hAnsi="Sylfaen"/>
                <w:lang w:val="ka-GE"/>
              </w:rPr>
            </w:pPr>
            <w:r w:rsidRPr="00F546A2">
              <w:rPr>
                <w:rFonts w:ascii="Sylfaen" w:hAnsi="Sylfaen"/>
                <w:lang w:val="ka-GE"/>
              </w:rPr>
              <w:t xml:space="preserve"> სასოფლო ტიპის დასახლებებში ცხოვრება უარყოფით გავლენას ახდენს პრევენციული ზომების შესახებ ინფორმირებულობაზე.</w:t>
            </w:r>
          </w:p>
          <w:p w14:paraId="680935EB" w14:textId="77777777" w:rsidR="006E5FEE" w:rsidRPr="00F546A2" w:rsidRDefault="006E5FEE" w:rsidP="00B72D63">
            <w:pPr>
              <w:spacing w:line="276" w:lineRule="auto"/>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64"/>
              <w:gridCol w:w="721"/>
              <w:gridCol w:w="1167"/>
              <w:gridCol w:w="734"/>
              <w:gridCol w:w="740"/>
              <w:gridCol w:w="884"/>
              <w:gridCol w:w="622"/>
              <w:gridCol w:w="729"/>
              <w:gridCol w:w="1167"/>
              <w:gridCol w:w="706"/>
            </w:tblGrid>
            <w:tr w:rsidR="006E5FEE" w:rsidRPr="00F546A2" w14:paraId="0FE5C6C9" w14:textId="77777777" w:rsidTr="00A27C1A">
              <w:tc>
                <w:tcPr>
                  <w:tcW w:w="1757" w:type="dxa"/>
                  <w:vMerge w:val="restart"/>
                  <w:shd w:val="clear" w:color="auto" w:fill="BDD6EE" w:themeFill="accent1" w:themeFillTint="66"/>
                  <w:vAlign w:val="center"/>
                </w:tcPr>
                <w:p w14:paraId="2D9542FB" w14:textId="77777777" w:rsidR="006E5FEE" w:rsidRPr="00F546A2" w:rsidRDefault="006E5FEE" w:rsidP="006E5FEE">
                  <w:pPr>
                    <w:jc w:val="center"/>
                    <w:rPr>
                      <w:rFonts w:ascii="Sylfaen" w:hAnsi="Sylfaen"/>
                      <w:sz w:val="18"/>
                      <w:szCs w:val="18"/>
                      <w:lang w:val="ka-GE"/>
                    </w:rPr>
                  </w:pPr>
                </w:p>
              </w:tc>
              <w:tc>
                <w:tcPr>
                  <w:tcW w:w="2774" w:type="dxa"/>
                  <w:gridSpan w:val="3"/>
                  <w:shd w:val="clear" w:color="auto" w:fill="BDD6EE" w:themeFill="accent1" w:themeFillTint="66"/>
                  <w:vAlign w:val="center"/>
                </w:tcPr>
                <w:p w14:paraId="52376D5A" w14:textId="77777777" w:rsidR="006E5FEE" w:rsidRPr="00F546A2" w:rsidRDefault="006E5FEE" w:rsidP="006E5FEE">
                  <w:pPr>
                    <w:jc w:val="center"/>
                    <w:rPr>
                      <w:rFonts w:ascii="Sylfaen" w:hAnsi="Sylfaen"/>
                      <w:sz w:val="18"/>
                      <w:szCs w:val="18"/>
                      <w:lang w:val="ka-GE"/>
                    </w:rPr>
                  </w:pPr>
                  <w:r w:rsidRPr="00F546A2">
                    <w:rPr>
                      <w:rFonts w:ascii="Sylfaen" w:hAnsi="Sylfaen"/>
                      <w:sz w:val="18"/>
                      <w:szCs w:val="18"/>
                    </w:rPr>
                    <w:t>COVID-19-</w:t>
                  </w:r>
                  <w:r w:rsidRPr="00F546A2">
                    <w:rPr>
                      <w:rFonts w:ascii="Sylfaen" w:hAnsi="Sylfaen"/>
                      <w:sz w:val="18"/>
                      <w:szCs w:val="18"/>
                      <w:lang w:val="ka-GE"/>
                    </w:rPr>
                    <w:t>ის შესახებ ინფორმირებულობა</w:t>
                  </w:r>
                </w:p>
              </w:tc>
              <w:tc>
                <w:tcPr>
                  <w:tcW w:w="2464" w:type="dxa"/>
                  <w:gridSpan w:val="3"/>
                  <w:shd w:val="clear" w:color="auto" w:fill="BDD6EE" w:themeFill="accent1" w:themeFillTint="66"/>
                  <w:vAlign w:val="center"/>
                </w:tcPr>
                <w:p w14:paraId="336AEB31" w14:textId="77777777" w:rsidR="006E5FEE" w:rsidRPr="00F546A2" w:rsidRDefault="006E5FEE" w:rsidP="006E5FEE">
                  <w:pPr>
                    <w:jc w:val="center"/>
                    <w:rPr>
                      <w:rFonts w:ascii="Sylfaen" w:hAnsi="Sylfaen"/>
                      <w:sz w:val="18"/>
                      <w:szCs w:val="18"/>
                      <w:lang w:val="ka-GE"/>
                    </w:rPr>
                  </w:pPr>
                  <w:r w:rsidRPr="00F546A2">
                    <w:rPr>
                      <w:rFonts w:ascii="Sylfaen" w:hAnsi="Sylfaen"/>
                      <w:sz w:val="18"/>
                      <w:szCs w:val="18"/>
                      <w:lang w:val="ka-GE"/>
                    </w:rPr>
                    <w:t>თავდაცვის ზომების სწორად ამოცნობა</w:t>
                  </w:r>
                </w:p>
              </w:tc>
              <w:tc>
                <w:tcPr>
                  <w:tcW w:w="2747" w:type="dxa"/>
                  <w:gridSpan w:val="3"/>
                  <w:shd w:val="clear" w:color="auto" w:fill="BDD6EE" w:themeFill="accent1" w:themeFillTint="66"/>
                  <w:vAlign w:val="center"/>
                </w:tcPr>
                <w:p w14:paraId="27CD73F2" w14:textId="77777777" w:rsidR="006E5FEE" w:rsidRPr="00F546A2" w:rsidRDefault="006E5FEE" w:rsidP="006E5FEE">
                  <w:pPr>
                    <w:jc w:val="center"/>
                    <w:rPr>
                      <w:rFonts w:ascii="Sylfaen" w:hAnsi="Sylfaen"/>
                      <w:sz w:val="18"/>
                      <w:szCs w:val="18"/>
                      <w:lang w:val="ka-GE"/>
                    </w:rPr>
                  </w:pPr>
                  <w:r w:rsidRPr="00F546A2">
                    <w:rPr>
                      <w:rFonts w:ascii="Sylfaen" w:hAnsi="Sylfaen"/>
                      <w:sz w:val="18"/>
                      <w:szCs w:val="18"/>
                      <w:lang w:val="ka-GE"/>
                    </w:rPr>
                    <w:t>არასწორი ზომების სწორად მიჩნევა</w:t>
                  </w:r>
                </w:p>
              </w:tc>
            </w:tr>
            <w:tr w:rsidR="006E5FEE" w:rsidRPr="00F546A2" w14:paraId="6FBEFD22" w14:textId="77777777" w:rsidTr="00A27C1A">
              <w:tc>
                <w:tcPr>
                  <w:tcW w:w="1757" w:type="dxa"/>
                  <w:vMerge/>
                </w:tcPr>
                <w:p w14:paraId="7D07C583" w14:textId="77777777" w:rsidR="006E5FEE" w:rsidRPr="00F546A2" w:rsidRDefault="006E5FEE" w:rsidP="006E5FEE">
                  <w:pPr>
                    <w:jc w:val="both"/>
                    <w:rPr>
                      <w:rFonts w:ascii="Sylfaen" w:hAnsi="Sylfaen"/>
                      <w:sz w:val="18"/>
                      <w:szCs w:val="18"/>
                      <w:lang w:val="ka-GE"/>
                    </w:rPr>
                  </w:pPr>
                </w:p>
              </w:tc>
              <w:tc>
                <w:tcPr>
                  <w:tcW w:w="783" w:type="dxa"/>
                  <w:shd w:val="clear" w:color="auto" w:fill="BDD6EE" w:themeFill="accent1" w:themeFillTint="66"/>
                  <w:vAlign w:val="center"/>
                </w:tcPr>
                <w:p w14:paraId="2E313125" w14:textId="77777777" w:rsidR="006E5FEE" w:rsidRPr="00F546A2" w:rsidRDefault="006E5FEE" w:rsidP="006E5FEE">
                  <w:pPr>
                    <w:jc w:val="center"/>
                    <w:rPr>
                      <w:rFonts w:ascii="Sylfaen" w:hAnsi="Sylfaen"/>
                      <w:sz w:val="18"/>
                      <w:szCs w:val="18"/>
                    </w:rPr>
                  </w:pPr>
                  <w:r w:rsidRPr="00F546A2">
                    <w:rPr>
                      <w:rFonts w:ascii="Sylfaen" w:hAnsi="Sylfaen"/>
                      <w:sz w:val="18"/>
                      <w:szCs w:val="18"/>
                    </w:rPr>
                    <w:t>Beta</w:t>
                  </w:r>
                </w:p>
              </w:tc>
              <w:tc>
                <w:tcPr>
                  <w:tcW w:w="1217" w:type="dxa"/>
                  <w:shd w:val="clear" w:color="auto" w:fill="BDD6EE" w:themeFill="accent1" w:themeFillTint="66"/>
                  <w:vAlign w:val="center"/>
                </w:tcPr>
                <w:p w14:paraId="30372A57" w14:textId="77777777" w:rsidR="006E5FEE" w:rsidRPr="00F546A2" w:rsidRDefault="006E5FEE" w:rsidP="006E5FEE">
                  <w:pPr>
                    <w:jc w:val="center"/>
                    <w:rPr>
                      <w:rFonts w:ascii="Sylfaen" w:hAnsi="Sylfaen" w:cs="Helvetica"/>
                      <w:sz w:val="18"/>
                      <w:szCs w:val="18"/>
                    </w:rPr>
                  </w:pPr>
                  <w:r w:rsidRPr="00F546A2">
                    <w:rPr>
                      <w:rFonts w:ascii="Sylfaen" w:hAnsi="Sylfaen" w:cs="Helvetica"/>
                      <w:sz w:val="18"/>
                      <w:szCs w:val="18"/>
                    </w:rPr>
                    <w:t>CI</w:t>
                  </w:r>
                </w:p>
              </w:tc>
              <w:tc>
                <w:tcPr>
                  <w:tcW w:w="774" w:type="dxa"/>
                  <w:shd w:val="clear" w:color="auto" w:fill="BDD6EE" w:themeFill="accent1" w:themeFillTint="66"/>
                  <w:vAlign w:val="center"/>
                </w:tcPr>
                <w:p w14:paraId="4F601389" w14:textId="77777777" w:rsidR="006E5FEE" w:rsidRPr="00F546A2" w:rsidRDefault="006E5FEE" w:rsidP="006E5FEE">
                  <w:pPr>
                    <w:jc w:val="center"/>
                    <w:rPr>
                      <w:rFonts w:ascii="Sylfaen" w:hAnsi="Sylfaen"/>
                      <w:sz w:val="18"/>
                      <w:szCs w:val="18"/>
                    </w:rPr>
                  </w:pPr>
                  <w:r w:rsidRPr="00F546A2">
                    <w:rPr>
                      <w:rFonts w:ascii="Sylfaen" w:hAnsi="Sylfaen"/>
                      <w:sz w:val="18"/>
                      <w:szCs w:val="18"/>
                    </w:rPr>
                    <w:t>p</w:t>
                  </w:r>
                </w:p>
              </w:tc>
              <w:tc>
                <w:tcPr>
                  <w:tcW w:w="808" w:type="dxa"/>
                  <w:shd w:val="clear" w:color="auto" w:fill="BDD6EE" w:themeFill="accent1" w:themeFillTint="66"/>
                  <w:vAlign w:val="center"/>
                </w:tcPr>
                <w:p w14:paraId="33DA56FF" w14:textId="77777777" w:rsidR="006E5FEE" w:rsidRPr="00F546A2" w:rsidRDefault="006E5FEE" w:rsidP="006E5FEE">
                  <w:pPr>
                    <w:jc w:val="center"/>
                    <w:rPr>
                      <w:rFonts w:ascii="Sylfaen" w:hAnsi="Sylfaen"/>
                      <w:sz w:val="18"/>
                      <w:szCs w:val="18"/>
                      <w:lang w:val="ka-GE"/>
                    </w:rPr>
                  </w:pPr>
                  <w:r w:rsidRPr="00F546A2">
                    <w:rPr>
                      <w:rFonts w:ascii="Sylfaen" w:hAnsi="Sylfaen"/>
                      <w:sz w:val="18"/>
                      <w:szCs w:val="18"/>
                    </w:rPr>
                    <w:t>Beta</w:t>
                  </w:r>
                </w:p>
              </w:tc>
              <w:tc>
                <w:tcPr>
                  <w:tcW w:w="1035" w:type="dxa"/>
                  <w:shd w:val="clear" w:color="auto" w:fill="BDD6EE" w:themeFill="accent1" w:themeFillTint="66"/>
                  <w:vAlign w:val="center"/>
                </w:tcPr>
                <w:p w14:paraId="5A484183" w14:textId="77777777" w:rsidR="006E5FEE" w:rsidRPr="00F546A2" w:rsidRDefault="006E5FEE" w:rsidP="006E5FEE">
                  <w:pPr>
                    <w:jc w:val="center"/>
                    <w:rPr>
                      <w:rFonts w:ascii="Sylfaen" w:hAnsi="Sylfaen"/>
                      <w:sz w:val="18"/>
                      <w:szCs w:val="18"/>
                      <w:lang w:val="ka-GE"/>
                    </w:rPr>
                  </w:pPr>
                  <w:r w:rsidRPr="00F546A2">
                    <w:rPr>
                      <w:rFonts w:ascii="Sylfaen" w:hAnsi="Sylfaen" w:cs="Helvetica"/>
                      <w:sz w:val="18"/>
                      <w:szCs w:val="18"/>
                    </w:rPr>
                    <w:t>CI</w:t>
                  </w:r>
                </w:p>
              </w:tc>
              <w:tc>
                <w:tcPr>
                  <w:tcW w:w="621" w:type="dxa"/>
                  <w:shd w:val="clear" w:color="auto" w:fill="BDD6EE" w:themeFill="accent1" w:themeFillTint="66"/>
                  <w:vAlign w:val="center"/>
                </w:tcPr>
                <w:p w14:paraId="2106265E" w14:textId="77777777" w:rsidR="006E5FEE" w:rsidRPr="00F546A2" w:rsidRDefault="006E5FEE" w:rsidP="006E5FEE">
                  <w:pPr>
                    <w:jc w:val="center"/>
                    <w:rPr>
                      <w:rFonts w:ascii="Sylfaen" w:hAnsi="Sylfaen"/>
                      <w:sz w:val="18"/>
                      <w:szCs w:val="18"/>
                      <w:lang w:val="ka-GE"/>
                    </w:rPr>
                  </w:pPr>
                  <w:r w:rsidRPr="00F546A2">
                    <w:rPr>
                      <w:rFonts w:ascii="Sylfaen" w:hAnsi="Sylfaen"/>
                      <w:sz w:val="18"/>
                      <w:szCs w:val="18"/>
                    </w:rPr>
                    <w:t>p</w:t>
                  </w:r>
                </w:p>
              </w:tc>
              <w:tc>
                <w:tcPr>
                  <w:tcW w:w="794" w:type="dxa"/>
                  <w:shd w:val="clear" w:color="auto" w:fill="BDD6EE" w:themeFill="accent1" w:themeFillTint="66"/>
                  <w:vAlign w:val="center"/>
                </w:tcPr>
                <w:p w14:paraId="03FAAD95" w14:textId="77777777" w:rsidR="006E5FEE" w:rsidRPr="00F546A2" w:rsidRDefault="006E5FEE" w:rsidP="006E5FEE">
                  <w:pPr>
                    <w:jc w:val="center"/>
                    <w:rPr>
                      <w:rFonts w:ascii="Sylfaen" w:hAnsi="Sylfaen"/>
                      <w:sz w:val="18"/>
                      <w:szCs w:val="18"/>
                      <w:lang w:val="ka-GE"/>
                    </w:rPr>
                  </w:pPr>
                  <w:r w:rsidRPr="00F546A2">
                    <w:rPr>
                      <w:rFonts w:ascii="Sylfaen" w:hAnsi="Sylfaen"/>
                      <w:sz w:val="18"/>
                      <w:szCs w:val="18"/>
                    </w:rPr>
                    <w:t>Beta</w:t>
                  </w:r>
                </w:p>
              </w:tc>
              <w:tc>
                <w:tcPr>
                  <w:tcW w:w="1217" w:type="dxa"/>
                  <w:shd w:val="clear" w:color="auto" w:fill="BDD6EE" w:themeFill="accent1" w:themeFillTint="66"/>
                  <w:vAlign w:val="center"/>
                </w:tcPr>
                <w:p w14:paraId="42E1E0E8" w14:textId="77777777" w:rsidR="006E5FEE" w:rsidRPr="00F546A2" w:rsidRDefault="006E5FEE" w:rsidP="006E5FEE">
                  <w:pPr>
                    <w:jc w:val="center"/>
                    <w:rPr>
                      <w:rFonts w:ascii="Sylfaen" w:hAnsi="Sylfaen"/>
                      <w:sz w:val="18"/>
                      <w:szCs w:val="18"/>
                      <w:lang w:val="ka-GE"/>
                    </w:rPr>
                  </w:pPr>
                  <w:r w:rsidRPr="00F546A2">
                    <w:rPr>
                      <w:rFonts w:ascii="Sylfaen" w:hAnsi="Sylfaen" w:cs="Helvetica"/>
                      <w:sz w:val="18"/>
                      <w:szCs w:val="18"/>
                    </w:rPr>
                    <w:t>CI</w:t>
                  </w:r>
                </w:p>
              </w:tc>
              <w:tc>
                <w:tcPr>
                  <w:tcW w:w="736" w:type="dxa"/>
                  <w:shd w:val="clear" w:color="auto" w:fill="BDD6EE" w:themeFill="accent1" w:themeFillTint="66"/>
                  <w:vAlign w:val="center"/>
                </w:tcPr>
                <w:p w14:paraId="6E7DEB76" w14:textId="77777777" w:rsidR="006E5FEE" w:rsidRPr="00F546A2" w:rsidRDefault="006E5FEE" w:rsidP="006E5FEE">
                  <w:pPr>
                    <w:jc w:val="center"/>
                    <w:rPr>
                      <w:rFonts w:ascii="Sylfaen" w:hAnsi="Sylfaen"/>
                      <w:sz w:val="18"/>
                      <w:szCs w:val="18"/>
                      <w:lang w:val="ka-GE"/>
                    </w:rPr>
                  </w:pPr>
                  <w:r w:rsidRPr="00F546A2">
                    <w:rPr>
                      <w:rFonts w:ascii="Sylfaen" w:hAnsi="Sylfaen"/>
                      <w:sz w:val="18"/>
                      <w:szCs w:val="18"/>
                    </w:rPr>
                    <w:t>p</w:t>
                  </w:r>
                </w:p>
              </w:tc>
            </w:tr>
            <w:tr w:rsidR="006E5FEE" w:rsidRPr="00F546A2" w14:paraId="273AEDBC" w14:textId="77777777" w:rsidTr="00A27C1A">
              <w:trPr>
                <w:cantSplit/>
                <w:trHeight w:val="1134"/>
              </w:trPr>
              <w:tc>
                <w:tcPr>
                  <w:tcW w:w="1757" w:type="dxa"/>
                  <w:shd w:val="clear" w:color="auto" w:fill="D9E2F3" w:themeFill="accent5" w:themeFillTint="33"/>
                  <w:vAlign w:val="center"/>
                </w:tcPr>
                <w:p w14:paraId="0D01F784" w14:textId="77777777" w:rsidR="006E5FEE" w:rsidRPr="00F546A2" w:rsidRDefault="006E5FEE" w:rsidP="006E5FEE">
                  <w:pPr>
                    <w:rPr>
                      <w:rFonts w:ascii="Sylfaen" w:hAnsi="Sylfaen"/>
                      <w:sz w:val="18"/>
                      <w:szCs w:val="18"/>
                      <w:lang w:val="ka-GE"/>
                    </w:rPr>
                  </w:pPr>
                  <w:r w:rsidRPr="00F546A2">
                    <w:rPr>
                      <w:rFonts w:ascii="Sylfaen" w:hAnsi="Sylfaen"/>
                      <w:sz w:val="18"/>
                      <w:szCs w:val="18"/>
                      <w:lang w:val="ka-GE"/>
                    </w:rPr>
                    <w:t>მედია საშუალებების გამოყენების სიხშირე</w:t>
                  </w:r>
                </w:p>
              </w:tc>
              <w:tc>
                <w:tcPr>
                  <w:tcW w:w="783" w:type="dxa"/>
                  <w:vAlign w:val="center"/>
                </w:tcPr>
                <w:p w14:paraId="1F8147AA" w14:textId="77777777" w:rsidR="006E5FEE" w:rsidRPr="00F546A2" w:rsidRDefault="006E5FEE" w:rsidP="006E5FEE">
                  <w:pPr>
                    <w:jc w:val="center"/>
                    <w:rPr>
                      <w:rFonts w:ascii="Sylfaen" w:hAnsi="Sylfaen"/>
                      <w:sz w:val="18"/>
                      <w:szCs w:val="18"/>
                      <w:lang w:val="ka-GE"/>
                    </w:rPr>
                  </w:pPr>
                  <w:r w:rsidRPr="00F546A2">
                    <w:rPr>
                      <w:rFonts w:ascii="Sylfaen" w:hAnsi="Sylfaen" w:cs="Helvetica"/>
                      <w:sz w:val="18"/>
                      <w:szCs w:val="18"/>
                      <w:shd w:val="clear" w:color="auto" w:fill="FFFFFF"/>
                    </w:rPr>
                    <w:t>0.16</w:t>
                  </w:r>
                </w:p>
              </w:tc>
              <w:tc>
                <w:tcPr>
                  <w:tcW w:w="1217" w:type="dxa"/>
                  <w:vAlign w:val="center"/>
                </w:tcPr>
                <w:p w14:paraId="3DA70DE3" w14:textId="77777777" w:rsidR="006E5FEE" w:rsidRPr="00F546A2" w:rsidRDefault="006E5FEE" w:rsidP="006E5FEE">
                  <w:pPr>
                    <w:jc w:val="center"/>
                    <w:rPr>
                      <w:rStyle w:val="Strong"/>
                      <w:rFonts w:ascii="Sylfaen" w:hAnsi="Sylfaen" w:cs="Helvetica"/>
                      <w:sz w:val="18"/>
                      <w:szCs w:val="18"/>
                    </w:rPr>
                  </w:pPr>
                  <w:r w:rsidRPr="00F546A2">
                    <w:rPr>
                      <w:rFonts w:ascii="Sylfaen" w:hAnsi="Sylfaen" w:cs="Helvetica"/>
                      <w:sz w:val="18"/>
                      <w:szCs w:val="18"/>
                      <w:shd w:val="clear" w:color="auto" w:fill="FFFFFF"/>
                    </w:rPr>
                    <w:t>0.05 – 0.27</w:t>
                  </w:r>
                </w:p>
              </w:tc>
              <w:tc>
                <w:tcPr>
                  <w:tcW w:w="774" w:type="dxa"/>
                  <w:vAlign w:val="center"/>
                </w:tcPr>
                <w:p w14:paraId="4CCCA218" w14:textId="77777777" w:rsidR="006E5FEE" w:rsidRPr="00F546A2" w:rsidRDefault="006E5FEE" w:rsidP="006E5FEE">
                  <w:pPr>
                    <w:jc w:val="center"/>
                    <w:rPr>
                      <w:rFonts w:ascii="Sylfaen" w:hAnsi="Sylfaen"/>
                      <w:sz w:val="18"/>
                      <w:szCs w:val="18"/>
                      <w:lang w:val="ka-GE"/>
                    </w:rPr>
                  </w:pPr>
                  <w:r w:rsidRPr="00F546A2">
                    <w:rPr>
                      <w:rStyle w:val="Strong"/>
                      <w:rFonts w:ascii="Sylfaen" w:hAnsi="Sylfaen" w:cs="Helvetica"/>
                      <w:sz w:val="18"/>
                      <w:szCs w:val="18"/>
                    </w:rPr>
                    <w:t>0.003</w:t>
                  </w:r>
                </w:p>
              </w:tc>
              <w:tc>
                <w:tcPr>
                  <w:tcW w:w="808" w:type="dxa"/>
                  <w:textDirection w:val="btLr"/>
                  <w:vAlign w:val="center"/>
                </w:tcPr>
                <w:p w14:paraId="61734A62" w14:textId="77777777" w:rsidR="006E5FEE" w:rsidRPr="00F546A2" w:rsidRDefault="006E5FEE" w:rsidP="006E5FEE">
                  <w:pPr>
                    <w:ind w:left="113" w:right="113"/>
                    <w:jc w:val="center"/>
                    <w:rPr>
                      <w:rFonts w:ascii="Sylfaen" w:hAnsi="Sylfaen"/>
                      <w:sz w:val="18"/>
                      <w:szCs w:val="18"/>
                      <w:lang w:val="ka-GE"/>
                    </w:rPr>
                  </w:pPr>
                </w:p>
              </w:tc>
              <w:tc>
                <w:tcPr>
                  <w:tcW w:w="1035" w:type="dxa"/>
                  <w:textDirection w:val="btLr"/>
                  <w:vAlign w:val="center"/>
                </w:tcPr>
                <w:p w14:paraId="1EF97F60" w14:textId="77777777" w:rsidR="006E5FEE" w:rsidRPr="00F546A2" w:rsidRDefault="006E5FEE" w:rsidP="006E5FEE">
                  <w:pPr>
                    <w:ind w:left="113" w:right="113"/>
                    <w:jc w:val="center"/>
                    <w:rPr>
                      <w:rFonts w:ascii="Sylfaen" w:hAnsi="Sylfaen"/>
                      <w:sz w:val="18"/>
                      <w:szCs w:val="18"/>
                      <w:lang w:val="ka-GE"/>
                    </w:rPr>
                  </w:pPr>
                </w:p>
              </w:tc>
              <w:tc>
                <w:tcPr>
                  <w:tcW w:w="621" w:type="dxa"/>
                  <w:vAlign w:val="center"/>
                </w:tcPr>
                <w:p w14:paraId="64983D52" w14:textId="77777777" w:rsidR="006E5FEE" w:rsidRPr="00F546A2" w:rsidRDefault="006E5FEE" w:rsidP="006E5FEE">
                  <w:pPr>
                    <w:jc w:val="center"/>
                    <w:rPr>
                      <w:rFonts w:ascii="Sylfaen" w:hAnsi="Sylfaen"/>
                      <w:sz w:val="18"/>
                      <w:szCs w:val="18"/>
                      <w:lang w:val="ka-GE"/>
                    </w:rPr>
                  </w:pPr>
                </w:p>
              </w:tc>
              <w:tc>
                <w:tcPr>
                  <w:tcW w:w="794" w:type="dxa"/>
                  <w:vAlign w:val="center"/>
                </w:tcPr>
                <w:p w14:paraId="3F755C83" w14:textId="77777777" w:rsidR="006E5FEE" w:rsidRPr="00F546A2" w:rsidRDefault="006E5FEE" w:rsidP="006E5FEE">
                  <w:pPr>
                    <w:jc w:val="center"/>
                    <w:rPr>
                      <w:rFonts w:ascii="Sylfaen" w:hAnsi="Sylfaen"/>
                      <w:sz w:val="18"/>
                      <w:szCs w:val="18"/>
                      <w:lang w:val="ka-GE"/>
                    </w:rPr>
                  </w:pPr>
                </w:p>
              </w:tc>
              <w:tc>
                <w:tcPr>
                  <w:tcW w:w="1217" w:type="dxa"/>
                  <w:vAlign w:val="center"/>
                </w:tcPr>
                <w:p w14:paraId="146AF2BF" w14:textId="77777777" w:rsidR="006E5FEE" w:rsidRPr="00F546A2" w:rsidRDefault="006E5FEE" w:rsidP="006E5FEE">
                  <w:pPr>
                    <w:jc w:val="center"/>
                    <w:rPr>
                      <w:rFonts w:ascii="Sylfaen" w:hAnsi="Sylfaen"/>
                      <w:sz w:val="18"/>
                      <w:szCs w:val="18"/>
                      <w:lang w:val="ka-GE"/>
                    </w:rPr>
                  </w:pPr>
                </w:p>
              </w:tc>
              <w:tc>
                <w:tcPr>
                  <w:tcW w:w="736" w:type="dxa"/>
                  <w:vAlign w:val="center"/>
                </w:tcPr>
                <w:p w14:paraId="65EF451A" w14:textId="77777777" w:rsidR="006E5FEE" w:rsidRPr="00F546A2" w:rsidRDefault="006E5FEE" w:rsidP="006E5FEE">
                  <w:pPr>
                    <w:jc w:val="center"/>
                    <w:rPr>
                      <w:rFonts w:ascii="Sylfaen" w:hAnsi="Sylfaen"/>
                      <w:sz w:val="18"/>
                      <w:szCs w:val="18"/>
                      <w:lang w:val="ka-GE"/>
                    </w:rPr>
                  </w:pPr>
                </w:p>
              </w:tc>
            </w:tr>
            <w:tr w:rsidR="006E5FEE" w:rsidRPr="00F546A2" w14:paraId="5451DE96" w14:textId="77777777" w:rsidTr="006E5FEE">
              <w:trPr>
                <w:cantSplit/>
                <w:trHeight w:val="1340"/>
              </w:trPr>
              <w:tc>
                <w:tcPr>
                  <w:tcW w:w="1757" w:type="dxa"/>
                  <w:shd w:val="clear" w:color="auto" w:fill="D9E2F3" w:themeFill="accent5" w:themeFillTint="33"/>
                  <w:vAlign w:val="center"/>
                </w:tcPr>
                <w:p w14:paraId="1ABEFF5E" w14:textId="77777777" w:rsidR="006E5FEE" w:rsidRPr="00F546A2" w:rsidRDefault="006E5FEE" w:rsidP="006E5FEE">
                  <w:pPr>
                    <w:rPr>
                      <w:rFonts w:ascii="Sylfaen" w:hAnsi="Sylfaen"/>
                      <w:sz w:val="18"/>
                      <w:szCs w:val="18"/>
                      <w:lang w:val="ka-GE"/>
                    </w:rPr>
                  </w:pPr>
                  <w:r w:rsidRPr="00F546A2">
                    <w:rPr>
                      <w:rFonts w:ascii="Sylfaen" w:hAnsi="Sylfaen"/>
                      <w:sz w:val="18"/>
                      <w:szCs w:val="18"/>
                      <w:lang w:val="ka-GE"/>
                    </w:rPr>
                    <w:t>ასაკი</w:t>
                  </w:r>
                </w:p>
              </w:tc>
              <w:tc>
                <w:tcPr>
                  <w:tcW w:w="783" w:type="dxa"/>
                  <w:vAlign w:val="center"/>
                </w:tcPr>
                <w:p w14:paraId="2C578A39" w14:textId="77777777" w:rsidR="006E5FEE" w:rsidRPr="00F546A2" w:rsidRDefault="006E5FEE" w:rsidP="006E5FEE">
                  <w:pPr>
                    <w:jc w:val="center"/>
                    <w:rPr>
                      <w:rFonts w:ascii="Sylfaen" w:hAnsi="Sylfaen"/>
                      <w:sz w:val="18"/>
                      <w:szCs w:val="18"/>
                      <w:lang w:val="ka-GE"/>
                    </w:rPr>
                  </w:pPr>
                </w:p>
              </w:tc>
              <w:tc>
                <w:tcPr>
                  <w:tcW w:w="1217" w:type="dxa"/>
                  <w:vAlign w:val="center"/>
                </w:tcPr>
                <w:p w14:paraId="355E74B7" w14:textId="77777777" w:rsidR="006E5FEE" w:rsidRPr="00F546A2" w:rsidRDefault="006E5FEE" w:rsidP="006E5FEE">
                  <w:pPr>
                    <w:jc w:val="center"/>
                    <w:rPr>
                      <w:rFonts w:ascii="Sylfaen" w:hAnsi="Sylfaen"/>
                      <w:sz w:val="18"/>
                      <w:szCs w:val="18"/>
                      <w:lang w:val="ka-GE"/>
                    </w:rPr>
                  </w:pPr>
                </w:p>
              </w:tc>
              <w:tc>
                <w:tcPr>
                  <w:tcW w:w="774" w:type="dxa"/>
                  <w:vAlign w:val="center"/>
                </w:tcPr>
                <w:p w14:paraId="03B05951" w14:textId="77777777" w:rsidR="006E5FEE" w:rsidRPr="00F546A2" w:rsidRDefault="006E5FEE" w:rsidP="006E5FEE">
                  <w:pPr>
                    <w:jc w:val="center"/>
                    <w:rPr>
                      <w:rFonts w:ascii="Sylfaen" w:hAnsi="Sylfaen"/>
                      <w:sz w:val="18"/>
                      <w:szCs w:val="18"/>
                      <w:lang w:val="ka-GE"/>
                    </w:rPr>
                  </w:pPr>
                </w:p>
              </w:tc>
              <w:tc>
                <w:tcPr>
                  <w:tcW w:w="808" w:type="dxa"/>
                  <w:textDirection w:val="btLr"/>
                  <w:vAlign w:val="center"/>
                </w:tcPr>
                <w:p w14:paraId="1F5F1AD2" w14:textId="77777777" w:rsidR="006E5FEE" w:rsidRPr="00F546A2" w:rsidRDefault="006E5FEE" w:rsidP="006E5FEE">
                  <w:pPr>
                    <w:ind w:left="113" w:right="113"/>
                    <w:jc w:val="center"/>
                    <w:rPr>
                      <w:rFonts w:ascii="Sylfaen" w:hAnsi="Sylfaen"/>
                      <w:sz w:val="18"/>
                      <w:szCs w:val="18"/>
                      <w:lang w:val="ka-GE"/>
                    </w:rPr>
                  </w:pPr>
                  <w:r w:rsidRPr="00F546A2">
                    <w:rPr>
                      <w:rFonts w:ascii="Sylfaen" w:hAnsi="Sylfaen" w:cs="Helvetica"/>
                      <w:sz w:val="18"/>
                      <w:szCs w:val="18"/>
                      <w:shd w:val="clear" w:color="auto" w:fill="FFFFFF"/>
                    </w:rPr>
                    <w:t>-0.14</w:t>
                  </w:r>
                </w:p>
              </w:tc>
              <w:tc>
                <w:tcPr>
                  <w:tcW w:w="1035" w:type="dxa"/>
                  <w:textDirection w:val="btLr"/>
                  <w:vAlign w:val="center"/>
                </w:tcPr>
                <w:p w14:paraId="1E94AC14" w14:textId="77777777" w:rsidR="006E5FEE" w:rsidRPr="00F546A2" w:rsidRDefault="006E5FEE" w:rsidP="006E5FEE">
                  <w:pPr>
                    <w:ind w:left="113" w:right="113"/>
                    <w:jc w:val="center"/>
                    <w:rPr>
                      <w:rFonts w:ascii="Sylfaen" w:hAnsi="Sylfaen"/>
                      <w:sz w:val="18"/>
                      <w:szCs w:val="18"/>
                      <w:lang w:val="ka-GE"/>
                    </w:rPr>
                  </w:pPr>
                  <w:r w:rsidRPr="00F546A2">
                    <w:rPr>
                      <w:rFonts w:ascii="Sylfaen" w:hAnsi="Sylfaen" w:cs="Helvetica"/>
                      <w:sz w:val="18"/>
                      <w:szCs w:val="18"/>
                      <w:shd w:val="clear" w:color="auto" w:fill="FFFFFF"/>
                    </w:rPr>
                    <w:t>-0.27 – -0.01</w:t>
                  </w:r>
                </w:p>
              </w:tc>
              <w:tc>
                <w:tcPr>
                  <w:tcW w:w="621" w:type="dxa"/>
                  <w:vAlign w:val="center"/>
                </w:tcPr>
                <w:p w14:paraId="489A412C" w14:textId="77777777" w:rsidR="006E5FEE" w:rsidRPr="00F546A2" w:rsidRDefault="006E5FEE" w:rsidP="006E5FEE">
                  <w:pPr>
                    <w:jc w:val="center"/>
                    <w:rPr>
                      <w:rFonts w:ascii="Sylfaen" w:hAnsi="Sylfaen" w:cs="Helvetica"/>
                      <w:sz w:val="18"/>
                      <w:szCs w:val="18"/>
                    </w:rPr>
                  </w:pPr>
                  <w:r w:rsidRPr="00F546A2">
                    <w:rPr>
                      <w:rStyle w:val="Strong"/>
                      <w:rFonts w:ascii="Sylfaen" w:hAnsi="Sylfaen" w:cs="Helvetica"/>
                      <w:sz w:val="18"/>
                      <w:szCs w:val="18"/>
                    </w:rPr>
                    <w:t>0.039</w:t>
                  </w:r>
                </w:p>
              </w:tc>
              <w:tc>
                <w:tcPr>
                  <w:tcW w:w="794" w:type="dxa"/>
                  <w:vAlign w:val="center"/>
                </w:tcPr>
                <w:p w14:paraId="60C320E1" w14:textId="77777777" w:rsidR="006E5FEE" w:rsidRPr="00F546A2" w:rsidRDefault="006E5FEE" w:rsidP="006E5FEE">
                  <w:pPr>
                    <w:jc w:val="center"/>
                    <w:rPr>
                      <w:rFonts w:ascii="Sylfaen" w:hAnsi="Sylfaen"/>
                      <w:sz w:val="18"/>
                      <w:szCs w:val="18"/>
                      <w:lang w:val="ka-GE"/>
                    </w:rPr>
                  </w:pPr>
                </w:p>
              </w:tc>
              <w:tc>
                <w:tcPr>
                  <w:tcW w:w="1217" w:type="dxa"/>
                  <w:vAlign w:val="center"/>
                </w:tcPr>
                <w:p w14:paraId="38D14728" w14:textId="77777777" w:rsidR="006E5FEE" w:rsidRPr="00F546A2" w:rsidRDefault="006E5FEE" w:rsidP="006E5FEE">
                  <w:pPr>
                    <w:jc w:val="center"/>
                    <w:rPr>
                      <w:rFonts w:ascii="Sylfaen" w:hAnsi="Sylfaen"/>
                      <w:sz w:val="18"/>
                      <w:szCs w:val="18"/>
                      <w:lang w:val="ka-GE"/>
                    </w:rPr>
                  </w:pPr>
                </w:p>
              </w:tc>
              <w:tc>
                <w:tcPr>
                  <w:tcW w:w="736" w:type="dxa"/>
                  <w:vAlign w:val="center"/>
                </w:tcPr>
                <w:p w14:paraId="4FA3A731" w14:textId="77777777" w:rsidR="006E5FEE" w:rsidRPr="00F546A2" w:rsidRDefault="006E5FEE" w:rsidP="006E5FEE">
                  <w:pPr>
                    <w:jc w:val="center"/>
                    <w:rPr>
                      <w:rFonts w:ascii="Sylfaen" w:hAnsi="Sylfaen"/>
                      <w:sz w:val="18"/>
                      <w:szCs w:val="18"/>
                      <w:lang w:val="ka-GE"/>
                    </w:rPr>
                  </w:pPr>
                </w:p>
              </w:tc>
            </w:tr>
            <w:tr w:rsidR="006E5FEE" w:rsidRPr="00F546A2" w14:paraId="5CF30B38" w14:textId="77777777" w:rsidTr="006E5FEE">
              <w:trPr>
                <w:cantSplit/>
                <w:trHeight w:val="1277"/>
              </w:trPr>
              <w:tc>
                <w:tcPr>
                  <w:tcW w:w="1757" w:type="dxa"/>
                  <w:shd w:val="clear" w:color="auto" w:fill="D9E2F3" w:themeFill="accent5" w:themeFillTint="33"/>
                  <w:vAlign w:val="center"/>
                </w:tcPr>
                <w:p w14:paraId="63D50DE3" w14:textId="134217B9" w:rsidR="006E5FEE" w:rsidRPr="00F546A2" w:rsidRDefault="006E5FEE" w:rsidP="006E5FEE">
                  <w:pPr>
                    <w:rPr>
                      <w:rFonts w:ascii="Sylfaen" w:hAnsi="Sylfaen"/>
                      <w:sz w:val="18"/>
                      <w:szCs w:val="18"/>
                      <w:lang w:val="ka-GE"/>
                    </w:rPr>
                  </w:pPr>
                  <w:r w:rsidRPr="00F546A2">
                    <w:rPr>
                      <w:rFonts w:ascii="Sylfaen" w:hAnsi="Sylfaen"/>
                      <w:sz w:val="18"/>
                      <w:szCs w:val="18"/>
                      <w:lang w:val="ka-GE"/>
                    </w:rPr>
                    <w:t xml:space="preserve">ურბანული </w:t>
                  </w:r>
                  <w:r w:rsidRPr="00F546A2">
                    <w:rPr>
                      <w:rFonts w:ascii="Sylfaen" w:hAnsi="Sylfaen"/>
                      <w:sz w:val="18"/>
                      <w:szCs w:val="18"/>
                    </w:rPr>
                    <w:t xml:space="preserve">VS </w:t>
                  </w:r>
                  <w:r w:rsidR="006E7D79">
                    <w:rPr>
                      <w:rFonts w:ascii="Sylfaen" w:hAnsi="Sylfaen"/>
                      <w:sz w:val="18"/>
                      <w:szCs w:val="18"/>
                      <w:lang w:val="ka-GE"/>
                    </w:rPr>
                    <w:t>სასოფლო</w:t>
                  </w:r>
                  <w:r w:rsidRPr="00F546A2">
                    <w:rPr>
                      <w:rFonts w:ascii="Sylfaen" w:hAnsi="Sylfaen"/>
                      <w:sz w:val="18"/>
                      <w:szCs w:val="18"/>
                      <w:lang w:val="ka-GE"/>
                    </w:rPr>
                    <w:t xml:space="preserve"> დასახლება</w:t>
                  </w:r>
                </w:p>
              </w:tc>
              <w:tc>
                <w:tcPr>
                  <w:tcW w:w="783" w:type="dxa"/>
                  <w:vAlign w:val="center"/>
                </w:tcPr>
                <w:p w14:paraId="7F829ECB" w14:textId="77777777" w:rsidR="006E5FEE" w:rsidRPr="00F546A2" w:rsidRDefault="006E5FEE" w:rsidP="006E5FEE">
                  <w:pPr>
                    <w:jc w:val="center"/>
                    <w:rPr>
                      <w:rFonts w:ascii="Sylfaen" w:hAnsi="Sylfaen"/>
                      <w:sz w:val="18"/>
                      <w:szCs w:val="18"/>
                      <w:lang w:val="ka-GE"/>
                    </w:rPr>
                  </w:pPr>
                </w:p>
              </w:tc>
              <w:tc>
                <w:tcPr>
                  <w:tcW w:w="1217" w:type="dxa"/>
                  <w:vAlign w:val="center"/>
                </w:tcPr>
                <w:p w14:paraId="5112D013" w14:textId="77777777" w:rsidR="006E5FEE" w:rsidRPr="00F546A2" w:rsidRDefault="006E5FEE" w:rsidP="006E5FEE">
                  <w:pPr>
                    <w:jc w:val="center"/>
                    <w:rPr>
                      <w:rFonts w:ascii="Sylfaen" w:hAnsi="Sylfaen"/>
                      <w:sz w:val="18"/>
                      <w:szCs w:val="18"/>
                      <w:lang w:val="ka-GE"/>
                    </w:rPr>
                  </w:pPr>
                </w:p>
              </w:tc>
              <w:tc>
                <w:tcPr>
                  <w:tcW w:w="774" w:type="dxa"/>
                  <w:vAlign w:val="center"/>
                </w:tcPr>
                <w:p w14:paraId="59C54C55" w14:textId="77777777" w:rsidR="006E5FEE" w:rsidRPr="00F546A2" w:rsidRDefault="006E5FEE" w:rsidP="006E5FEE">
                  <w:pPr>
                    <w:jc w:val="center"/>
                    <w:rPr>
                      <w:rFonts w:ascii="Sylfaen" w:hAnsi="Sylfaen"/>
                      <w:sz w:val="18"/>
                      <w:szCs w:val="18"/>
                      <w:lang w:val="ka-GE"/>
                    </w:rPr>
                  </w:pPr>
                </w:p>
              </w:tc>
              <w:tc>
                <w:tcPr>
                  <w:tcW w:w="808" w:type="dxa"/>
                  <w:textDirection w:val="btLr"/>
                  <w:vAlign w:val="center"/>
                </w:tcPr>
                <w:p w14:paraId="010E3425" w14:textId="77777777" w:rsidR="006E5FEE" w:rsidRPr="00F546A2" w:rsidRDefault="006E5FEE" w:rsidP="006E5FEE">
                  <w:pPr>
                    <w:ind w:left="113" w:right="113"/>
                    <w:jc w:val="center"/>
                    <w:rPr>
                      <w:rFonts w:ascii="Sylfaen" w:hAnsi="Sylfaen"/>
                      <w:sz w:val="18"/>
                      <w:szCs w:val="18"/>
                      <w:lang w:val="ka-GE"/>
                    </w:rPr>
                  </w:pPr>
                  <w:r w:rsidRPr="00F546A2">
                    <w:rPr>
                      <w:rFonts w:ascii="Sylfaen" w:hAnsi="Sylfaen" w:cs="Helvetica"/>
                      <w:sz w:val="18"/>
                      <w:szCs w:val="18"/>
                      <w:shd w:val="clear" w:color="auto" w:fill="FFFFFF"/>
                    </w:rPr>
                    <w:t>-0.17</w:t>
                  </w:r>
                </w:p>
              </w:tc>
              <w:tc>
                <w:tcPr>
                  <w:tcW w:w="1035" w:type="dxa"/>
                  <w:textDirection w:val="btLr"/>
                  <w:vAlign w:val="center"/>
                </w:tcPr>
                <w:p w14:paraId="18F32C10" w14:textId="77777777" w:rsidR="006E5FEE" w:rsidRPr="00F546A2" w:rsidRDefault="006E5FEE" w:rsidP="006E5FEE">
                  <w:pPr>
                    <w:ind w:left="113" w:right="113"/>
                    <w:jc w:val="center"/>
                    <w:rPr>
                      <w:rFonts w:ascii="Sylfaen" w:hAnsi="Sylfaen"/>
                      <w:sz w:val="18"/>
                      <w:szCs w:val="18"/>
                      <w:lang w:val="ka-GE"/>
                    </w:rPr>
                  </w:pPr>
                  <w:r w:rsidRPr="00F546A2">
                    <w:rPr>
                      <w:rFonts w:ascii="Sylfaen" w:hAnsi="Sylfaen" w:cs="Helvetica"/>
                      <w:sz w:val="18"/>
                      <w:szCs w:val="18"/>
                      <w:shd w:val="clear" w:color="auto" w:fill="FFFFFF"/>
                    </w:rPr>
                    <w:t>-0.28 – -0.07</w:t>
                  </w:r>
                </w:p>
              </w:tc>
              <w:tc>
                <w:tcPr>
                  <w:tcW w:w="621" w:type="dxa"/>
                  <w:vAlign w:val="center"/>
                </w:tcPr>
                <w:p w14:paraId="43EE1344" w14:textId="77777777" w:rsidR="006E5FEE" w:rsidRPr="00F546A2" w:rsidRDefault="006E5FEE" w:rsidP="006E5FEE">
                  <w:pPr>
                    <w:jc w:val="center"/>
                    <w:rPr>
                      <w:rFonts w:ascii="Sylfaen" w:hAnsi="Sylfaen"/>
                      <w:sz w:val="18"/>
                      <w:szCs w:val="18"/>
                      <w:lang w:val="ka-GE"/>
                    </w:rPr>
                  </w:pPr>
                  <w:r w:rsidRPr="00F546A2">
                    <w:rPr>
                      <w:rStyle w:val="Strong"/>
                      <w:rFonts w:ascii="Sylfaen" w:hAnsi="Sylfaen" w:cs="Helvetica"/>
                      <w:sz w:val="18"/>
                      <w:szCs w:val="18"/>
                      <w:shd w:val="clear" w:color="auto" w:fill="FFFFFF"/>
                    </w:rPr>
                    <w:t>0.002</w:t>
                  </w:r>
                </w:p>
              </w:tc>
              <w:tc>
                <w:tcPr>
                  <w:tcW w:w="794" w:type="dxa"/>
                  <w:vAlign w:val="center"/>
                </w:tcPr>
                <w:p w14:paraId="1F65F88D" w14:textId="77777777" w:rsidR="006E5FEE" w:rsidRPr="00F546A2" w:rsidRDefault="006E5FEE" w:rsidP="006E5FEE">
                  <w:pPr>
                    <w:jc w:val="center"/>
                    <w:rPr>
                      <w:rFonts w:ascii="Sylfaen" w:hAnsi="Sylfaen"/>
                      <w:sz w:val="18"/>
                      <w:szCs w:val="18"/>
                      <w:lang w:val="ka-GE"/>
                    </w:rPr>
                  </w:pPr>
                  <w:r w:rsidRPr="00F546A2">
                    <w:rPr>
                      <w:rFonts w:ascii="Sylfaen" w:hAnsi="Sylfaen" w:cs="Helvetica"/>
                      <w:sz w:val="18"/>
                      <w:szCs w:val="18"/>
                      <w:shd w:val="clear" w:color="auto" w:fill="FFFFFF"/>
                    </w:rPr>
                    <w:t>0.12</w:t>
                  </w:r>
                </w:p>
              </w:tc>
              <w:tc>
                <w:tcPr>
                  <w:tcW w:w="1217" w:type="dxa"/>
                  <w:vAlign w:val="center"/>
                </w:tcPr>
                <w:p w14:paraId="25FCF71E" w14:textId="77777777" w:rsidR="006E5FEE" w:rsidRPr="00F546A2" w:rsidRDefault="006E5FEE" w:rsidP="006E5FEE">
                  <w:pPr>
                    <w:jc w:val="center"/>
                    <w:rPr>
                      <w:rFonts w:ascii="Sylfaen" w:hAnsi="Sylfaen"/>
                      <w:sz w:val="18"/>
                      <w:szCs w:val="18"/>
                      <w:lang w:val="ka-GE"/>
                    </w:rPr>
                  </w:pPr>
                  <w:r w:rsidRPr="00F546A2">
                    <w:rPr>
                      <w:rFonts w:ascii="Sylfaen" w:hAnsi="Sylfaen" w:cs="Helvetica"/>
                      <w:sz w:val="18"/>
                      <w:szCs w:val="18"/>
                      <w:shd w:val="clear" w:color="auto" w:fill="FFFFFF"/>
                    </w:rPr>
                    <w:t>0.01 – 0.23</w:t>
                  </w:r>
                </w:p>
              </w:tc>
              <w:tc>
                <w:tcPr>
                  <w:tcW w:w="736" w:type="dxa"/>
                  <w:vAlign w:val="center"/>
                </w:tcPr>
                <w:p w14:paraId="74A0EEB8" w14:textId="77777777" w:rsidR="006E5FEE" w:rsidRPr="00F546A2" w:rsidRDefault="006E5FEE" w:rsidP="006E5FEE">
                  <w:pPr>
                    <w:jc w:val="center"/>
                    <w:rPr>
                      <w:rFonts w:ascii="Sylfaen" w:hAnsi="Sylfaen"/>
                      <w:sz w:val="18"/>
                      <w:szCs w:val="18"/>
                      <w:lang w:val="ka-GE"/>
                    </w:rPr>
                  </w:pPr>
                  <w:r w:rsidRPr="00F546A2">
                    <w:rPr>
                      <w:rStyle w:val="Strong"/>
                      <w:rFonts w:ascii="Sylfaen" w:hAnsi="Sylfaen" w:cs="Helvetica"/>
                      <w:sz w:val="18"/>
                      <w:szCs w:val="18"/>
                      <w:shd w:val="clear" w:color="auto" w:fill="FFFFFF"/>
                    </w:rPr>
                    <w:t>0.027</w:t>
                  </w:r>
                </w:p>
              </w:tc>
            </w:tr>
          </w:tbl>
          <w:p w14:paraId="11A2B313" w14:textId="0B0714FF" w:rsidR="00E4729B" w:rsidRPr="00F546A2" w:rsidRDefault="00E4729B" w:rsidP="00CF4D69">
            <w:pPr>
              <w:jc w:val="both"/>
              <w:rPr>
                <w:rFonts w:ascii="Sylfaen" w:hAnsi="Sylfaen"/>
                <w:lang w:val="ka-GE"/>
              </w:rPr>
            </w:pPr>
          </w:p>
          <w:p w14:paraId="18F35643" w14:textId="56269CA5" w:rsidR="00CF4D69" w:rsidRPr="00F546A2" w:rsidRDefault="00CF4D69" w:rsidP="00CF4D69">
            <w:pPr>
              <w:jc w:val="both"/>
              <w:rPr>
                <w:rFonts w:ascii="Sylfaen" w:hAnsi="Sylfaen"/>
                <w:lang w:val="ka-GE"/>
              </w:rPr>
            </w:pPr>
          </w:p>
        </w:tc>
      </w:tr>
    </w:tbl>
    <w:p w14:paraId="13BB7A60" w14:textId="77777777" w:rsidR="00E4729B" w:rsidRPr="00F546A2" w:rsidRDefault="00E4729B">
      <w:pPr>
        <w:rPr>
          <w:rFonts w:ascii="Sylfaen" w:hAnsi="Sylfaen" w:cstheme="minorHAnsi"/>
          <w:b/>
          <w:lang w:val="ka-GE"/>
        </w:rPr>
      </w:pPr>
      <w:r w:rsidRPr="00F546A2">
        <w:rPr>
          <w:rFonts w:ascii="Sylfaen" w:hAnsi="Sylfaen" w:cstheme="minorHAnsi"/>
          <w:b/>
          <w:lang w:val="ka-GE"/>
        </w:rPr>
        <w:br w:type="page"/>
      </w:r>
    </w:p>
    <w:p w14:paraId="523C1939" w14:textId="247ABD43" w:rsidR="00C10DF4" w:rsidRPr="00F546A2" w:rsidRDefault="00E46424" w:rsidP="00D300DE">
      <w:pPr>
        <w:pStyle w:val="Heading2"/>
        <w:rPr>
          <w:rFonts w:ascii="Sylfaen" w:hAnsi="Sylfaen"/>
          <w:b/>
          <w:lang w:val="ka-GE"/>
        </w:rPr>
      </w:pPr>
      <w:bookmarkStart w:id="8" w:name="_Toc40693501"/>
      <w:r w:rsidRPr="00F546A2">
        <w:rPr>
          <w:rFonts w:ascii="Sylfaen" w:hAnsi="Sylfaen"/>
          <w:b/>
          <w:lang w:val="ka-GE"/>
        </w:rPr>
        <w:lastRenderedPageBreak/>
        <w:t xml:space="preserve">5. </w:t>
      </w:r>
      <w:r w:rsidR="00D079EB" w:rsidRPr="00F546A2">
        <w:rPr>
          <w:rFonts w:ascii="Sylfaen" w:hAnsi="Sylfaen"/>
          <w:b/>
          <w:lang w:val="ka-GE"/>
        </w:rPr>
        <w:t>ცოდნის კავშირი ქცევასთან</w:t>
      </w:r>
      <w:bookmarkEnd w:id="8"/>
    </w:p>
    <w:p w14:paraId="66A06EAE" w14:textId="77777777" w:rsidR="00D079EB" w:rsidRPr="00F546A2" w:rsidRDefault="00D079EB" w:rsidP="00C10DF4">
      <w:pPr>
        <w:spacing w:after="0" w:line="276" w:lineRule="auto"/>
        <w:jc w:val="both"/>
        <w:rPr>
          <w:rFonts w:ascii="Sylfaen" w:hAnsi="Sylfaen" w:cstheme="minorHAnsi"/>
          <w:b/>
          <w:lang w:val="ka-GE"/>
        </w:rPr>
      </w:pPr>
    </w:p>
    <w:p w14:paraId="33C2F449" w14:textId="77777777" w:rsidR="00DD0E8A" w:rsidRPr="00F546A2" w:rsidRDefault="00D079EB" w:rsidP="00D079EB">
      <w:pPr>
        <w:spacing w:after="0" w:line="276" w:lineRule="auto"/>
        <w:jc w:val="both"/>
        <w:rPr>
          <w:rFonts w:ascii="Sylfaen" w:hAnsi="Sylfaen" w:cstheme="minorHAnsi"/>
          <w:lang w:val="ka-GE"/>
        </w:rPr>
      </w:pPr>
      <w:r w:rsidRPr="00F546A2">
        <w:rPr>
          <w:rFonts w:ascii="Sylfaen" w:hAnsi="Sylfaen" w:cstheme="minorHAnsi"/>
          <w:lang w:val="ka-GE"/>
        </w:rPr>
        <w:t xml:space="preserve">გამოკითხვა ადასტურებს, რომ </w:t>
      </w:r>
      <w:r w:rsidR="00DD0E8A" w:rsidRPr="00F546A2">
        <w:rPr>
          <w:rFonts w:ascii="Sylfaen" w:hAnsi="Sylfaen" w:cstheme="minorHAnsi"/>
          <w:lang w:val="ka-GE"/>
        </w:rPr>
        <w:t xml:space="preserve">პირველი ტალღის მსგავსად, </w:t>
      </w:r>
      <w:r w:rsidRPr="00F546A2">
        <w:rPr>
          <w:rFonts w:ascii="Sylfaen" w:hAnsi="Sylfaen" w:cstheme="minorHAnsi"/>
          <w:lang w:val="ka-GE"/>
        </w:rPr>
        <w:t xml:space="preserve">რესპონდენტებმა არა მხოლოდ იციან, რომელია ეფექტური გზები ახალი კორონავირუსის გავრცელების თავიდან ასარიდებლად/პრევენციისთვის, არამედ </w:t>
      </w:r>
      <w:r w:rsidRPr="00F546A2">
        <w:rPr>
          <w:rFonts w:ascii="Sylfaen" w:hAnsi="Sylfaen" w:cstheme="minorHAnsi"/>
          <w:b/>
          <w:lang w:val="ka-GE"/>
        </w:rPr>
        <w:t xml:space="preserve">თავადაც </w:t>
      </w:r>
      <w:r w:rsidR="00DD0E8A" w:rsidRPr="00F546A2">
        <w:rPr>
          <w:rFonts w:ascii="Sylfaen" w:hAnsi="Sylfaen" w:cstheme="minorHAnsi"/>
          <w:b/>
          <w:lang w:val="ka-GE"/>
        </w:rPr>
        <w:t xml:space="preserve">ამ ზომების </w:t>
      </w:r>
      <w:r w:rsidRPr="00F546A2">
        <w:rPr>
          <w:rFonts w:ascii="Sylfaen" w:hAnsi="Sylfaen" w:cstheme="minorHAnsi"/>
          <w:b/>
          <w:lang w:val="ka-GE"/>
        </w:rPr>
        <w:t>შესაბამისად იქცევიან</w:t>
      </w:r>
      <w:r w:rsidRPr="00F546A2">
        <w:rPr>
          <w:rFonts w:ascii="Sylfaen" w:hAnsi="Sylfaen" w:cstheme="minorHAnsi"/>
          <w:lang w:val="ka-GE"/>
        </w:rPr>
        <w:t xml:space="preserve">: </w:t>
      </w:r>
      <w:r w:rsidR="00DD0E8A" w:rsidRPr="00F546A2">
        <w:rPr>
          <w:rFonts w:ascii="Sylfaen" w:hAnsi="Sylfaen" w:cstheme="minorHAnsi"/>
          <w:lang w:val="ka-GE"/>
        </w:rPr>
        <w:t>იბანენ</w:t>
      </w:r>
      <w:r w:rsidRPr="00F546A2">
        <w:rPr>
          <w:rFonts w:ascii="Sylfaen" w:hAnsi="Sylfaen" w:cstheme="minorHAnsi"/>
          <w:lang w:val="ka-GE"/>
        </w:rPr>
        <w:t xml:space="preserve"> ხელებს 20 წამის განმავლობაში, დაუბანელი ხელებით არ </w:t>
      </w:r>
      <w:r w:rsidR="00DD0E8A" w:rsidRPr="00F546A2">
        <w:rPr>
          <w:rFonts w:ascii="Sylfaen" w:hAnsi="Sylfaen" w:cstheme="minorHAnsi"/>
          <w:lang w:val="ka-GE"/>
        </w:rPr>
        <w:t>ეხებიან</w:t>
      </w:r>
      <w:r w:rsidRPr="00F546A2">
        <w:rPr>
          <w:rFonts w:ascii="Sylfaen" w:hAnsi="Sylfaen" w:cstheme="minorHAnsi"/>
          <w:lang w:val="ka-GE"/>
        </w:rPr>
        <w:t xml:space="preserve"> სახეს, </w:t>
      </w:r>
      <w:r w:rsidR="00DD0E8A" w:rsidRPr="00F546A2">
        <w:rPr>
          <w:rFonts w:ascii="Sylfaen" w:hAnsi="Sylfaen" w:cstheme="minorHAnsi"/>
          <w:lang w:val="ka-GE"/>
        </w:rPr>
        <w:t>რჩებიან</w:t>
      </w:r>
      <w:r w:rsidRPr="00F546A2">
        <w:rPr>
          <w:rFonts w:ascii="Sylfaen" w:hAnsi="Sylfaen" w:cstheme="minorHAnsi"/>
          <w:lang w:val="ka-GE"/>
        </w:rPr>
        <w:t xml:space="preserve"> სახლში ავადმყოფობის დროს, თავს </w:t>
      </w:r>
      <w:r w:rsidR="00DD0E8A" w:rsidRPr="00F546A2">
        <w:rPr>
          <w:rFonts w:ascii="Sylfaen" w:hAnsi="Sylfaen" w:cstheme="minorHAnsi"/>
          <w:lang w:val="ka-GE"/>
        </w:rPr>
        <w:t>არიდებენ</w:t>
      </w:r>
      <w:r w:rsidRPr="00F546A2">
        <w:rPr>
          <w:rFonts w:ascii="Sylfaen" w:hAnsi="Sylfaen" w:cstheme="minorHAnsi"/>
          <w:lang w:val="ka-GE"/>
        </w:rPr>
        <w:t xml:space="preserve"> მასობრივ შეკრებებს, ატარებ</w:t>
      </w:r>
      <w:r w:rsidR="00DD0E8A" w:rsidRPr="00F546A2">
        <w:rPr>
          <w:rFonts w:ascii="Sylfaen" w:hAnsi="Sylfaen" w:cstheme="minorHAnsi"/>
          <w:lang w:val="ka-GE"/>
        </w:rPr>
        <w:t>ენ</w:t>
      </w:r>
      <w:r w:rsidRPr="00F546A2">
        <w:rPr>
          <w:rFonts w:ascii="Sylfaen" w:hAnsi="Sylfaen" w:cstheme="minorHAnsi"/>
          <w:lang w:val="ka-GE"/>
        </w:rPr>
        <w:t xml:space="preserve"> ნიღაბს, იცავ</w:t>
      </w:r>
      <w:r w:rsidR="00DD0E8A" w:rsidRPr="00F546A2">
        <w:rPr>
          <w:rFonts w:ascii="Sylfaen" w:hAnsi="Sylfaen" w:cstheme="minorHAnsi"/>
          <w:lang w:val="ka-GE"/>
        </w:rPr>
        <w:t>ენ</w:t>
      </w:r>
      <w:r w:rsidRPr="00F546A2">
        <w:rPr>
          <w:rFonts w:ascii="Sylfaen" w:hAnsi="Sylfaen" w:cstheme="minorHAnsi"/>
          <w:lang w:val="ka-GE"/>
        </w:rPr>
        <w:t xml:space="preserve"> სოციალურ დისტანციას და ა.შ. </w:t>
      </w:r>
    </w:p>
    <w:p w14:paraId="166F8DF0" w14:textId="1344222E" w:rsidR="00DD0E8A" w:rsidRPr="00F546A2" w:rsidRDefault="00D73119" w:rsidP="00DD0E8A">
      <w:pPr>
        <w:spacing w:after="0" w:line="276" w:lineRule="auto"/>
        <w:jc w:val="both"/>
        <w:rPr>
          <w:rFonts w:ascii="Sylfaen" w:hAnsi="Sylfaen" w:cstheme="minorHAnsi"/>
          <w:b/>
        </w:rPr>
      </w:pPr>
      <w:r w:rsidRPr="00F546A2">
        <w:rPr>
          <w:rFonts w:ascii="Sylfaen" w:hAnsi="Sylfaen" w:cstheme="minorHAnsi"/>
          <w:b/>
          <w:lang w:val="ka-GE"/>
        </w:rPr>
        <w:t>დიაგრამა #</w:t>
      </w:r>
      <w:r w:rsidR="00E77EC4" w:rsidRPr="00F546A2">
        <w:rPr>
          <w:rFonts w:ascii="Sylfaen" w:hAnsi="Sylfaen" w:cstheme="minorHAnsi"/>
          <w:b/>
        </w:rPr>
        <w:t>13</w:t>
      </w:r>
    </w:p>
    <w:p w14:paraId="50A4E17D" w14:textId="77777777" w:rsidR="00DD0E8A" w:rsidRPr="00F546A2" w:rsidRDefault="00FD025E" w:rsidP="00D079EB">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528A0436" wp14:editId="4C474E19">
            <wp:extent cx="5817870" cy="5806440"/>
            <wp:effectExtent l="0" t="0" r="1143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6B662E" w14:textId="77777777" w:rsidR="00D73119" w:rsidRPr="00F546A2" w:rsidRDefault="00E77EC4" w:rsidP="00D079EB">
      <w:pPr>
        <w:spacing w:after="0" w:line="276" w:lineRule="auto"/>
        <w:jc w:val="both"/>
        <w:rPr>
          <w:rFonts w:ascii="Sylfaen" w:hAnsi="Sylfaen" w:cstheme="minorHAnsi"/>
          <w:b/>
        </w:rPr>
      </w:pPr>
      <w:r w:rsidRPr="00F546A2">
        <w:rPr>
          <w:rFonts w:ascii="Sylfaen" w:eastAsia="Times New Roman" w:hAnsi="Sylfaen" w:cs="Calibri"/>
          <w:bCs/>
          <w:i/>
          <w:lang w:val="ka-GE"/>
        </w:rPr>
        <w:br w:type="column"/>
      </w:r>
      <w:r w:rsidRPr="00F546A2">
        <w:rPr>
          <w:rFonts w:ascii="Sylfaen" w:eastAsia="Times New Roman" w:hAnsi="Sylfaen" w:cstheme="minorHAnsi"/>
          <w:b/>
          <w:bCs/>
          <w:lang w:val="ka-GE"/>
        </w:rPr>
        <w:lastRenderedPageBreak/>
        <w:t>დიაგრამა #</w:t>
      </w:r>
      <w:r w:rsidRPr="00F546A2">
        <w:rPr>
          <w:rFonts w:ascii="Sylfaen" w:eastAsia="Times New Roman" w:hAnsi="Sylfaen" w:cstheme="minorHAnsi"/>
          <w:b/>
          <w:bCs/>
        </w:rPr>
        <w:t>14</w:t>
      </w:r>
    </w:p>
    <w:p w14:paraId="1018160B" w14:textId="77777777" w:rsidR="005C0A12" w:rsidRPr="00F546A2" w:rsidRDefault="00FD025E" w:rsidP="005C0A12">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3CF9495E" wp14:editId="79F16CA1">
            <wp:extent cx="5482590" cy="5876925"/>
            <wp:effectExtent l="0" t="0" r="381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1B0E5B" w14:textId="77777777" w:rsidR="005C0A12" w:rsidRPr="00F546A2" w:rsidRDefault="005C0A12" w:rsidP="005C0A12">
      <w:pPr>
        <w:spacing w:after="0" w:line="276" w:lineRule="auto"/>
        <w:jc w:val="both"/>
        <w:rPr>
          <w:rFonts w:ascii="Sylfaen" w:hAnsi="Sylfaen" w:cstheme="minorHAnsi"/>
          <w:lang w:val="ka-GE"/>
        </w:rPr>
      </w:pPr>
    </w:p>
    <w:p w14:paraId="48932CC9" w14:textId="7B6F146A" w:rsidR="00D73119" w:rsidRPr="00F546A2" w:rsidRDefault="00D73119" w:rsidP="00D73119">
      <w:pPr>
        <w:spacing w:after="0" w:line="276" w:lineRule="auto"/>
        <w:jc w:val="both"/>
        <w:rPr>
          <w:rFonts w:ascii="Sylfaen" w:hAnsi="Sylfaen" w:cstheme="minorHAnsi"/>
          <w:lang w:val="ka-GE"/>
        </w:rPr>
      </w:pPr>
      <w:r w:rsidRPr="00F546A2">
        <w:rPr>
          <w:rFonts w:ascii="Sylfaen" w:hAnsi="Sylfaen" w:cstheme="minorHAnsi"/>
          <w:lang w:val="ka-GE"/>
        </w:rPr>
        <w:t>ამასთან, რესპონდენტები სწორი ქცევების განხორციელებას მხოლოდ საკუთარ თავის შემთხვევაში კი არა, მათი ოჯახის წევრებშიც აღნიშნავენ.</w:t>
      </w:r>
    </w:p>
    <w:p w14:paraId="6F6F2E20" w14:textId="1E5F28AD" w:rsidR="005C0A12" w:rsidRPr="00F546A2" w:rsidRDefault="005C0A12" w:rsidP="00D73119">
      <w:pPr>
        <w:spacing w:after="0" w:line="276" w:lineRule="auto"/>
        <w:jc w:val="both"/>
        <w:rPr>
          <w:rFonts w:ascii="Sylfaen" w:hAnsi="Sylfaen" w:cstheme="minorHAnsi"/>
          <w:lang w:val="ka-GE"/>
        </w:rPr>
      </w:pPr>
    </w:p>
    <w:p w14:paraId="35003608" w14:textId="77777777" w:rsidR="00F546A2" w:rsidRDefault="00F546A2">
      <w:pPr>
        <w:rPr>
          <w:rFonts w:ascii="Sylfaen" w:eastAsia="Times New Roman" w:hAnsi="Sylfaen" w:cstheme="minorHAnsi"/>
          <w:b/>
          <w:bCs/>
          <w:lang w:val="ka-GE"/>
        </w:rPr>
      </w:pPr>
      <w:r>
        <w:rPr>
          <w:rFonts w:ascii="Sylfaen" w:eastAsia="Times New Roman" w:hAnsi="Sylfaen" w:cstheme="minorHAnsi"/>
          <w:b/>
          <w:bCs/>
          <w:lang w:val="ka-GE"/>
        </w:rPr>
        <w:br w:type="page"/>
      </w:r>
    </w:p>
    <w:p w14:paraId="447E8D5D" w14:textId="60804C69" w:rsidR="00E77EC4" w:rsidRPr="00F546A2" w:rsidRDefault="00E77EC4" w:rsidP="00FD2901">
      <w:pPr>
        <w:spacing w:after="0" w:line="276" w:lineRule="auto"/>
        <w:jc w:val="both"/>
        <w:rPr>
          <w:rFonts w:ascii="Sylfaen" w:eastAsia="Times New Roman" w:hAnsi="Sylfaen" w:cstheme="minorHAnsi"/>
          <w:b/>
          <w:bCs/>
        </w:rPr>
      </w:pPr>
      <w:r w:rsidRPr="00F546A2">
        <w:rPr>
          <w:rFonts w:ascii="Sylfaen" w:eastAsia="Times New Roman" w:hAnsi="Sylfaen" w:cstheme="minorHAnsi"/>
          <w:b/>
          <w:bCs/>
          <w:lang w:val="ka-GE"/>
        </w:rPr>
        <w:lastRenderedPageBreak/>
        <w:t>დიაგრამა #</w:t>
      </w:r>
      <w:r w:rsidRPr="00F546A2">
        <w:rPr>
          <w:rFonts w:ascii="Sylfaen" w:eastAsia="Times New Roman" w:hAnsi="Sylfaen" w:cstheme="minorHAnsi"/>
          <w:b/>
          <w:bCs/>
        </w:rPr>
        <w:t>15</w:t>
      </w:r>
    </w:p>
    <w:p w14:paraId="4601FA9B" w14:textId="77777777" w:rsidR="00F601D6" w:rsidRPr="00F546A2" w:rsidRDefault="00815609" w:rsidP="00FD2901">
      <w:pPr>
        <w:spacing w:after="0" w:line="276" w:lineRule="auto"/>
        <w:jc w:val="both"/>
        <w:rPr>
          <w:rFonts w:ascii="Sylfaen" w:hAnsi="Sylfaen" w:cstheme="minorHAnsi"/>
          <w:b/>
          <w:lang w:val="ka-GE"/>
        </w:rPr>
      </w:pPr>
      <w:r w:rsidRPr="00F546A2">
        <w:rPr>
          <w:rFonts w:ascii="Sylfaen" w:hAnsi="Sylfaen" w:cstheme="minorHAnsi"/>
          <w:b/>
          <w:noProof/>
        </w:rPr>
        <w:drawing>
          <wp:inline distT="0" distB="0" distL="0" distR="0" wp14:anchorId="521E01B9" wp14:editId="6434FD62">
            <wp:extent cx="5833110" cy="5478780"/>
            <wp:effectExtent l="19050" t="0" r="15240" b="762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F7F3A2" w14:textId="77777777" w:rsidR="00F601D6" w:rsidRPr="00F546A2" w:rsidRDefault="00F601D6" w:rsidP="00FD2901">
      <w:pPr>
        <w:spacing w:after="0" w:line="276" w:lineRule="auto"/>
        <w:jc w:val="both"/>
        <w:rPr>
          <w:rFonts w:ascii="Sylfaen" w:hAnsi="Sylfaen" w:cstheme="minorHAnsi"/>
          <w:b/>
          <w:lang w:val="ka-GE"/>
        </w:rPr>
      </w:pPr>
    </w:p>
    <w:p w14:paraId="1A30D657" w14:textId="77777777" w:rsidR="00F546A2" w:rsidRPr="00405AB8" w:rsidRDefault="00F546A2" w:rsidP="00F546A2">
      <w:pPr>
        <w:jc w:val="both"/>
        <w:rPr>
          <w:rFonts w:ascii="Sylfaen" w:hAnsi="Sylfaen" w:cstheme="minorHAnsi"/>
          <w:spacing w:val="-4"/>
          <w:lang w:val="ka-GE"/>
        </w:rPr>
      </w:pPr>
      <w:r w:rsidRPr="00405AB8">
        <w:rPr>
          <w:rFonts w:ascii="Sylfaen" w:hAnsi="Sylfaen" w:cstheme="minorHAnsi"/>
          <w:spacing w:val="-4"/>
          <w:lang w:val="ka-GE"/>
        </w:rPr>
        <w:t xml:space="preserve">გამოკითხვის შედეგები კიდევ ერთ საინტერესო შედეგს აჩვენებს: რესპონდენტების უმრავლესობა </w:t>
      </w:r>
      <w:r w:rsidRPr="00405AB8">
        <w:rPr>
          <w:rFonts w:ascii="Sylfaen" w:hAnsi="Sylfaen" w:cstheme="minorHAnsi"/>
          <w:b/>
          <w:spacing w:val="-4"/>
          <w:lang w:val="ka-GE"/>
        </w:rPr>
        <w:t>სოლიდარულია</w:t>
      </w:r>
      <w:r w:rsidRPr="00405AB8">
        <w:rPr>
          <w:rFonts w:ascii="Sylfaen" w:hAnsi="Sylfaen" w:cstheme="minorHAnsi"/>
          <w:spacing w:val="-4"/>
          <w:lang w:val="ka-GE"/>
        </w:rPr>
        <w:t xml:space="preserve"> სხვების მიმართ: ისინი ეთანხმებიან იმას, რომ ხელების დაბანა, ისევე როგორც თავშეყრის ადგილებისაგან თავის არიდება, მათ ეხმარება სხვების დაცვაში.</w:t>
      </w:r>
    </w:p>
    <w:p w14:paraId="5E9B9036" w14:textId="77777777" w:rsidR="00F546A2" w:rsidRPr="00F546A2" w:rsidRDefault="00F546A2" w:rsidP="00405AB8">
      <w:pPr>
        <w:spacing w:after="0"/>
        <w:jc w:val="both"/>
        <w:rPr>
          <w:rFonts w:ascii="Sylfaen" w:hAnsi="Sylfaen" w:cstheme="minorHAnsi"/>
          <w:b/>
          <w:lang w:val="ka-GE"/>
        </w:rPr>
      </w:pPr>
      <w:r w:rsidRPr="00F546A2">
        <w:rPr>
          <w:rFonts w:ascii="Sylfaen" w:hAnsi="Sylfaen" w:cstheme="minorHAnsi"/>
          <w:b/>
          <w:lang w:val="ka-GE"/>
        </w:rPr>
        <w:t>ცხრილი #</w:t>
      </w:r>
    </w:p>
    <w:tbl>
      <w:tblPr>
        <w:tblStyle w:val="TableGrid"/>
        <w:tblW w:w="0" w:type="auto"/>
        <w:tblLook w:val="04A0" w:firstRow="1" w:lastRow="0" w:firstColumn="1" w:lastColumn="0" w:noHBand="0" w:noVBand="1"/>
      </w:tblPr>
      <w:tblGrid>
        <w:gridCol w:w="444"/>
        <w:gridCol w:w="4649"/>
        <w:gridCol w:w="2328"/>
        <w:gridCol w:w="854"/>
        <w:gridCol w:w="1075"/>
      </w:tblGrid>
      <w:tr w:rsidR="00F546A2" w:rsidRPr="00F546A2" w14:paraId="7FC7C8DA" w14:textId="77777777" w:rsidTr="00405AB8">
        <w:tc>
          <w:tcPr>
            <w:tcW w:w="445" w:type="dxa"/>
          </w:tcPr>
          <w:p w14:paraId="10F841D6" w14:textId="77777777" w:rsidR="00F546A2" w:rsidRPr="00F546A2" w:rsidRDefault="00F546A2" w:rsidP="00D953F1">
            <w:pPr>
              <w:jc w:val="both"/>
              <w:rPr>
                <w:rFonts w:ascii="Sylfaen" w:hAnsi="Sylfaen" w:cstheme="minorHAnsi"/>
              </w:rPr>
            </w:pPr>
          </w:p>
        </w:tc>
        <w:tc>
          <w:tcPr>
            <w:tcW w:w="4680" w:type="dxa"/>
          </w:tcPr>
          <w:p w14:paraId="1F025688" w14:textId="77777777" w:rsidR="00F546A2" w:rsidRPr="00F546A2" w:rsidRDefault="00F546A2" w:rsidP="00D953F1">
            <w:pPr>
              <w:jc w:val="both"/>
              <w:rPr>
                <w:rFonts w:ascii="Sylfaen" w:hAnsi="Sylfaen" w:cstheme="minorHAnsi"/>
                <w:b/>
                <w:lang w:val="ka-GE"/>
              </w:rPr>
            </w:pPr>
            <w:r w:rsidRPr="00F546A2">
              <w:rPr>
                <w:rFonts w:ascii="Sylfaen" w:hAnsi="Sylfaen" w:cstheme="minorHAnsi"/>
                <w:b/>
                <w:lang w:val="ka-GE"/>
              </w:rPr>
              <w:t>რამდენად ეთანხმებით შემდეგ დებულებებს?</w:t>
            </w:r>
          </w:p>
        </w:tc>
        <w:tc>
          <w:tcPr>
            <w:tcW w:w="2340" w:type="dxa"/>
          </w:tcPr>
          <w:p w14:paraId="5C88260F" w14:textId="7632F612" w:rsidR="00F546A2" w:rsidRPr="00F546A2" w:rsidRDefault="00F546A2" w:rsidP="00D953F1">
            <w:pPr>
              <w:jc w:val="center"/>
              <w:rPr>
                <w:rFonts w:ascii="Sylfaen" w:hAnsi="Sylfaen" w:cs="Arial"/>
                <w:b/>
                <w:color w:val="000000"/>
                <w:sz w:val="20"/>
                <w:szCs w:val="20"/>
              </w:rPr>
            </w:pPr>
            <w:r w:rsidRPr="00F546A2">
              <w:rPr>
                <w:rFonts w:ascii="Sylfaen" w:hAnsi="Sylfaen" w:cs="Arial"/>
                <w:b/>
                <w:color w:val="000000"/>
                <w:sz w:val="20"/>
                <w:szCs w:val="20"/>
              </w:rPr>
              <w:t>Mean</w:t>
            </w:r>
          </w:p>
          <w:p w14:paraId="37BE6431" w14:textId="07DE681E" w:rsidR="00F546A2" w:rsidRPr="00405AB8" w:rsidRDefault="00F546A2" w:rsidP="00F546A2">
            <w:pPr>
              <w:jc w:val="center"/>
              <w:rPr>
                <w:rFonts w:ascii="Sylfaen" w:hAnsi="Sylfaen" w:cstheme="minorHAnsi"/>
                <w:sz w:val="18"/>
                <w:szCs w:val="18"/>
              </w:rPr>
            </w:pPr>
            <w:r w:rsidRPr="00405AB8">
              <w:rPr>
                <w:rFonts w:ascii="Sylfaen" w:hAnsi="Sylfaen" w:cs="Arial"/>
                <w:color w:val="000000"/>
                <w:sz w:val="18"/>
                <w:szCs w:val="18"/>
                <w:lang w:val="ka-GE"/>
              </w:rPr>
              <w:t>(1-საერთოდა არ ვეთანხმები; 7 - სრულიად ვეთანხმები)</w:t>
            </w:r>
          </w:p>
        </w:tc>
        <w:tc>
          <w:tcPr>
            <w:tcW w:w="810" w:type="dxa"/>
          </w:tcPr>
          <w:p w14:paraId="1E167BE7" w14:textId="77777777" w:rsidR="00F546A2" w:rsidRPr="00F546A2" w:rsidRDefault="00F546A2" w:rsidP="00D953F1">
            <w:pPr>
              <w:jc w:val="center"/>
              <w:rPr>
                <w:rFonts w:ascii="Sylfaen" w:hAnsi="Sylfaen" w:cstheme="minorHAnsi"/>
                <w:b/>
                <w:sz w:val="20"/>
                <w:szCs w:val="20"/>
              </w:rPr>
            </w:pPr>
            <w:r w:rsidRPr="00F546A2">
              <w:rPr>
                <w:rFonts w:ascii="Sylfaen" w:hAnsi="Sylfaen" w:cs="Arial"/>
                <w:b/>
                <w:color w:val="000000"/>
                <w:sz w:val="20"/>
                <w:szCs w:val="20"/>
              </w:rPr>
              <w:t>Median</w:t>
            </w:r>
          </w:p>
        </w:tc>
        <w:tc>
          <w:tcPr>
            <w:tcW w:w="1075" w:type="dxa"/>
          </w:tcPr>
          <w:p w14:paraId="5F9C0710" w14:textId="77777777" w:rsidR="00F546A2" w:rsidRPr="00F546A2" w:rsidRDefault="00F546A2" w:rsidP="00D953F1">
            <w:pPr>
              <w:jc w:val="center"/>
              <w:rPr>
                <w:rFonts w:ascii="Sylfaen" w:hAnsi="Sylfaen" w:cstheme="minorHAnsi"/>
                <w:b/>
                <w:sz w:val="20"/>
                <w:szCs w:val="20"/>
              </w:rPr>
            </w:pPr>
            <w:r w:rsidRPr="00F546A2">
              <w:rPr>
                <w:rFonts w:ascii="Sylfaen" w:hAnsi="Sylfaen" w:cs="Arial"/>
                <w:b/>
                <w:color w:val="000000"/>
                <w:sz w:val="20"/>
                <w:szCs w:val="20"/>
              </w:rPr>
              <w:t>Std. Deviation</w:t>
            </w:r>
          </w:p>
        </w:tc>
      </w:tr>
      <w:tr w:rsidR="00405AB8" w:rsidRPr="00F546A2" w14:paraId="5B130D74" w14:textId="77777777" w:rsidTr="00405AB8">
        <w:tc>
          <w:tcPr>
            <w:tcW w:w="445" w:type="dxa"/>
          </w:tcPr>
          <w:p w14:paraId="2E713D72" w14:textId="3E29EEDF" w:rsidR="00F546A2" w:rsidRPr="00F546A2" w:rsidRDefault="00F546A2" w:rsidP="00D953F1">
            <w:pPr>
              <w:jc w:val="both"/>
              <w:rPr>
                <w:rFonts w:ascii="Sylfaen" w:hAnsi="Sylfaen" w:cstheme="minorHAnsi"/>
                <w:lang w:val="ka-GE"/>
              </w:rPr>
            </w:pPr>
            <w:r>
              <w:rPr>
                <w:rFonts w:ascii="Sylfaen" w:hAnsi="Sylfaen" w:cstheme="minorHAnsi"/>
                <w:lang w:val="ka-GE"/>
              </w:rPr>
              <w:t>1</w:t>
            </w:r>
          </w:p>
        </w:tc>
        <w:tc>
          <w:tcPr>
            <w:tcW w:w="4680" w:type="dxa"/>
          </w:tcPr>
          <w:p w14:paraId="494F07C5" w14:textId="77777777" w:rsidR="00F546A2" w:rsidRPr="00F546A2" w:rsidRDefault="00F546A2" w:rsidP="00D953F1">
            <w:pPr>
              <w:rPr>
                <w:rFonts w:ascii="Sylfaen" w:hAnsi="Sylfaen" w:cstheme="minorHAnsi"/>
              </w:rPr>
            </w:pPr>
            <w:r w:rsidRPr="00F546A2">
              <w:rPr>
                <w:rFonts w:ascii="Sylfaen" w:hAnsi="Sylfaen" w:cstheme="minorHAnsi"/>
                <w:bCs/>
                <w:shd w:val="clear" w:color="auto" w:fill="FFFFFF"/>
                <w:lang w:val="ka-GE"/>
              </w:rPr>
              <w:t>ხელების დაბანა მეხმარება სხვების დაცვაში</w:t>
            </w:r>
          </w:p>
        </w:tc>
        <w:tc>
          <w:tcPr>
            <w:tcW w:w="2340" w:type="dxa"/>
          </w:tcPr>
          <w:p w14:paraId="77E9E3BC" w14:textId="77777777" w:rsidR="00F546A2" w:rsidRPr="00F546A2" w:rsidRDefault="00F546A2" w:rsidP="00D953F1">
            <w:pPr>
              <w:jc w:val="both"/>
              <w:rPr>
                <w:rFonts w:ascii="Sylfaen" w:hAnsi="Sylfaen" w:cstheme="minorHAnsi"/>
              </w:rPr>
            </w:pPr>
            <w:r w:rsidRPr="00F546A2">
              <w:rPr>
                <w:rFonts w:ascii="Sylfaen" w:hAnsi="Sylfaen" w:cs="Arial"/>
                <w:color w:val="000000"/>
              </w:rPr>
              <w:t>6.49</w:t>
            </w:r>
          </w:p>
        </w:tc>
        <w:tc>
          <w:tcPr>
            <w:tcW w:w="810" w:type="dxa"/>
          </w:tcPr>
          <w:p w14:paraId="62D294F6" w14:textId="77777777" w:rsidR="00F546A2" w:rsidRPr="00F546A2" w:rsidRDefault="00F546A2" w:rsidP="00D953F1">
            <w:pPr>
              <w:jc w:val="both"/>
              <w:rPr>
                <w:rFonts w:ascii="Sylfaen" w:hAnsi="Sylfaen" w:cstheme="minorHAnsi"/>
              </w:rPr>
            </w:pPr>
            <w:r w:rsidRPr="00F546A2">
              <w:rPr>
                <w:rFonts w:ascii="Sylfaen" w:hAnsi="Sylfaen" w:cs="Arial"/>
                <w:color w:val="000000"/>
              </w:rPr>
              <w:t>7.00</w:t>
            </w:r>
          </w:p>
        </w:tc>
        <w:tc>
          <w:tcPr>
            <w:tcW w:w="1075" w:type="dxa"/>
          </w:tcPr>
          <w:p w14:paraId="43A99056" w14:textId="77777777" w:rsidR="00F546A2" w:rsidRPr="00F546A2" w:rsidRDefault="00F546A2" w:rsidP="00D953F1">
            <w:pPr>
              <w:jc w:val="both"/>
              <w:rPr>
                <w:rFonts w:ascii="Sylfaen" w:hAnsi="Sylfaen" w:cstheme="minorHAnsi"/>
              </w:rPr>
            </w:pPr>
            <w:r w:rsidRPr="00F546A2">
              <w:rPr>
                <w:rFonts w:ascii="Sylfaen" w:hAnsi="Sylfaen" w:cs="Arial"/>
                <w:color w:val="000000"/>
              </w:rPr>
              <w:t>.975</w:t>
            </w:r>
          </w:p>
        </w:tc>
      </w:tr>
      <w:tr w:rsidR="00F546A2" w:rsidRPr="00F546A2" w14:paraId="7AA12024" w14:textId="77777777" w:rsidTr="00405AB8">
        <w:tc>
          <w:tcPr>
            <w:tcW w:w="445" w:type="dxa"/>
          </w:tcPr>
          <w:p w14:paraId="04F80FA8" w14:textId="7A14C817" w:rsidR="00F546A2" w:rsidRPr="00F546A2" w:rsidRDefault="00F546A2" w:rsidP="00D953F1">
            <w:pPr>
              <w:jc w:val="both"/>
              <w:rPr>
                <w:rFonts w:ascii="Sylfaen" w:hAnsi="Sylfaen" w:cstheme="minorHAnsi"/>
                <w:lang w:val="ka-GE"/>
              </w:rPr>
            </w:pPr>
            <w:r>
              <w:rPr>
                <w:rFonts w:ascii="Sylfaen" w:hAnsi="Sylfaen" w:cstheme="minorHAnsi"/>
                <w:lang w:val="ka-GE"/>
              </w:rPr>
              <w:t>2</w:t>
            </w:r>
          </w:p>
        </w:tc>
        <w:tc>
          <w:tcPr>
            <w:tcW w:w="4680" w:type="dxa"/>
          </w:tcPr>
          <w:p w14:paraId="3B7D64D1" w14:textId="77777777" w:rsidR="00F546A2" w:rsidRPr="00F546A2" w:rsidRDefault="00F546A2" w:rsidP="00D953F1">
            <w:pPr>
              <w:rPr>
                <w:rFonts w:ascii="Sylfaen" w:hAnsi="Sylfaen" w:cstheme="minorHAnsi"/>
              </w:rPr>
            </w:pPr>
            <w:r w:rsidRPr="00F546A2">
              <w:rPr>
                <w:rFonts w:ascii="Sylfaen" w:eastAsia="Times New Roman" w:hAnsi="Sylfaen" w:cstheme="minorHAnsi"/>
                <w:bCs/>
                <w:lang w:val="ka-GE" w:eastAsia="de-DE"/>
              </w:rPr>
              <w:t>მინდა, რომ თავშეყრის ადგილებისგა</w:t>
            </w:r>
            <w:r>
              <w:rPr>
                <w:rFonts w:ascii="Sylfaen" w:eastAsia="Times New Roman" w:hAnsi="Sylfaen" w:cstheme="minorHAnsi"/>
                <w:bCs/>
                <w:lang w:val="ka-GE" w:eastAsia="de-DE"/>
              </w:rPr>
              <w:t>ნ თავის არიდებით სხვები დავიცვა</w:t>
            </w:r>
          </w:p>
        </w:tc>
        <w:tc>
          <w:tcPr>
            <w:tcW w:w="2340" w:type="dxa"/>
          </w:tcPr>
          <w:p w14:paraId="54917606" w14:textId="77777777" w:rsidR="00F546A2" w:rsidRPr="00F546A2" w:rsidRDefault="00F546A2" w:rsidP="00D953F1">
            <w:pPr>
              <w:jc w:val="both"/>
              <w:rPr>
                <w:rFonts w:ascii="Sylfaen" w:hAnsi="Sylfaen" w:cstheme="minorHAnsi"/>
              </w:rPr>
            </w:pPr>
            <w:r w:rsidRPr="00F546A2">
              <w:rPr>
                <w:rFonts w:ascii="Sylfaen" w:hAnsi="Sylfaen" w:cs="Arial"/>
                <w:color w:val="000000"/>
              </w:rPr>
              <w:t>6.58</w:t>
            </w:r>
          </w:p>
        </w:tc>
        <w:tc>
          <w:tcPr>
            <w:tcW w:w="810" w:type="dxa"/>
          </w:tcPr>
          <w:p w14:paraId="6B69A4AF" w14:textId="77777777" w:rsidR="00F546A2" w:rsidRPr="00F546A2" w:rsidRDefault="00F546A2" w:rsidP="00D953F1">
            <w:pPr>
              <w:jc w:val="both"/>
              <w:rPr>
                <w:rFonts w:ascii="Sylfaen" w:hAnsi="Sylfaen" w:cstheme="minorHAnsi"/>
              </w:rPr>
            </w:pPr>
            <w:r w:rsidRPr="00F546A2">
              <w:rPr>
                <w:rFonts w:ascii="Sylfaen" w:hAnsi="Sylfaen" w:cs="Arial"/>
                <w:color w:val="000000"/>
              </w:rPr>
              <w:t>7.00</w:t>
            </w:r>
          </w:p>
        </w:tc>
        <w:tc>
          <w:tcPr>
            <w:tcW w:w="1075" w:type="dxa"/>
          </w:tcPr>
          <w:p w14:paraId="4EDFCBFA" w14:textId="77777777" w:rsidR="00F546A2" w:rsidRPr="00F546A2" w:rsidRDefault="00F546A2" w:rsidP="00D953F1">
            <w:pPr>
              <w:jc w:val="both"/>
              <w:rPr>
                <w:rFonts w:ascii="Sylfaen" w:hAnsi="Sylfaen" w:cstheme="minorHAnsi"/>
              </w:rPr>
            </w:pPr>
            <w:r w:rsidRPr="00F546A2">
              <w:rPr>
                <w:rFonts w:ascii="Sylfaen" w:hAnsi="Sylfaen" w:cs="Arial"/>
                <w:color w:val="000000"/>
              </w:rPr>
              <w:t>.835</w:t>
            </w:r>
          </w:p>
        </w:tc>
      </w:tr>
    </w:tbl>
    <w:p w14:paraId="75CCCED6" w14:textId="36BACBBB" w:rsidR="00F601D6" w:rsidRPr="00F546A2" w:rsidRDefault="00F601D6" w:rsidP="00D300DE">
      <w:pPr>
        <w:pStyle w:val="Heading2"/>
        <w:rPr>
          <w:rFonts w:ascii="Sylfaen" w:hAnsi="Sylfaen"/>
          <w:b/>
          <w:lang w:val="ka-GE"/>
        </w:rPr>
      </w:pPr>
      <w:bookmarkStart w:id="9" w:name="_Toc40693502"/>
      <w:r w:rsidRPr="00F546A2">
        <w:rPr>
          <w:rFonts w:ascii="Sylfaen" w:hAnsi="Sylfaen"/>
          <w:b/>
          <w:lang w:val="ka-GE"/>
        </w:rPr>
        <w:lastRenderedPageBreak/>
        <w:t xml:space="preserve">6. კოვიდ-19-თან გამკლავების </w:t>
      </w:r>
      <w:r w:rsidR="00E4729B" w:rsidRPr="00F546A2">
        <w:rPr>
          <w:rFonts w:ascii="Sylfaen" w:hAnsi="Sylfaen"/>
          <w:b/>
          <w:lang w:val="ka-GE"/>
        </w:rPr>
        <w:t xml:space="preserve">ემოციური </w:t>
      </w:r>
      <w:r w:rsidRPr="00F546A2">
        <w:rPr>
          <w:rFonts w:ascii="Sylfaen" w:hAnsi="Sylfaen"/>
          <w:b/>
          <w:lang w:val="ka-GE"/>
        </w:rPr>
        <w:t>აღქმა</w:t>
      </w:r>
      <w:bookmarkEnd w:id="9"/>
    </w:p>
    <w:p w14:paraId="4D27EC24" w14:textId="77777777" w:rsidR="00F601D6" w:rsidRPr="00F546A2" w:rsidRDefault="00F601D6" w:rsidP="00F601D6">
      <w:pPr>
        <w:spacing w:after="0" w:line="276" w:lineRule="auto"/>
        <w:jc w:val="both"/>
        <w:rPr>
          <w:rFonts w:ascii="Sylfaen" w:hAnsi="Sylfaen" w:cstheme="minorHAnsi"/>
          <w:lang w:val="ka-GE"/>
        </w:rPr>
      </w:pPr>
    </w:p>
    <w:p w14:paraId="0F9AF96C" w14:textId="0C6CE2FF" w:rsidR="00F601D6" w:rsidRPr="00F546A2" w:rsidRDefault="00F601D6" w:rsidP="00F601D6">
      <w:pPr>
        <w:spacing w:after="0" w:line="276" w:lineRule="auto"/>
        <w:jc w:val="both"/>
        <w:rPr>
          <w:rFonts w:ascii="Sylfaen" w:hAnsi="Sylfaen" w:cstheme="minorHAnsi"/>
          <w:lang w:val="ka-GE"/>
        </w:rPr>
      </w:pPr>
      <w:r w:rsidRPr="00F546A2">
        <w:rPr>
          <w:rFonts w:ascii="Sylfaen" w:hAnsi="Sylfaen" w:cstheme="minorHAnsi"/>
        </w:rPr>
        <w:t>6.</w:t>
      </w:r>
      <w:r w:rsidRPr="00F546A2">
        <w:rPr>
          <w:rFonts w:ascii="Sylfaen" w:hAnsi="Sylfaen" w:cstheme="minorHAnsi"/>
          <w:lang w:val="ka-GE"/>
        </w:rPr>
        <w:t xml:space="preserve">1. რესპონდენტთა უფრო დიდი ნაწილი (ორივე ტალღაში) ფიქრობს, რომ </w:t>
      </w:r>
      <w:r w:rsidRPr="00F546A2">
        <w:rPr>
          <w:rFonts w:ascii="Sylfaen" w:hAnsi="Sylfaen" w:cstheme="minorHAnsi"/>
          <w:b/>
          <w:lang w:val="ka-GE"/>
        </w:rPr>
        <w:t>კორონავირუსით მათი დაინფიცირების ალბათობა</w:t>
      </w:r>
      <w:r w:rsidRPr="00F546A2">
        <w:rPr>
          <w:rFonts w:ascii="Sylfaen" w:hAnsi="Sylfaen" w:cstheme="minorHAnsi"/>
          <w:lang w:val="ka-GE"/>
        </w:rPr>
        <w:t xml:space="preserve"> დაბალია (ქულები 1, 2, და 3 შვიდ ქულიან სკალაზე, სადა ქულა 1 აღნიშნავს „ძალიან დაბალი“, ხოლო ქულა 7 – „ძალიან მაღალი“. აღსანიშნავია, რომ მეორე ტალღაში ეს აღქმა რესპონდენტებს კიდევ უფრო უმყარდებათ (პირველი ტალღა - 44.9%; მეორე ტალღა - 50%). ასეთი ალბათობა მაღალია (ქულები 5, 6 და 7) პირველი ტალღის რესპონდენტთა 27%-თვის, ხოლო მეორე ტალღის რესპონდენტთა 21.9%-თვის)</w:t>
      </w:r>
      <w:r w:rsidR="00AB1BC6" w:rsidRPr="00F546A2">
        <w:rPr>
          <w:rFonts w:ascii="Sylfaen" w:hAnsi="Sylfaen" w:cstheme="minorHAnsi"/>
          <w:lang w:val="ka-GE"/>
        </w:rPr>
        <w:t xml:space="preserve"> (იხ. დიაგრამა</w:t>
      </w:r>
      <w:r w:rsidR="00E4729B" w:rsidRPr="00F546A2">
        <w:rPr>
          <w:rFonts w:ascii="Sylfaen" w:hAnsi="Sylfaen" w:cstheme="minorHAnsi"/>
          <w:lang w:val="ka-GE"/>
        </w:rPr>
        <w:t xml:space="preserve"> #16).</w:t>
      </w:r>
    </w:p>
    <w:p w14:paraId="475F5DA1" w14:textId="77777777" w:rsidR="00F601D6" w:rsidRPr="00F546A2" w:rsidRDefault="00F601D6" w:rsidP="00F601D6">
      <w:pPr>
        <w:spacing w:after="0" w:line="276" w:lineRule="auto"/>
        <w:jc w:val="both"/>
        <w:rPr>
          <w:rFonts w:ascii="Sylfaen" w:hAnsi="Sylfaen" w:cstheme="minorHAnsi"/>
          <w:lang w:val="ka-GE"/>
        </w:rPr>
      </w:pPr>
    </w:p>
    <w:p w14:paraId="0F30F173" w14:textId="2C7C8F4E" w:rsidR="00E4729B" w:rsidRPr="00F546A2" w:rsidRDefault="00F601D6" w:rsidP="00E4729B">
      <w:pPr>
        <w:spacing w:after="0" w:line="276" w:lineRule="auto"/>
        <w:jc w:val="both"/>
        <w:rPr>
          <w:rFonts w:ascii="Sylfaen" w:hAnsi="Sylfaen" w:cstheme="minorHAnsi"/>
          <w:lang w:val="ka-GE"/>
        </w:rPr>
      </w:pPr>
      <w:r w:rsidRPr="00F546A2">
        <w:rPr>
          <w:rFonts w:ascii="Sylfaen" w:hAnsi="Sylfaen" w:cstheme="minorHAnsi"/>
        </w:rPr>
        <w:t>6.</w:t>
      </w:r>
      <w:r w:rsidRPr="00F546A2">
        <w:rPr>
          <w:rFonts w:ascii="Sylfaen" w:hAnsi="Sylfaen" w:cstheme="minorHAnsi"/>
          <w:lang w:val="ka-GE"/>
        </w:rPr>
        <w:t xml:space="preserve">2. რესპონდენტთა მოსაზრებები გაყოფილია იმასთან დაკავშირებით, თუ, მათი აზრით, </w:t>
      </w:r>
      <w:r w:rsidRPr="00F546A2">
        <w:rPr>
          <w:rFonts w:ascii="Sylfaen" w:hAnsi="Sylfaen" w:cstheme="minorHAnsi"/>
          <w:b/>
          <w:lang w:val="ka-GE"/>
        </w:rPr>
        <w:t>რამდენად რთულად გადაიტანენ ახალ კორონავირუსს.</w:t>
      </w:r>
      <w:r w:rsidRPr="00F546A2">
        <w:rPr>
          <w:rFonts w:ascii="Sylfaen" w:hAnsi="Sylfaen" w:cstheme="minorHAnsi"/>
          <w:lang w:val="ka-GE"/>
        </w:rPr>
        <w:t xml:space="preserve"> თუმცა, პოზიტიური განწყობები მეორე ტალღაში იმატებს: პირველ ტალღაში რესპონდენტთა 29.5% მიჩნევდა, რომ მარტივად გადაიტანდა კორონავირუსს (ქულები 1, 2 და 3 შვიდ ქულიან სკალაზე, სადაც ქულა 1 აღნიშნავს „ძალიან მარტივად“, ხოლო ქულა 7 – „ძალიან რთულად“); დაახლოებით ამდენივე (30.1%) ფიქრობდა, რომ რთულად გადაიტანდა ინფექციას. მეორე ტალღაში ეს თანაფარდობა ირღვევა მარტივად გადატანის სასარგებლოდ („მარტივად“ – 32.9%, „რთულად</w:t>
      </w:r>
      <w:r w:rsidR="00E4729B" w:rsidRPr="00F546A2">
        <w:rPr>
          <w:rFonts w:ascii="Sylfaen" w:hAnsi="Sylfaen" w:cstheme="minorHAnsi"/>
          <w:lang w:val="ka-GE"/>
        </w:rPr>
        <w:t>“ – 25.9%) (იხ. დიაგრამა #16).</w:t>
      </w:r>
    </w:p>
    <w:p w14:paraId="2ED79A70" w14:textId="0B1B453C" w:rsidR="00F601D6" w:rsidRPr="00F546A2" w:rsidRDefault="00F601D6" w:rsidP="00F601D6">
      <w:pPr>
        <w:spacing w:after="0" w:line="276" w:lineRule="auto"/>
        <w:jc w:val="both"/>
        <w:rPr>
          <w:rFonts w:ascii="Sylfaen" w:hAnsi="Sylfaen" w:cstheme="minorHAnsi"/>
          <w:lang w:val="ka-GE"/>
        </w:rPr>
      </w:pPr>
    </w:p>
    <w:p w14:paraId="043CB676" w14:textId="0C4C041F" w:rsidR="00E4729B" w:rsidRPr="00F546A2" w:rsidRDefault="00F601D6" w:rsidP="00E4729B">
      <w:pPr>
        <w:spacing w:after="0" w:line="276" w:lineRule="auto"/>
        <w:jc w:val="both"/>
        <w:rPr>
          <w:rFonts w:ascii="Sylfaen" w:hAnsi="Sylfaen" w:cstheme="minorHAnsi"/>
          <w:lang w:val="ka-GE"/>
        </w:rPr>
      </w:pPr>
      <w:r w:rsidRPr="00F546A2">
        <w:rPr>
          <w:rFonts w:ascii="Sylfaen" w:hAnsi="Sylfaen" w:cstheme="minorHAnsi"/>
        </w:rPr>
        <w:t>6.</w:t>
      </w:r>
      <w:r w:rsidRPr="00F546A2">
        <w:rPr>
          <w:rFonts w:ascii="Sylfaen" w:hAnsi="Sylfaen" w:cstheme="minorHAnsi"/>
          <w:lang w:val="ka-GE"/>
        </w:rPr>
        <w:t xml:space="preserve">3. ორივე ტალღაში რესპონდენტთა უფრო დიდი ნაწილი </w:t>
      </w:r>
      <w:r w:rsidRPr="00F546A2">
        <w:rPr>
          <w:rFonts w:ascii="Sylfaen" w:hAnsi="Sylfaen" w:cstheme="minorHAnsi"/>
          <w:b/>
          <w:lang w:val="ka-GE"/>
        </w:rPr>
        <w:t>საკუთარ თავს დაცულად მიიჩნევს</w:t>
      </w:r>
      <w:r w:rsidRPr="00F546A2">
        <w:rPr>
          <w:rFonts w:ascii="Sylfaen" w:hAnsi="Sylfaen" w:cstheme="minorHAnsi"/>
          <w:lang w:val="ka-GE"/>
        </w:rPr>
        <w:t xml:space="preserve"> ახალი კორონავირუსის მიმართ: პირველ ტალღაში ასეთი აღქმა აქვს 43.6%-ს (ქულები 5, 6 და 7 შვიდ ქულიან სკალაზე, სადაც ქულა 1 აღნიშნავს „ძალიან დაუცველად“, ხოლო ქულა 7 – „ძალიან აცულად“), 22.2%-ის საპირწონედ (ქულები 1, 2 და 3). მეორე ტალღაში დაცულობის შეგრძნება იმატებს (დაცულად - 46.1%; დაუცველად - 17.9%)</w:t>
      </w:r>
      <w:r w:rsidR="00E4729B" w:rsidRPr="00F546A2">
        <w:rPr>
          <w:rFonts w:ascii="Sylfaen" w:hAnsi="Sylfaen" w:cstheme="minorHAnsi"/>
          <w:lang w:val="ka-GE"/>
        </w:rPr>
        <w:t xml:space="preserve"> (იხ. დიაგრამა #16).</w:t>
      </w:r>
    </w:p>
    <w:p w14:paraId="47E6521A" w14:textId="2879036B" w:rsidR="00F601D6" w:rsidRPr="00F546A2" w:rsidRDefault="00F601D6" w:rsidP="00F601D6">
      <w:pPr>
        <w:spacing w:after="0" w:line="276" w:lineRule="auto"/>
        <w:jc w:val="both"/>
        <w:rPr>
          <w:rFonts w:ascii="Sylfaen" w:hAnsi="Sylfaen" w:cstheme="minorHAnsi"/>
          <w:lang w:val="ka-GE"/>
        </w:rPr>
      </w:pPr>
    </w:p>
    <w:p w14:paraId="4E83210A" w14:textId="5D01C06C" w:rsidR="00E4729B" w:rsidRPr="00F546A2" w:rsidRDefault="00F601D6" w:rsidP="00E4729B">
      <w:pPr>
        <w:spacing w:after="0" w:line="276" w:lineRule="auto"/>
        <w:jc w:val="both"/>
        <w:rPr>
          <w:rFonts w:ascii="Sylfaen" w:hAnsi="Sylfaen" w:cstheme="minorHAnsi"/>
          <w:lang w:val="ka-GE"/>
        </w:rPr>
      </w:pPr>
      <w:r w:rsidRPr="00F546A2">
        <w:rPr>
          <w:rFonts w:ascii="Sylfaen" w:hAnsi="Sylfaen" w:cstheme="minorHAnsi"/>
        </w:rPr>
        <w:t xml:space="preserve">6.4. </w:t>
      </w:r>
      <w:r w:rsidRPr="00F546A2">
        <w:rPr>
          <w:rFonts w:ascii="Sylfaen" w:hAnsi="Sylfaen" w:cstheme="minorHAnsi"/>
          <w:lang w:val="ka-GE"/>
        </w:rPr>
        <w:t xml:space="preserve">რესპონდენტთა უმრავლესობა ორივე ტალღაში, თვლის, რომ მათთვის </w:t>
      </w:r>
      <w:r w:rsidRPr="00F546A2">
        <w:rPr>
          <w:rFonts w:ascii="Sylfaen" w:hAnsi="Sylfaen" w:cstheme="minorHAnsi"/>
          <w:bCs/>
          <w:shd w:val="clear" w:color="auto" w:fill="FFFFFF"/>
          <w:lang w:val="ka-GE"/>
        </w:rPr>
        <w:t xml:space="preserve">ამ მდგომარეობაში ახალი კორონავირუსით </w:t>
      </w:r>
      <w:r w:rsidRPr="00F546A2">
        <w:rPr>
          <w:rFonts w:ascii="Sylfaen" w:hAnsi="Sylfaen" w:cstheme="minorHAnsi"/>
          <w:b/>
          <w:bCs/>
          <w:shd w:val="clear" w:color="auto" w:fill="FFFFFF"/>
          <w:lang w:val="ka-GE"/>
        </w:rPr>
        <w:t>დაინფიცირების თავიდან არიდება არის ადვილი</w:t>
      </w:r>
      <w:r w:rsidRPr="00F546A2">
        <w:rPr>
          <w:rFonts w:ascii="Sylfaen" w:hAnsi="Sylfaen" w:cstheme="minorHAnsi"/>
          <w:bCs/>
          <w:shd w:val="clear" w:color="auto" w:fill="FFFFFF"/>
          <w:lang w:val="ka-GE"/>
        </w:rPr>
        <w:t xml:space="preserve"> (ქულები 5, 6, და 7 შვიდ ქულიან სკალაზე, სადაც ქულ 1 აღნიშნავს „ძალიან ძნელი“, ხოლო ქულა 7 – „ძალიან ადვილი“). ამ თვალსაზრისითაც, რესპონდენტთა ოპტიმიზმი მეორე ტალღაში კიდევ უფრო გამოკვეთილია („ადვილია“ - პირველი ტალღა - 60.9%; მეორე ტალღა - 71%)</w:t>
      </w:r>
      <w:r w:rsidR="00E4729B" w:rsidRPr="00F546A2">
        <w:rPr>
          <w:rFonts w:ascii="Sylfaen" w:hAnsi="Sylfaen" w:cstheme="minorHAnsi"/>
          <w:bCs/>
          <w:shd w:val="clear" w:color="auto" w:fill="FFFFFF"/>
          <w:lang w:val="ka-GE"/>
        </w:rPr>
        <w:t xml:space="preserve"> </w:t>
      </w:r>
      <w:r w:rsidR="00E4729B" w:rsidRPr="00F546A2">
        <w:rPr>
          <w:rFonts w:ascii="Sylfaen" w:hAnsi="Sylfaen" w:cstheme="minorHAnsi"/>
          <w:lang w:val="ka-GE"/>
        </w:rPr>
        <w:t>(იხ. დიაგრამა #16).</w:t>
      </w:r>
    </w:p>
    <w:p w14:paraId="79B1C6B2" w14:textId="1F93979C" w:rsidR="00F601D6" w:rsidRPr="00F546A2" w:rsidRDefault="00F601D6" w:rsidP="00F601D6">
      <w:pPr>
        <w:jc w:val="both"/>
        <w:rPr>
          <w:rFonts w:ascii="Sylfaen" w:hAnsi="Sylfaen" w:cstheme="minorHAnsi"/>
          <w:bCs/>
          <w:shd w:val="clear" w:color="auto" w:fill="FFFFFF"/>
          <w:lang w:val="ka-GE"/>
        </w:rPr>
      </w:pPr>
    </w:p>
    <w:p w14:paraId="18A70966" w14:textId="6BFE6B18" w:rsidR="00E4729B" w:rsidRPr="00F546A2" w:rsidRDefault="00E4729B" w:rsidP="00E4729B">
      <w:pPr>
        <w:spacing w:after="0" w:line="276" w:lineRule="auto"/>
        <w:jc w:val="both"/>
        <w:rPr>
          <w:rFonts w:ascii="Sylfaen" w:hAnsi="Sylfaen" w:cstheme="minorHAnsi"/>
          <w:lang w:val="ka-GE"/>
        </w:rPr>
      </w:pPr>
      <w:r w:rsidRPr="00F546A2">
        <w:rPr>
          <w:rFonts w:ascii="Sylfaen" w:hAnsi="Sylfaen" w:cstheme="minorHAnsi"/>
          <w:lang w:val="ka-GE"/>
        </w:rPr>
        <w:t>6,</w:t>
      </w:r>
      <w:r w:rsidR="00F601D6" w:rsidRPr="00F546A2">
        <w:rPr>
          <w:rFonts w:ascii="Sylfaen" w:hAnsi="Sylfaen" w:cstheme="minorHAnsi"/>
          <w:lang w:val="ka-GE"/>
        </w:rPr>
        <w:t xml:space="preserve">5. პირველ და მეორე ტალღებს შორის სტატისტიკურად მნიშვნელოვანი განსხვავებები ფიქსირდება მაშინ, როდესაც რესპონდენტები განსაზღვრავენ საკუთარ აღქმას იმასთან დაკავშირებით, თუ </w:t>
      </w:r>
      <w:r w:rsidR="00F601D6" w:rsidRPr="00F546A2">
        <w:rPr>
          <w:rFonts w:ascii="Sylfaen" w:hAnsi="Sylfaen" w:cstheme="minorHAnsi"/>
          <w:b/>
          <w:lang w:val="ka-GE"/>
        </w:rPr>
        <w:t>რამდენად ახლოსაა ან შორსაა მათგან ვირუსი.</w:t>
      </w:r>
      <w:r w:rsidR="00F601D6" w:rsidRPr="00F546A2">
        <w:rPr>
          <w:rFonts w:ascii="Sylfaen" w:hAnsi="Sylfaen" w:cstheme="minorHAnsi"/>
          <w:lang w:val="ka-GE"/>
        </w:rPr>
        <w:t xml:space="preserve"> პირველ ტალღაში რესპონდენტთა 44.3% ფიქრობდა, რომ ვირუსი მათგან შორსაა (ქულები 5, 6, და 7 შვიდ ქულიან სკალაზე, სადაც ქულა 1 აღნიშნავს „ძალიან ახლოსაა“, ხოლო 7 – „ძალიან შორისაა“). მეორე ტალღაში ამგვარი შეგრძნების მატარებელია გამოკითხულთა ნახევარი (50.2%). ასეთი </w:t>
      </w:r>
      <w:r w:rsidR="00F601D6" w:rsidRPr="00F546A2">
        <w:rPr>
          <w:rFonts w:ascii="Sylfaen" w:hAnsi="Sylfaen" w:cstheme="minorHAnsi"/>
          <w:lang w:val="ka-GE"/>
        </w:rPr>
        <w:lastRenderedPageBreak/>
        <w:t>განსხვავება უნდა აიხსნას იმით, რომ საქართელოში ვირუსის მასობრივი გავრცელება, ამ ეტაპზე, არ მომხდარა.</w:t>
      </w:r>
      <w:r w:rsidRPr="00F546A2">
        <w:rPr>
          <w:rFonts w:ascii="Sylfaen" w:hAnsi="Sylfaen" w:cstheme="minorHAnsi"/>
          <w:lang w:val="ka-GE"/>
        </w:rPr>
        <w:t xml:space="preserve"> (იხ. დიაგრამა #16).</w:t>
      </w:r>
    </w:p>
    <w:p w14:paraId="5EEE4835" w14:textId="500D23A2" w:rsidR="00F601D6" w:rsidRPr="00F546A2" w:rsidRDefault="00F601D6" w:rsidP="00F601D6">
      <w:pPr>
        <w:spacing w:after="0" w:line="276" w:lineRule="auto"/>
        <w:jc w:val="both"/>
        <w:rPr>
          <w:rFonts w:ascii="Sylfaen" w:hAnsi="Sylfaen" w:cstheme="minorHAnsi"/>
          <w:lang w:val="ka-GE"/>
        </w:rPr>
      </w:pPr>
    </w:p>
    <w:p w14:paraId="0DF5D7F4" w14:textId="6253E2CD" w:rsidR="00E4729B" w:rsidRPr="00F546A2" w:rsidRDefault="00E4729B" w:rsidP="00E4729B">
      <w:pPr>
        <w:spacing w:after="0" w:line="240" w:lineRule="auto"/>
        <w:jc w:val="both"/>
        <w:rPr>
          <w:rFonts w:ascii="Sylfaen" w:eastAsia="Times New Roman" w:hAnsi="Sylfaen" w:cstheme="minorHAnsi"/>
          <w:b/>
          <w:bCs/>
          <w:sz w:val="18"/>
          <w:szCs w:val="18"/>
        </w:rPr>
      </w:pPr>
      <w:r w:rsidRPr="00F546A2">
        <w:rPr>
          <w:rFonts w:ascii="Sylfaen" w:eastAsia="Times New Roman" w:hAnsi="Sylfaen" w:cstheme="minorHAnsi"/>
          <w:b/>
          <w:bCs/>
          <w:lang w:val="ka-GE"/>
        </w:rPr>
        <w:t>დიაგრამა #</w:t>
      </w:r>
      <w:r w:rsidRPr="00F546A2">
        <w:rPr>
          <w:rFonts w:ascii="Sylfaen" w:eastAsia="Times New Roman" w:hAnsi="Sylfaen" w:cstheme="minorHAnsi"/>
          <w:b/>
          <w:bCs/>
        </w:rPr>
        <w:t>16</w:t>
      </w:r>
    </w:p>
    <w:p w14:paraId="2B6A54DA" w14:textId="77777777" w:rsidR="00E4729B" w:rsidRPr="00F546A2" w:rsidRDefault="00E4729B" w:rsidP="00E4729B">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7E45B667" wp14:editId="6228A52D">
            <wp:extent cx="5783580" cy="3779520"/>
            <wp:effectExtent l="0" t="0" r="7620" b="11430"/>
            <wp:docPr id="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46054A" w14:textId="77777777" w:rsidR="00E4729B" w:rsidRPr="00F546A2" w:rsidRDefault="00E4729B" w:rsidP="00E4729B">
      <w:pPr>
        <w:spacing w:after="0" w:line="276" w:lineRule="auto"/>
        <w:jc w:val="both"/>
        <w:rPr>
          <w:rFonts w:ascii="Sylfaen" w:hAnsi="Sylfaen" w:cstheme="minorHAnsi"/>
        </w:rPr>
      </w:pPr>
    </w:p>
    <w:tbl>
      <w:tblPr>
        <w:tblStyle w:val="TableGrid"/>
        <w:tblW w:w="0" w:type="auto"/>
        <w:tblLook w:val="04A0" w:firstRow="1" w:lastRow="0" w:firstColumn="1" w:lastColumn="0" w:noHBand="0" w:noVBand="1"/>
      </w:tblPr>
      <w:tblGrid>
        <w:gridCol w:w="9350"/>
      </w:tblGrid>
      <w:tr w:rsidR="00E4729B" w:rsidRPr="00F546A2" w14:paraId="15DCDD85" w14:textId="77777777" w:rsidTr="00E4729B">
        <w:tc>
          <w:tcPr>
            <w:tcW w:w="9350" w:type="dxa"/>
          </w:tcPr>
          <w:p w14:paraId="3F633F47" w14:textId="48EAF42F" w:rsidR="00E4729B" w:rsidRPr="00F546A2" w:rsidRDefault="00E4729B" w:rsidP="005C5554">
            <w:pPr>
              <w:spacing w:line="276" w:lineRule="auto"/>
              <w:jc w:val="both"/>
              <w:rPr>
                <w:rFonts w:ascii="Sylfaen" w:hAnsi="Sylfaen"/>
                <w:lang w:val="ka-GE"/>
              </w:rPr>
            </w:pPr>
            <w:r w:rsidRPr="00F546A2">
              <w:rPr>
                <w:rFonts w:ascii="Sylfaen" w:hAnsi="Sylfaen"/>
                <w:lang w:val="ka-GE"/>
              </w:rPr>
              <w:t xml:space="preserve">რეგრესიული  </w:t>
            </w:r>
            <w:r w:rsidR="000D7C30" w:rsidRPr="00F546A2">
              <w:rPr>
                <w:rFonts w:ascii="Sylfaen" w:hAnsi="Sylfaen"/>
                <w:lang w:val="ka-GE"/>
              </w:rPr>
              <w:t>ანალიზი</w:t>
            </w:r>
            <w:r w:rsidRPr="00F546A2">
              <w:rPr>
                <w:rFonts w:ascii="Sylfaen" w:hAnsi="Sylfaen"/>
                <w:lang w:val="ka-GE"/>
              </w:rPr>
              <w:t xml:space="preserve"> აჩვენებს, რომ ქალები, კაცებთან შედარებით, საშუალოდ უფრო ემოციურად აღიქვამენ კორონავირუსს და მისით გამოწვეულ პრობლემებს. განსაკუთრებულ გავლენას რესპონდენტების ემოციურობაზე მედიის მიმართ ნდობა ახდენს</w:t>
            </w:r>
            <w:r w:rsidR="00FC3E90" w:rsidRPr="00F546A2">
              <w:rPr>
                <w:rFonts w:ascii="Sylfaen" w:hAnsi="Sylfaen"/>
                <w:lang w:val="ka-GE"/>
              </w:rPr>
              <w:t>:</w:t>
            </w:r>
            <w:r w:rsidRPr="00F546A2">
              <w:rPr>
                <w:rFonts w:ascii="Sylfaen" w:hAnsi="Sylfaen"/>
                <w:lang w:val="ka-GE"/>
              </w:rPr>
              <w:t xml:space="preserve"> როგორც აღმოჩნდა, რაც უფრო ენდობიან მედია საშუალებებს,  საშუალოდ</w:t>
            </w:r>
            <w:r w:rsidR="00FC3E90" w:rsidRPr="00F546A2">
              <w:rPr>
                <w:rFonts w:ascii="Sylfaen" w:hAnsi="Sylfaen"/>
                <w:lang w:val="ka-GE"/>
              </w:rPr>
              <w:t>,</w:t>
            </w:r>
            <w:r w:rsidRPr="00F546A2">
              <w:rPr>
                <w:rFonts w:ascii="Sylfaen" w:hAnsi="Sylfaen"/>
                <w:lang w:val="ka-GE"/>
              </w:rPr>
              <w:t xml:space="preserve"> </w:t>
            </w:r>
            <w:r w:rsidR="00FC3E90" w:rsidRPr="00F546A2">
              <w:rPr>
                <w:rFonts w:ascii="Sylfaen" w:hAnsi="Sylfaen"/>
                <w:lang w:val="ka-GE"/>
              </w:rPr>
              <w:t xml:space="preserve">უფრო </w:t>
            </w:r>
            <w:r w:rsidRPr="00F546A2">
              <w:rPr>
                <w:rFonts w:ascii="Sylfaen" w:hAnsi="Sylfaen"/>
                <w:lang w:val="ka-GE"/>
              </w:rPr>
              <w:t xml:space="preserve">ემოციურები არიან ვირუსისა და არსებული ვითარების მიმართ. აქვე აღსანიშნავია, რომ სამედიცინო სფეროს მიმართ მაღალი ნდობის შემთხვევაში, </w:t>
            </w:r>
            <w:r w:rsidR="00FC3E90" w:rsidRPr="00F546A2">
              <w:rPr>
                <w:rFonts w:ascii="Sylfaen" w:hAnsi="Sylfaen"/>
                <w:lang w:val="ka-GE"/>
              </w:rPr>
              <w:t>რესპონდენტები</w:t>
            </w:r>
            <w:r w:rsidRPr="00F546A2">
              <w:rPr>
                <w:rFonts w:ascii="Sylfaen" w:hAnsi="Sylfaen"/>
                <w:lang w:val="ka-GE"/>
              </w:rPr>
              <w:t xml:space="preserve">, საშუალოდ, უფრო მეტად ემოციურად აღიქვამენ ვირუსს. </w:t>
            </w:r>
          </w:p>
          <w:p w14:paraId="6CB37093" w14:textId="77777777" w:rsidR="005C5554" w:rsidRPr="00F546A2" w:rsidRDefault="005C5554" w:rsidP="00E4729B">
            <w:pPr>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5"/>
              <w:gridCol w:w="1612"/>
              <w:gridCol w:w="2450"/>
              <w:gridCol w:w="1537"/>
            </w:tblGrid>
            <w:tr w:rsidR="00501CC5" w:rsidRPr="00F546A2" w14:paraId="11A29528" w14:textId="77777777" w:rsidTr="00EA4D0C">
              <w:trPr>
                <w:trHeight w:val="452"/>
              </w:trPr>
              <w:tc>
                <w:tcPr>
                  <w:tcW w:w="3759" w:type="dxa"/>
                  <w:vMerge w:val="restart"/>
                  <w:shd w:val="clear" w:color="auto" w:fill="BDD6EE" w:themeFill="accent1" w:themeFillTint="66"/>
                </w:tcPr>
                <w:p w14:paraId="5D7F6D98" w14:textId="77777777" w:rsidR="00E4729B" w:rsidRPr="00F546A2" w:rsidRDefault="00E4729B" w:rsidP="00E4729B">
                  <w:pPr>
                    <w:jc w:val="both"/>
                    <w:rPr>
                      <w:rFonts w:ascii="Sylfaen" w:hAnsi="Sylfaen"/>
                      <w:sz w:val="20"/>
                      <w:szCs w:val="20"/>
                      <w:lang w:val="ka-GE"/>
                    </w:rPr>
                  </w:pPr>
                </w:p>
              </w:tc>
              <w:tc>
                <w:tcPr>
                  <w:tcW w:w="5930" w:type="dxa"/>
                  <w:gridSpan w:val="3"/>
                  <w:shd w:val="clear" w:color="auto" w:fill="BDD6EE" w:themeFill="accent1" w:themeFillTint="66"/>
                  <w:vAlign w:val="center"/>
                </w:tcPr>
                <w:p w14:paraId="7C9C4226" w14:textId="77777777" w:rsidR="00E4729B" w:rsidRPr="00F546A2" w:rsidRDefault="00E4729B" w:rsidP="00E4729B">
                  <w:pPr>
                    <w:jc w:val="center"/>
                    <w:rPr>
                      <w:rFonts w:ascii="Sylfaen" w:hAnsi="Sylfaen"/>
                      <w:sz w:val="20"/>
                      <w:szCs w:val="20"/>
                      <w:lang w:val="ka-GE"/>
                    </w:rPr>
                  </w:pPr>
                  <w:r w:rsidRPr="00F546A2">
                    <w:rPr>
                      <w:rFonts w:ascii="Sylfaen" w:hAnsi="Sylfaen"/>
                      <w:sz w:val="20"/>
                      <w:szCs w:val="20"/>
                      <w:lang w:val="ka-GE"/>
                    </w:rPr>
                    <w:t>საშუალო ემოციურობა</w:t>
                  </w:r>
                </w:p>
              </w:tc>
            </w:tr>
            <w:tr w:rsidR="00501CC5" w:rsidRPr="00F546A2" w14:paraId="5E0EA321" w14:textId="77777777" w:rsidTr="00EA4D0C">
              <w:trPr>
                <w:trHeight w:val="442"/>
              </w:trPr>
              <w:tc>
                <w:tcPr>
                  <w:tcW w:w="3759" w:type="dxa"/>
                  <w:vMerge/>
                  <w:shd w:val="clear" w:color="auto" w:fill="BDD6EE" w:themeFill="accent1" w:themeFillTint="66"/>
                </w:tcPr>
                <w:p w14:paraId="2540E1FF" w14:textId="77777777" w:rsidR="00E4729B" w:rsidRPr="00F546A2" w:rsidRDefault="00E4729B" w:rsidP="00E4729B">
                  <w:pPr>
                    <w:jc w:val="both"/>
                    <w:rPr>
                      <w:rFonts w:ascii="Sylfaen" w:hAnsi="Sylfaen"/>
                      <w:sz w:val="20"/>
                      <w:szCs w:val="20"/>
                      <w:lang w:val="ka-GE"/>
                    </w:rPr>
                  </w:pPr>
                </w:p>
              </w:tc>
              <w:tc>
                <w:tcPr>
                  <w:tcW w:w="1717" w:type="dxa"/>
                  <w:shd w:val="clear" w:color="auto" w:fill="BDD6EE" w:themeFill="accent1" w:themeFillTint="66"/>
                  <w:vAlign w:val="center"/>
                </w:tcPr>
                <w:p w14:paraId="452AAB89" w14:textId="77777777" w:rsidR="00E4729B" w:rsidRPr="00F546A2" w:rsidRDefault="00E4729B" w:rsidP="00E4729B">
                  <w:pPr>
                    <w:jc w:val="center"/>
                    <w:rPr>
                      <w:rFonts w:ascii="Sylfaen" w:hAnsi="Sylfaen"/>
                      <w:sz w:val="20"/>
                      <w:szCs w:val="20"/>
                    </w:rPr>
                  </w:pPr>
                  <w:r w:rsidRPr="00F546A2">
                    <w:rPr>
                      <w:rFonts w:ascii="Sylfaen" w:hAnsi="Sylfaen"/>
                      <w:sz w:val="20"/>
                      <w:szCs w:val="20"/>
                    </w:rPr>
                    <w:t>Beta</w:t>
                  </w:r>
                </w:p>
              </w:tc>
              <w:tc>
                <w:tcPr>
                  <w:tcW w:w="2587" w:type="dxa"/>
                  <w:shd w:val="clear" w:color="auto" w:fill="BDD6EE" w:themeFill="accent1" w:themeFillTint="66"/>
                  <w:vAlign w:val="center"/>
                </w:tcPr>
                <w:p w14:paraId="11036D94" w14:textId="77777777" w:rsidR="00E4729B" w:rsidRPr="00F546A2" w:rsidRDefault="00E4729B" w:rsidP="00E4729B">
                  <w:pPr>
                    <w:jc w:val="center"/>
                    <w:rPr>
                      <w:rFonts w:ascii="Sylfaen" w:hAnsi="Sylfaen" w:cs="Helvetica"/>
                      <w:sz w:val="20"/>
                      <w:szCs w:val="20"/>
                    </w:rPr>
                  </w:pPr>
                  <w:r w:rsidRPr="00F546A2">
                    <w:rPr>
                      <w:rFonts w:ascii="Sylfaen" w:hAnsi="Sylfaen" w:cs="Helvetica"/>
                      <w:sz w:val="20"/>
                      <w:szCs w:val="20"/>
                    </w:rPr>
                    <w:t>CI</w:t>
                  </w:r>
                </w:p>
              </w:tc>
              <w:tc>
                <w:tcPr>
                  <w:tcW w:w="1626" w:type="dxa"/>
                  <w:shd w:val="clear" w:color="auto" w:fill="BDD6EE" w:themeFill="accent1" w:themeFillTint="66"/>
                  <w:vAlign w:val="center"/>
                </w:tcPr>
                <w:p w14:paraId="4B8F9331" w14:textId="77777777" w:rsidR="00E4729B" w:rsidRPr="00F546A2" w:rsidRDefault="00E4729B" w:rsidP="00E4729B">
                  <w:pPr>
                    <w:jc w:val="center"/>
                    <w:rPr>
                      <w:rFonts w:ascii="Sylfaen" w:hAnsi="Sylfaen"/>
                      <w:sz w:val="20"/>
                      <w:szCs w:val="20"/>
                    </w:rPr>
                  </w:pPr>
                  <w:r w:rsidRPr="00F546A2">
                    <w:rPr>
                      <w:rFonts w:ascii="Sylfaen" w:hAnsi="Sylfaen"/>
                      <w:sz w:val="20"/>
                      <w:szCs w:val="20"/>
                    </w:rPr>
                    <w:t>p</w:t>
                  </w:r>
                </w:p>
              </w:tc>
            </w:tr>
            <w:tr w:rsidR="00501CC5" w:rsidRPr="00F546A2" w14:paraId="12A2B5A1" w14:textId="77777777" w:rsidTr="00EA4D0C">
              <w:trPr>
                <w:trHeight w:val="416"/>
              </w:trPr>
              <w:tc>
                <w:tcPr>
                  <w:tcW w:w="3759" w:type="dxa"/>
                  <w:shd w:val="clear" w:color="auto" w:fill="D9E2F3" w:themeFill="accent5" w:themeFillTint="33"/>
                  <w:vAlign w:val="center"/>
                </w:tcPr>
                <w:p w14:paraId="72950B24" w14:textId="77777777" w:rsidR="00E4729B" w:rsidRPr="00F546A2" w:rsidRDefault="00E4729B" w:rsidP="00E4729B">
                  <w:pPr>
                    <w:rPr>
                      <w:rFonts w:ascii="Sylfaen" w:hAnsi="Sylfaen"/>
                      <w:sz w:val="20"/>
                      <w:szCs w:val="20"/>
                      <w:lang w:val="ka-GE"/>
                    </w:rPr>
                  </w:pPr>
                  <w:r w:rsidRPr="00F546A2">
                    <w:rPr>
                      <w:rFonts w:ascii="Sylfaen" w:hAnsi="Sylfaen"/>
                      <w:sz w:val="20"/>
                      <w:szCs w:val="20"/>
                      <w:lang w:val="ka-GE"/>
                    </w:rPr>
                    <w:t>სქესი: ქალი</w:t>
                  </w:r>
                </w:p>
              </w:tc>
              <w:tc>
                <w:tcPr>
                  <w:tcW w:w="1717" w:type="dxa"/>
                  <w:vAlign w:val="center"/>
                </w:tcPr>
                <w:p w14:paraId="5AD96255" w14:textId="77777777" w:rsidR="00E4729B" w:rsidRPr="00F546A2" w:rsidRDefault="00E4729B" w:rsidP="00E4729B">
                  <w:pPr>
                    <w:jc w:val="center"/>
                    <w:rPr>
                      <w:rFonts w:ascii="Sylfaen" w:hAnsi="Sylfaen" w:cs="Helvetica"/>
                      <w:sz w:val="20"/>
                      <w:szCs w:val="20"/>
                      <w:lang w:val="ka-GE"/>
                    </w:rPr>
                  </w:pPr>
                  <w:r w:rsidRPr="00F546A2">
                    <w:rPr>
                      <w:rFonts w:ascii="Sylfaen" w:hAnsi="Sylfaen" w:cs="Helvetica"/>
                      <w:sz w:val="20"/>
                      <w:szCs w:val="20"/>
                    </w:rPr>
                    <w:t>0.10</w:t>
                  </w:r>
                </w:p>
              </w:tc>
              <w:tc>
                <w:tcPr>
                  <w:tcW w:w="2587" w:type="dxa"/>
                  <w:vAlign w:val="center"/>
                </w:tcPr>
                <w:p w14:paraId="609E3344" w14:textId="77777777" w:rsidR="00E4729B" w:rsidRPr="00F546A2" w:rsidRDefault="00E4729B" w:rsidP="00E4729B">
                  <w:pPr>
                    <w:jc w:val="center"/>
                    <w:rPr>
                      <w:rStyle w:val="Strong"/>
                      <w:rFonts w:ascii="Sylfaen" w:hAnsi="Sylfaen" w:cs="Helvetica"/>
                      <w:sz w:val="20"/>
                      <w:szCs w:val="20"/>
                    </w:rPr>
                  </w:pPr>
                  <w:r w:rsidRPr="00F546A2">
                    <w:rPr>
                      <w:rFonts w:ascii="Sylfaen" w:hAnsi="Sylfaen" w:cs="Helvetica"/>
                      <w:sz w:val="20"/>
                      <w:szCs w:val="20"/>
                      <w:shd w:val="clear" w:color="auto" w:fill="FFFFFF"/>
                    </w:rPr>
                    <w:t>0.03 – 0.16</w:t>
                  </w:r>
                </w:p>
              </w:tc>
              <w:tc>
                <w:tcPr>
                  <w:tcW w:w="1626" w:type="dxa"/>
                  <w:vAlign w:val="center"/>
                </w:tcPr>
                <w:p w14:paraId="3021901F" w14:textId="77777777" w:rsidR="00E4729B" w:rsidRPr="00F546A2" w:rsidRDefault="00E4729B" w:rsidP="00E4729B">
                  <w:pPr>
                    <w:jc w:val="center"/>
                    <w:rPr>
                      <w:rFonts w:ascii="Sylfaen" w:hAnsi="Sylfaen"/>
                      <w:sz w:val="20"/>
                      <w:szCs w:val="20"/>
                      <w:lang w:val="ka-GE"/>
                    </w:rPr>
                  </w:pPr>
                  <w:r w:rsidRPr="00F546A2">
                    <w:rPr>
                      <w:rStyle w:val="Strong"/>
                      <w:rFonts w:ascii="Sylfaen" w:hAnsi="Sylfaen" w:cs="Helvetica"/>
                      <w:sz w:val="20"/>
                      <w:szCs w:val="20"/>
                      <w:shd w:val="clear" w:color="auto" w:fill="FFFFFF"/>
                    </w:rPr>
                    <w:t>0.004</w:t>
                  </w:r>
                </w:p>
              </w:tc>
            </w:tr>
            <w:tr w:rsidR="00501CC5" w:rsidRPr="00F546A2" w14:paraId="6407EBF5" w14:textId="77777777" w:rsidTr="00EA4D0C">
              <w:trPr>
                <w:trHeight w:val="442"/>
              </w:trPr>
              <w:tc>
                <w:tcPr>
                  <w:tcW w:w="3759" w:type="dxa"/>
                  <w:shd w:val="clear" w:color="auto" w:fill="D9E2F3" w:themeFill="accent5" w:themeFillTint="33"/>
                  <w:vAlign w:val="center"/>
                </w:tcPr>
                <w:p w14:paraId="071E9617" w14:textId="77777777" w:rsidR="00E4729B" w:rsidRPr="00F546A2" w:rsidRDefault="00E4729B" w:rsidP="00E4729B">
                  <w:pPr>
                    <w:rPr>
                      <w:rFonts w:ascii="Sylfaen" w:hAnsi="Sylfaen"/>
                      <w:sz w:val="20"/>
                      <w:szCs w:val="20"/>
                      <w:lang w:val="ka-GE"/>
                    </w:rPr>
                  </w:pPr>
                  <w:r w:rsidRPr="00F546A2">
                    <w:rPr>
                      <w:rFonts w:ascii="Sylfaen" w:hAnsi="Sylfaen"/>
                      <w:sz w:val="20"/>
                      <w:szCs w:val="20"/>
                      <w:lang w:val="ka-GE"/>
                    </w:rPr>
                    <w:t>მედიის მიმართ ნდობა</w:t>
                  </w:r>
                </w:p>
              </w:tc>
              <w:tc>
                <w:tcPr>
                  <w:tcW w:w="1717" w:type="dxa"/>
                  <w:vAlign w:val="center"/>
                </w:tcPr>
                <w:p w14:paraId="3B70B777" w14:textId="77777777" w:rsidR="00E4729B" w:rsidRPr="00F546A2" w:rsidRDefault="00E4729B" w:rsidP="00E4729B">
                  <w:pPr>
                    <w:jc w:val="center"/>
                    <w:rPr>
                      <w:rFonts w:ascii="Sylfaen" w:hAnsi="Sylfaen"/>
                      <w:sz w:val="20"/>
                      <w:szCs w:val="20"/>
                      <w:lang w:val="ka-GE"/>
                    </w:rPr>
                  </w:pPr>
                  <w:r w:rsidRPr="00F546A2">
                    <w:rPr>
                      <w:rFonts w:ascii="Sylfaen" w:hAnsi="Sylfaen" w:cs="Helvetica"/>
                      <w:sz w:val="20"/>
                      <w:szCs w:val="20"/>
                      <w:shd w:val="clear" w:color="auto" w:fill="FFFFFF"/>
                    </w:rPr>
                    <w:t>0.14</w:t>
                  </w:r>
                </w:p>
              </w:tc>
              <w:tc>
                <w:tcPr>
                  <w:tcW w:w="2587" w:type="dxa"/>
                  <w:vAlign w:val="center"/>
                </w:tcPr>
                <w:p w14:paraId="6E3B122A" w14:textId="77777777" w:rsidR="00E4729B" w:rsidRPr="00F546A2" w:rsidRDefault="00E4729B" w:rsidP="00E4729B">
                  <w:pPr>
                    <w:jc w:val="center"/>
                    <w:rPr>
                      <w:rFonts w:ascii="Sylfaen" w:hAnsi="Sylfaen"/>
                      <w:sz w:val="20"/>
                      <w:szCs w:val="20"/>
                      <w:lang w:val="ka-GE"/>
                    </w:rPr>
                  </w:pPr>
                  <w:r w:rsidRPr="00F546A2">
                    <w:rPr>
                      <w:rFonts w:ascii="Sylfaen" w:hAnsi="Sylfaen" w:cs="Helvetica"/>
                      <w:sz w:val="20"/>
                      <w:szCs w:val="20"/>
                      <w:shd w:val="clear" w:color="auto" w:fill="FFFFFF"/>
                    </w:rPr>
                    <w:t>0.06 – 0.21</w:t>
                  </w:r>
                </w:p>
              </w:tc>
              <w:tc>
                <w:tcPr>
                  <w:tcW w:w="1626" w:type="dxa"/>
                  <w:vAlign w:val="center"/>
                </w:tcPr>
                <w:p w14:paraId="6B34CF77" w14:textId="77777777" w:rsidR="00E4729B" w:rsidRPr="00F546A2" w:rsidRDefault="00E4729B" w:rsidP="00E4729B">
                  <w:pPr>
                    <w:jc w:val="center"/>
                    <w:rPr>
                      <w:rFonts w:ascii="Sylfaen" w:hAnsi="Sylfaen"/>
                      <w:sz w:val="20"/>
                      <w:szCs w:val="20"/>
                      <w:lang w:val="ka-GE"/>
                    </w:rPr>
                  </w:pPr>
                  <w:r w:rsidRPr="00F546A2">
                    <w:rPr>
                      <w:rStyle w:val="Strong"/>
                      <w:rFonts w:ascii="Sylfaen" w:hAnsi="Sylfaen" w:cs="Helvetica"/>
                      <w:sz w:val="20"/>
                      <w:szCs w:val="20"/>
                      <w:shd w:val="clear" w:color="auto" w:fill="FFFFFF"/>
                    </w:rPr>
                    <w:t>0.001</w:t>
                  </w:r>
                </w:p>
              </w:tc>
            </w:tr>
            <w:tr w:rsidR="00501CC5" w:rsidRPr="00F546A2" w14:paraId="5844CEB0" w14:textId="77777777" w:rsidTr="00EA4D0C">
              <w:trPr>
                <w:trHeight w:val="252"/>
              </w:trPr>
              <w:tc>
                <w:tcPr>
                  <w:tcW w:w="3759" w:type="dxa"/>
                  <w:shd w:val="clear" w:color="auto" w:fill="D9E2F3" w:themeFill="accent5" w:themeFillTint="33"/>
                  <w:vAlign w:val="center"/>
                </w:tcPr>
                <w:p w14:paraId="1EF40D38" w14:textId="77777777" w:rsidR="00E4729B" w:rsidRPr="00F546A2" w:rsidRDefault="00E4729B" w:rsidP="00E4729B">
                  <w:pPr>
                    <w:rPr>
                      <w:rFonts w:ascii="Sylfaen" w:hAnsi="Sylfaen"/>
                      <w:sz w:val="20"/>
                      <w:szCs w:val="20"/>
                      <w:lang w:val="ka-GE"/>
                    </w:rPr>
                  </w:pPr>
                  <w:r w:rsidRPr="00F546A2">
                    <w:rPr>
                      <w:rFonts w:ascii="Sylfaen" w:hAnsi="Sylfaen"/>
                      <w:sz w:val="20"/>
                      <w:szCs w:val="20"/>
                      <w:lang w:val="ka-GE"/>
                    </w:rPr>
                    <w:t>სამედიცინო სფეროს მიმართ ნდობა</w:t>
                  </w:r>
                </w:p>
              </w:tc>
              <w:tc>
                <w:tcPr>
                  <w:tcW w:w="1717" w:type="dxa"/>
                  <w:vAlign w:val="center"/>
                </w:tcPr>
                <w:p w14:paraId="13ABD073" w14:textId="77777777" w:rsidR="00E4729B" w:rsidRPr="00F546A2" w:rsidRDefault="00E4729B" w:rsidP="00E4729B">
                  <w:pPr>
                    <w:jc w:val="center"/>
                    <w:rPr>
                      <w:rFonts w:ascii="Sylfaen" w:hAnsi="Sylfaen"/>
                      <w:sz w:val="20"/>
                      <w:szCs w:val="20"/>
                      <w:lang w:val="ka-GE"/>
                    </w:rPr>
                  </w:pPr>
                  <w:r w:rsidRPr="00F546A2">
                    <w:rPr>
                      <w:rFonts w:ascii="Sylfaen" w:hAnsi="Sylfaen" w:cs="Helvetica"/>
                      <w:sz w:val="20"/>
                      <w:szCs w:val="20"/>
                      <w:shd w:val="clear" w:color="auto" w:fill="FFFFFF"/>
                    </w:rPr>
                    <w:t>0.09</w:t>
                  </w:r>
                </w:p>
              </w:tc>
              <w:tc>
                <w:tcPr>
                  <w:tcW w:w="2587" w:type="dxa"/>
                  <w:vAlign w:val="center"/>
                </w:tcPr>
                <w:p w14:paraId="41687A9C" w14:textId="77777777" w:rsidR="00E4729B" w:rsidRPr="00F546A2" w:rsidRDefault="00E4729B" w:rsidP="00E4729B">
                  <w:pPr>
                    <w:jc w:val="center"/>
                    <w:rPr>
                      <w:rFonts w:ascii="Sylfaen" w:hAnsi="Sylfaen"/>
                      <w:sz w:val="20"/>
                      <w:szCs w:val="20"/>
                      <w:lang w:val="ka-GE"/>
                    </w:rPr>
                  </w:pPr>
                  <w:r w:rsidRPr="00F546A2">
                    <w:rPr>
                      <w:rFonts w:ascii="Sylfaen" w:hAnsi="Sylfaen" w:cs="Helvetica"/>
                      <w:sz w:val="20"/>
                      <w:szCs w:val="20"/>
                      <w:shd w:val="clear" w:color="auto" w:fill="FFFFFF"/>
                    </w:rPr>
                    <w:t>0.01 – 0.17</w:t>
                  </w:r>
                </w:p>
              </w:tc>
              <w:tc>
                <w:tcPr>
                  <w:tcW w:w="1626" w:type="dxa"/>
                  <w:vAlign w:val="center"/>
                </w:tcPr>
                <w:p w14:paraId="60347A4D" w14:textId="77777777" w:rsidR="00E4729B" w:rsidRPr="00F546A2" w:rsidRDefault="00E4729B" w:rsidP="00E4729B">
                  <w:pPr>
                    <w:jc w:val="center"/>
                    <w:rPr>
                      <w:rFonts w:ascii="Sylfaen" w:hAnsi="Sylfaen" w:cs="Helvetica"/>
                      <w:b/>
                      <w:bCs/>
                      <w:sz w:val="20"/>
                      <w:szCs w:val="20"/>
                      <w:shd w:val="clear" w:color="auto" w:fill="FFFFFF"/>
                    </w:rPr>
                  </w:pPr>
                  <w:r w:rsidRPr="00F546A2">
                    <w:rPr>
                      <w:rStyle w:val="Strong"/>
                      <w:rFonts w:ascii="Sylfaen" w:hAnsi="Sylfaen" w:cs="Helvetica"/>
                      <w:sz w:val="20"/>
                      <w:szCs w:val="20"/>
                      <w:shd w:val="clear" w:color="auto" w:fill="FFFFFF"/>
                    </w:rPr>
                    <w:t>0.021</w:t>
                  </w:r>
                </w:p>
              </w:tc>
            </w:tr>
          </w:tbl>
          <w:p w14:paraId="127461E9" w14:textId="3C90E57F" w:rsidR="00E4729B" w:rsidRPr="00F546A2" w:rsidRDefault="00E4729B" w:rsidP="00E4729B">
            <w:pPr>
              <w:jc w:val="both"/>
              <w:rPr>
                <w:rFonts w:ascii="Sylfaen" w:hAnsi="Sylfaen"/>
                <w:lang w:val="ka-GE"/>
              </w:rPr>
            </w:pPr>
          </w:p>
        </w:tc>
      </w:tr>
    </w:tbl>
    <w:p w14:paraId="79789F7F" w14:textId="77777777" w:rsidR="00E4729B" w:rsidRPr="00F546A2" w:rsidRDefault="00E4729B" w:rsidP="00E4729B">
      <w:pPr>
        <w:jc w:val="both"/>
        <w:rPr>
          <w:rFonts w:ascii="Sylfaen" w:hAnsi="Sylfaen"/>
          <w:lang w:val="ka-GE"/>
        </w:rPr>
      </w:pPr>
    </w:p>
    <w:tbl>
      <w:tblPr>
        <w:tblStyle w:val="TableGrid"/>
        <w:tblW w:w="0" w:type="auto"/>
        <w:tblLook w:val="04A0" w:firstRow="1" w:lastRow="0" w:firstColumn="1" w:lastColumn="0" w:noHBand="0" w:noVBand="1"/>
      </w:tblPr>
      <w:tblGrid>
        <w:gridCol w:w="9350"/>
      </w:tblGrid>
      <w:tr w:rsidR="00EA4D0C" w:rsidRPr="00F546A2" w14:paraId="11B5D558" w14:textId="77777777" w:rsidTr="00EA4D0C">
        <w:tc>
          <w:tcPr>
            <w:tcW w:w="9350" w:type="dxa"/>
          </w:tcPr>
          <w:p w14:paraId="2E776AF3" w14:textId="762F2C98" w:rsidR="00EA4D0C" w:rsidRPr="00F546A2" w:rsidRDefault="00EA4D0C" w:rsidP="00EA4D0C">
            <w:pPr>
              <w:spacing w:line="276" w:lineRule="auto"/>
              <w:jc w:val="both"/>
              <w:rPr>
                <w:rFonts w:ascii="Sylfaen" w:hAnsi="Sylfaen"/>
                <w:lang w:val="ka-GE"/>
              </w:rPr>
            </w:pPr>
            <w:r w:rsidRPr="00F546A2">
              <w:rPr>
                <w:rFonts w:ascii="Sylfaen" w:hAnsi="Sylfaen"/>
                <w:lang w:val="ka-GE"/>
              </w:rPr>
              <w:lastRenderedPageBreak/>
              <w:t>ისეთი დამოუკიდებელი დემოგრაფიული ცვლადები, როგორებიცაა - ასაკი, საცხოვრებლის ტიპი, სქესი - გავლენას ახდენს კოვიდ-19-თან გამკლავების ემოციურ აღქმაზე:</w:t>
            </w:r>
          </w:p>
          <w:p w14:paraId="364EB615" w14:textId="4680C0AA" w:rsidR="00EA4D0C" w:rsidRPr="00F546A2" w:rsidRDefault="00EA4D0C" w:rsidP="00EA4D0C">
            <w:pPr>
              <w:pStyle w:val="ListParagraph"/>
              <w:numPr>
                <w:ilvl w:val="0"/>
                <w:numId w:val="19"/>
              </w:numPr>
              <w:spacing w:line="276" w:lineRule="auto"/>
              <w:jc w:val="both"/>
              <w:rPr>
                <w:rFonts w:ascii="Sylfaen" w:hAnsi="Sylfaen"/>
                <w:lang w:val="ka-GE"/>
              </w:rPr>
            </w:pPr>
            <w:r w:rsidRPr="00F546A2">
              <w:rPr>
                <w:rFonts w:ascii="Sylfaen" w:hAnsi="Sylfaen"/>
                <w:lang w:val="ka-GE"/>
              </w:rPr>
              <w:t>რაც უფრო იზრდება რესპონდენტის ასაკი, მით უფრო მაღალია ვირუსით დაინფიცირების ალბათობის აღქმა. აგრეთვე, იმის აღქმა, რომ, დაინფიცირების შემთხვევაში</w:t>
            </w:r>
            <w:r w:rsidR="000D7C30" w:rsidRPr="00F546A2">
              <w:rPr>
                <w:rFonts w:ascii="Sylfaen" w:hAnsi="Sylfaen"/>
                <w:lang w:val="ka-GE"/>
              </w:rPr>
              <w:t xml:space="preserve"> </w:t>
            </w:r>
            <w:r w:rsidRPr="00F546A2">
              <w:rPr>
                <w:rFonts w:ascii="Sylfaen" w:hAnsi="Sylfaen"/>
                <w:lang w:val="ka-GE"/>
              </w:rPr>
              <w:t xml:space="preserve">უფრო რთულად გადაიტანენ ვირუსს. </w:t>
            </w:r>
          </w:p>
          <w:p w14:paraId="04AC1A40" w14:textId="77777777" w:rsidR="00EA4D0C" w:rsidRPr="00F546A2" w:rsidRDefault="00EA4D0C" w:rsidP="00EA4D0C">
            <w:pPr>
              <w:pStyle w:val="ListParagraph"/>
              <w:numPr>
                <w:ilvl w:val="0"/>
                <w:numId w:val="19"/>
              </w:numPr>
              <w:spacing w:line="276" w:lineRule="auto"/>
              <w:jc w:val="both"/>
              <w:rPr>
                <w:rFonts w:ascii="Sylfaen" w:hAnsi="Sylfaen"/>
                <w:lang w:val="ka-GE"/>
              </w:rPr>
            </w:pPr>
            <w:r w:rsidRPr="00F546A2">
              <w:rPr>
                <w:rFonts w:ascii="Sylfaen" w:hAnsi="Sylfaen"/>
                <w:lang w:val="ka-GE"/>
              </w:rPr>
              <w:t xml:space="preserve">სასოფლო ტიპის დასახლებების მაცხოვრებლებს დაინფიცირების ალბათობის უფრო ძლიერი აღქმა აქვთ, ვიდრე ურბანული დასახლებების მაცხოვრებლებს. </w:t>
            </w:r>
          </w:p>
          <w:p w14:paraId="5977BBD3" w14:textId="77777777" w:rsidR="00EA4D0C" w:rsidRPr="00F546A2" w:rsidRDefault="00EA4D0C" w:rsidP="00EA4D0C">
            <w:pPr>
              <w:pStyle w:val="ListParagraph"/>
              <w:numPr>
                <w:ilvl w:val="0"/>
                <w:numId w:val="19"/>
              </w:numPr>
              <w:spacing w:line="276" w:lineRule="auto"/>
              <w:jc w:val="both"/>
              <w:rPr>
                <w:rFonts w:ascii="Sylfaen" w:hAnsi="Sylfaen"/>
                <w:lang w:val="ka-GE"/>
              </w:rPr>
            </w:pPr>
            <w:r w:rsidRPr="00F546A2">
              <w:rPr>
                <w:rFonts w:ascii="Sylfaen" w:hAnsi="Sylfaen"/>
                <w:lang w:val="ka-GE"/>
              </w:rPr>
              <w:t>ქალები, კაცებთან შედარებით, მიიჩნევენ, რომ უფრო რთულად გადაიტანენ ვირუსს და თავსაც უფრო მეტად დაუცველად გრძნობენ.</w:t>
            </w:r>
          </w:p>
          <w:p w14:paraId="0246D458" w14:textId="77777777" w:rsidR="00EA4D0C" w:rsidRPr="00F546A2" w:rsidRDefault="00EA4D0C" w:rsidP="00EA4D0C">
            <w:pPr>
              <w:spacing w:line="276" w:lineRule="auto"/>
              <w:jc w:val="both"/>
              <w:rPr>
                <w:rFonts w:ascii="Sylfaen" w:hAnsi="Sylfaen"/>
                <w:lang w:val="ka-GE"/>
              </w:rPr>
            </w:pPr>
          </w:p>
          <w:p w14:paraId="616D7ECB" w14:textId="4F86D283" w:rsidR="00EA4D0C" w:rsidRPr="00F546A2" w:rsidRDefault="00EA4D0C" w:rsidP="00EA4D0C">
            <w:pPr>
              <w:spacing w:line="276" w:lineRule="auto"/>
              <w:jc w:val="both"/>
              <w:rPr>
                <w:rFonts w:ascii="Sylfaen" w:hAnsi="Sylfaen"/>
                <w:lang w:val="ka-GE"/>
              </w:rPr>
            </w:pPr>
            <w:r w:rsidRPr="00F546A2">
              <w:rPr>
                <w:rFonts w:ascii="Sylfaen" w:hAnsi="Sylfaen"/>
                <w:lang w:val="ka-GE"/>
              </w:rPr>
              <w:t xml:space="preserve">მნიშვნელოვანი დამოუკიდებელი ფაქტორია, აგრეთვე, ვირუსის სიახლოვის შეგრძნება: რესპონდენტები რაც უფრო მათთან ახლო მყოფად აღიქვამენ კორონავირუსს, მით უფრო მიიჩნევენ, რომ დაინფიცირების ალბათობა მაღალია და ვირუსი რთულად გადატანადია. </w:t>
            </w:r>
          </w:p>
          <w:p w14:paraId="27D31262" w14:textId="77777777" w:rsidR="00FC3E90" w:rsidRPr="00F546A2" w:rsidRDefault="00FC3E90" w:rsidP="00EA4D0C">
            <w:pPr>
              <w:spacing w:line="276" w:lineRule="auto"/>
              <w:jc w:val="both"/>
              <w:rPr>
                <w:rFonts w:ascii="Sylfaen" w:hAnsi="Sylfaen"/>
                <w:lang w:val="ka-GE"/>
              </w:rPr>
            </w:pPr>
          </w:p>
          <w:p w14:paraId="40A6163A" w14:textId="55729536" w:rsidR="00EA4D0C" w:rsidRPr="00F546A2" w:rsidRDefault="00EA4D0C" w:rsidP="00EA4D0C">
            <w:pPr>
              <w:spacing w:line="276" w:lineRule="auto"/>
              <w:jc w:val="both"/>
              <w:rPr>
                <w:rFonts w:ascii="Sylfaen" w:hAnsi="Sylfaen"/>
                <w:lang w:val="ka-GE"/>
              </w:rPr>
            </w:pPr>
            <w:r w:rsidRPr="00F546A2">
              <w:rPr>
                <w:rFonts w:ascii="Sylfaen" w:hAnsi="Sylfaen"/>
                <w:lang w:val="ka-GE"/>
              </w:rPr>
              <w:t>ვირუსის მიმართ დაცულობის აღქმაზე მოქმედებს ასევე მედიის მიმართ ნდობა: რაც უფრო მაღალია ნდობა, მით უფრო დაცულად გრძნობენ რესპონდენტები თავს, რადგანაც ვირუსის შესახებ გადამოწმებულ, სანდო ინფორმაციასა და რეკომენდაციებს იღებენ.</w:t>
            </w:r>
          </w:p>
          <w:p w14:paraId="46B57D71" w14:textId="77777777" w:rsidR="00EA4D0C" w:rsidRPr="00F546A2" w:rsidRDefault="00EA4D0C" w:rsidP="00EA4D0C">
            <w:pPr>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32"/>
              <w:gridCol w:w="621"/>
              <w:gridCol w:w="1182"/>
              <w:gridCol w:w="811"/>
              <w:gridCol w:w="601"/>
              <w:gridCol w:w="1182"/>
              <w:gridCol w:w="811"/>
              <w:gridCol w:w="601"/>
              <w:gridCol w:w="1182"/>
              <w:gridCol w:w="811"/>
            </w:tblGrid>
            <w:tr w:rsidR="00EA4D0C" w:rsidRPr="00F546A2" w14:paraId="4649B354" w14:textId="77777777" w:rsidTr="00EA4D0C">
              <w:tc>
                <w:tcPr>
                  <w:tcW w:w="1425" w:type="dxa"/>
                  <w:vMerge w:val="restart"/>
                  <w:shd w:val="clear" w:color="auto" w:fill="BDD6EE" w:themeFill="accent1" w:themeFillTint="66"/>
                </w:tcPr>
                <w:p w14:paraId="3EAF78CD" w14:textId="77777777" w:rsidR="00EA4D0C" w:rsidRPr="00F546A2" w:rsidRDefault="00EA4D0C" w:rsidP="00EA4D0C">
                  <w:pPr>
                    <w:jc w:val="both"/>
                    <w:rPr>
                      <w:rFonts w:ascii="Sylfaen" w:hAnsi="Sylfaen"/>
                      <w:sz w:val="18"/>
                      <w:szCs w:val="18"/>
                      <w:lang w:val="ka-GE"/>
                    </w:rPr>
                  </w:pPr>
                </w:p>
              </w:tc>
              <w:tc>
                <w:tcPr>
                  <w:tcW w:w="2792" w:type="dxa"/>
                  <w:gridSpan w:val="3"/>
                  <w:shd w:val="clear" w:color="auto" w:fill="BDD6EE" w:themeFill="accent1" w:themeFillTint="66"/>
                  <w:vAlign w:val="center"/>
                </w:tcPr>
                <w:p w14:paraId="6CBA201E" w14:textId="77777777" w:rsidR="00EA4D0C" w:rsidRPr="00F546A2" w:rsidRDefault="00EA4D0C" w:rsidP="00EA4D0C">
                  <w:pPr>
                    <w:jc w:val="center"/>
                    <w:rPr>
                      <w:rFonts w:ascii="Sylfaen" w:hAnsi="Sylfaen"/>
                      <w:sz w:val="18"/>
                      <w:szCs w:val="18"/>
                      <w:lang w:val="ka-GE"/>
                    </w:rPr>
                  </w:pPr>
                  <w:r w:rsidRPr="00F546A2">
                    <w:rPr>
                      <w:rFonts w:ascii="Sylfaen" w:hAnsi="Sylfaen"/>
                      <w:sz w:val="18"/>
                      <w:szCs w:val="18"/>
                      <w:lang w:val="ka-GE"/>
                    </w:rPr>
                    <w:t>დაინფიცირების ალბათობა</w:t>
                  </w:r>
                </w:p>
              </w:tc>
              <w:tc>
                <w:tcPr>
                  <w:tcW w:w="2763" w:type="dxa"/>
                  <w:gridSpan w:val="3"/>
                  <w:shd w:val="clear" w:color="auto" w:fill="BDD6EE" w:themeFill="accent1" w:themeFillTint="66"/>
                  <w:vAlign w:val="center"/>
                </w:tcPr>
                <w:p w14:paraId="3B6F2253" w14:textId="77777777" w:rsidR="00EA4D0C" w:rsidRPr="00F546A2" w:rsidRDefault="00EA4D0C" w:rsidP="00EA4D0C">
                  <w:pPr>
                    <w:jc w:val="center"/>
                    <w:rPr>
                      <w:rFonts w:ascii="Sylfaen" w:hAnsi="Sylfaen"/>
                      <w:sz w:val="18"/>
                      <w:szCs w:val="18"/>
                      <w:lang w:val="ka-GE"/>
                    </w:rPr>
                  </w:pPr>
                  <w:r w:rsidRPr="00F546A2">
                    <w:rPr>
                      <w:rFonts w:ascii="Sylfaen" w:hAnsi="Sylfaen"/>
                      <w:sz w:val="18"/>
                      <w:szCs w:val="18"/>
                      <w:lang w:val="ka-GE"/>
                    </w:rPr>
                    <w:t>ვირუსის გადატანის სიმარტივე / სირთულე</w:t>
                  </w:r>
                </w:p>
              </w:tc>
              <w:tc>
                <w:tcPr>
                  <w:tcW w:w="2762" w:type="dxa"/>
                  <w:gridSpan w:val="3"/>
                  <w:shd w:val="clear" w:color="auto" w:fill="BDD6EE" w:themeFill="accent1" w:themeFillTint="66"/>
                  <w:vAlign w:val="center"/>
                </w:tcPr>
                <w:p w14:paraId="318494B5" w14:textId="77777777" w:rsidR="00EA4D0C" w:rsidRPr="00F546A2" w:rsidRDefault="00EA4D0C" w:rsidP="00EA4D0C">
                  <w:pPr>
                    <w:jc w:val="center"/>
                    <w:rPr>
                      <w:rFonts w:ascii="Sylfaen" w:hAnsi="Sylfaen"/>
                      <w:sz w:val="18"/>
                      <w:szCs w:val="18"/>
                      <w:lang w:val="ka-GE"/>
                    </w:rPr>
                  </w:pPr>
                  <w:r w:rsidRPr="00F546A2">
                    <w:rPr>
                      <w:rFonts w:ascii="Sylfaen" w:hAnsi="Sylfaen"/>
                      <w:sz w:val="18"/>
                      <w:szCs w:val="18"/>
                      <w:lang w:val="ka-GE"/>
                    </w:rPr>
                    <w:t>ვირუსის მიმართ დაცულობა / დაუცველობა</w:t>
                  </w:r>
                </w:p>
              </w:tc>
            </w:tr>
            <w:tr w:rsidR="00EA4D0C" w:rsidRPr="00F546A2" w14:paraId="2CA2BE2A" w14:textId="77777777" w:rsidTr="00EA4D0C">
              <w:tc>
                <w:tcPr>
                  <w:tcW w:w="1425" w:type="dxa"/>
                  <w:vMerge/>
                  <w:shd w:val="clear" w:color="auto" w:fill="BDD6EE" w:themeFill="accent1" w:themeFillTint="66"/>
                </w:tcPr>
                <w:p w14:paraId="1471739C" w14:textId="77777777" w:rsidR="00EA4D0C" w:rsidRPr="00F546A2" w:rsidRDefault="00EA4D0C" w:rsidP="00EA4D0C">
                  <w:pPr>
                    <w:jc w:val="both"/>
                    <w:rPr>
                      <w:rFonts w:ascii="Sylfaen" w:hAnsi="Sylfaen"/>
                      <w:sz w:val="18"/>
                      <w:szCs w:val="18"/>
                      <w:lang w:val="ka-GE"/>
                    </w:rPr>
                  </w:pPr>
                </w:p>
              </w:tc>
              <w:tc>
                <w:tcPr>
                  <w:tcW w:w="660" w:type="dxa"/>
                  <w:shd w:val="clear" w:color="auto" w:fill="BDD6EE" w:themeFill="accent1" w:themeFillTint="66"/>
                  <w:vAlign w:val="center"/>
                </w:tcPr>
                <w:p w14:paraId="5F6CF632" w14:textId="77777777" w:rsidR="00EA4D0C" w:rsidRPr="00F546A2" w:rsidRDefault="00EA4D0C" w:rsidP="00EA4D0C">
                  <w:pPr>
                    <w:jc w:val="center"/>
                    <w:rPr>
                      <w:rFonts w:ascii="Sylfaen" w:hAnsi="Sylfaen"/>
                      <w:sz w:val="18"/>
                      <w:szCs w:val="18"/>
                    </w:rPr>
                  </w:pPr>
                  <w:r w:rsidRPr="00F546A2">
                    <w:rPr>
                      <w:rFonts w:ascii="Sylfaen" w:hAnsi="Sylfaen"/>
                      <w:sz w:val="18"/>
                      <w:szCs w:val="18"/>
                    </w:rPr>
                    <w:t>Beta</w:t>
                  </w:r>
                </w:p>
              </w:tc>
              <w:tc>
                <w:tcPr>
                  <w:tcW w:w="1267" w:type="dxa"/>
                  <w:shd w:val="clear" w:color="auto" w:fill="BDD6EE" w:themeFill="accent1" w:themeFillTint="66"/>
                  <w:vAlign w:val="center"/>
                </w:tcPr>
                <w:p w14:paraId="722DC3CA" w14:textId="77777777" w:rsidR="00EA4D0C" w:rsidRPr="00F546A2" w:rsidRDefault="00EA4D0C" w:rsidP="00EA4D0C">
                  <w:pPr>
                    <w:jc w:val="center"/>
                    <w:rPr>
                      <w:rFonts w:ascii="Sylfaen" w:hAnsi="Sylfaen" w:cs="Helvetica"/>
                      <w:sz w:val="18"/>
                      <w:szCs w:val="18"/>
                    </w:rPr>
                  </w:pPr>
                  <w:r w:rsidRPr="00F546A2">
                    <w:rPr>
                      <w:rFonts w:ascii="Sylfaen" w:hAnsi="Sylfaen" w:cs="Helvetica"/>
                      <w:sz w:val="18"/>
                      <w:szCs w:val="18"/>
                    </w:rPr>
                    <w:t>CI</w:t>
                  </w:r>
                </w:p>
              </w:tc>
              <w:tc>
                <w:tcPr>
                  <w:tcW w:w="865" w:type="dxa"/>
                  <w:shd w:val="clear" w:color="auto" w:fill="BDD6EE" w:themeFill="accent1" w:themeFillTint="66"/>
                  <w:vAlign w:val="center"/>
                </w:tcPr>
                <w:p w14:paraId="60BCFE3D" w14:textId="77777777" w:rsidR="00EA4D0C" w:rsidRPr="00F546A2" w:rsidRDefault="00EA4D0C" w:rsidP="00EA4D0C">
                  <w:pPr>
                    <w:jc w:val="center"/>
                    <w:rPr>
                      <w:rFonts w:ascii="Sylfaen" w:hAnsi="Sylfaen"/>
                      <w:sz w:val="18"/>
                      <w:szCs w:val="18"/>
                    </w:rPr>
                  </w:pPr>
                  <w:r w:rsidRPr="00F546A2">
                    <w:rPr>
                      <w:rFonts w:ascii="Sylfaen" w:hAnsi="Sylfaen"/>
                      <w:sz w:val="18"/>
                      <w:szCs w:val="18"/>
                    </w:rPr>
                    <w:t>p</w:t>
                  </w:r>
                </w:p>
              </w:tc>
              <w:tc>
                <w:tcPr>
                  <w:tcW w:w="631" w:type="dxa"/>
                  <w:shd w:val="clear" w:color="auto" w:fill="BDD6EE" w:themeFill="accent1" w:themeFillTint="66"/>
                  <w:vAlign w:val="center"/>
                </w:tcPr>
                <w:p w14:paraId="4D724CB1" w14:textId="77777777" w:rsidR="00EA4D0C" w:rsidRPr="00F546A2" w:rsidRDefault="00EA4D0C" w:rsidP="00EA4D0C">
                  <w:pPr>
                    <w:jc w:val="center"/>
                    <w:rPr>
                      <w:rFonts w:ascii="Sylfaen" w:hAnsi="Sylfaen"/>
                      <w:sz w:val="18"/>
                      <w:szCs w:val="18"/>
                      <w:lang w:val="ka-GE"/>
                    </w:rPr>
                  </w:pPr>
                  <w:r w:rsidRPr="00F546A2">
                    <w:rPr>
                      <w:rFonts w:ascii="Sylfaen" w:hAnsi="Sylfaen"/>
                      <w:sz w:val="18"/>
                      <w:szCs w:val="18"/>
                    </w:rPr>
                    <w:t>Beta</w:t>
                  </w:r>
                </w:p>
              </w:tc>
              <w:tc>
                <w:tcPr>
                  <w:tcW w:w="1267" w:type="dxa"/>
                  <w:shd w:val="clear" w:color="auto" w:fill="BDD6EE" w:themeFill="accent1" w:themeFillTint="66"/>
                  <w:vAlign w:val="center"/>
                </w:tcPr>
                <w:p w14:paraId="34F4F6AC"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rPr>
                    <w:t>CI</w:t>
                  </w:r>
                </w:p>
              </w:tc>
              <w:tc>
                <w:tcPr>
                  <w:tcW w:w="865" w:type="dxa"/>
                  <w:shd w:val="clear" w:color="auto" w:fill="BDD6EE" w:themeFill="accent1" w:themeFillTint="66"/>
                  <w:vAlign w:val="center"/>
                </w:tcPr>
                <w:p w14:paraId="34A7EC31" w14:textId="77777777" w:rsidR="00EA4D0C" w:rsidRPr="00F546A2" w:rsidRDefault="00EA4D0C" w:rsidP="00EA4D0C">
                  <w:pPr>
                    <w:jc w:val="center"/>
                    <w:rPr>
                      <w:rFonts w:ascii="Sylfaen" w:hAnsi="Sylfaen"/>
                      <w:sz w:val="18"/>
                      <w:szCs w:val="18"/>
                      <w:lang w:val="ka-GE"/>
                    </w:rPr>
                  </w:pPr>
                  <w:r w:rsidRPr="00F546A2">
                    <w:rPr>
                      <w:rFonts w:ascii="Sylfaen" w:hAnsi="Sylfaen"/>
                      <w:sz w:val="18"/>
                      <w:szCs w:val="18"/>
                    </w:rPr>
                    <w:t>p</w:t>
                  </w:r>
                </w:p>
              </w:tc>
              <w:tc>
                <w:tcPr>
                  <w:tcW w:w="630" w:type="dxa"/>
                  <w:shd w:val="clear" w:color="auto" w:fill="BDD6EE" w:themeFill="accent1" w:themeFillTint="66"/>
                  <w:vAlign w:val="center"/>
                </w:tcPr>
                <w:p w14:paraId="291CE71F" w14:textId="77777777" w:rsidR="00EA4D0C" w:rsidRPr="00F546A2" w:rsidRDefault="00EA4D0C" w:rsidP="00EA4D0C">
                  <w:pPr>
                    <w:jc w:val="center"/>
                    <w:rPr>
                      <w:rFonts w:ascii="Sylfaen" w:hAnsi="Sylfaen"/>
                      <w:sz w:val="18"/>
                      <w:szCs w:val="18"/>
                      <w:lang w:val="ka-GE"/>
                    </w:rPr>
                  </w:pPr>
                  <w:r w:rsidRPr="00F546A2">
                    <w:rPr>
                      <w:rFonts w:ascii="Sylfaen" w:hAnsi="Sylfaen"/>
                      <w:sz w:val="18"/>
                      <w:szCs w:val="18"/>
                    </w:rPr>
                    <w:t>Beta</w:t>
                  </w:r>
                </w:p>
              </w:tc>
              <w:tc>
                <w:tcPr>
                  <w:tcW w:w="1267" w:type="dxa"/>
                  <w:shd w:val="clear" w:color="auto" w:fill="BDD6EE" w:themeFill="accent1" w:themeFillTint="66"/>
                  <w:vAlign w:val="center"/>
                </w:tcPr>
                <w:p w14:paraId="54DB6980"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rPr>
                    <w:t>CI</w:t>
                  </w:r>
                </w:p>
              </w:tc>
              <w:tc>
                <w:tcPr>
                  <w:tcW w:w="865" w:type="dxa"/>
                  <w:shd w:val="clear" w:color="auto" w:fill="BDD6EE" w:themeFill="accent1" w:themeFillTint="66"/>
                  <w:vAlign w:val="center"/>
                </w:tcPr>
                <w:p w14:paraId="006B3A28" w14:textId="77777777" w:rsidR="00EA4D0C" w:rsidRPr="00F546A2" w:rsidRDefault="00EA4D0C" w:rsidP="00EA4D0C">
                  <w:pPr>
                    <w:jc w:val="center"/>
                    <w:rPr>
                      <w:rFonts w:ascii="Sylfaen" w:hAnsi="Sylfaen"/>
                      <w:sz w:val="18"/>
                      <w:szCs w:val="18"/>
                      <w:lang w:val="ka-GE"/>
                    </w:rPr>
                  </w:pPr>
                  <w:r w:rsidRPr="00F546A2">
                    <w:rPr>
                      <w:rFonts w:ascii="Sylfaen" w:hAnsi="Sylfaen"/>
                      <w:sz w:val="18"/>
                      <w:szCs w:val="18"/>
                    </w:rPr>
                    <w:t>p</w:t>
                  </w:r>
                </w:p>
              </w:tc>
            </w:tr>
            <w:tr w:rsidR="00EA4D0C" w:rsidRPr="00F546A2" w14:paraId="0D51AAC5" w14:textId="77777777" w:rsidTr="00EA4D0C">
              <w:tc>
                <w:tcPr>
                  <w:tcW w:w="1425" w:type="dxa"/>
                  <w:shd w:val="clear" w:color="auto" w:fill="D9E2F3" w:themeFill="accent5" w:themeFillTint="33"/>
                  <w:vAlign w:val="center"/>
                </w:tcPr>
                <w:p w14:paraId="7A661C7C" w14:textId="77777777" w:rsidR="00EA4D0C" w:rsidRPr="00F546A2" w:rsidRDefault="00EA4D0C" w:rsidP="00EA4D0C">
                  <w:pPr>
                    <w:rPr>
                      <w:rFonts w:ascii="Sylfaen" w:hAnsi="Sylfaen"/>
                      <w:sz w:val="18"/>
                      <w:szCs w:val="18"/>
                      <w:lang w:val="ka-GE"/>
                    </w:rPr>
                  </w:pPr>
                  <w:r w:rsidRPr="00F546A2">
                    <w:rPr>
                      <w:rFonts w:ascii="Sylfaen" w:hAnsi="Sylfaen"/>
                      <w:sz w:val="18"/>
                      <w:szCs w:val="18"/>
                      <w:lang w:val="ka-GE"/>
                    </w:rPr>
                    <w:t>ასაკი</w:t>
                  </w:r>
                </w:p>
              </w:tc>
              <w:tc>
                <w:tcPr>
                  <w:tcW w:w="660" w:type="dxa"/>
                  <w:vAlign w:val="center"/>
                </w:tcPr>
                <w:p w14:paraId="3A5FB479" w14:textId="77777777" w:rsidR="00EA4D0C" w:rsidRPr="00F546A2" w:rsidRDefault="00EA4D0C" w:rsidP="00EA4D0C">
                  <w:pPr>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0.10</w:t>
                  </w:r>
                </w:p>
              </w:tc>
              <w:tc>
                <w:tcPr>
                  <w:tcW w:w="1267" w:type="dxa"/>
                  <w:vAlign w:val="center"/>
                </w:tcPr>
                <w:p w14:paraId="049B6C17" w14:textId="77777777" w:rsidR="00EA4D0C" w:rsidRPr="00F546A2" w:rsidRDefault="00EA4D0C" w:rsidP="00EA4D0C">
                  <w:pPr>
                    <w:jc w:val="center"/>
                    <w:rPr>
                      <w:rStyle w:val="Strong"/>
                      <w:rFonts w:ascii="Sylfaen" w:hAnsi="Sylfaen" w:cs="Helvetica"/>
                      <w:sz w:val="18"/>
                      <w:szCs w:val="18"/>
                    </w:rPr>
                  </w:pPr>
                  <w:r w:rsidRPr="00F546A2">
                    <w:rPr>
                      <w:rFonts w:ascii="Sylfaen" w:hAnsi="Sylfaen" w:cs="Helvetica"/>
                      <w:sz w:val="18"/>
                      <w:szCs w:val="18"/>
                      <w:shd w:val="clear" w:color="auto" w:fill="FFFFFF"/>
                    </w:rPr>
                    <w:t>0.02 – 0.17</w:t>
                  </w:r>
                </w:p>
              </w:tc>
              <w:tc>
                <w:tcPr>
                  <w:tcW w:w="865" w:type="dxa"/>
                  <w:vAlign w:val="center"/>
                </w:tcPr>
                <w:p w14:paraId="598E5192" w14:textId="77777777" w:rsidR="00EA4D0C" w:rsidRPr="00F546A2" w:rsidRDefault="00EA4D0C" w:rsidP="00EA4D0C">
                  <w:pPr>
                    <w:jc w:val="center"/>
                    <w:rPr>
                      <w:rFonts w:ascii="Sylfaen" w:hAnsi="Sylfaen"/>
                      <w:sz w:val="18"/>
                      <w:szCs w:val="18"/>
                      <w:lang w:val="ka-GE"/>
                    </w:rPr>
                  </w:pPr>
                  <w:r w:rsidRPr="00F546A2">
                    <w:rPr>
                      <w:rStyle w:val="Strong"/>
                      <w:rFonts w:ascii="Sylfaen" w:hAnsi="Sylfaen" w:cs="Helvetica"/>
                      <w:sz w:val="18"/>
                      <w:szCs w:val="18"/>
                      <w:shd w:val="clear" w:color="auto" w:fill="FFFFFF"/>
                    </w:rPr>
                    <w:t>0.013</w:t>
                  </w:r>
                </w:p>
              </w:tc>
              <w:tc>
                <w:tcPr>
                  <w:tcW w:w="631" w:type="dxa"/>
                  <w:vAlign w:val="center"/>
                </w:tcPr>
                <w:p w14:paraId="43DC361D"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0.21</w:t>
                  </w:r>
                </w:p>
              </w:tc>
              <w:tc>
                <w:tcPr>
                  <w:tcW w:w="1267" w:type="dxa"/>
                  <w:vAlign w:val="center"/>
                </w:tcPr>
                <w:p w14:paraId="7214DBD6"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0.12 – 0.30</w:t>
                  </w:r>
                </w:p>
              </w:tc>
              <w:tc>
                <w:tcPr>
                  <w:tcW w:w="865" w:type="dxa"/>
                  <w:vAlign w:val="center"/>
                </w:tcPr>
                <w:p w14:paraId="254290C3" w14:textId="77777777" w:rsidR="00EA4D0C" w:rsidRPr="00F546A2" w:rsidRDefault="00EA4D0C" w:rsidP="00EA4D0C">
                  <w:pPr>
                    <w:jc w:val="center"/>
                    <w:rPr>
                      <w:rFonts w:ascii="Sylfaen" w:hAnsi="Sylfaen" w:cs="Helvetica"/>
                      <w:sz w:val="18"/>
                      <w:szCs w:val="18"/>
                    </w:rPr>
                  </w:pPr>
                  <w:r w:rsidRPr="00F546A2">
                    <w:rPr>
                      <w:rStyle w:val="Strong"/>
                      <w:rFonts w:ascii="Sylfaen" w:hAnsi="Sylfaen" w:cs="Helvetica"/>
                      <w:sz w:val="18"/>
                      <w:szCs w:val="18"/>
                    </w:rPr>
                    <w:t>&lt;0.001</w:t>
                  </w:r>
                </w:p>
              </w:tc>
              <w:tc>
                <w:tcPr>
                  <w:tcW w:w="630" w:type="dxa"/>
                  <w:vAlign w:val="center"/>
                </w:tcPr>
                <w:p w14:paraId="05B85199"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-0.08</w:t>
                  </w:r>
                </w:p>
              </w:tc>
              <w:tc>
                <w:tcPr>
                  <w:tcW w:w="1267" w:type="dxa"/>
                  <w:vAlign w:val="center"/>
                </w:tcPr>
                <w:p w14:paraId="0B1F1C5F"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-0.16 – -0.01</w:t>
                  </w:r>
                </w:p>
              </w:tc>
              <w:tc>
                <w:tcPr>
                  <w:tcW w:w="865" w:type="dxa"/>
                  <w:vAlign w:val="center"/>
                </w:tcPr>
                <w:p w14:paraId="43902E6C" w14:textId="77777777" w:rsidR="00EA4D0C" w:rsidRPr="00F546A2" w:rsidRDefault="00EA4D0C" w:rsidP="00EA4D0C">
                  <w:pPr>
                    <w:jc w:val="center"/>
                    <w:rPr>
                      <w:rFonts w:ascii="Sylfaen" w:hAnsi="Sylfaen"/>
                      <w:sz w:val="18"/>
                      <w:szCs w:val="18"/>
                      <w:lang w:val="ka-GE"/>
                    </w:rPr>
                  </w:pPr>
                  <w:r w:rsidRPr="00F546A2">
                    <w:rPr>
                      <w:rStyle w:val="Strong"/>
                      <w:rFonts w:ascii="Sylfaen" w:hAnsi="Sylfaen" w:cs="Helvetica"/>
                      <w:sz w:val="18"/>
                      <w:szCs w:val="18"/>
                      <w:shd w:val="clear" w:color="auto" w:fill="FFFFFF"/>
                    </w:rPr>
                    <w:t>0.037</w:t>
                  </w:r>
                </w:p>
              </w:tc>
            </w:tr>
            <w:tr w:rsidR="00EA4D0C" w:rsidRPr="00F546A2" w14:paraId="3EA2D18E" w14:textId="77777777" w:rsidTr="00EA4D0C">
              <w:tc>
                <w:tcPr>
                  <w:tcW w:w="1425" w:type="dxa"/>
                  <w:shd w:val="clear" w:color="auto" w:fill="D9E2F3" w:themeFill="accent5" w:themeFillTint="33"/>
                  <w:vAlign w:val="center"/>
                </w:tcPr>
                <w:p w14:paraId="111110A0" w14:textId="0BA3776A" w:rsidR="00EA4D0C" w:rsidRPr="00F546A2" w:rsidRDefault="00EA4D0C" w:rsidP="00EA4D0C">
                  <w:pPr>
                    <w:rPr>
                      <w:rFonts w:ascii="Sylfaen" w:hAnsi="Sylfaen"/>
                      <w:sz w:val="18"/>
                      <w:szCs w:val="18"/>
                      <w:lang w:val="ka-GE"/>
                    </w:rPr>
                  </w:pPr>
                  <w:r w:rsidRPr="00F546A2">
                    <w:rPr>
                      <w:rFonts w:ascii="Sylfaen" w:hAnsi="Sylfaen"/>
                      <w:sz w:val="18"/>
                      <w:szCs w:val="18"/>
                      <w:lang w:val="ka-GE"/>
                    </w:rPr>
                    <w:t xml:space="preserve">ურბანული </w:t>
                  </w:r>
                  <w:r w:rsidRPr="00F546A2">
                    <w:rPr>
                      <w:rFonts w:ascii="Sylfaen" w:hAnsi="Sylfaen"/>
                      <w:sz w:val="18"/>
                      <w:szCs w:val="18"/>
                    </w:rPr>
                    <w:t xml:space="preserve">VS </w:t>
                  </w:r>
                  <w:r w:rsidR="006E7D79">
                    <w:rPr>
                      <w:rFonts w:ascii="Sylfaen" w:hAnsi="Sylfaen"/>
                      <w:sz w:val="18"/>
                      <w:szCs w:val="18"/>
                      <w:lang w:val="ka-GE"/>
                    </w:rPr>
                    <w:t>სასოფლო</w:t>
                  </w:r>
                  <w:r w:rsidRPr="00F546A2">
                    <w:rPr>
                      <w:rFonts w:ascii="Sylfaen" w:hAnsi="Sylfaen"/>
                      <w:sz w:val="18"/>
                      <w:szCs w:val="18"/>
                      <w:lang w:val="ka-GE"/>
                    </w:rPr>
                    <w:t xml:space="preserve"> დასახლება</w:t>
                  </w:r>
                </w:p>
              </w:tc>
              <w:tc>
                <w:tcPr>
                  <w:tcW w:w="660" w:type="dxa"/>
                  <w:vAlign w:val="center"/>
                </w:tcPr>
                <w:p w14:paraId="56B7816C" w14:textId="77777777" w:rsidR="00EA4D0C" w:rsidRPr="00F546A2" w:rsidRDefault="00EA4D0C" w:rsidP="00EA4D0C">
                  <w:pPr>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0.10</w:t>
                  </w:r>
                </w:p>
              </w:tc>
              <w:tc>
                <w:tcPr>
                  <w:tcW w:w="1267" w:type="dxa"/>
                  <w:vAlign w:val="center"/>
                </w:tcPr>
                <w:p w14:paraId="58ECE805" w14:textId="77777777" w:rsidR="00EA4D0C" w:rsidRPr="00F546A2" w:rsidRDefault="00EA4D0C" w:rsidP="00EA4D0C">
                  <w:pPr>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0.02 – 0.17</w:t>
                  </w:r>
                </w:p>
              </w:tc>
              <w:tc>
                <w:tcPr>
                  <w:tcW w:w="865" w:type="dxa"/>
                  <w:vAlign w:val="center"/>
                </w:tcPr>
                <w:p w14:paraId="138DF537" w14:textId="77777777" w:rsidR="00EA4D0C" w:rsidRPr="00F546A2" w:rsidRDefault="00EA4D0C" w:rsidP="00EA4D0C">
                  <w:pPr>
                    <w:jc w:val="center"/>
                    <w:rPr>
                      <w:rStyle w:val="Strong"/>
                      <w:rFonts w:ascii="Sylfaen" w:hAnsi="Sylfaen" w:cs="Helvetica"/>
                      <w:sz w:val="18"/>
                      <w:szCs w:val="18"/>
                    </w:rPr>
                  </w:pPr>
                  <w:r w:rsidRPr="00F546A2">
                    <w:rPr>
                      <w:rStyle w:val="Strong"/>
                      <w:rFonts w:ascii="Sylfaen" w:hAnsi="Sylfaen" w:cs="Helvetica"/>
                      <w:sz w:val="18"/>
                      <w:szCs w:val="18"/>
                      <w:shd w:val="clear" w:color="auto" w:fill="FFFFFF"/>
                    </w:rPr>
                    <w:t>0.012</w:t>
                  </w:r>
                </w:p>
              </w:tc>
              <w:tc>
                <w:tcPr>
                  <w:tcW w:w="631" w:type="dxa"/>
                  <w:vAlign w:val="center"/>
                </w:tcPr>
                <w:p w14:paraId="4804F9F3" w14:textId="77777777" w:rsidR="00EA4D0C" w:rsidRPr="00F546A2" w:rsidRDefault="00EA4D0C" w:rsidP="00EA4D0C">
                  <w:pPr>
                    <w:jc w:val="center"/>
                    <w:rPr>
                      <w:rFonts w:ascii="Sylfaen" w:hAnsi="Sylfaen"/>
                      <w:sz w:val="18"/>
                      <w:szCs w:val="18"/>
                      <w:lang w:val="ka-GE"/>
                    </w:rPr>
                  </w:pPr>
                </w:p>
              </w:tc>
              <w:tc>
                <w:tcPr>
                  <w:tcW w:w="1267" w:type="dxa"/>
                  <w:vAlign w:val="center"/>
                </w:tcPr>
                <w:p w14:paraId="01F5B73F" w14:textId="77777777" w:rsidR="00EA4D0C" w:rsidRPr="00F546A2" w:rsidRDefault="00EA4D0C" w:rsidP="00EA4D0C">
                  <w:pPr>
                    <w:jc w:val="center"/>
                    <w:rPr>
                      <w:rFonts w:ascii="Sylfaen" w:hAnsi="Sylfaen"/>
                      <w:sz w:val="18"/>
                      <w:szCs w:val="18"/>
                      <w:lang w:val="ka-GE"/>
                    </w:rPr>
                  </w:pPr>
                </w:p>
              </w:tc>
              <w:tc>
                <w:tcPr>
                  <w:tcW w:w="865" w:type="dxa"/>
                  <w:vAlign w:val="center"/>
                </w:tcPr>
                <w:p w14:paraId="4A83A8CE" w14:textId="77777777" w:rsidR="00EA4D0C" w:rsidRPr="00F546A2" w:rsidRDefault="00EA4D0C" w:rsidP="00EA4D0C">
                  <w:pPr>
                    <w:jc w:val="center"/>
                    <w:rPr>
                      <w:rFonts w:ascii="Sylfaen" w:hAnsi="Sylfaen"/>
                      <w:sz w:val="18"/>
                      <w:szCs w:val="18"/>
                      <w:lang w:val="ka-GE"/>
                    </w:rPr>
                  </w:pPr>
                </w:p>
              </w:tc>
              <w:tc>
                <w:tcPr>
                  <w:tcW w:w="630" w:type="dxa"/>
                  <w:vAlign w:val="center"/>
                </w:tcPr>
                <w:p w14:paraId="37EFB42A" w14:textId="77777777" w:rsidR="00EA4D0C" w:rsidRPr="00F546A2" w:rsidRDefault="00EA4D0C" w:rsidP="00EA4D0C">
                  <w:pPr>
                    <w:jc w:val="center"/>
                    <w:rPr>
                      <w:rFonts w:ascii="Sylfaen" w:hAnsi="Sylfaen"/>
                      <w:sz w:val="18"/>
                      <w:szCs w:val="18"/>
                      <w:lang w:val="ka-GE"/>
                    </w:rPr>
                  </w:pPr>
                </w:p>
              </w:tc>
              <w:tc>
                <w:tcPr>
                  <w:tcW w:w="1267" w:type="dxa"/>
                  <w:vAlign w:val="center"/>
                </w:tcPr>
                <w:p w14:paraId="01DF8B20" w14:textId="77777777" w:rsidR="00EA4D0C" w:rsidRPr="00F546A2" w:rsidRDefault="00EA4D0C" w:rsidP="00EA4D0C">
                  <w:pPr>
                    <w:jc w:val="center"/>
                    <w:rPr>
                      <w:rFonts w:ascii="Sylfaen" w:hAnsi="Sylfaen"/>
                      <w:sz w:val="18"/>
                      <w:szCs w:val="18"/>
                      <w:lang w:val="ka-GE"/>
                    </w:rPr>
                  </w:pPr>
                </w:p>
              </w:tc>
              <w:tc>
                <w:tcPr>
                  <w:tcW w:w="865" w:type="dxa"/>
                  <w:vAlign w:val="center"/>
                </w:tcPr>
                <w:p w14:paraId="77E8F242" w14:textId="77777777" w:rsidR="00EA4D0C" w:rsidRPr="00F546A2" w:rsidRDefault="00EA4D0C" w:rsidP="00EA4D0C">
                  <w:pPr>
                    <w:jc w:val="center"/>
                    <w:rPr>
                      <w:rFonts w:ascii="Sylfaen" w:hAnsi="Sylfaen"/>
                      <w:sz w:val="18"/>
                      <w:szCs w:val="18"/>
                      <w:lang w:val="ka-GE"/>
                    </w:rPr>
                  </w:pPr>
                </w:p>
              </w:tc>
            </w:tr>
            <w:tr w:rsidR="00EA4D0C" w:rsidRPr="00F546A2" w14:paraId="0BF14DB1" w14:textId="77777777" w:rsidTr="00EA4D0C">
              <w:tc>
                <w:tcPr>
                  <w:tcW w:w="1425" w:type="dxa"/>
                  <w:shd w:val="clear" w:color="auto" w:fill="D9E2F3" w:themeFill="accent5" w:themeFillTint="33"/>
                  <w:vAlign w:val="center"/>
                </w:tcPr>
                <w:p w14:paraId="074DFDA5" w14:textId="77777777" w:rsidR="00EA4D0C" w:rsidRPr="00F546A2" w:rsidRDefault="00EA4D0C" w:rsidP="00EA4D0C">
                  <w:pPr>
                    <w:rPr>
                      <w:rFonts w:ascii="Sylfaen" w:hAnsi="Sylfaen"/>
                      <w:sz w:val="18"/>
                      <w:szCs w:val="18"/>
                      <w:lang w:val="ka-GE"/>
                    </w:rPr>
                  </w:pPr>
                  <w:r w:rsidRPr="00F546A2">
                    <w:rPr>
                      <w:rFonts w:ascii="Sylfaen" w:hAnsi="Sylfaen"/>
                      <w:sz w:val="18"/>
                      <w:szCs w:val="18"/>
                      <w:lang w:val="ka-GE"/>
                    </w:rPr>
                    <w:t>სქესი: ქალი</w:t>
                  </w:r>
                </w:p>
              </w:tc>
              <w:tc>
                <w:tcPr>
                  <w:tcW w:w="660" w:type="dxa"/>
                  <w:vAlign w:val="center"/>
                </w:tcPr>
                <w:p w14:paraId="56085A3D" w14:textId="77777777" w:rsidR="00EA4D0C" w:rsidRPr="00F546A2" w:rsidRDefault="00EA4D0C" w:rsidP="00EA4D0C">
                  <w:pPr>
                    <w:jc w:val="center"/>
                    <w:rPr>
                      <w:rFonts w:ascii="Sylfaen" w:hAnsi="Sylfaen" w:cs="Helvetica"/>
                      <w:sz w:val="18"/>
                      <w:szCs w:val="18"/>
                      <w:shd w:val="clear" w:color="auto" w:fill="FFFFFF"/>
                    </w:rPr>
                  </w:pPr>
                </w:p>
              </w:tc>
              <w:tc>
                <w:tcPr>
                  <w:tcW w:w="1267" w:type="dxa"/>
                  <w:vAlign w:val="center"/>
                </w:tcPr>
                <w:p w14:paraId="197AB1F3" w14:textId="77777777" w:rsidR="00EA4D0C" w:rsidRPr="00F546A2" w:rsidRDefault="00EA4D0C" w:rsidP="00EA4D0C">
                  <w:pPr>
                    <w:jc w:val="center"/>
                    <w:rPr>
                      <w:rFonts w:ascii="Sylfaen" w:hAnsi="Sylfaen" w:cs="Helvetica"/>
                      <w:sz w:val="18"/>
                      <w:szCs w:val="18"/>
                      <w:shd w:val="clear" w:color="auto" w:fill="FFFFFF"/>
                    </w:rPr>
                  </w:pPr>
                </w:p>
              </w:tc>
              <w:tc>
                <w:tcPr>
                  <w:tcW w:w="865" w:type="dxa"/>
                  <w:vAlign w:val="center"/>
                </w:tcPr>
                <w:p w14:paraId="13097E50" w14:textId="77777777" w:rsidR="00EA4D0C" w:rsidRPr="00F546A2" w:rsidRDefault="00EA4D0C" w:rsidP="00EA4D0C">
                  <w:pPr>
                    <w:jc w:val="center"/>
                    <w:rPr>
                      <w:rStyle w:val="Strong"/>
                      <w:rFonts w:ascii="Sylfaen" w:hAnsi="Sylfaen" w:cs="Helvetica"/>
                      <w:sz w:val="18"/>
                      <w:szCs w:val="18"/>
                    </w:rPr>
                  </w:pPr>
                </w:p>
              </w:tc>
              <w:tc>
                <w:tcPr>
                  <w:tcW w:w="631" w:type="dxa"/>
                  <w:vAlign w:val="center"/>
                </w:tcPr>
                <w:p w14:paraId="6E3F7E07"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0.11</w:t>
                  </w:r>
                </w:p>
              </w:tc>
              <w:tc>
                <w:tcPr>
                  <w:tcW w:w="1267" w:type="dxa"/>
                  <w:vAlign w:val="center"/>
                </w:tcPr>
                <w:p w14:paraId="14D2D0E0"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0.04 – 0.17</w:t>
                  </w:r>
                </w:p>
              </w:tc>
              <w:tc>
                <w:tcPr>
                  <w:tcW w:w="865" w:type="dxa"/>
                  <w:vAlign w:val="center"/>
                </w:tcPr>
                <w:p w14:paraId="76A3DE70" w14:textId="77777777" w:rsidR="00EA4D0C" w:rsidRPr="00F546A2" w:rsidRDefault="00EA4D0C" w:rsidP="00EA4D0C">
                  <w:pPr>
                    <w:jc w:val="center"/>
                    <w:rPr>
                      <w:rFonts w:ascii="Sylfaen" w:hAnsi="Sylfaen"/>
                      <w:sz w:val="18"/>
                      <w:szCs w:val="18"/>
                      <w:lang w:val="ka-GE"/>
                    </w:rPr>
                  </w:pPr>
                  <w:r w:rsidRPr="00F546A2">
                    <w:rPr>
                      <w:rStyle w:val="Strong"/>
                      <w:rFonts w:ascii="Sylfaen" w:hAnsi="Sylfaen" w:cs="Helvetica"/>
                      <w:sz w:val="18"/>
                      <w:szCs w:val="18"/>
                      <w:shd w:val="clear" w:color="auto" w:fill="FFFFFF"/>
                    </w:rPr>
                    <w:t>0.003</w:t>
                  </w:r>
                </w:p>
              </w:tc>
              <w:tc>
                <w:tcPr>
                  <w:tcW w:w="630" w:type="dxa"/>
                  <w:vAlign w:val="center"/>
                </w:tcPr>
                <w:p w14:paraId="07997051" w14:textId="77777777" w:rsidR="00EA4D0C" w:rsidRPr="00F546A2" w:rsidRDefault="00EA4D0C" w:rsidP="00EA4D0C">
                  <w:pPr>
                    <w:jc w:val="center"/>
                    <w:rPr>
                      <w:rFonts w:ascii="Sylfaen" w:hAnsi="Sylfaen" w:cs="Helvetica"/>
                      <w:sz w:val="18"/>
                      <w:szCs w:val="18"/>
                    </w:rPr>
                  </w:pPr>
                  <w:r w:rsidRPr="00F546A2">
                    <w:rPr>
                      <w:rFonts w:ascii="Sylfaen" w:hAnsi="Sylfaen" w:cs="Helvetica"/>
                      <w:sz w:val="18"/>
                      <w:szCs w:val="18"/>
                    </w:rPr>
                    <w:t>-0.08</w:t>
                  </w:r>
                </w:p>
              </w:tc>
              <w:tc>
                <w:tcPr>
                  <w:tcW w:w="1267" w:type="dxa"/>
                  <w:vAlign w:val="center"/>
                </w:tcPr>
                <w:p w14:paraId="24769032"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-0.16 – -0.00</w:t>
                  </w:r>
                </w:p>
              </w:tc>
              <w:tc>
                <w:tcPr>
                  <w:tcW w:w="865" w:type="dxa"/>
                  <w:vAlign w:val="center"/>
                </w:tcPr>
                <w:p w14:paraId="73868D8D" w14:textId="77777777" w:rsidR="00EA4D0C" w:rsidRPr="00F546A2" w:rsidRDefault="00EA4D0C" w:rsidP="00EA4D0C">
                  <w:pPr>
                    <w:jc w:val="center"/>
                    <w:rPr>
                      <w:rFonts w:ascii="Sylfaen" w:hAnsi="Sylfaen"/>
                      <w:sz w:val="18"/>
                      <w:szCs w:val="18"/>
                      <w:lang w:val="ka-GE"/>
                    </w:rPr>
                  </w:pPr>
                  <w:r w:rsidRPr="00F546A2">
                    <w:rPr>
                      <w:rStyle w:val="Strong"/>
                      <w:rFonts w:ascii="Sylfaen" w:hAnsi="Sylfaen" w:cs="Helvetica"/>
                      <w:sz w:val="18"/>
                      <w:szCs w:val="18"/>
                      <w:shd w:val="clear" w:color="auto" w:fill="FFFFFF"/>
                    </w:rPr>
                    <w:t>0.047</w:t>
                  </w:r>
                </w:p>
              </w:tc>
            </w:tr>
            <w:tr w:rsidR="00EA4D0C" w:rsidRPr="00F546A2" w14:paraId="7480D1EF" w14:textId="77777777" w:rsidTr="00EA4D0C">
              <w:tc>
                <w:tcPr>
                  <w:tcW w:w="1425" w:type="dxa"/>
                  <w:shd w:val="clear" w:color="auto" w:fill="D9E2F3" w:themeFill="accent5" w:themeFillTint="33"/>
                  <w:vAlign w:val="center"/>
                </w:tcPr>
                <w:p w14:paraId="433E2F54" w14:textId="77777777" w:rsidR="00EA4D0C" w:rsidRPr="00F546A2" w:rsidRDefault="00EA4D0C" w:rsidP="00EA4D0C">
                  <w:pPr>
                    <w:rPr>
                      <w:rFonts w:ascii="Sylfaen" w:hAnsi="Sylfaen"/>
                      <w:sz w:val="18"/>
                      <w:szCs w:val="18"/>
                      <w:lang w:val="ka-GE"/>
                    </w:rPr>
                  </w:pPr>
                  <w:r w:rsidRPr="00F546A2">
                    <w:rPr>
                      <w:rFonts w:ascii="Sylfaen" w:hAnsi="Sylfaen"/>
                      <w:sz w:val="18"/>
                      <w:szCs w:val="18"/>
                      <w:lang w:val="ka-GE"/>
                    </w:rPr>
                    <w:t>ვირუსის სიახლოვის შეგრძნება</w:t>
                  </w:r>
                </w:p>
              </w:tc>
              <w:tc>
                <w:tcPr>
                  <w:tcW w:w="660" w:type="dxa"/>
                  <w:vAlign w:val="center"/>
                </w:tcPr>
                <w:p w14:paraId="43AA93EA" w14:textId="77777777" w:rsidR="00EA4D0C" w:rsidRPr="00F546A2" w:rsidRDefault="00EA4D0C" w:rsidP="00EA4D0C">
                  <w:pPr>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0.39</w:t>
                  </w:r>
                </w:p>
              </w:tc>
              <w:tc>
                <w:tcPr>
                  <w:tcW w:w="1267" w:type="dxa"/>
                  <w:vAlign w:val="center"/>
                </w:tcPr>
                <w:p w14:paraId="01F94F27" w14:textId="77777777" w:rsidR="00EA4D0C" w:rsidRPr="00F546A2" w:rsidRDefault="00EA4D0C" w:rsidP="00EA4D0C">
                  <w:pPr>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0.31 – 0.46</w:t>
                  </w:r>
                </w:p>
              </w:tc>
              <w:tc>
                <w:tcPr>
                  <w:tcW w:w="865" w:type="dxa"/>
                  <w:vAlign w:val="center"/>
                </w:tcPr>
                <w:p w14:paraId="545E4829" w14:textId="77777777" w:rsidR="00EA4D0C" w:rsidRPr="00F546A2" w:rsidRDefault="00EA4D0C" w:rsidP="00EA4D0C">
                  <w:pPr>
                    <w:jc w:val="center"/>
                    <w:rPr>
                      <w:rStyle w:val="Strong"/>
                      <w:rFonts w:ascii="Sylfaen" w:hAnsi="Sylfaen" w:cs="Helvetica"/>
                      <w:sz w:val="18"/>
                      <w:szCs w:val="18"/>
                    </w:rPr>
                  </w:pPr>
                  <w:r w:rsidRPr="00F546A2">
                    <w:rPr>
                      <w:rStyle w:val="Strong"/>
                      <w:rFonts w:ascii="Sylfaen" w:hAnsi="Sylfaen" w:cs="Helvetica"/>
                      <w:sz w:val="18"/>
                      <w:szCs w:val="18"/>
                      <w:shd w:val="clear" w:color="auto" w:fill="FFFFFF"/>
                    </w:rPr>
                    <w:t>&lt;0.001</w:t>
                  </w:r>
                </w:p>
              </w:tc>
              <w:tc>
                <w:tcPr>
                  <w:tcW w:w="631" w:type="dxa"/>
                  <w:vAlign w:val="center"/>
                </w:tcPr>
                <w:p w14:paraId="40032131"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0.23</w:t>
                  </w:r>
                </w:p>
              </w:tc>
              <w:tc>
                <w:tcPr>
                  <w:tcW w:w="1267" w:type="dxa"/>
                  <w:vAlign w:val="center"/>
                </w:tcPr>
                <w:p w14:paraId="531D2C8A"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0.16 – 0.30</w:t>
                  </w:r>
                </w:p>
              </w:tc>
              <w:tc>
                <w:tcPr>
                  <w:tcW w:w="865" w:type="dxa"/>
                  <w:vAlign w:val="center"/>
                </w:tcPr>
                <w:p w14:paraId="21429EE0" w14:textId="77777777" w:rsidR="00EA4D0C" w:rsidRPr="00F546A2" w:rsidRDefault="00EA4D0C" w:rsidP="00EA4D0C">
                  <w:pPr>
                    <w:jc w:val="center"/>
                    <w:rPr>
                      <w:rFonts w:ascii="Sylfaen" w:hAnsi="Sylfaen" w:cs="Helvetica"/>
                      <w:sz w:val="18"/>
                      <w:szCs w:val="18"/>
                    </w:rPr>
                  </w:pPr>
                  <w:r w:rsidRPr="00F546A2">
                    <w:rPr>
                      <w:rStyle w:val="Strong"/>
                      <w:rFonts w:ascii="Sylfaen" w:hAnsi="Sylfaen" w:cs="Helvetica"/>
                      <w:sz w:val="18"/>
                      <w:szCs w:val="18"/>
                    </w:rPr>
                    <w:t>&lt;0.001</w:t>
                  </w:r>
                </w:p>
                <w:p w14:paraId="13D5AAB4" w14:textId="77777777" w:rsidR="00EA4D0C" w:rsidRPr="00F546A2" w:rsidRDefault="00EA4D0C" w:rsidP="00EA4D0C">
                  <w:pPr>
                    <w:jc w:val="center"/>
                    <w:rPr>
                      <w:rFonts w:ascii="Sylfaen" w:hAnsi="Sylfaen"/>
                      <w:sz w:val="18"/>
                      <w:szCs w:val="18"/>
                      <w:lang w:val="ka-GE"/>
                    </w:rPr>
                  </w:pPr>
                </w:p>
              </w:tc>
              <w:tc>
                <w:tcPr>
                  <w:tcW w:w="630" w:type="dxa"/>
                  <w:vAlign w:val="center"/>
                </w:tcPr>
                <w:p w14:paraId="07027F21"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-0.27</w:t>
                  </w:r>
                </w:p>
              </w:tc>
              <w:tc>
                <w:tcPr>
                  <w:tcW w:w="1267" w:type="dxa"/>
                  <w:vAlign w:val="center"/>
                </w:tcPr>
                <w:p w14:paraId="05D3D043"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-0.35 – -0.19</w:t>
                  </w:r>
                </w:p>
              </w:tc>
              <w:tc>
                <w:tcPr>
                  <w:tcW w:w="865" w:type="dxa"/>
                  <w:vAlign w:val="center"/>
                </w:tcPr>
                <w:p w14:paraId="29E94174" w14:textId="77777777" w:rsidR="00EA4D0C" w:rsidRPr="00F546A2" w:rsidRDefault="00EA4D0C" w:rsidP="00EA4D0C">
                  <w:pPr>
                    <w:jc w:val="center"/>
                    <w:rPr>
                      <w:rFonts w:ascii="Sylfaen" w:hAnsi="Sylfaen"/>
                      <w:sz w:val="18"/>
                      <w:szCs w:val="18"/>
                      <w:lang w:val="ka-GE"/>
                    </w:rPr>
                  </w:pPr>
                  <w:r w:rsidRPr="00F546A2">
                    <w:rPr>
                      <w:rStyle w:val="Strong"/>
                      <w:rFonts w:ascii="Sylfaen" w:hAnsi="Sylfaen" w:cs="Helvetica"/>
                      <w:sz w:val="18"/>
                      <w:szCs w:val="18"/>
                      <w:shd w:val="clear" w:color="auto" w:fill="FFFFFF"/>
                    </w:rPr>
                    <w:t>&lt;0.001</w:t>
                  </w:r>
                </w:p>
              </w:tc>
            </w:tr>
            <w:tr w:rsidR="00EA4D0C" w:rsidRPr="00F546A2" w14:paraId="26709C2D" w14:textId="77777777" w:rsidTr="00EA4D0C">
              <w:tc>
                <w:tcPr>
                  <w:tcW w:w="1425" w:type="dxa"/>
                  <w:shd w:val="clear" w:color="auto" w:fill="D9E2F3" w:themeFill="accent5" w:themeFillTint="33"/>
                  <w:vAlign w:val="center"/>
                </w:tcPr>
                <w:p w14:paraId="0D02B304" w14:textId="77777777" w:rsidR="00EA4D0C" w:rsidRPr="00F546A2" w:rsidRDefault="00EA4D0C" w:rsidP="00EA4D0C">
                  <w:pPr>
                    <w:rPr>
                      <w:rFonts w:ascii="Sylfaen" w:hAnsi="Sylfaen"/>
                      <w:sz w:val="18"/>
                      <w:szCs w:val="18"/>
                      <w:lang w:val="ka-GE"/>
                    </w:rPr>
                  </w:pPr>
                  <w:r w:rsidRPr="00F546A2">
                    <w:rPr>
                      <w:rFonts w:ascii="Sylfaen" w:hAnsi="Sylfaen"/>
                      <w:sz w:val="18"/>
                      <w:szCs w:val="18"/>
                      <w:lang w:val="ka-GE"/>
                    </w:rPr>
                    <w:t>მედიის მიმართ ნდობა</w:t>
                  </w:r>
                </w:p>
              </w:tc>
              <w:tc>
                <w:tcPr>
                  <w:tcW w:w="660" w:type="dxa"/>
                  <w:vAlign w:val="center"/>
                </w:tcPr>
                <w:p w14:paraId="3B9A573A" w14:textId="77777777" w:rsidR="00EA4D0C" w:rsidRPr="00F546A2" w:rsidRDefault="00EA4D0C" w:rsidP="00EA4D0C">
                  <w:pPr>
                    <w:jc w:val="center"/>
                    <w:rPr>
                      <w:rFonts w:ascii="Sylfaen" w:hAnsi="Sylfaen" w:cs="Helvetica"/>
                      <w:sz w:val="18"/>
                      <w:szCs w:val="18"/>
                      <w:shd w:val="clear" w:color="auto" w:fill="FFFFFF"/>
                    </w:rPr>
                  </w:pPr>
                </w:p>
              </w:tc>
              <w:tc>
                <w:tcPr>
                  <w:tcW w:w="1267" w:type="dxa"/>
                  <w:vAlign w:val="center"/>
                </w:tcPr>
                <w:p w14:paraId="2B111D72" w14:textId="77777777" w:rsidR="00EA4D0C" w:rsidRPr="00F546A2" w:rsidRDefault="00EA4D0C" w:rsidP="00EA4D0C">
                  <w:pPr>
                    <w:jc w:val="center"/>
                    <w:rPr>
                      <w:rFonts w:ascii="Sylfaen" w:hAnsi="Sylfaen" w:cs="Helvetica"/>
                      <w:sz w:val="18"/>
                      <w:szCs w:val="18"/>
                      <w:shd w:val="clear" w:color="auto" w:fill="FFFFFF"/>
                    </w:rPr>
                  </w:pPr>
                </w:p>
              </w:tc>
              <w:tc>
                <w:tcPr>
                  <w:tcW w:w="865" w:type="dxa"/>
                  <w:vAlign w:val="center"/>
                </w:tcPr>
                <w:p w14:paraId="4AA35BEE" w14:textId="77777777" w:rsidR="00EA4D0C" w:rsidRPr="00F546A2" w:rsidRDefault="00EA4D0C" w:rsidP="00EA4D0C">
                  <w:pPr>
                    <w:jc w:val="center"/>
                    <w:rPr>
                      <w:rStyle w:val="Strong"/>
                      <w:rFonts w:ascii="Sylfaen" w:hAnsi="Sylfaen" w:cs="Helvetica"/>
                      <w:sz w:val="18"/>
                      <w:szCs w:val="18"/>
                    </w:rPr>
                  </w:pPr>
                </w:p>
              </w:tc>
              <w:tc>
                <w:tcPr>
                  <w:tcW w:w="631" w:type="dxa"/>
                  <w:vAlign w:val="center"/>
                </w:tcPr>
                <w:p w14:paraId="780A982B" w14:textId="77777777" w:rsidR="00EA4D0C" w:rsidRPr="00F546A2" w:rsidRDefault="00EA4D0C" w:rsidP="00EA4D0C">
                  <w:pPr>
                    <w:jc w:val="center"/>
                    <w:rPr>
                      <w:rFonts w:ascii="Sylfaen" w:hAnsi="Sylfaen"/>
                      <w:sz w:val="18"/>
                      <w:szCs w:val="18"/>
                      <w:lang w:val="ka-GE"/>
                    </w:rPr>
                  </w:pPr>
                </w:p>
              </w:tc>
              <w:tc>
                <w:tcPr>
                  <w:tcW w:w="1267" w:type="dxa"/>
                  <w:vAlign w:val="center"/>
                </w:tcPr>
                <w:p w14:paraId="497C9A3D" w14:textId="77777777" w:rsidR="00EA4D0C" w:rsidRPr="00F546A2" w:rsidRDefault="00EA4D0C" w:rsidP="00EA4D0C">
                  <w:pPr>
                    <w:jc w:val="center"/>
                    <w:rPr>
                      <w:rFonts w:ascii="Sylfaen" w:hAnsi="Sylfaen"/>
                      <w:sz w:val="18"/>
                      <w:szCs w:val="18"/>
                      <w:lang w:val="ka-GE"/>
                    </w:rPr>
                  </w:pPr>
                </w:p>
              </w:tc>
              <w:tc>
                <w:tcPr>
                  <w:tcW w:w="865" w:type="dxa"/>
                  <w:vAlign w:val="center"/>
                </w:tcPr>
                <w:p w14:paraId="4C35F04C" w14:textId="77777777" w:rsidR="00EA4D0C" w:rsidRPr="00F546A2" w:rsidRDefault="00EA4D0C" w:rsidP="00EA4D0C">
                  <w:pPr>
                    <w:jc w:val="center"/>
                    <w:rPr>
                      <w:rFonts w:ascii="Sylfaen" w:hAnsi="Sylfaen"/>
                      <w:sz w:val="18"/>
                      <w:szCs w:val="18"/>
                      <w:lang w:val="ka-GE"/>
                    </w:rPr>
                  </w:pPr>
                </w:p>
              </w:tc>
              <w:tc>
                <w:tcPr>
                  <w:tcW w:w="630" w:type="dxa"/>
                  <w:vAlign w:val="center"/>
                </w:tcPr>
                <w:p w14:paraId="4C508127"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0.10</w:t>
                  </w:r>
                </w:p>
              </w:tc>
              <w:tc>
                <w:tcPr>
                  <w:tcW w:w="1267" w:type="dxa"/>
                  <w:vAlign w:val="center"/>
                </w:tcPr>
                <w:p w14:paraId="4777A470" w14:textId="77777777" w:rsidR="00EA4D0C" w:rsidRPr="00F546A2" w:rsidRDefault="00EA4D0C" w:rsidP="00EA4D0C">
                  <w:pPr>
                    <w:jc w:val="center"/>
                    <w:rPr>
                      <w:rFonts w:ascii="Sylfaen" w:hAnsi="Sylfaen"/>
                      <w:sz w:val="18"/>
                      <w:szCs w:val="18"/>
                      <w:lang w:val="ka-GE"/>
                    </w:rPr>
                  </w:pPr>
                  <w:r w:rsidRPr="00F546A2">
                    <w:rPr>
                      <w:rFonts w:ascii="Sylfaen" w:hAnsi="Sylfaen" w:cs="Helvetica"/>
                      <w:sz w:val="18"/>
                      <w:szCs w:val="18"/>
                      <w:shd w:val="clear" w:color="auto" w:fill="FFFFFF"/>
                    </w:rPr>
                    <w:t>0.02 – 0.18</w:t>
                  </w:r>
                </w:p>
              </w:tc>
              <w:tc>
                <w:tcPr>
                  <w:tcW w:w="865" w:type="dxa"/>
                  <w:vAlign w:val="center"/>
                </w:tcPr>
                <w:p w14:paraId="53EC2C69" w14:textId="77777777" w:rsidR="00EA4D0C" w:rsidRPr="00F546A2" w:rsidRDefault="00EA4D0C" w:rsidP="00EA4D0C">
                  <w:pPr>
                    <w:jc w:val="center"/>
                    <w:rPr>
                      <w:rFonts w:ascii="Sylfaen" w:hAnsi="Sylfaen"/>
                      <w:sz w:val="18"/>
                      <w:szCs w:val="18"/>
                      <w:lang w:val="ka-GE"/>
                    </w:rPr>
                  </w:pPr>
                  <w:r w:rsidRPr="00F546A2">
                    <w:rPr>
                      <w:rStyle w:val="Strong"/>
                      <w:rFonts w:ascii="Sylfaen" w:hAnsi="Sylfaen" w:cs="Helvetica"/>
                      <w:sz w:val="18"/>
                      <w:szCs w:val="18"/>
                      <w:shd w:val="clear" w:color="auto" w:fill="FFFFFF"/>
                    </w:rPr>
                    <w:t>0.017</w:t>
                  </w:r>
                </w:p>
              </w:tc>
            </w:tr>
          </w:tbl>
          <w:p w14:paraId="217505B2" w14:textId="77777777" w:rsidR="00EA4D0C" w:rsidRPr="00F546A2" w:rsidRDefault="00EA4D0C" w:rsidP="00E4729B">
            <w:pPr>
              <w:jc w:val="both"/>
              <w:rPr>
                <w:rFonts w:ascii="Sylfaen" w:hAnsi="Sylfaen"/>
                <w:lang w:val="ka-GE"/>
              </w:rPr>
            </w:pPr>
          </w:p>
          <w:p w14:paraId="0FAD983B" w14:textId="65419EC6" w:rsidR="00EA4D0C" w:rsidRPr="00F546A2" w:rsidRDefault="00EA4D0C" w:rsidP="00E4729B">
            <w:pPr>
              <w:jc w:val="both"/>
              <w:rPr>
                <w:rFonts w:ascii="Sylfaen" w:hAnsi="Sylfaen"/>
                <w:lang w:val="ka-GE"/>
              </w:rPr>
            </w:pPr>
          </w:p>
        </w:tc>
      </w:tr>
    </w:tbl>
    <w:p w14:paraId="71F83466" w14:textId="77777777" w:rsidR="00E4729B" w:rsidRPr="00F546A2" w:rsidRDefault="00E4729B" w:rsidP="00E4729B">
      <w:pPr>
        <w:jc w:val="both"/>
        <w:rPr>
          <w:rFonts w:ascii="Sylfaen" w:hAnsi="Sylfaen"/>
          <w:b/>
          <w:bCs/>
          <w:lang w:val="ka-GE"/>
        </w:rPr>
      </w:pPr>
    </w:p>
    <w:p w14:paraId="4A45B712" w14:textId="77777777" w:rsidR="00F601D6" w:rsidRPr="00F546A2" w:rsidRDefault="00F601D6" w:rsidP="00D300DE">
      <w:pPr>
        <w:pStyle w:val="Heading2"/>
        <w:rPr>
          <w:rFonts w:ascii="Sylfaen" w:hAnsi="Sylfaen"/>
          <w:b/>
          <w:lang w:val="ka-GE"/>
        </w:rPr>
      </w:pPr>
      <w:bookmarkStart w:id="10" w:name="_Toc40693503"/>
      <w:r w:rsidRPr="00F546A2">
        <w:rPr>
          <w:rFonts w:ascii="Sylfaen" w:hAnsi="Sylfaen"/>
          <w:b/>
          <w:lang w:val="ka-GE"/>
        </w:rPr>
        <w:t>7. ატიტუდები კოვიდ-19-ის მიმართ</w:t>
      </w:r>
      <w:bookmarkEnd w:id="10"/>
    </w:p>
    <w:p w14:paraId="6F8CF910" w14:textId="77777777" w:rsidR="00F601D6" w:rsidRPr="00F546A2" w:rsidRDefault="00F601D6" w:rsidP="00F601D6">
      <w:pPr>
        <w:spacing w:after="0" w:line="276" w:lineRule="auto"/>
        <w:jc w:val="both"/>
        <w:rPr>
          <w:rFonts w:ascii="Sylfaen" w:hAnsi="Sylfaen" w:cstheme="minorHAnsi"/>
          <w:lang w:val="ka-GE"/>
        </w:rPr>
      </w:pPr>
    </w:p>
    <w:p w14:paraId="0E3BDE9D" w14:textId="77777777" w:rsidR="00F601D6" w:rsidRPr="00F546A2" w:rsidRDefault="00F601D6" w:rsidP="00F601D6">
      <w:pPr>
        <w:spacing w:after="0" w:line="276" w:lineRule="auto"/>
        <w:jc w:val="both"/>
        <w:rPr>
          <w:rFonts w:ascii="Sylfaen" w:hAnsi="Sylfaen" w:cstheme="minorHAnsi"/>
          <w:lang w:val="ka-GE"/>
        </w:rPr>
      </w:pPr>
      <w:r w:rsidRPr="00F546A2">
        <w:rPr>
          <w:rFonts w:ascii="Sylfaen" w:hAnsi="Sylfaen" w:cstheme="minorHAnsi"/>
          <w:lang w:val="ka-GE"/>
        </w:rPr>
        <w:t>რესპონდენტთა უმრავლესობა, ორ</w:t>
      </w:r>
      <w:r w:rsidR="000E7DCA" w:rsidRPr="00F546A2">
        <w:rPr>
          <w:rFonts w:ascii="Sylfaen" w:hAnsi="Sylfaen" w:cstheme="minorHAnsi"/>
          <w:lang w:val="ka-GE"/>
        </w:rPr>
        <w:t>ი</w:t>
      </w:r>
      <w:r w:rsidRPr="00F546A2">
        <w:rPr>
          <w:rFonts w:ascii="Sylfaen" w:hAnsi="Sylfaen" w:cstheme="minorHAnsi"/>
          <w:lang w:val="ka-GE"/>
        </w:rPr>
        <w:t xml:space="preserve">ვე ტალღაში, ადეკვატურ დამოკიდებულებებს ავლენს კორონავირუსის ინფექციის მიმართ. კერძოდ: </w:t>
      </w:r>
    </w:p>
    <w:p w14:paraId="29D7F3FE" w14:textId="77777777" w:rsidR="00F601D6" w:rsidRPr="00F546A2" w:rsidRDefault="00F601D6" w:rsidP="00F601D6">
      <w:pPr>
        <w:pStyle w:val="ListParagraph"/>
        <w:numPr>
          <w:ilvl w:val="0"/>
          <w:numId w:val="12"/>
        </w:numPr>
        <w:spacing w:after="0" w:line="276" w:lineRule="auto"/>
        <w:jc w:val="both"/>
        <w:rPr>
          <w:rFonts w:ascii="Sylfaen" w:hAnsi="Sylfaen" w:cstheme="minorHAnsi"/>
          <w:lang w:val="ka-GE"/>
        </w:rPr>
      </w:pPr>
      <w:r w:rsidRPr="00F546A2">
        <w:rPr>
          <w:rFonts w:ascii="Sylfaen" w:hAnsi="Sylfaen" w:cstheme="minorHAnsi"/>
          <w:lang w:val="ka-GE"/>
        </w:rPr>
        <w:t xml:space="preserve">76.8% პირველ ტალღაში, ხოლო 60.4% მეორე ტალღაში აღნიშნავს, რომ ვირუსი ვრცელდება სწრაფად (ქულები 5, 6 და 7, შვიდ ქულიან სკალაზე, სადაც 1 აღნიშნავს „ვრცელდება ნელა“, ხოლო 7 – „ვრცელდება სწრაფად“);  </w:t>
      </w:r>
    </w:p>
    <w:p w14:paraId="5CB831A3" w14:textId="77777777" w:rsidR="00F601D6" w:rsidRPr="00F546A2" w:rsidRDefault="00F601D6" w:rsidP="00F601D6">
      <w:pPr>
        <w:pStyle w:val="ListParagraph"/>
        <w:numPr>
          <w:ilvl w:val="0"/>
          <w:numId w:val="12"/>
        </w:numPr>
        <w:spacing w:after="0" w:line="276" w:lineRule="auto"/>
        <w:jc w:val="both"/>
        <w:rPr>
          <w:rFonts w:ascii="Sylfaen" w:hAnsi="Sylfaen" w:cstheme="minorHAnsi"/>
          <w:lang w:val="ka-GE"/>
        </w:rPr>
      </w:pPr>
      <w:r w:rsidRPr="00F546A2">
        <w:rPr>
          <w:rFonts w:ascii="Sylfaen" w:hAnsi="Sylfaen" w:cstheme="minorHAnsi"/>
          <w:lang w:val="ka-GE"/>
        </w:rPr>
        <w:lastRenderedPageBreak/>
        <w:t xml:space="preserve">73% პირველ ტალღაში, ხოლო 70.4% მეორე ტალღაში მიუთითებს, რომ კორონა საშიში ვირუსია (ქულები 1, 2 და 3 შვიდ ქულიან სკალაზე, სადაც 1 აღნიშნავს „საშიშია“, ხოლო 7 – „არ არის საშიში“); </w:t>
      </w:r>
    </w:p>
    <w:p w14:paraId="2155164E" w14:textId="77777777" w:rsidR="00F601D6" w:rsidRPr="00F546A2" w:rsidRDefault="00F601D6" w:rsidP="00F601D6">
      <w:pPr>
        <w:pStyle w:val="ListParagraph"/>
        <w:numPr>
          <w:ilvl w:val="0"/>
          <w:numId w:val="12"/>
        </w:numPr>
        <w:spacing w:after="0" w:line="276" w:lineRule="auto"/>
        <w:jc w:val="both"/>
        <w:rPr>
          <w:rFonts w:ascii="Sylfaen" w:hAnsi="Sylfaen" w:cstheme="minorHAnsi"/>
          <w:lang w:val="ka-GE"/>
        </w:rPr>
      </w:pPr>
      <w:r w:rsidRPr="00F546A2">
        <w:rPr>
          <w:rFonts w:ascii="Sylfaen" w:hAnsi="Sylfaen" w:cstheme="minorHAnsi"/>
          <w:lang w:val="ka-GE"/>
        </w:rPr>
        <w:t xml:space="preserve">პირველი ტალღის რესპონდენტთა 73.1%-ის, ხოლო მეორე ტალღის რესპონდენტთა 67.4%-ის აზრით, კორონავირუსის გავრცელება ნერვიულობის საფუძველს იძლევა (ქულები 1, 2 და 3 შვიდ ქულიან სკალაზე, სადაც 1 აღნიშნავს „სანერვიულოა“, ხოლო 7 – „არ არის სანერვიულო“); </w:t>
      </w:r>
    </w:p>
    <w:p w14:paraId="58456AE0" w14:textId="1C0936C5" w:rsidR="00F601D6" w:rsidRPr="00F546A2" w:rsidRDefault="00F601D6" w:rsidP="00F601D6">
      <w:pPr>
        <w:pStyle w:val="ListParagraph"/>
        <w:numPr>
          <w:ilvl w:val="0"/>
          <w:numId w:val="12"/>
        </w:numPr>
        <w:spacing w:after="0" w:line="276" w:lineRule="auto"/>
        <w:jc w:val="both"/>
        <w:rPr>
          <w:rFonts w:ascii="Sylfaen" w:hAnsi="Sylfaen" w:cstheme="minorHAnsi"/>
          <w:lang w:val="ka-GE"/>
        </w:rPr>
      </w:pPr>
      <w:r w:rsidRPr="00F546A2">
        <w:rPr>
          <w:rFonts w:ascii="Sylfaen" w:hAnsi="Sylfaen" w:cstheme="minorHAnsi"/>
          <w:lang w:val="ka-GE"/>
        </w:rPr>
        <w:t>პირველი ტალღის რესპონდენტთა 55.7%, ასევე, მეორე ტალღის რესპონდენტთა თითქმის იგივე რაოდეობა (56.3%) არ თვლის, რომ კორონა ინფექციის ირგვლივ განვითარებული მოვლენები მედიის მიერ გაზვიადებულია (ქულები 5, 6 და 7 შვიდ ქულიან სკალაზე, სადაც 1 აღნიშნავს „</w:t>
      </w:r>
      <w:r w:rsidR="000D7C30" w:rsidRPr="00F546A2">
        <w:rPr>
          <w:rFonts w:ascii="Sylfaen" w:hAnsi="Sylfaen" w:cstheme="minorHAnsi"/>
          <w:lang w:val="ka-GE"/>
        </w:rPr>
        <w:t>მედიის</w:t>
      </w:r>
      <w:r w:rsidRPr="00F546A2">
        <w:rPr>
          <w:rFonts w:ascii="Sylfaen" w:hAnsi="Sylfaen" w:cstheme="minorHAnsi"/>
          <w:lang w:val="ka-GE"/>
        </w:rPr>
        <w:t xml:space="preserve"> მიერ გაზვიადებულია“, ხოლო 7 – „არ არის მედიის მიერ გაზვიადებული“)</w:t>
      </w:r>
      <w:r w:rsidR="000D7C30" w:rsidRPr="00F546A2">
        <w:rPr>
          <w:rFonts w:ascii="Sylfaen" w:hAnsi="Sylfaen" w:cstheme="minorHAnsi"/>
          <w:lang w:val="ka-GE"/>
        </w:rPr>
        <w:t>.</w:t>
      </w:r>
    </w:p>
    <w:p w14:paraId="7A220A95" w14:textId="77777777" w:rsidR="00F601D6" w:rsidRPr="00F546A2" w:rsidRDefault="00F601D6" w:rsidP="00F601D6">
      <w:pPr>
        <w:spacing w:after="0" w:line="276" w:lineRule="auto"/>
        <w:jc w:val="both"/>
        <w:rPr>
          <w:rFonts w:ascii="Sylfaen" w:hAnsi="Sylfaen" w:cstheme="minorHAnsi"/>
          <w:lang w:val="ka-GE"/>
        </w:rPr>
      </w:pPr>
    </w:p>
    <w:p w14:paraId="06FCF5F6" w14:textId="2B589A01" w:rsidR="00F601D6" w:rsidRPr="00F546A2" w:rsidRDefault="00F601D6" w:rsidP="00F601D6">
      <w:pPr>
        <w:spacing w:after="0" w:line="276" w:lineRule="auto"/>
        <w:jc w:val="both"/>
        <w:rPr>
          <w:rFonts w:ascii="Sylfaen" w:hAnsi="Sylfaen" w:cstheme="minorHAnsi"/>
          <w:lang w:val="ka-GE"/>
        </w:rPr>
      </w:pPr>
      <w:r w:rsidRPr="00F546A2">
        <w:rPr>
          <w:rFonts w:ascii="Sylfaen" w:hAnsi="Sylfaen" w:cstheme="minorHAnsi"/>
          <w:lang w:val="ka-GE"/>
        </w:rPr>
        <w:t xml:space="preserve">როგორც მონაცემები აჩვენებს, პირველ ტალღის მონაცემებსა და მეორე ტალღის მონაცემებს შორის </w:t>
      </w:r>
      <w:r w:rsidRPr="00F546A2">
        <w:rPr>
          <w:rFonts w:ascii="Sylfaen" w:hAnsi="Sylfaen" w:cstheme="minorHAnsi"/>
          <w:b/>
          <w:lang w:val="ka-GE"/>
        </w:rPr>
        <w:t>სტატისტიკურად მნიშვნელოვანი განსვლა</w:t>
      </w:r>
      <w:r w:rsidRPr="00F546A2">
        <w:rPr>
          <w:rFonts w:ascii="Sylfaen" w:hAnsi="Sylfaen" w:cstheme="minorHAnsi"/>
          <w:lang w:val="ka-GE"/>
        </w:rPr>
        <w:t xml:space="preserve"> </w:t>
      </w:r>
      <w:r w:rsidR="004C2FD1" w:rsidRPr="00F546A2">
        <w:rPr>
          <w:rFonts w:ascii="Sylfaen" w:hAnsi="Sylfaen" w:cstheme="minorHAnsi"/>
          <w:lang w:val="ka-GE"/>
        </w:rPr>
        <w:t>ფიქს</w:t>
      </w:r>
      <w:r w:rsidRPr="00F546A2">
        <w:rPr>
          <w:rFonts w:ascii="Sylfaen" w:hAnsi="Sylfaen" w:cstheme="minorHAnsi"/>
          <w:lang w:val="ka-GE"/>
        </w:rPr>
        <w:t>ირდება ორ შემთხვევაში: მეორე ტალღის რესპონდენტთ</w:t>
      </w:r>
      <w:r w:rsidR="004C2FD1" w:rsidRPr="00F546A2">
        <w:rPr>
          <w:rFonts w:ascii="Sylfaen" w:hAnsi="Sylfaen" w:cstheme="minorHAnsi"/>
          <w:lang w:val="ka-GE"/>
        </w:rPr>
        <w:t>ა</w:t>
      </w:r>
      <w:r w:rsidRPr="00F546A2">
        <w:rPr>
          <w:rFonts w:ascii="Sylfaen" w:hAnsi="Sylfaen" w:cstheme="minorHAnsi"/>
          <w:lang w:val="ka-GE"/>
        </w:rPr>
        <w:t xml:space="preserve"> შორის უფრო ნაკლებია დარწ</w:t>
      </w:r>
      <w:r w:rsidR="000D7C30" w:rsidRPr="00F546A2">
        <w:rPr>
          <w:rFonts w:ascii="Sylfaen" w:hAnsi="Sylfaen" w:cstheme="minorHAnsi"/>
          <w:lang w:val="ka-GE"/>
        </w:rPr>
        <w:t>მუნ</w:t>
      </w:r>
      <w:r w:rsidRPr="00F546A2">
        <w:rPr>
          <w:rFonts w:ascii="Sylfaen" w:hAnsi="Sylfaen" w:cstheme="minorHAnsi"/>
          <w:lang w:val="ka-GE"/>
        </w:rPr>
        <w:t>ე</w:t>
      </w:r>
      <w:r w:rsidR="000D7C30" w:rsidRPr="00F546A2">
        <w:rPr>
          <w:rFonts w:ascii="Sylfaen" w:hAnsi="Sylfaen" w:cstheme="minorHAnsi"/>
          <w:lang w:val="ka-GE"/>
        </w:rPr>
        <w:t>ბ</w:t>
      </w:r>
      <w:r w:rsidRPr="00F546A2">
        <w:rPr>
          <w:rFonts w:ascii="Sylfaen" w:hAnsi="Sylfaen" w:cstheme="minorHAnsi"/>
          <w:lang w:val="ka-GE"/>
        </w:rPr>
        <w:t>ული იმაში, რომ ვირუსი სწრაფად ვრცელდება და იმაშიც, რომ ვირუსი ნერვიულობის საფუძველს იძლევა. ეს განსხვავება უნდა აიხსნა</w:t>
      </w:r>
      <w:r w:rsidR="004C2FD1" w:rsidRPr="00F546A2">
        <w:rPr>
          <w:rFonts w:ascii="Sylfaen" w:hAnsi="Sylfaen" w:cstheme="minorHAnsi"/>
          <w:lang w:val="ka-GE"/>
        </w:rPr>
        <w:t>ს</w:t>
      </w:r>
      <w:r w:rsidRPr="00F546A2">
        <w:rPr>
          <w:rFonts w:ascii="Sylfaen" w:hAnsi="Sylfaen" w:cstheme="minorHAnsi"/>
          <w:lang w:val="ka-GE"/>
        </w:rPr>
        <w:t xml:space="preserve"> </w:t>
      </w:r>
      <w:r w:rsidRPr="00F546A2">
        <w:rPr>
          <w:rFonts w:ascii="Sylfaen" w:hAnsi="Sylfaen" w:cstheme="minorHAnsi"/>
          <w:b/>
          <w:lang w:val="ka-GE"/>
        </w:rPr>
        <w:t>საქართველოში განვითარებული მოვლენების კონტექსტით:</w:t>
      </w:r>
      <w:r w:rsidRPr="00F546A2">
        <w:rPr>
          <w:rFonts w:ascii="Sylfaen" w:hAnsi="Sylfaen" w:cstheme="minorHAnsi"/>
          <w:lang w:val="ka-GE"/>
        </w:rPr>
        <w:t xml:space="preserve"> </w:t>
      </w:r>
      <w:r w:rsidR="000D7C30" w:rsidRPr="00F546A2">
        <w:rPr>
          <w:rFonts w:ascii="Sylfaen" w:hAnsi="Sylfaen" w:cstheme="minorHAnsi"/>
          <w:lang w:val="ka-GE"/>
        </w:rPr>
        <w:t>ს</w:t>
      </w:r>
      <w:r w:rsidRPr="00F546A2">
        <w:rPr>
          <w:rFonts w:ascii="Sylfaen" w:hAnsi="Sylfaen" w:cstheme="minorHAnsi"/>
          <w:lang w:val="ka-GE"/>
        </w:rPr>
        <w:t>აქართველოში ვირუსი ნელა ვრცელდება და მას ერთეული ლეტალური შედეგები მოჰყვა.</w:t>
      </w:r>
    </w:p>
    <w:p w14:paraId="31748D59" w14:textId="77777777" w:rsidR="00F601D6" w:rsidRPr="00F546A2" w:rsidRDefault="00F601D6" w:rsidP="00F601D6">
      <w:pPr>
        <w:spacing w:after="0" w:line="276" w:lineRule="auto"/>
        <w:jc w:val="both"/>
        <w:rPr>
          <w:rFonts w:ascii="Sylfaen" w:hAnsi="Sylfaen" w:cstheme="minorHAnsi"/>
          <w:lang w:val="ka-GE"/>
        </w:rPr>
      </w:pPr>
    </w:p>
    <w:p w14:paraId="69AEB607" w14:textId="77777777" w:rsidR="00E96EA3" w:rsidRPr="00F546A2" w:rsidRDefault="00E77EC4" w:rsidP="00F601D6">
      <w:pPr>
        <w:spacing w:after="0" w:line="240" w:lineRule="auto"/>
        <w:jc w:val="both"/>
        <w:rPr>
          <w:rFonts w:ascii="Sylfaen" w:eastAsia="Times New Roman" w:hAnsi="Sylfaen" w:cstheme="minorHAnsi"/>
          <w:b/>
          <w:bCs/>
          <w:sz w:val="18"/>
          <w:szCs w:val="18"/>
        </w:rPr>
      </w:pPr>
      <w:r w:rsidRPr="00F546A2">
        <w:rPr>
          <w:rFonts w:ascii="Sylfaen" w:eastAsia="Times New Roman" w:hAnsi="Sylfaen" w:cstheme="minorHAnsi"/>
          <w:b/>
          <w:bCs/>
          <w:lang w:val="ka-GE"/>
        </w:rPr>
        <w:t>დიაგრამა #</w:t>
      </w:r>
      <w:r w:rsidRPr="00F546A2">
        <w:rPr>
          <w:rFonts w:ascii="Sylfaen" w:eastAsia="Times New Roman" w:hAnsi="Sylfaen" w:cstheme="minorHAnsi"/>
          <w:b/>
          <w:bCs/>
        </w:rPr>
        <w:t>18</w:t>
      </w:r>
    </w:p>
    <w:p w14:paraId="6E8A08A6" w14:textId="77777777" w:rsidR="00E96EA3" w:rsidRPr="00F546A2" w:rsidRDefault="00E96EA3" w:rsidP="00F601D6">
      <w:pPr>
        <w:spacing w:line="240" w:lineRule="auto"/>
        <w:jc w:val="both"/>
        <w:rPr>
          <w:rFonts w:ascii="Sylfaen" w:eastAsia="Times New Roman" w:hAnsi="Sylfaen" w:cs="Calibri"/>
          <w:b/>
          <w:bCs/>
          <w:sz w:val="18"/>
          <w:szCs w:val="18"/>
        </w:rPr>
      </w:pPr>
      <w:r w:rsidRPr="00F546A2">
        <w:rPr>
          <w:rFonts w:ascii="Sylfaen" w:eastAsia="Times New Roman" w:hAnsi="Sylfaen" w:cs="Calibri"/>
          <w:b/>
          <w:bCs/>
          <w:noProof/>
          <w:sz w:val="18"/>
          <w:szCs w:val="18"/>
        </w:rPr>
        <w:drawing>
          <wp:inline distT="0" distB="0" distL="0" distR="0" wp14:anchorId="5BB30FED" wp14:editId="0EDB1DDB">
            <wp:extent cx="5503545" cy="2466975"/>
            <wp:effectExtent l="0" t="0" r="1905" b="9525"/>
            <wp:docPr id="2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39EBA9" w14:textId="77777777" w:rsidR="000B6D14" w:rsidRPr="00F546A2" w:rsidRDefault="000B6D14" w:rsidP="00FD2901">
      <w:pPr>
        <w:spacing w:after="0" w:line="276" w:lineRule="auto"/>
        <w:jc w:val="both"/>
        <w:rPr>
          <w:rFonts w:ascii="Sylfaen" w:hAnsi="Sylfaen" w:cstheme="minorHAnsi"/>
          <w:b/>
        </w:rPr>
      </w:pPr>
    </w:p>
    <w:p w14:paraId="6E8628C0" w14:textId="77777777" w:rsidR="00FC3E90" w:rsidRPr="00F546A2" w:rsidRDefault="00FC3E90" w:rsidP="00EA4D0C">
      <w:pPr>
        <w:spacing w:after="0" w:line="276" w:lineRule="auto"/>
        <w:jc w:val="both"/>
        <w:rPr>
          <w:rFonts w:ascii="Sylfaen" w:hAnsi="Sylfaen" w:cstheme="minorHAnsi"/>
          <w:b/>
        </w:rPr>
      </w:pPr>
    </w:p>
    <w:p w14:paraId="43129CF1" w14:textId="1A679CDE" w:rsidR="00DA2605" w:rsidRPr="00F546A2" w:rsidRDefault="00F601D6" w:rsidP="00A25E8D">
      <w:pPr>
        <w:pStyle w:val="Heading2"/>
        <w:rPr>
          <w:rFonts w:ascii="Sylfaen" w:hAnsi="Sylfaen"/>
          <w:b/>
          <w:lang w:val="ka-GE"/>
        </w:rPr>
      </w:pPr>
      <w:bookmarkStart w:id="11" w:name="_Toc40693504"/>
      <w:r w:rsidRPr="00F546A2">
        <w:rPr>
          <w:rFonts w:ascii="Sylfaen" w:hAnsi="Sylfaen"/>
          <w:b/>
          <w:lang w:val="ka-GE"/>
        </w:rPr>
        <w:lastRenderedPageBreak/>
        <w:t>8</w:t>
      </w:r>
      <w:r w:rsidR="00DD0E8A" w:rsidRPr="00F546A2">
        <w:rPr>
          <w:rFonts w:ascii="Sylfaen" w:hAnsi="Sylfaen"/>
          <w:b/>
          <w:lang w:val="ka-GE"/>
        </w:rPr>
        <w:t>. მზაობა დამცავი ზომები</w:t>
      </w:r>
      <w:r w:rsidR="00D953F1">
        <w:rPr>
          <w:rFonts w:ascii="Sylfaen" w:hAnsi="Sylfaen"/>
          <w:b/>
          <w:lang w:val="ka-GE"/>
        </w:rPr>
        <w:t>ს</w:t>
      </w:r>
      <w:r w:rsidR="00DD0E8A" w:rsidRPr="00F546A2">
        <w:rPr>
          <w:rFonts w:ascii="Sylfaen" w:hAnsi="Sylfaen"/>
          <w:b/>
          <w:lang w:val="ka-GE"/>
        </w:rPr>
        <w:t xml:space="preserve"> გასატარებლად, შეზღუდვების მოხსნის შემთხვევაში</w:t>
      </w:r>
      <w:r w:rsidR="00A25E8D" w:rsidRPr="00F546A2">
        <w:rPr>
          <w:rStyle w:val="FootnoteReference"/>
          <w:rFonts w:ascii="Sylfaen" w:hAnsi="Sylfaen" w:cstheme="minorHAnsi"/>
          <w:b/>
          <w:lang w:val="ka-GE"/>
        </w:rPr>
        <w:footnoteReference w:id="1"/>
      </w:r>
      <w:bookmarkEnd w:id="11"/>
    </w:p>
    <w:p w14:paraId="3C1BAEA1" w14:textId="77777777" w:rsidR="00FD2901" w:rsidRPr="00F546A2" w:rsidRDefault="00FD2901" w:rsidP="00EA4D0C">
      <w:pPr>
        <w:spacing w:after="0" w:line="276" w:lineRule="auto"/>
        <w:jc w:val="both"/>
        <w:rPr>
          <w:rFonts w:ascii="Sylfaen" w:hAnsi="Sylfaen" w:cstheme="minorHAnsi"/>
          <w:lang w:val="ka-GE"/>
        </w:rPr>
      </w:pPr>
    </w:p>
    <w:p w14:paraId="0D07319B" w14:textId="77777777" w:rsidR="00EA0DA3" w:rsidRPr="00F546A2" w:rsidRDefault="00EA0DA3" w:rsidP="00EA4D0C">
      <w:pPr>
        <w:spacing w:after="0" w:line="276" w:lineRule="auto"/>
        <w:jc w:val="both"/>
        <w:rPr>
          <w:rFonts w:ascii="Sylfaen" w:hAnsi="Sylfaen" w:cstheme="minorHAnsi"/>
          <w:lang w:val="ka-GE"/>
        </w:rPr>
      </w:pPr>
      <w:r w:rsidRPr="00F546A2">
        <w:rPr>
          <w:rFonts w:ascii="Sylfaen" w:hAnsi="Sylfaen" w:cstheme="minorHAnsi"/>
          <w:lang w:val="ka-GE"/>
        </w:rPr>
        <w:t>საქართველოს მთავრობის გადაწყვეტილებით, 27 აპრილიდან დაიწყო შეზღუდვების თანდათან მოიხსნა/შემსუბუქება. ამ ვითარებაში, კიდევ უფრო მნიშვნელოვანია დაინფიცირებისგან დამცავი ზომების გატარება. რესპონდენტებს დაესვათ შეკითხვა, თუ რამდენად დაიცავენ პრევენციულ ზომებს შეზღუდვების მოხსნის შემთხვევაში?</w:t>
      </w:r>
    </w:p>
    <w:p w14:paraId="6806B5FD" w14:textId="77777777" w:rsidR="00EA0DA3" w:rsidRPr="00F546A2" w:rsidRDefault="00EA0DA3" w:rsidP="00EA4D0C">
      <w:pPr>
        <w:spacing w:after="0" w:line="276" w:lineRule="auto"/>
        <w:jc w:val="both"/>
        <w:rPr>
          <w:rFonts w:ascii="Sylfaen" w:hAnsi="Sylfaen" w:cstheme="minorHAnsi"/>
          <w:lang w:val="ka-GE"/>
        </w:rPr>
      </w:pPr>
    </w:p>
    <w:p w14:paraId="64808AF7" w14:textId="77777777" w:rsidR="00EA0DA3" w:rsidRPr="00F546A2" w:rsidRDefault="00EA0DA3" w:rsidP="00EA4D0C">
      <w:pPr>
        <w:spacing w:after="0" w:line="276" w:lineRule="auto"/>
        <w:jc w:val="both"/>
        <w:rPr>
          <w:rFonts w:ascii="Sylfaen" w:hAnsi="Sylfaen" w:cstheme="minorHAnsi"/>
          <w:lang w:val="ka-GE"/>
        </w:rPr>
      </w:pPr>
      <w:r w:rsidRPr="00F546A2">
        <w:rPr>
          <w:rFonts w:ascii="Sylfaen" w:hAnsi="Sylfaen" w:cstheme="minorHAnsi"/>
          <w:lang w:val="ka-GE"/>
        </w:rPr>
        <w:t>გამო</w:t>
      </w:r>
      <w:r w:rsidR="00664AB8" w:rsidRPr="00F546A2">
        <w:rPr>
          <w:rFonts w:ascii="Sylfaen" w:hAnsi="Sylfaen" w:cstheme="minorHAnsi"/>
          <w:lang w:val="ka-GE"/>
        </w:rPr>
        <w:t>კ</w:t>
      </w:r>
      <w:r w:rsidRPr="00F546A2">
        <w:rPr>
          <w:rFonts w:ascii="Sylfaen" w:hAnsi="Sylfaen" w:cstheme="minorHAnsi"/>
          <w:lang w:val="ka-GE"/>
        </w:rPr>
        <w:t>ითხვა აჩვენებს, რომ რესპონდენტთა 90%-ზე მეტი გამოთქვამს მზაობას</w:t>
      </w:r>
      <w:r w:rsidR="00664AB8" w:rsidRPr="00F546A2">
        <w:rPr>
          <w:rFonts w:ascii="Sylfaen" w:hAnsi="Sylfaen" w:cstheme="minorHAnsi"/>
          <w:lang w:val="ka-GE"/>
        </w:rPr>
        <w:t xml:space="preserve"> (ქულები 5, 6 და 7 შვიდ ქულიან სკალაზე, სადაც ქულა 1 აღნიშნავს „საერთოდ არ დავიცავ“, ხოლო ქულა 7 – „აუცილებლად დავცავ“)</w:t>
      </w:r>
      <w:r w:rsidRPr="00F546A2">
        <w:rPr>
          <w:rFonts w:ascii="Sylfaen" w:hAnsi="Sylfaen" w:cstheme="minorHAnsi"/>
          <w:lang w:val="ka-GE"/>
        </w:rPr>
        <w:t xml:space="preserve">, </w:t>
      </w:r>
      <w:r w:rsidR="00664AB8" w:rsidRPr="00F546A2">
        <w:rPr>
          <w:rFonts w:ascii="Sylfaen" w:hAnsi="Sylfaen" w:cstheme="minorHAnsi"/>
          <w:lang w:val="ka-GE"/>
        </w:rPr>
        <w:t>რ</w:t>
      </w:r>
      <w:r w:rsidRPr="00F546A2">
        <w:rPr>
          <w:rFonts w:ascii="Sylfaen" w:hAnsi="Sylfaen" w:cstheme="minorHAnsi"/>
          <w:lang w:val="ka-GE"/>
        </w:rPr>
        <w:t xml:space="preserve">ათა </w:t>
      </w:r>
      <w:r w:rsidR="00664AB8" w:rsidRPr="00F546A2">
        <w:rPr>
          <w:rFonts w:ascii="Sylfaen" w:hAnsi="Sylfaen" w:cstheme="minorHAnsi"/>
          <w:lang w:val="ka-GE"/>
        </w:rPr>
        <w:t>შეასრულოს</w:t>
      </w:r>
      <w:r w:rsidRPr="00F546A2">
        <w:rPr>
          <w:rFonts w:ascii="Sylfaen" w:hAnsi="Sylfaen" w:cstheme="minorHAnsi"/>
          <w:lang w:val="ka-GE"/>
        </w:rPr>
        <w:t xml:space="preserve"> შემდეგი პრევენციული ზომები</w:t>
      </w:r>
      <w:r w:rsidR="00664AB8" w:rsidRPr="00F546A2">
        <w:rPr>
          <w:rFonts w:ascii="Sylfaen" w:hAnsi="Sylfaen" w:cstheme="minorHAnsi"/>
          <w:lang w:val="ka-GE"/>
        </w:rPr>
        <w:t>:</w:t>
      </w:r>
      <w:r w:rsidRPr="00F546A2">
        <w:rPr>
          <w:rFonts w:ascii="Sylfaen" w:hAnsi="Sylfaen" w:cstheme="minorHAnsi"/>
          <w:lang w:val="ka-GE"/>
        </w:rPr>
        <w:t xml:space="preserve"> </w:t>
      </w:r>
    </w:p>
    <w:p w14:paraId="326020B0" w14:textId="77777777" w:rsidR="00EA0DA3" w:rsidRPr="00F546A2" w:rsidRDefault="00EA0DA3" w:rsidP="00EA4D0C">
      <w:pPr>
        <w:pStyle w:val="CommentText"/>
        <w:numPr>
          <w:ilvl w:val="0"/>
          <w:numId w:val="5"/>
        </w:numPr>
        <w:spacing w:after="0" w:line="276" w:lineRule="auto"/>
        <w:rPr>
          <w:rFonts w:ascii="Sylfaen" w:eastAsiaTheme="minorHAnsi" w:hAnsi="Sylfaen" w:cstheme="minorHAnsi"/>
          <w:color w:val="auto"/>
          <w:sz w:val="22"/>
          <w:szCs w:val="22"/>
          <w:lang w:val="ka-GE" w:eastAsia="en-US"/>
        </w:rPr>
      </w:pPr>
      <w:r w:rsidRPr="00F546A2">
        <w:rPr>
          <w:rFonts w:ascii="Sylfaen" w:eastAsiaTheme="minorHAnsi" w:hAnsi="Sylfaen" w:cstheme="minorHAnsi"/>
          <w:color w:val="auto"/>
          <w:sz w:val="22"/>
          <w:szCs w:val="22"/>
          <w:lang w:val="ka-GE" w:eastAsia="en-US"/>
        </w:rPr>
        <w:t>სოციალური დისტანციის დაცვა</w:t>
      </w:r>
    </w:p>
    <w:p w14:paraId="2CD2DC8D" w14:textId="77777777" w:rsidR="00664AB8" w:rsidRPr="00F546A2" w:rsidRDefault="00664AB8" w:rsidP="00EA4D0C">
      <w:pPr>
        <w:pStyle w:val="CommentText"/>
        <w:numPr>
          <w:ilvl w:val="0"/>
          <w:numId w:val="5"/>
        </w:numPr>
        <w:spacing w:after="0" w:line="276" w:lineRule="auto"/>
        <w:rPr>
          <w:rFonts w:ascii="Sylfaen" w:eastAsiaTheme="minorHAnsi" w:hAnsi="Sylfaen" w:cstheme="minorHAnsi"/>
          <w:color w:val="auto"/>
          <w:sz w:val="22"/>
          <w:szCs w:val="22"/>
          <w:lang w:val="ka-GE" w:eastAsia="en-US"/>
        </w:rPr>
      </w:pPr>
      <w:r w:rsidRPr="00F546A2">
        <w:rPr>
          <w:rFonts w:ascii="Sylfaen" w:eastAsiaTheme="minorHAnsi" w:hAnsi="Sylfaen" w:cstheme="minorHAnsi"/>
          <w:color w:val="auto"/>
          <w:sz w:val="22"/>
          <w:szCs w:val="22"/>
          <w:lang w:val="ka-GE" w:eastAsia="en-US"/>
        </w:rPr>
        <w:t>ხელის ჰიგიენის დაცვა</w:t>
      </w:r>
    </w:p>
    <w:p w14:paraId="3063D42E" w14:textId="77777777" w:rsidR="00664AB8" w:rsidRPr="00F546A2" w:rsidRDefault="00664AB8" w:rsidP="00EA4D0C">
      <w:pPr>
        <w:pStyle w:val="CommentText"/>
        <w:numPr>
          <w:ilvl w:val="0"/>
          <w:numId w:val="5"/>
        </w:numPr>
        <w:spacing w:after="0" w:line="276" w:lineRule="auto"/>
        <w:rPr>
          <w:rFonts w:ascii="Sylfaen" w:eastAsiaTheme="minorHAnsi" w:hAnsi="Sylfaen" w:cstheme="minorHAnsi"/>
          <w:color w:val="auto"/>
          <w:sz w:val="22"/>
          <w:szCs w:val="22"/>
          <w:lang w:val="ka-GE" w:eastAsia="en-US"/>
        </w:rPr>
      </w:pPr>
      <w:r w:rsidRPr="00F546A2">
        <w:rPr>
          <w:rFonts w:ascii="Sylfaen" w:eastAsiaTheme="minorHAnsi" w:hAnsi="Sylfaen" w:cstheme="minorHAnsi"/>
          <w:color w:val="auto"/>
          <w:sz w:val="22"/>
          <w:szCs w:val="22"/>
          <w:lang w:val="ka-GE" w:eastAsia="en-US"/>
        </w:rPr>
        <w:t>პირბადის ტარება</w:t>
      </w:r>
    </w:p>
    <w:p w14:paraId="00CFC314" w14:textId="77777777" w:rsidR="00664AB8" w:rsidRPr="00F546A2" w:rsidRDefault="00664AB8" w:rsidP="00EA4D0C">
      <w:pPr>
        <w:pStyle w:val="ListParagraph"/>
        <w:numPr>
          <w:ilvl w:val="0"/>
          <w:numId w:val="5"/>
        </w:numPr>
        <w:spacing w:after="0" w:line="276" w:lineRule="auto"/>
        <w:rPr>
          <w:rFonts w:ascii="Sylfaen" w:hAnsi="Sylfaen" w:cstheme="minorHAnsi"/>
          <w:lang w:val="ka-GE"/>
        </w:rPr>
      </w:pPr>
      <w:r w:rsidRPr="00F546A2">
        <w:rPr>
          <w:rFonts w:ascii="Sylfaen" w:hAnsi="Sylfaen" w:cstheme="minorHAnsi"/>
          <w:lang w:val="ka-GE"/>
        </w:rPr>
        <w:t>სახლში დარჩენა, თუ სახლიდან გასვლა აუცილებლობით არ არის გამოწვეული</w:t>
      </w:r>
    </w:p>
    <w:p w14:paraId="3D7B8BFD" w14:textId="77777777" w:rsidR="00664AB8" w:rsidRPr="00F546A2" w:rsidRDefault="00664AB8" w:rsidP="00EA4D0C">
      <w:pPr>
        <w:pStyle w:val="ListParagraph"/>
        <w:numPr>
          <w:ilvl w:val="0"/>
          <w:numId w:val="5"/>
        </w:numPr>
        <w:spacing w:after="0" w:line="276" w:lineRule="auto"/>
        <w:rPr>
          <w:rFonts w:ascii="Sylfaen" w:hAnsi="Sylfaen" w:cstheme="minorHAnsi"/>
          <w:lang w:val="ka-GE"/>
        </w:rPr>
      </w:pPr>
      <w:r w:rsidRPr="00F546A2">
        <w:rPr>
          <w:rFonts w:ascii="Sylfaen" w:hAnsi="Sylfaen" w:cstheme="minorHAnsi"/>
          <w:lang w:val="ka-GE"/>
        </w:rPr>
        <w:t>ხველების/დაცემინების ეტიკეტის დაცვა</w:t>
      </w:r>
    </w:p>
    <w:p w14:paraId="47B64BD1" w14:textId="77777777" w:rsidR="00664AB8" w:rsidRPr="00F546A2" w:rsidRDefault="00664AB8" w:rsidP="00EA4D0C">
      <w:pPr>
        <w:pStyle w:val="ListParagraph"/>
        <w:numPr>
          <w:ilvl w:val="0"/>
          <w:numId w:val="5"/>
        </w:numPr>
        <w:spacing w:after="0" w:line="276" w:lineRule="auto"/>
        <w:jc w:val="both"/>
        <w:rPr>
          <w:rFonts w:ascii="Sylfaen" w:hAnsi="Sylfaen" w:cstheme="minorHAnsi"/>
          <w:lang w:val="ka-GE"/>
        </w:rPr>
      </w:pPr>
      <w:r w:rsidRPr="00F546A2">
        <w:rPr>
          <w:rFonts w:ascii="Sylfaen" w:hAnsi="Sylfaen" w:cstheme="minorHAnsi"/>
          <w:lang w:val="ka-GE"/>
        </w:rPr>
        <w:t>ხალხმრავალ (მათ შორის, რელიგიურ) რიტუალებში მონაწილეობისგან თავის შეკავება, როცა დისტანციის დაცვა შეუძლებელია</w:t>
      </w:r>
    </w:p>
    <w:p w14:paraId="6B228192" w14:textId="77777777" w:rsidR="00405AB8" w:rsidRDefault="00D73119" w:rsidP="00405AB8">
      <w:pPr>
        <w:spacing w:after="0"/>
        <w:jc w:val="both"/>
        <w:rPr>
          <w:rFonts w:ascii="Sylfaen" w:hAnsi="Sylfaen" w:cstheme="minorHAnsi"/>
          <w:b/>
        </w:rPr>
      </w:pPr>
      <w:r w:rsidRPr="00F546A2">
        <w:rPr>
          <w:rFonts w:ascii="Sylfaen" w:hAnsi="Sylfaen" w:cstheme="minorHAnsi"/>
          <w:b/>
          <w:lang w:val="ka-GE"/>
        </w:rPr>
        <w:t>დიაგრამა #</w:t>
      </w:r>
      <w:r w:rsidR="00E77EC4" w:rsidRPr="00F546A2">
        <w:rPr>
          <w:rFonts w:ascii="Sylfaen" w:hAnsi="Sylfaen" w:cstheme="minorHAnsi"/>
          <w:b/>
        </w:rPr>
        <w:t>19</w:t>
      </w:r>
    </w:p>
    <w:p w14:paraId="61768E9B" w14:textId="7764A533" w:rsidR="00664AB8" w:rsidRPr="00F546A2" w:rsidRDefault="00695F91" w:rsidP="00405AB8">
      <w:pPr>
        <w:spacing w:after="0"/>
        <w:jc w:val="both"/>
        <w:rPr>
          <w:rFonts w:ascii="Sylfaen" w:hAnsi="Sylfaen" w:cstheme="minorHAnsi"/>
        </w:rPr>
      </w:pPr>
      <w:r w:rsidRPr="00F546A2">
        <w:rPr>
          <w:rFonts w:ascii="Sylfaen" w:hAnsi="Sylfaen" w:cstheme="minorHAnsi"/>
          <w:noProof/>
        </w:rPr>
        <w:drawing>
          <wp:inline distT="0" distB="0" distL="0" distR="0" wp14:anchorId="0DE98577" wp14:editId="4047DAF7">
            <wp:extent cx="5414010" cy="3762375"/>
            <wp:effectExtent l="0" t="0" r="1524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TableGrid"/>
        <w:tblW w:w="0" w:type="auto"/>
        <w:tblLook w:val="04A0" w:firstRow="1" w:lastRow="0" w:firstColumn="1" w:lastColumn="0" w:noHBand="0" w:noVBand="1"/>
      </w:tblPr>
      <w:tblGrid>
        <w:gridCol w:w="9350"/>
      </w:tblGrid>
      <w:tr w:rsidR="00501CC5" w:rsidRPr="00F546A2" w14:paraId="0ADF4089" w14:textId="77777777" w:rsidTr="00EA4D0C">
        <w:tc>
          <w:tcPr>
            <w:tcW w:w="9350" w:type="dxa"/>
          </w:tcPr>
          <w:p w14:paraId="66FBFC7C" w14:textId="4DA40831" w:rsidR="00EA4D0C" w:rsidRPr="00F546A2" w:rsidRDefault="00EA4D0C" w:rsidP="00EA4D0C">
            <w:pPr>
              <w:jc w:val="both"/>
              <w:rPr>
                <w:rFonts w:ascii="Sylfaen" w:hAnsi="Sylfaen"/>
                <w:lang w:val="ka-GE"/>
              </w:rPr>
            </w:pPr>
            <w:r w:rsidRPr="00F546A2">
              <w:rPr>
                <w:rFonts w:ascii="Sylfaen" w:hAnsi="Sylfaen"/>
                <w:lang w:val="ka-GE"/>
              </w:rPr>
              <w:lastRenderedPageBreak/>
              <w:t xml:space="preserve">რესპონდენტთა </w:t>
            </w:r>
            <w:r w:rsidR="00CE4632" w:rsidRPr="00F546A2">
              <w:rPr>
                <w:rFonts w:ascii="Sylfaen" w:hAnsi="Sylfaen"/>
                <w:lang w:val="ka-GE"/>
              </w:rPr>
              <w:t>მზაობაზე</w:t>
            </w:r>
            <w:r w:rsidRPr="00F546A2">
              <w:rPr>
                <w:rFonts w:ascii="Sylfaen" w:hAnsi="Sylfaen"/>
                <w:lang w:val="ka-GE"/>
              </w:rPr>
              <w:t>, დაიცვან სოციალური დისტანცია და თავი აარიდონ თავშეყრის ადგილებს, გავლენას ახდენს შემდეგი დამოუკიდებელი ცვლადები</w:t>
            </w:r>
            <w:r w:rsidR="00FC3E90" w:rsidRPr="00F546A2">
              <w:rPr>
                <w:rFonts w:ascii="Sylfaen" w:hAnsi="Sylfaen"/>
                <w:lang w:val="ka-GE"/>
              </w:rPr>
              <w:t>:</w:t>
            </w:r>
            <w:r w:rsidRPr="00F546A2">
              <w:rPr>
                <w:rFonts w:ascii="Sylfaen" w:hAnsi="Sylfaen"/>
                <w:lang w:val="ka-GE"/>
              </w:rPr>
              <w:t xml:space="preserve"> სქესი, ურბანული/</w:t>
            </w:r>
            <w:r w:rsidR="006E7D79">
              <w:rPr>
                <w:rFonts w:ascii="Sylfaen" w:hAnsi="Sylfaen"/>
                <w:lang w:val="ka-GE"/>
              </w:rPr>
              <w:t>სასოფლო</w:t>
            </w:r>
            <w:r w:rsidRPr="00F546A2">
              <w:rPr>
                <w:rFonts w:ascii="Sylfaen" w:hAnsi="Sylfaen"/>
                <w:lang w:val="ka-GE"/>
              </w:rPr>
              <w:t xml:space="preserve"> დასახლება, სამედიცინო სტეიჰოლდერების მიმართ ნდობა, ვირუსის გავრცელების სიჩქარის აღქმა, მედია საშუალებების გამოყენების სიხშირე და მედიის მიერ ვირუსის გაზვიადებული წარმოჩენის აღქმა:</w:t>
            </w:r>
          </w:p>
          <w:p w14:paraId="630065E8" w14:textId="77777777" w:rsidR="00FC3E90" w:rsidRPr="00F546A2" w:rsidRDefault="00FC3E90" w:rsidP="00EA4D0C">
            <w:pPr>
              <w:jc w:val="both"/>
              <w:rPr>
                <w:rFonts w:ascii="Sylfaen" w:hAnsi="Sylfaen"/>
                <w:lang w:val="ka-GE"/>
              </w:rPr>
            </w:pPr>
          </w:p>
          <w:p w14:paraId="722F2B0E" w14:textId="77777777" w:rsidR="003A36F5" w:rsidRPr="00F546A2" w:rsidRDefault="003A36F5" w:rsidP="003A36F5">
            <w:pPr>
              <w:jc w:val="both"/>
              <w:rPr>
                <w:rFonts w:ascii="Sylfaen" w:hAnsi="Sylfaen" w:cstheme="minorHAnsi"/>
                <w:lang w:val="ka-GE"/>
              </w:rPr>
            </w:pPr>
            <w:r w:rsidRPr="00F546A2">
              <w:rPr>
                <w:rFonts w:ascii="Sylfaen" w:hAnsi="Sylfaen" w:cstheme="minorHAnsi"/>
                <w:lang w:val="ka-GE"/>
              </w:rPr>
              <w:t>სოციალური დისტანციის დაცვის მზადყოფნას უფრო მეტად გამოხატავენ:</w:t>
            </w:r>
          </w:p>
          <w:p w14:paraId="1693B811" w14:textId="77777777" w:rsidR="003A36F5" w:rsidRPr="00F546A2" w:rsidRDefault="003A36F5" w:rsidP="003A36F5">
            <w:pPr>
              <w:pStyle w:val="ListParagraph"/>
              <w:numPr>
                <w:ilvl w:val="0"/>
                <w:numId w:val="29"/>
              </w:numPr>
              <w:jc w:val="both"/>
              <w:rPr>
                <w:rFonts w:ascii="Sylfaen" w:hAnsi="Sylfaen" w:cstheme="minorHAnsi"/>
                <w:lang w:val="ka-GE"/>
              </w:rPr>
            </w:pPr>
            <w:r w:rsidRPr="00F546A2">
              <w:rPr>
                <w:rFonts w:ascii="Sylfaen" w:hAnsi="Sylfaen" w:cstheme="minorHAnsi"/>
                <w:lang w:val="ka-GE"/>
              </w:rPr>
              <w:t>ქალები</w:t>
            </w:r>
          </w:p>
          <w:p w14:paraId="3C0920F1" w14:textId="77777777" w:rsidR="003A36F5" w:rsidRPr="00F546A2" w:rsidRDefault="003A36F5" w:rsidP="003A36F5">
            <w:pPr>
              <w:pStyle w:val="ListParagraph"/>
              <w:numPr>
                <w:ilvl w:val="0"/>
                <w:numId w:val="29"/>
              </w:numPr>
              <w:jc w:val="both"/>
              <w:rPr>
                <w:rFonts w:ascii="Sylfaen" w:hAnsi="Sylfaen" w:cstheme="minorHAnsi"/>
                <w:lang w:val="ka-GE"/>
              </w:rPr>
            </w:pPr>
            <w:r w:rsidRPr="00F546A2">
              <w:rPr>
                <w:rFonts w:ascii="Sylfaen" w:hAnsi="Sylfaen" w:cstheme="minorHAnsi"/>
                <w:lang w:val="ka-GE"/>
              </w:rPr>
              <w:t>ქალაქში მაცხოვრებლები</w:t>
            </w:r>
          </w:p>
          <w:p w14:paraId="4541A34E" w14:textId="77777777" w:rsidR="003A36F5" w:rsidRPr="00F546A2" w:rsidRDefault="003A36F5" w:rsidP="003A36F5">
            <w:pPr>
              <w:pStyle w:val="ListParagraph"/>
              <w:numPr>
                <w:ilvl w:val="0"/>
                <w:numId w:val="29"/>
              </w:numPr>
              <w:jc w:val="both"/>
              <w:rPr>
                <w:rFonts w:ascii="Sylfaen" w:hAnsi="Sylfaen" w:cstheme="minorHAnsi"/>
                <w:lang w:val="ka-GE"/>
              </w:rPr>
            </w:pPr>
            <w:r w:rsidRPr="00F546A2">
              <w:rPr>
                <w:rFonts w:ascii="Sylfaen" w:hAnsi="Sylfaen" w:cstheme="minorHAnsi"/>
                <w:lang w:val="ka-GE"/>
              </w:rPr>
              <w:t>ისინი, ვისაც სამედიცინო სექტორის მიმართ მაღალი ნდობა აქვს</w:t>
            </w:r>
          </w:p>
          <w:p w14:paraId="0222B471" w14:textId="77777777" w:rsidR="003A36F5" w:rsidRPr="00F546A2" w:rsidRDefault="003A36F5" w:rsidP="003A36F5">
            <w:pPr>
              <w:pStyle w:val="ListParagraph"/>
              <w:numPr>
                <w:ilvl w:val="0"/>
                <w:numId w:val="29"/>
              </w:numPr>
              <w:jc w:val="both"/>
              <w:rPr>
                <w:rFonts w:ascii="Sylfaen" w:hAnsi="Sylfaen" w:cstheme="minorHAnsi"/>
                <w:lang w:val="ka-GE"/>
              </w:rPr>
            </w:pPr>
            <w:r w:rsidRPr="00F546A2">
              <w:rPr>
                <w:rFonts w:ascii="Sylfaen" w:hAnsi="Sylfaen" w:cstheme="minorHAnsi"/>
                <w:lang w:val="ka-GE"/>
              </w:rPr>
              <w:t>ისინი, ვინც ფიქრობს, რომ კორონავირუსი სწრაფად ვრცელდება</w:t>
            </w:r>
          </w:p>
          <w:p w14:paraId="08710302" w14:textId="77777777" w:rsidR="003A36F5" w:rsidRPr="00F546A2" w:rsidRDefault="003A36F5" w:rsidP="003A36F5">
            <w:pPr>
              <w:pStyle w:val="ListParagraph"/>
              <w:numPr>
                <w:ilvl w:val="0"/>
                <w:numId w:val="29"/>
              </w:numPr>
              <w:jc w:val="both"/>
              <w:rPr>
                <w:rFonts w:ascii="Sylfaen" w:hAnsi="Sylfaen" w:cstheme="minorHAnsi"/>
                <w:lang w:val="ka-GE"/>
              </w:rPr>
            </w:pPr>
            <w:r w:rsidRPr="00F546A2">
              <w:rPr>
                <w:rFonts w:ascii="Sylfaen" w:hAnsi="Sylfaen" w:cstheme="minorHAnsi"/>
                <w:lang w:val="ka-GE"/>
              </w:rPr>
              <w:t>ისინი, ვინ უფრო ხშირად იყენებს მედია საშუალებებს ვირუსის შესახებ ინფორმაციის მისაღებად</w:t>
            </w:r>
          </w:p>
          <w:p w14:paraId="728D20CB" w14:textId="77777777" w:rsidR="003A36F5" w:rsidRPr="00F546A2" w:rsidRDefault="003A36F5" w:rsidP="003A36F5">
            <w:pPr>
              <w:pStyle w:val="ListParagraph"/>
              <w:numPr>
                <w:ilvl w:val="0"/>
                <w:numId w:val="29"/>
              </w:numPr>
              <w:jc w:val="both"/>
              <w:rPr>
                <w:rFonts w:ascii="Sylfaen" w:hAnsi="Sylfaen" w:cstheme="minorHAnsi"/>
                <w:lang w:val="ka-GE"/>
              </w:rPr>
            </w:pPr>
            <w:r w:rsidRPr="00F546A2">
              <w:rPr>
                <w:rFonts w:ascii="Sylfaen" w:hAnsi="Sylfaen" w:cstheme="minorHAnsi"/>
                <w:lang w:val="ka-GE"/>
              </w:rPr>
              <w:t xml:space="preserve">ისინი, ვინც მედიას არ აბრალებს ვირუსის გაზვიადებულ წარმოჩენას </w:t>
            </w:r>
          </w:p>
          <w:p w14:paraId="0FF2BE71" w14:textId="77777777" w:rsidR="003A36F5" w:rsidRPr="00F546A2" w:rsidRDefault="003A36F5" w:rsidP="003A36F5">
            <w:pPr>
              <w:jc w:val="both"/>
              <w:rPr>
                <w:rFonts w:ascii="Sylfaen" w:hAnsi="Sylfaen" w:cstheme="minorHAnsi"/>
                <w:lang w:val="ka-GE"/>
              </w:rPr>
            </w:pPr>
          </w:p>
          <w:p w14:paraId="2B2FFE01" w14:textId="20B662A3" w:rsidR="003A36F5" w:rsidRPr="00F546A2" w:rsidRDefault="003A36F5" w:rsidP="003A36F5">
            <w:pPr>
              <w:jc w:val="both"/>
              <w:rPr>
                <w:rFonts w:ascii="Sylfaen" w:hAnsi="Sylfaen" w:cstheme="minorHAnsi"/>
                <w:lang w:val="ka-GE"/>
              </w:rPr>
            </w:pPr>
            <w:r w:rsidRPr="00F546A2">
              <w:rPr>
                <w:rFonts w:ascii="Sylfaen" w:hAnsi="Sylfaen" w:cstheme="minorHAnsi"/>
                <w:lang w:val="ka-GE"/>
              </w:rPr>
              <w:t>თავშეყრის ადგილებისგან თავის არიდების მზადყოფნას უფრო მეტად გამოხატავენ:</w:t>
            </w:r>
          </w:p>
          <w:p w14:paraId="6B303711" w14:textId="77777777" w:rsidR="003A36F5" w:rsidRPr="00F546A2" w:rsidRDefault="003A36F5" w:rsidP="003A36F5">
            <w:pPr>
              <w:pStyle w:val="ListParagraph"/>
              <w:numPr>
                <w:ilvl w:val="0"/>
                <w:numId w:val="34"/>
              </w:numPr>
              <w:spacing w:line="216" w:lineRule="auto"/>
              <w:rPr>
                <w:rFonts w:ascii="Sylfaen" w:hAnsi="Sylfaen" w:cstheme="minorHAnsi"/>
              </w:rPr>
            </w:pPr>
            <w:r w:rsidRPr="00F546A2">
              <w:rPr>
                <w:rFonts w:ascii="Sylfaen" w:hAnsi="Sylfaen" w:cstheme="minorHAnsi"/>
                <w:lang w:val="ka-GE"/>
              </w:rPr>
              <w:t>რესპონდენტები, რომლებიც ფიქრობენ, რომ მოსალოდნელია, დაინფიცირდნენ</w:t>
            </w:r>
          </w:p>
          <w:p w14:paraId="33BD64B0" w14:textId="77777777" w:rsidR="003A36F5" w:rsidRPr="00F546A2" w:rsidRDefault="003A36F5" w:rsidP="003A36F5">
            <w:pPr>
              <w:pStyle w:val="ListParagraph"/>
              <w:numPr>
                <w:ilvl w:val="0"/>
                <w:numId w:val="34"/>
              </w:numPr>
              <w:jc w:val="both"/>
              <w:rPr>
                <w:rFonts w:ascii="Sylfaen" w:hAnsi="Sylfaen" w:cstheme="minorHAnsi"/>
                <w:lang w:val="ka-GE"/>
              </w:rPr>
            </w:pPr>
            <w:r w:rsidRPr="00F546A2">
              <w:rPr>
                <w:rFonts w:ascii="Sylfaen" w:hAnsi="Sylfaen" w:cstheme="minorHAnsi"/>
                <w:lang w:val="ka-GE"/>
              </w:rPr>
              <w:t>ისინი, ვინც ფიქრობს, რომ კორონავირუსი სწრაფად ვრცელდება</w:t>
            </w:r>
          </w:p>
          <w:p w14:paraId="03CC81CB" w14:textId="77777777" w:rsidR="003A36F5" w:rsidRPr="00F546A2" w:rsidRDefault="003A36F5" w:rsidP="003A36F5">
            <w:pPr>
              <w:pStyle w:val="ListParagraph"/>
              <w:numPr>
                <w:ilvl w:val="0"/>
                <w:numId w:val="34"/>
              </w:numPr>
              <w:jc w:val="both"/>
              <w:rPr>
                <w:rFonts w:ascii="Sylfaen" w:hAnsi="Sylfaen" w:cstheme="minorHAnsi"/>
                <w:lang w:val="ka-GE"/>
              </w:rPr>
            </w:pPr>
            <w:r w:rsidRPr="00F546A2">
              <w:rPr>
                <w:rFonts w:ascii="Sylfaen" w:hAnsi="Sylfaen" w:cstheme="minorHAnsi"/>
                <w:lang w:val="ka-GE"/>
              </w:rPr>
              <w:t>ისინი, ვისაც სამედიცინო სექტორის მიმართ მაღალი ნდობა აქვს</w:t>
            </w:r>
          </w:p>
          <w:p w14:paraId="579BF1A8" w14:textId="77777777" w:rsidR="003A36F5" w:rsidRPr="00F546A2" w:rsidRDefault="003A36F5" w:rsidP="003A36F5">
            <w:pPr>
              <w:pStyle w:val="ListParagraph"/>
              <w:numPr>
                <w:ilvl w:val="0"/>
                <w:numId w:val="34"/>
              </w:numPr>
              <w:jc w:val="both"/>
              <w:rPr>
                <w:rFonts w:ascii="Sylfaen" w:hAnsi="Sylfaen" w:cstheme="minorHAnsi"/>
                <w:lang w:val="ka-GE"/>
              </w:rPr>
            </w:pPr>
            <w:r w:rsidRPr="00F546A2">
              <w:rPr>
                <w:rFonts w:ascii="Sylfaen" w:hAnsi="Sylfaen" w:cstheme="minorHAnsi"/>
                <w:lang w:val="ka-GE"/>
              </w:rPr>
              <w:t xml:space="preserve">ისინი, ვინც მედიას არ აბრალებს ვირუსის გაზვიადებულ წარმოჩენას </w:t>
            </w:r>
          </w:p>
          <w:p w14:paraId="14929A9E" w14:textId="77777777" w:rsidR="003A36F5" w:rsidRPr="00F546A2" w:rsidRDefault="003A36F5" w:rsidP="003A36F5">
            <w:pPr>
              <w:pStyle w:val="ListParagraph"/>
              <w:numPr>
                <w:ilvl w:val="0"/>
                <w:numId w:val="34"/>
              </w:numPr>
              <w:spacing w:line="216" w:lineRule="auto"/>
              <w:rPr>
                <w:rFonts w:ascii="Sylfaen" w:hAnsi="Sylfaen" w:cstheme="minorHAnsi"/>
              </w:rPr>
            </w:pPr>
            <w:r w:rsidRPr="00F546A2">
              <w:rPr>
                <w:rFonts w:ascii="Sylfaen" w:eastAsiaTheme="minorEastAsia" w:hAnsi="Sylfaen" w:cstheme="minorHAnsi"/>
                <w:color w:val="000000" w:themeColor="text1"/>
                <w:kern w:val="24"/>
                <w:lang w:val="ka-GE"/>
              </w:rPr>
              <w:t>ახალგაზრდები</w:t>
            </w:r>
          </w:p>
          <w:p w14:paraId="5742580B" w14:textId="77777777" w:rsidR="003A36F5" w:rsidRPr="00F546A2" w:rsidRDefault="003A36F5" w:rsidP="003A36F5">
            <w:pPr>
              <w:pStyle w:val="ListParagraph"/>
              <w:numPr>
                <w:ilvl w:val="0"/>
                <w:numId w:val="34"/>
              </w:numPr>
              <w:spacing w:line="216" w:lineRule="auto"/>
              <w:rPr>
                <w:rFonts w:ascii="Sylfaen" w:hAnsi="Sylfaen" w:cstheme="minorHAnsi"/>
              </w:rPr>
            </w:pPr>
            <w:r w:rsidRPr="00F546A2">
              <w:rPr>
                <w:rFonts w:ascii="Sylfaen" w:eastAsiaTheme="minorEastAsia" w:hAnsi="Sylfaen" w:cstheme="minorHAnsi"/>
                <w:color w:val="000000" w:themeColor="text1"/>
                <w:kern w:val="24"/>
                <w:lang w:val="ka-GE"/>
              </w:rPr>
              <w:t>რისკ-ჯგუფების წარმომადგენლები</w:t>
            </w:r>
          </w:p>
          <w:p w14:paraId="17EEFC7C" w14:textId="77777777" w:rsidR="00CE4632" w:rsidRPr="00F546A2" w:rsidRDefault="00CE4632" w:rsidP="00CE4632">
            <w:pPr>
              <w:pStyle w:val="ListParagraph"/>
              <w:jc w:val="both"/>
              <w:rPr>
                <w:rFonts w:ascii="Sylfaen" w:hAnsi="Sylfaen"/>
                <w:lang w:val="ka-GE"/>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79"/>
              <w:gridCol w:w="850"/>
              <w:gridCol w:w="1631"/>
              <w:gridCol w:w="1116"/>
              <w:gridCol w:w="813"/>
              <w:gridCol w:w="1631"/>
              <w:gridCol w:w="1114"/>
            </w:tblGrid>
            <w:tr w:rsidR="00EA4D0C" w:rsidRPr="00F546A2" w14:paraId="1D966E7E" w14:textId="77777777" w:rsidTr="000D7C30">
              <w:trPr>
                <w:trHeight w:val="482"/>
              </w:trPr>
              <w:tc>
                <w:tcPr>
                  <w:tcW w:w="1083" w:type="pct"/>
                  <w:vMerge w:val="restart"/>
                  <w:shd w:val="clear" w:color="auto" w:fill="BDD6EE" w:themeFill="accent1" w:themeFillTint="66"/>
                  <w:vAlign w:val="center"/>
                </w:tcPr>
                <w:p w14:paraId="12F0ADDB" w14:textId="77777777" w:rsidR="00EA4D0C" w:rsidRPr="00F546A2" w:rsidRDefault="00EA4D0C" w:rsidP="00EA4D0C">
                  <w:pPr>
                    <w:jc w:val="center"/>
                    <w:rPr>
                      <w:rFonts w:ascii="Sylfaen" w:hAnsi="Sylfaen"/>
                      <w:sz w:val="20"/>
                      <w:szCs w:val="20"/>
                      <w:lang w:val="ka-GE"/>
                    </w:rPr>
                  </w:pPr>
                </w:p>
              </w:tc>
              <w:tc>
                <w:tcPr>
                  <w:tcW w:w="1969" w:type="pct"/>
                  <w:gridSpan w:val="3"/>
                  <w:shd w:val="clear" w:color="auto" w:fill="BDD6EE" w:themeFill="accent1" w:themeFillTint="66"/>
                  <w:vAlign w:val="center"/>
                </w:tcPr>
                <w:p w14:paraId="364A6275" w14:textId="6E28281B" w:rsidR="00EA4D0C" w:rsidRPr="00F546A2" w:rsidRDefault="00EA4D0C" w:rsidP="00EA4D0C">
                  <w:pPr>
                    <w:jc w:val="center"/>
                    <w:rPr>
                      <w:rFonts w:ascii="Sylfaen" w:hAnsi="Sylfaen"/>
                      <w:sz w:val="20"/>
                      <w:szCs w:val="20"/>
                      <w:lang w:val="ka-GE"/>
                    </w:rPr>
                  </w:pPr>
                  <w:r w:rsidRPr="00F546A2">
                    <w:rPr>
                      <w:rFonts w:ascii="Sylfaen" w:hAnsi="Sylfaen"/>
                      <w:sz w:val="20"/>
                      <w:szCs w:val="20"/>
                      <w:lang w:val="ka-GE"/>
                    </w:rPr>
                    <w:t xml:space="preserve">სოციალური </w:t>
                  </w:r>
                  <w:r w:rsidR="00FC3E90" w:rsidRPr="00F546A2">
                    <w:rPr>
                      <w:rFonts w:ascii="Sylfaen" w:hAnsi="Sylfaen"/>
                      <w:sz w:val="20"/>
                      <w:szCs w:val="20"/>
                      <w:lang w:val="ka-GE"/>
                    </w:rPr>
                    <w:t>დისტანციის მზაობა</w:t>
                  </w:r>
                </w:p>
              </w:tc>
              <w:tc>
                <w:tcPr>
                  <w:tcW w:w="1949" w:type="pct"/>
                  <w:gridSpan w:val="3"/>
                  <w:shd w:val="clear" w:color="auto" w:fill="BDD6EE" w:themeFill="accent1" w:themeFillTint="66"/>
                  <w:vAlign w:val="center"/>
                </w:tcPr>
                <w:p w14:paraId="5EAFE94F" w14:textId="17103975" w:rsidR="00EA4D0C" w:rsidRPr="00F546A2" w:rsidRDefault="00EA4D0C" w:rsidP="00EA4D0C">
                  <w:pPr>
                    <w:jc w:val="center"/>
                    <w:rPr>
                      <w:rFonts w:ascii="Sylfaen" w:hAnsi="Sylfaen"/>
                      <w:sz w:val="20"/>
                      <w:szCs w:val="20"/>
                      <w:lang w:val="ka-GE"/>
                    </w:rPr>
                  </w:pPr>
                  <w:r w:rsidRPr="00F546A2">
                    <w:rPr>
                      <w:rFonts w:ascii="Sylfaen" w:hAnsi="Sylfaen"/>
                      <w:sz w:val="20"/>
                      <w:szCs w:val="20"/>
                      <w:lang w:val="ka-GE"/>
                    </w:rPr>
                    <w:t xml:space="preserve">თავშეყრის ადგილებისგან თავის </w:t>
                  </w:r>
                  <w:r w:rsidR="00FC3E90" w:rsidRPr="00F546A2">
                    <w:rPr>
                      <w:rFonts w:ascii="Sylfaen" w:hAnsi="Sylfaen"/>
                      <w:sz w:val="20"/>
                      <w:szCs w:val="20"/>
                      <w:lang w:val="ka-GE"/>
                    </w:rPr>
                    <w:t>არიდების მზაობა</w:t>
                  </w:r>
                </w:p>
              </w:tc>
            </w:tr>
            <w:tr w:rsidR="00EA4D0C" w:rsidRPr="00F546A2" w14:paraId="059401E6" w14:textId="77777777" w:rsidTr="000D7C30">
              <w:trPr>
                <w:trHeight w:val="253"/>
              </w:trPr>
              <w:tc>
                <w:tcPr>
                  <w:tcW w:w="1083" w:type="pct"/>
                  <w:vMerge/>
                  <w:shd w:val="clear" w:color="auto" w:fill="BDD6EE" w:themeFill="accent1" w:themeFillTint="66"/>
                  <w:vAlign w:val="center"/>
                </w:tcPr>
                <w:p w14:paraId="2F1995BE" w14:textId="77777777" w:rsidR="00EA4D0C" w:rsidRPr="00F546A2" w:rsidRDefault="00EA4D0C" w:rsidP="00EA4D0C">
                  <w:pPr>
                    <w:jc w:val="center"/>
                    <w:rPr>
                      <w:rFonts w:ascii="Sylfaen" w:hAnsi="Sylfaen"/>
                      <w:sz w:val="20"/>
                      <w:szCs w:val="20"/>
                      <w:lang w:val="ka-GE"/>
                    </w:rPr>
                  </w:pPr>
                </w:p>
              </w:tc>
              <w:tc>
                <w:tcPr>
                  <w:tcW w:w="465" w:type="pct"/>
                  <w:shd w:val="clear" w:color="auto" w:fill="BDD6EE" w:themeFill="accent1" w:themeFillTint="66"/>
                  <w:vAlign w:val="center"/>
                </w:tcPr>
                <w:p w14:paraId="039255D2" w14:textId="77777777" w:rsidR="00EA4D0C" w:rsidRPr="00F546A2" w:rsidRDefault="00EA4D0C" w:rsidP="00EA4D0C">
                  <w:pPr>
                    <w:jc w:val="center"/>
                    <w:rPr>
                      <w:rFonts w:ascii="Sylfaen" w:hAnsi="Sylfaen"/>
                      <w:sz w:val="20"/>
                      <w:szCs w:val="20"/>
                    </w:rPr>
                  </w:pPr>
                  <w:r w:rsidRPr="00F546A2">
                    <w:rPr>
                      <w:rFonts w:ascii="Sylfaen" w:hAnsi="Sylfaen"/>
                      <w:sz w:val="20"/>
                      <w:szCs w:val="20"/>
                    </w:rPr>
                    <w:t>Beta</w:t>
                  </w:r>
                </w:p>
              </w:tc>
              <w:tc>
                <w:tcPr>
                  <w:tcW w:w="893" w:type="pct"/>
                  <w:shd w:val="clear" w:color="auto" w:fill="BDD6EE" w:themeFill="accent1" w:themeFillTint="66"/>
                  <w:vAlign w:val="center"/>
                </w:tcPr>
                <w:p w14:paraId="1FF30AD2" w14:textId="77777777" w:rsidR="00EA4D0C" w:rsidRPr="00F546A2" w:rsidRDefault="00EA4D0C" w:rsidP="00EA4D0C">
                  <w:pPr>
                    <w:jc w:val="center"/>
                    <w:rPr>
                      <w:rFonts w:ascii="Sylfaen" w:hAnsi="Sylfaen" w:cs="Helvetica"/>
                      <w:sz w:val="20"/>
                      <w:szCs w:val="20"/>
                    </w:rPr>
                  </w:pPr>
                  <w:r w:rsidRPr="00F546A2">
                    <w:rPr>
                      <w:rFonts w:ascii="Sylfaen" w:hAnsi="Sylfaen" w:cs="Helvetica"/>
                      <w:sz w:val="20"/>
                      <w:szCs w:val="20"/>
                    </w:rPr>
                    <w:t>CI</w:t>
                  </w:r>
                </w:p>
              </w:tc>
              <w:tc>
                <w:tcPr>
                  <w:tcW w:w="610" w:type="pct"/>
                  <w:shd w:val="clear" w:color="auto" w:fill="BDD6EE" w:themeFill="accent1" w:themeFillTint="66"/>
                  <w:vAlign w:val="center"/>
                </w:tcPr>
                <w:p w14:paraId="49F2D03D" w14:textId="77777777" w:rsidR="00EA4D0C" w:rsidRPr="00F546A2" w:rsidRDefault="00EA4D0C" w:rsidP="00EA4D0C">
                  <w:pPr>
                    <w:jc w:val="center"/>
                    <w:rPr>
                      <w:rFonts w:ascii="Sylfaen" w:hAnsi="Sylfaen"/>
                      <w:sz w:val="20"/>
                      <w:szCs w:val="20"/>
                    </w:rPr>
                  </w:pPr>
                  <w:r w:rsidRPr="00F546A2">
                    <w:rPr>
                      <w:rFonts w:ascii="Sylfaen" w:hAnsi="Sylfaen"/>
                      <w:sz w:val="20"/>
                      <w:szCs w:val="20"/>
                    </w:rPr>
                    <w:t>p</w:t>
                  </w:r>
                </w:p>
              </w:tc>
              <w:tc>
                <w:tcPr>
                  <w:tcW w:w="445" w:type="pct"/>
                  <w:shd w:val="clear" w:color="auto" w:fill="BDD6EE" w:themeFill="accent1" w:themeFillTint="66"/>
                  <w:vAlign w:val="center"/>
                </w:tcPr>
                <w:p w14:paraId="032B859C" w14:textId="77777777" w:rsidR="00EA4D0C" w:rsidRPr="00F546A2" w:rsidRDefault="00EA4D0C" w:rsidP="00EA4D0C">
                  <w:pPr>
                    <w:jc w:val="center"/>
                    <w:rPr>
                      <w:rFonts w:ascii="Sylfaen" w:hAnsi="Sylfaen"/>
                      <w:sz w:val="20"/>
                      <w:szCs w:val="20"/>
                      <w:lang w:val="ka-GE"/>
                    </w:rPr>
                  </w:pPr>
                  <w:r w:rsidRPr="00F546A2">
                    <w:rPr>
                      <w:rFonts w:ascii="Sylfaen" w:hAnsi="Sylfaen"/>
                      <w:sz w:val="20"/>
                      <w:szCs w:val="20"/>
                    </w:rPr>
                    <w:t>Beta</w:t>
                  </w:r>
                </w:p>
              </w:tc>
              <w:tc>
                <w:tcPr>
                  <w:tcW w:w="893" w:type="pct"/>
                  <w:shd w:val="clear" w:color="auto" w:fill="BDD6EE" w:themeFill="accent1" w:themeFillTint="66"/>
                  <w:vAlign w:val="center"/>
                </w:tcPr>
                <w:p w14:paraId="37B17628" w14:textId="77777777" w:rsidR="00EA4D0C" w:rsidRPr="00F546A2" w:rsidRDefault="00EA4D0C" w:rsidP="00EA4D0C">
                  <w:pPr>
                    <w:jc w:val="center"/>
                    <w:rPr>
                      <w:rFonts w:ascii="Sylfaen" w:hAnsi="Sylfaen"/>
                      <w:sz w:val="20"/>
                      <w:szCs w:val="20"/>
                      <w:lang w:val="ka-GE"/>
                    </w:rPr>
                  </w:pPr>
                  <w:r w:rsidRPr="00F546A2">
                    <w:rPr>
                      <w:rFonts w:ascii="Sylfaen" w:hAnsi="Sylfaen" w:cs="Helvetica"/>
                      <w:sz w:val="20"/>
                      <w:szCs w:val="20"/>
                    </w:rPr>
                    <w:t>CI</w:t>
                  </w:r>
                </w:p>
              </w:tc>
              <w:tc>
                <w:tcPr>
                  <w:tcW w:w="610" w:type="pct"/>
                  <w:shd w:val="clear" w:color="auto" w:fill="BDD6EE" w:themeFill="accent1" w:themeFillTint="66"/>
                  <w:vAlign w:val="center"/>
                </w:tcPr>
                <w:p w14:paraId="2E0EB720" w14:textId="77777777" w:rsidR="00EA4D0C" w:rsidRPr="00F546A2" w:rsidRDefault="00EA4D0C" w:rsidP="00EA4D0C">
                  <w:pPr>
                    <w:jc w:val="center"/>
                    <w:rPr>
                      <w:rFonts w:ascii="Sylfaen" w:hAnsi="Sylfaen"/>
                      <w:sz w:val="20"/>
                      <w:szCs w:val="20"/>
                      <w:lang w:val="ka-GE"/>
                    </w:rPr>
                  </w:pPr>
                  <w:r w:rsidRPr="00F546A2">
                    <w:rPr>
                      <w:rFonts w:ascii="Sylfaen" w:hAnsi="Sylfaen"/>
                      <w:sz w:val="20"/>
                      <w:szCs w:val="20"/>
                    </w:rPr>
                    <w:t>p</w:t>
                  </w:r>
                </w:p>
              </w:tc>
            </w:tr>
            <w:tr w:rsidR="00EA4D0C" w:rsidRPr="00F546A2" w14:paraId="49E859C0" w14:textId="77777777" w:rsidTr="000D7C30">
              <w:trPr>
                <w:trHeight w:val="241"/>
              </w:trPr>
              <w:tc>
                <w:tcPr>
                  <w:tcW w:w="1083" w:type="pct"/>
                  <w:shd w:val="clear" w:color="auto" w:fill="D9E2F3" w:themeFill="accent5" w:themeFillTint="33"/>
                  <w:vAlign w:val="center"/>
                </w:tcPr>
                <w:p w14:paraId="1A197BAB" w14:textId="77777777" w:rsidR="00EA4D0C" w:rsidRPr="00F546A2" w:rsidRDefault="00EA4D0C" w:rsidP="00EA4D0C">
                  <w:pPr>
                    <w:rPr>
                      <w:rFonts w:ascii="Sylfaen" w:hAnsi="Sylfaen"/>
                      <w:sz w:val="20"/>
                      <w:szCs w:val="20"/>
                      <w:lang w:val="ka-GE"/>
                    </w:rPr>
                  </w:pPr>
                  <w:r w:rsidRPr="00F546A2">
                    <w:rPr>
                      <w:rFonts w:ascii="Sylfaen" w:hAnsi="Sylfaen"/>
                      <w:sz w:val="20"/>
                      <w:szCs w:val="20"/>
                      <w:lang w:val="ka-GE"/>
                    </w:rPr>
                    <w:t>სქესი: ქალი</w:t>
                  </w:r>
                </w:p>
              </w:tc>
              <w:tc>
                <w:tcPr>
                  <w:tcW w:w="465" w:type="pct"/>
                  <w:vAlign w:val="center"/>
                </w:tcPr>
                <w:p w14:paraId="5EAA21EA"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0.11</w:t>
                  </w:r>
                </w:p>
              </w:tc>
              <w:tc>
                <w:tcPr>
                  <w:tcW w:w="893" w:type="pct"/>
                  <w:vAlign w:val="center"/>
                </w:tcPr>
                <w:p w14:paraId="3FE40332" w14:textId="77777777" w:rsidR="00EA4D0C" w:rsidRPr="00F546A2" w:rsidRDefault="00EA4D0C" w:rsidP="00EA4D0C">
                  <w:pPr>
                    <w:jc w:val="center"/>
                    <w:rPr>
                      <w:rStyle w:val="Strong"/>
                      <w:rFonts w:ascii="Sylfaen" w:hAnsi="Sylfaen" w:cs="Helvetica"/>
                      <w:sz w:val="20"/>
                      <w:szCs w:val="20"/>
                    </w:rPr>
                  </w:pPr>
                  <w:r w:rsidRPr="00F546A2">
                    <w:rPr>
                      <w:rFonts w:ascii="Sylfaen" w:hAnsi="Sylfaen" w:cs="Helvetica"/>
                      <w:sz w:val="20"/>
                      <w:szCs w:val="20"/>
                      <w:shd w:val="clear" w:color="auto" w:fill="FFFFFF"/>
                    </w:rPr>
                    <w:t>0.06 – 0.34</w:t>
                  </w:r>
                </w:p>
              </w:tc>
              <w:tc>
                <w:tcPr>
                  <w:tcW w:w="610" w:type="pct"/>
                  <w:vAlign w:val="center"/>
                </w:tcPr>
                <w:p w14:paraId="295B724D" w14:textId="77777777" w:rsidR="00EA4D0C" w:rsidRPr="00F546A2" w:rsidRDefault="00EA4D0C" w:rsidP="00EA4D0C">
                  <w:pPr>
                    <w:jc w:val="center"/>
                    <w:rPr>
                      <w:rFonts w:ascii="Sylfaen" w:hAnsi="Sylfaen" w:cs="Helvetica"/>
                      <w:sz w:val="20"/>
                      <w:szCs w:val="20"/>
                    </w:rPr>
                  </w:pPr>
                  <w:r w:rsidRPr="00F546A2">
                    <w:rPr>
                      <w:rStyle w:val="Strong"/>
                      <w:rFonts w:ascii="Sylfaen" w:hAnsi="Sylfaen" w:cs="Helvetica"/>
                      <w:sz w:val="20"/>
                      <w:szCs w:val="20"/>
                    </w:rPr>
                    <w:t>0.005</w:t>
                  </w:r>
                </w:p>
              </w:tc>
              <w:tc>
                <w:tcPr>
                  <w:tcW w:w="445" w:type="pct"/>
                  <w:vAlign w:val="center"/>
                </w:tcPr>
                <w:p w14:paraId="343CC559" w14:textId="77777777" w:rsidR="00EA4D0C" w:rsidRPr="00F546A2" w:rsidRDefault="00EA4D0C" w:rsidP="00EA4D0C">
                  <w:pPr>
                    <w:jc w:val="center"/>
                    <w:rPr>
                      <w:rFonts w:ascii="Sylfaen" w:hAnsi="Sylfaen"/>
                      <w:sz w:val="20"/>
                      <w:szCs w:val="20"/>
                      <w:lang w:val="ka-GE"/>
                    </w:rPr>
                  </w:pPr>
                </w:p>
              </w:tc>
              <w:tc>
                <w:tcPr>
                  <w:tcW w:w="893" w:type="pct"/>
                  <w:vAlign w:val="center"/>
                </w:tcPr>
                <w:p w14:paraId="1A6BA4DA" w14:textId="77777777" w:rsidR="00EA4D0C" w:rsidRPr="00F546A2" w:rsidRDefault="00EA4D0C" w:rsidP="00EA4D0C">
                  <w:pPr>
                    <w:jc w:val="center"/>
                    <w:rPr>
                      <w:rFonts w:ascii="Sylfaen" w:hAnsi="Sylfaen"/>
                      <w:sz w:val="20"/>
                      <w:szCs w:val="20"/>
                      <w:lang w:val="ka-GE"/>
                    </w:rPr>
                  </w:pPr>
                </w:p>
              </w:tc>
              <w:tc>
                <w:tcPr>
                  <w:tcW w:w="610" w:type="pct"/>
                  <w:vAlign w:val="center"/>
                </w:tcPr>
                <w:p w14:paraId="2E9FF78B" w14:textId="77777777" w:rsidR="00EA4D0C" w:rsidRPr="00F546A2" w:rsidRDefault="00EA4D0C" w:rsidP="00EA4D0C">
                  <w:pPr>
                    <w:jc w:val="center"/>
                    <w:rPr>
                      <w:rFonts w:ascii="Sylfaen" w:hAnsi="Sylfaen" w:cs="Helvetica"/>
                      <w:sz w:val="20"/>
                      <w:szCs w:val="20"/>
                    </w:rPr>
                  </w:pPr>
                </w:p>
              </w:tc>
            </w:tr>
            <w:tr w:rsidR="00EA4D0C" w:rsidRPr="00F546A2" w14:paraId="762D95E5" w14:textId="77777777" w:rsidTr="000D7C30">
              <w:trPr>
                <w:trHeight w:val="965"/>
              </w:trPr>
              <w:tc>
                <w:tcPr>
                  <w:tcW w:w="1083" w:type="pct"/>
                  <w:shd w:val="clear" w:color="auto" w:fill="D9E2F3" w:themeFill="accent5" w:themeFillTint="33"/>
                  <w:vAlign w:val="center"/>
                </w:tcPr>
                <w:p w14:paraId="71C7F4D0" w14:textId="7B16FBDB" w:rsidR="00EA4D0C" w:rsidRPr="00F546A2" w:rsidRDefault="00EA4D0C" w:rsidP="00EA4D0C">
                  <w:pPr>
                    <w:rPr>
                      <w:rFonts w:ascii="Sylfaen" w:hAnsi="Sylfaen"/>
                      <w:sz w:val="20"/>
                      <w:szCs w:val="20"/>
                      <w:lang w:val="ka-GE"/>
                    </w:rPr>
                  </w:pPr>
                  <w:r w:rsidRPr="00F546A2">
                    <w:rPr>
                      <w:rFonts w:ascii="Sylfaen" w:hAnsi="Sylfaen"/>
                      <w:sz w:val="20"/>
                      <w:szCs w:val="20"/>
                      <w:lang w:val="ka-GE"/>
                    </w:rPr>
                    <w:t xml:space="preserve">ურბანული </w:t>
                  </w:r>
                  <w:r w:rsidRPr="00F546A2">
                    <w:rPr>
                      <w:rFonts w:ascii="Sylfaen" w:hAnsi="Sylfaen"/>
                      <w:sz w:val="20"/>
                      <w:szCs w:val="20"/>
                    </w:rPr>
                    <w:t xml:space="preserve">VS </w:t>
                  </w:r>
                  <w:r w:rsidR="006E7D79">
                    <w:rPr>
                      <w:rFonts w:ascii="Sylfaen" w:hAnsi="Sylfaen"/>
                      <w:sz w:val="20"/>
                      <w:szCs w:val="20"/>
                      <w:lang w:val="ka-GE"/>
                    </w:rPr>
                    <w:t>სასოფლო</w:t>
                  </w:r>
                  <w:r w:rsidRPr="00F546A2">
                    <w:rPr>
                      <w:rFonts w:ascii="Sylfaen" w:hAnsi="Sylfaen"/>
                      <w:sz w:val="20"/>
                      <w:szCs w:val="20"/>
                      <w:lang w:val="ka-GE"/>
                    </w:rPr>
                    <w:t xml:space="preserve"> დასახლება</w:t>
                  </w:r>
                </w:p>
              </w:tc>
              <w:tc>
                <w:tcPr>
                  <w:tcW w:w="465" w:type="pct"/>
                  <w:vAlign w:val="center"/>
                </w:tcPr>
                <w:p w14:paraId="1F07B624"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0.08</w:t>
                  </w:r>
                </w:p>
              </w:tc>
              <w:tc>
                <w:tcPr>
                  <w:tcW w:w="893" w:type="pct"/>
                  <w:vAlign w:val="center"/>
                </w:tcPr>
                <w:p w14:paraId="05E3502F"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0.01 – 0.30</w:t>
                  </w:r>
                </w:p>
              </w:tc>
              <w:tc>
                <w:tcPr>
                  <w:tcW w:w="610" w:type="pct"/>
                  <w:vAlign w:val="center"/>
                </w:tcPr>
                <w:p w14:paraId="7C87CB06" w14:textId="77777777" w:rsidR="00EA4D0C" w:rsidRPr="00F546A2" w:rsidRDefault="00EA4D0C" w:rsidP="00EA4D0C">
                  <w:pPr>
                    <w:jc w:val="center"/>
                    <w:rPr>
                      <w:rStyle w:val="Strong"/>
                      <w:rFonts w:ascii="Sylfaen" w:hAnsi="Sylfaen" w:cs="Helvetica"/>
                      <w:b w:val="0"/>
                      <w:bCs w:val="0"/>
                      <w:sz w:val="20"/>
                      <w:szCs w:val="20"/>
                    </w:rPr>
                  </w:pPr>
                  <w:r w:rsidRPr="00F546A2">
                    <w:rPr>
                      <w:rStyle w:val="Strong"/>
                      <w:rFonts w:ascii="Sylfaen" w:hAnsi="Sylfaen" w:cs="Helvetica"/>
                      <w:sz w:val="20"/>
                      <w:szCs w:val="20"/>
                    </w:rPr>
                    <w:t>0.038</w:t>
                  </w:r>
                </w:p>
              </w:tc>
              <w:tc>
                <w:tcPr>
                  <w:tcW w:w="445" w:type="pct"/>
                  <w:vAlign w:val="center"/>
                </w:tcPr>
                <w:p w14:paraId="0084AEFA" w14:textId="77777777" w:rsidR="00EA4D0C" w:rsidRPr="00F546A2" w:rsidRDefault="00EA4D0C" w:rsidP="00EA4D0C">
                  <w:pPr>
                    <w:jc w:val="center"/>
                    <w:rPr>
                      <w:rFonts w:ascii="Sylfaen" w:hAnsi="Sylfaen"/>
                      <w:sz w:val="20"/>
                      <w:szCs w:val="20"/>
                      <w:lang w:val="ka-GE"/>
                    </w:rPr>
                  </w:pPr>
                </w:p>
              </w:tc>
              <w:tc>
                <w:tcPr>
                  <w:tcW w:w="893" w:type="pct"/>
                  <w:vAlign w:val="center"/>
                </w:tcPr>
                <w:p w14:paraId="7D3961CB" w14:textId="77777777" w:rsidR="00EA4D0C" w:rsidRPr="00F546A2" w:rsidRDefault="00EA4D0C" w:rsidP="00EA4D0C">
                  <w:pPr>
                    <w:jc w:val="center"/>
                    <w:rPr>
                      <w:rFonts w:ascii="Sylfaen" w:hAnsi="Sylfaen"/>
                      <w:sz w:val="20"/>
                      <w:szCs w:val="20"/>
                      <w:lang w:val="ka-GE"/>
                    </w:rPr>
                  </w:pPr>
                </w:p>
              </w:tc>
              <w:tc>
                <w:tcPr>
                  <w:tcW w:w="610" w:type="pct"/>
                  <w:vAlign w:val="center"/>
                </w:tcPr>
                <w:p w14:paraId="1D6992B3" w14:textId="77777777" w:rsidR="00EA4D0C" w:rsidRPr="00F546A2" w:rsidRDefault="00EA4D0C" w:rsidP="00EA4D0C">
                  <w:pPr>
                    <w:jc w:val="center"/>
                    <w:rPr>
                      <w:rFonts w:ascii="Sylfaen" w:hAnsi="Sylfaen"/>
                      <w:sz w:val="20"/>
                      <w:szCs w:val="20"/>
                      <w:lang w:val="ka-GE"/>
                    </w:rPr>
                  </w:pPr>
                </w:p>
              </w:tc>
            </w:tr>
            <w:tr w:rsidR="00EA4D0C" w:rsidRPr="00F546A2" w14:paraId="5EC29F4E" w14:textId="77777777" w:rsidTr="000D7C30">
              <w:trPr>
                <w:trHeight w:val="482"/>
              </w:trPr>
              <w:tc>
                <w:tcPr>
                  <w:tcW w:w="1083" w:type="pct"/>
                  <w:shd w:val="clear" w:color="auto" w:fill="D9E2F3" w:themeFill="accent5" w:themeFillTint="33"/>
                  <w:vAlign w:val="center"/>
                </w:tcPr>
                <w:p w14:paraId="4DDC6D39" w14:textId="2FAA80DB" w:rsidR="00EA4D0C" w:rsidRPr="00F546A2" w:rsidRDefault="00EA4D0C" w:rsidP="006E7D79">
                  <w:pPr>
                    <w:rPr>
                      <w:rFonts w:ascii="Sylfaen" w:hAnsi="Sylfaen"/>
                      <w:sz w:val="20"/>
                      <w:szCs w:val="20"/>
                      <w:lang w:val="ka-GE"/>
                    </w:rPr>
                  </w:pPr>
                  <w:r w:rsidRPr="00F546A2">
                    <w:rPr>
                      <w:rFonts w:ascii="Sylfaen" w:hAnsi="Sylfaen"/>
                      <w:sz w:val="20"/>
                      <w:szCs w:val="20"/>
                      <w:lang w:val="ka-GE"/>
                    </w:rPr>
                    <w:t xml:space="preserve">სამედიცინო </w:t>
                  </w:r>
                  <w:r w:rsidR="006E7D79">
                    <w:rPr>
                      <w:rFonts w:ascii="Sylfaen" w:hAnsi="Sylfaen"/>
                      <w:sz w:val="20"/>
                      <w:szCs w:val="20"/>
                      <w:lang w:val="ka-GE"/>
                    </w:rPr>
                    <w:t xml:space="preserve">სექტორის </w:t>
                  </w:r>
                  <w:r w:rsidRPr="00F546A2">
                    <w:rPr>
                      <w:rFonts w:ascii="Sylfaen" w:hAnsi="Sylfaen"/>
                      <w:sz w:val="20"/>
                      <w:szCs w:val="20"/>
                      <w:lang w:val="ka-GE"/>
                    </w:rPr>
                    <w:t xml:space="preserve"> მიმართ ნდობა</w:t>
                  </w:r>
                </w:p>
              </w:tc>
              <w:tc>
                <w:tcPr>
                  <w:tcW w:w="465" w:type="pct"/>
                  <w:vAlign w:val="center"/>
                </w:tcPr>
                <w:p w14:paraId="1C570770"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0.29</w:t>
                  </w:r>
                </w:p>
              </w:tc>
              <w:tc>
                <w:tcPr>
                  <w:tcW w:w="893" w:type="pct"/>
                  <w:vAlign w:val="center"/>
                </w:tcPr>
                <w:p w14:paraId="51C52476"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0.22 – 0.38</w:t>
                  </w:r>
                </w:p>
              </w:tc>
              <w:tc>
                <w:tcPr>
                  <w:tcW w:w="610" w:type="pct"/>
                  <w:vAlign w:val="center"/>
                </w:tcPr>
                <w:p w14:paraId="1314955E" w14:textId="77777777" w:rsidR="00EA4D0C" w:rsidRPr="00F546A2" w:rsidRDefault="00EA4D0C" w:rsidP="00EA4D0C">
                  <w:pPr>
                    <w:jc w:val="center"/>
                    <w:rPr>
                      <w:rStyle w:val="Strong"/>
                      <w:rFonts w:ascii="Sylfaen" w:hAnsi="Sylfaen" w:cs="Helvetica"/>
                      <w:sz w:val="20"/>
                      <w:szCs w:val="20"/>
                    </w:rPr>
                  </w:pPr>
                  <w:r w:rsidRPr="00F546A2">
                    <w:rPr>
                      <w:rStyle w:val="Strong"/>
                      <w:rFonts w:ascii="Sylfaen" w:hAnsi="Sylfaen" w:cs="Helvetica"/>
                      <w:sz w:val="20"/>
                      <w:szCs w:val="20"/>
                      <w:shd w:val="clear" w:color="auto" w:fill="FFFFFF"/>
                    </w:rPr>
                    <w:t>&lt;0.001</w:t>
                  </w:r>
                </w:p>
              </w:tc>
              <w:tc>
                <w:tcPr>
                  <w:tcW w:w="445" w:type="pct"/>
                  <w:vAlign w:val="center"/>
                </w:tcPr>
                <w:p w14:paraId="17B2EA1A" w14:textId="77777777" w:rsidR="00EA4D0C" w:rsidRPr="00F546A2" w:rsidRDefault="00EA4D0C" w:rsidP="00EA4D0C">
                  <w:pPr>
                    <w:jc w:val="center"/>
                    <w:rPr>
                      <w:rFonts w:ascii="Sylfaen" w:hAnsi="Sylfaen"/>
                      <w:sz w:val="20"/>
                      <w:szCs w:val="20"/>
                      <w:lang w:val="ka-GE"/>
                    </w:rPr>
                  </w:pPr>
                  <w:r w:rsidRPr="00F546A2">
                    <w:rPr>
                      <w:rFonts w:ascii="Sylfaen" w:hAnsi="Sylfaen" w:cs="Helvetica"/>
                      <w:sz w:val="20"/>
                      <w:szCs w:val="20"/>
                      <w:shd w:val="clear" w:color="auto" w:fill="FFFFFF"/>
                    </w:rPr>
                    <w:t>0.25</w:t>
                  </w:r>
                </w:p>
              </w:tc>
              <w:tc>
                <w:tcPr>
                  <w:tcW w:w="893" w:type="pct"/>
                  <w:vAlign w:val="center"/>
                </w:tcPr>
                <w:p w14:paraId="45CBAEB4" w14:textId="77777777" w:rsidR="00EA4D0C" w:rsidRPr="00F546A2" w:rsidRDefault="00EA4D0C" w:rsidP="00EA4D0C">
                  <w:pPr>
                    <w:jc w:val="center"/>
                    <w:rPr>
                      <w:rFonts w:ascii="Sylfaen" w:hAnsi="Sylfaen"/>
                      <w:sz w:val="20"/>
                      <w:szCs w:val="20"/>
                      <w:lang w:val="ka-GE"/>
                    </w:rPr>
                  </w:pPr>
                  <w:r w:rsidRPr="00F546A2">
                    <w:rPr>
                      <w:rFonts w:ascii="Sylfaen" w:hAnsi="Sylfaen" w:cs="Helvetica"/>
                      <w:sz w:val="20"/>
                      <w:szCs w:val="20"/>
                      <w:shd w:val="clear" w:color="auto" w:fill="FFFFFF"/>
                    </w:rPr>
                    <w:t>0.21 – 0.42</w:t>
                  </w:r>
                </w:p>
              </w:tc>
              <w:tc>
                <w:tcPr>
                  <w:tcW w:w="610" w:type="pct"/>
                  <w:vAlign w:val="center"/>
                </w:tcPr>
                <w:p w14:paraId="31F9FF44" w14:textId="77777777" w:rsidR="00EA4D0C" w:rsidRPr="00F546A2" w:rsidRDefault="00EA4D0C" w:rsidP="00EA4D0C">
                  <w:pPr>
                    <w:jc w:val="center"/>
                    <w:rPr>
                      <w:rFonts w:ascii="Sylfaen" w:hAnsi="Sylfaen"/>
                      <w:sz w:val="20"/>
                      <w:szCs w:val="20"/>
                      <w:lang w:val="ka-GE"/>
                    </w:rPr>
                  </w:pPr>
                  <w:r w:rsidRPr="00F546A2">
                    <w:rPr>
                      <w:rStyle w:val="Strong"/>
                      <w:rFonts w:ascii="Sylfaen" w:hAnsi="Sylfaen" w:cs="Helvetica"/>
                      <w:sz w:val="20"/>
                      <w:szCs w:val="20"/>
                      <w:shd w:val="clear" w:color="auto" w:fill="FFFFFF"/>
                    </w:rPr>
                    <w:t>&lt;0.001</w:t>
                  </w:r>
                </w:p>
              </w:tc>
            </w:tr>
            <w:tr w:rsidR="00EA4D0C" w:rsidRPr="00F546A2" w14:paraId="26ADF1AA" w14:textId="77777777" w:rsidTr="000D7C30">
              <w:trPr>
                <w:trHeight w:val="724"/>
              </w:trPr>
              <w:tc>
                <w:tcPr>
                  <w:tcW w:w="1083" w:type="pct"/>
                  <w:shd w:val="clear" w:color="auto" w:fill="D9E2F3" w:themeFill="accent5" w:themeFillTint="33"/>
                  <w:vAlign w:val="center"/>
                </w:tcPr>
                <w:p w14:paraId="6B6657BD" w14:textId="77777777" w:rsidR="00EA4D0C" w:rsidRPr="00F546A2" w:rsidRDefault="00EA4D0C" w:rsidP="00EA4D0C">
                  <w:pPr>
                    <w:rPr>
                      <w:rFonts w:ascii="Sylfaen" w:hAnsi="Sylfaen"/>
                      <w:sz w:val="20"/>
                      <w:szCs w:val="20"/>
                      <w:lang w:val="ka-GE"/>
                    </w:rPr>
                  </w:pPr>
                  <w:r w:rsidRPr="00F546A2">
                    <w:rPr>
                      <w:rFonts w:ascii="Sylfaen" w:hAnsi="Sylfaen"/>
                      <w:sz w:val="20"/>
                      <w:szCs w:val="20"/>
                      <w:lang w:val="ka-GE"/>
                    </w:rPr>
                    <w:t>ვირუსის გავრცელების სიჩქარის აღქმა</w:t>
                  </w:r>
                </w:p>
              </w:tc>
              <w:tc>
                <w:tcPr>
                  <w:tcW w:w="465" w:type="pct"/>
                  <w:vAlign w:val="center"/>
                </w:tcPr>
                <w:p w14:paraId="5040D6C9" w14:textId="77777777" w:rsidR="00EA4D0C" w:rsidRPr="00F546A2" w:rsidRDefault="00EA4D0C" w:rsidP="00EA4D0C">
                  <w:pPr>
                    <w:jc w:val="center"/>
                    <w:rPr>
                      <w:rFonts w:ascii="Sylfaen" w:hAnsi="Sylfaen" w:cs="Helvetica"/>
                      <w:sz w:val="20"/>
                      <w:szCs w:val="20"/>
                    </w:rPr>
                  </w:pPr>
                  <w:r w:rsidRPr="00F546A2">
                    <w:rPr>
                      <w:rFonts w:ascii="Sylfaen" w:hAnsi="Sylfaen" w:cs="Helvetica"/>
                      <w:sz w:val="20"/>
                      <w:szCs w:val="20"/>
                    </w:rPr>
                    <w:t>0.13</w:t>
                  </w:r>
                </w:p>
              </w:tc>
              <w:tc>
                <w:tcPr>
                  <w:tcW w:w="893" w:type="pct"/>
                  <w:vAlign w:val="center"/>
                </w:tcPr>
                <w:p w14:paraId="627CB0DD"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0.03 – 0.10</w:t>
                  </w:r>
                </w:p>
              </w:tc>
              <w:tc>
                <w:tcPr>
                  <w:tcW w:w="610" w:type="pct"/>
                  <w:vAlign w:val="center"/>
                </w:tcPr>
                <w:p w14:paraId="6499F1F0" w14:textId="77777777" w:rsidR="00EA4D0C" w:rsidRPr="00F546A2" w:rsidRDefault="00EA4D0C" w:rsidP="00EA4D0C">
                  <w:pPr>
                    <w:jc w:val="center"/>
                    <w:rPr>
                      <w:rStyle w:val="Strong"/>
                      <w:rFonts w:ascii="Sylfaen" w:hAnsi="Sylfaen" w:cs="Helvetica"/>
                      <w:sz w:val="20"/>
                      <w:szCs w:val="20"/>
                    </w:rPr>
                  </w:pPr>
                  <w:r w:rsidRPr="00F546A2">
                    <w:rPr>
                      <w:rStyle w:val="Strong"/>
                      <w:rFonts w:ascii="Sylfaen" w:hAnsi="Sylfaen" w:cs="Helvetica"/>
                      <w:sz w:val="20"/>
                      <w:szCs w:val="20"/>
                      <w:shd w:val="clear" w:color="auto" w:fill="FFFFFF"/>
                    </w:rPr>
                    <w:t>0.001</w:t>
                  </w:r>
                </w:p>
              </w:tc>
              <w:tc>
                <w:tcPr>
                  <w:tcW w:w="445" w:type="pct"/>
                  <w:vAlign w:val="center"/>
                </w:tcPr>
                <w:p w14:paraId="00E3745C" w14:textId="77777777" w:rsidR="00EA4D0C" w:rsidRPr="00F546A2" w:rsidRDefault="00EA4D0C" w:rsidP="00EA4D0C">
                  <w:pPr>
                    <w:jc w:val="center"/>
                    <w:rPr>
                      <w:rFonts w:ascii="Sylfaen" w:hAnsi="Sylfaen" w:cs="Helvetica"/>
                      <w:sz w:val="20"/>
                      <w:szCs w:val="20"/>
                    </w:rPr>
                  </w:pPr>
                  <w:r w:rsidRPr="00F546A2">
                    <w:rPr>
                      <w:rFonts w:ascii="Sylfaen" w:hAnsi="Sylfaen" w:cs="Helvetica"/>
                      <w:sz w:val="20"/>
                      <w:szCs w:val="20"/>
                    </w:rPr>
                    <w:t>0.08</w:t>
                  </w:r>
                </w:p>
              </w:tc>
              <w:tc>
                <w:tcPr>
                  <w:tcW w:w="893" w:type="pct"/>
                  <w:vAlign w:val="center"/>
                </w:tcPr>
                <w:p w14:paraId="30F39DAD" w14:textId="77777777" w:rsidR="00EA4D0C" w:rsidRPr="00F546A2" w:rsidRDefault="00EA4D0C" w:rsidP="00EA4D0C">
                  <w:pPr>
                    <w:jc w:val="center"/>
                    <w:rPr>
                      <w:rFonts w:ascii="Sylfaen" w:hAnsi="Sylfaen"/>
                      <w:sz w:val="20"/>
                      <w:szCs w:val="20"/>
                      <w:lang w:val="ka-GE"/>
                    </w:rPr>
                  </w:pPr>
                  <w:r w:rsidRPr="00F546A2">
                    <w:rPr>
                      <w:rFonts w:ascii="Sylfaen" w:hAnsi="Sylfaen" w:cs="Helvetica"/>
                      <w:sz w:val="20"/>
                      <w:szCs w:val="20"/>
                      <w:shd w:val="clear" w:color="auto" w:fill="FFFFFF"/>
                    </w:rPr>
                    <w:t>0.00 – 0.10</w:t>
                  </w:r>
                </w:p>
              </w:tc>
              <w:tc>
                <w:tcPr>
                  <w:tcW w:w="610" w:type="pct"/>
                  <w:vAlign w:val="center"/>
                </w:tcPr>
                <w:p w14:paraId="0CF4CECB" w14:textId="77777777" w:rsidR="00EA4D0C" w:rsidRPr="00F546A2" w:rsidRDefault="00EA4D0C" w:rsidP="00EA4D0C">
                  <w:pPr>
                    <w:jc w:val="center"/>
                    <w:rPr>
                      <w:rFonts w:ascii="Sylfaen" w:hAnsi="Sylfaen"/>
                      <w:sz w:val="20"/>
                      <w:szCs w:val="20"/>
                      <w:lang w:val="ka-GE"/>
                    </w:rPr>
                  </w:pPr>
                  <w:r w:rsidRPr="00F546A2">
                    <w:rPr>
                      <w:rStyle w:val="Strong"/>
                      <w:rFonts w:ascii="Sylfaen" w:hAnsi="Sylfaen" w:cs="Helvetica"/>
                      <w:sz w:val="20"/>
                      <w:szCs w:val="20"/>
                      <w:shd w:val="clear" w:color="auto" w:fill="FFFFFF"/>
                    </w:rPr>
                    <w:t>0.038</w:t>
                  </w:r>
                </w:p>
              </w:tc>
            </w:tr>
            <w:tr w:rsidR="00EA4D0C" w:rsidRPr="00F546A2" w14:paraId="55BA33BC" w14:textId="77777777" w:rsidTr="000D7C30">
              <w:trPr>
                <w:trHeight w:val="724"/>
              </w:trPr>
              <w:tc>
                <w:tcPr>
                  <w:tcW w:w="1083" w:type="pct"/>
                  <w:shd w:val="clear" w:color="auto" w:fill="D9E2F3" w:themeFill="accent5" w:themeFillTint="33"/>
                  <w:vAlign w:val="center"/>
                </w:tcPr>
                <w:p w14:paraId="7A1CD385" w14:textId="77777777" w:rsidR="00EA4D0C" w:rsidRPr="00F546A2" w:rsidRDefault="00EA4D0C" w:rsidP="00EA4D0C">
                  <w:pPr>
                    <w:rPr>
                      <w:rFonts w:ascii="Sylfaen" w:hAnsi="Sylfaen"/>
                      <w:sz w:val="20"/>
                      <w:szCs w:val="20"/>
                      <w:lang w:val="ka-GE"/>
                    </w:rPr>
                  </w:pPr>
                  <w:r w:rsidRPr="00F546A2">
                    <w:rPr>
                      <w:rFonts w:ascii="Sylfaen" w:hAnsi="Sylfaen"/>
                      <w:sz w:val="20"/>
                      <w:szCs w:val="20"/>
                      <w:lang w:val="ka-GE"/>
                    </w:rPr>
                    <w:t>მედია საშუალებების გამოყენების სიხშირე</w:t>
                  </w:r>
                </w:p>
              </w:tc>
              <w:tc>
                <w:tcPr>
                  <w:tcW w:w="465" w:type="pct"/>
                  <w:vAlign w:val="center"/>
                </w:tcPr>
                <w:p w14:paraId="3EEB85D2"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0.16</w:t>
                  </w:r>
                </w:p>
              </w:tc>
              <w:tc>
                <w:tcPr>
                  <w:tcW w:w="893" w:type="pct"/>
                  <w:vAlign w:val="center"/>
                </w:tcPr>
                <w:p w14:paraId="6C79AC1E"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0.08 – 0.24</w:t>
                  </w:r>
                </w:p>
              </w:tc>
              <w:tc>
                <w:tcPr>
                  <w:tcW w:w="610" w:type="pct"/>
                  <w:vAlign w:val="center"/>
                </w:tcPr>
                <w:p w14:paraId="12CCEB25" w14:textId="77777777" w:rsidR="00EA4D0C" w:rsidRPr="00F546A2" w:rsidRDefault="00EA4D0C" w:rsidP="00EA4D0C">
                  <w:pPr>
                    <w:jc w:val="center"/>
                    <w:rPr>
                      <w:rStyle w:val="Strong"/>
                      <w:rFonts w:ascii="Sylfaen" w:hAnsi="Sylfaen" w:cs="Helvetica"/>
                      <w:sz w:val="20"/>
                      <w:szCs w:val="20"/>
                    </w:rPr>
                  </w:pPr>
                  <w:r w:rsidRPr="00F546A2">
                    <w:rPr>
                      <w:rStyle w:val="Strong"/>
                      <w:rFonts w:ascii="Sylfaen" w:hAnsi="Sylfaen" w:cs="Helvetica"/>
                      <w:sz w:val="20"/>
                      <w:szCs w:val="20"/>
                      <w:shd w:val="clear" w:color="auto" w:fill="FFFFFF"/>
                    </w:rPr>
                    <w:t>&lt;0.001</w:t>
                  </w:r>
                </w:p>
              </w:tc>
              <w:tc>
                <w:tcPr>
                  <w:tcW w:w="445" w:type="pct"/>
                  <w:vAlign w:val="center"/>
                </w:tcPr>
                <w:p w14:paraId="5A65A1D0" w14:textId="77777777" w:rsidR="00EA4D0C" w:rsidRPr="00F546A2" w:rsidRDefault="00EA4D0C" w:rsidP="00EA4D0C">
                  <w:pPr>
                    <w:jc w:val="center"/>
                    <w:rPr>
                      <w:rFonts w:ascii="Sylfaen" w:hAnsi="Sylfaen"/>
                      <w:sz w:val="20"/>
                      <w:szCs w:val="20"/>
                      <w:lang w:val="ka-GE"/>
                    </w:rPr>
                  </w:pPr>
                </w:p>
              </w:tc>
              <w:tc>
                <w:tcPr>
                  <w:tcW w:w="893" w:type="pct"/>
                  <w:vAlign w:val="center"/>
                </w:tcPr>
                <w:p w14:paraId="07FD8B52" w14:textId="77777777" w:rsidR="00EA4D0C" w:rsidRPr="00F546A2" w:rsidRDefault="00EA4D0C" w:rsidP="00EA4D0C">
                  <w:pPr>
                    <w:jc w:val="center"/>
                    <w:rPr>
                      <w:rFonts w:ascii="Sylfaen" w:hAnsi="Sylfaen"/>
                      <w:sz w:val="20"/>
                      <w:szCs w:val="20"/>
                      <w:lang w:val="ka-GE"/>
                    </w:rPr>
                  </w:pPr>
                </w:p>
              </w:tc>
              <w:tc>
                <w:tcPr>
                  <w:tcW w:w="610" w:type="pct"/>
                  <w:vAlign w:val="center"/>
                </w:tcPr>
                <w:p w14:paraId="24D68BB4" w14:textId="77777777" w:rsidR="00EA4D0C" w:rsidRPr="00F546A2" w:rsidRDefault="00EA4D0C" w:rsidP="00EA4D0C">
                  <w:pPr>
                    <w:jc w:val="center"/>
                    <w:rPr>
                      <w:rFonts w:ascii="Sylfaen" w:hAnsi="Sylfaen"/>
                      <w:sz w:val="20"/>
                      <w:szCs w:val="20"/>
                      <w:lang w:val="ka-GE"/>
                    </w:rPr>
                  </w:pPr>
                </w:p>
              </w:tc>
            </w:tr>
            <w:tr w:rsidR="00EA4D0C" w:rsidRPr="00F546A2" w14:paraId="03947DF1" w14:textId="77777777" w:rsidTr="000D7C30">
              <w:trPr>
                <w:trHeight w:val="724"/>
              </w:trPr>
              <w:tc>
                <w:tcPr>
                  <w:tcW w:w="1083" w:type="pct"/>
                  <w:shd w:val="clear" w:color="auto" w:fill="D9E2F3" w:themeFill="accent5" w:themeFillTint="33"/>
                  <w:vAlign w:val="center"/>
                </w:tcPr>
                <w:p w14:paraId="635F87BD" w14:textId="77777777" w:rsidR="00EA4D0C" w:rsidRPr="00F546A2" w:rsidRDefault="00EA4D0C" w:rsidP="00EA4D0C">
                  <w:pPr>
                    <w:rPr>
                      <w:rFonts w:ascii="Sylfaen" w:hAnsi="Sylfaen"/>
                      <w:sz w:val="20"/>
                      <w:szCs w:val="20"/>
                      <w:lang w:val="ka-GE"/>
                    </w:rPr>
                  </w:pPr>
                  <w:r w:rsidRPr="00F546A2">
                    <w:rPr>
                      <w:rFonts w:ascii="Sylfaen" w:hAnsi="Sylfaen"/>
                      <w:sz w:val="20"/>
                      <w:szCs w:val="20"/>
                      <w:lang w:val="ka-GE"/>
                    </w:rPr>
                    <w:t>მედიის მიერ ვირუსის გაზვიადებული წარმოჩენის აღქმა</w:t>
                  </w:r>
                </w:p>
              </w:tc>
              <w:tc>
                <w:tcPr>
                  <w:tcW w:w="465" w:type="pct"/>
                  <w:vAlign w:val="center"/>
                </w:tcPr>
                <w:p w14:paraId="62E752B2" w14:textId="77777777" w:rsidR="00EA4D0C" w:rsidRPr="00F546A2" w:rsidRDefault="00EA4D0C" w:rsidP="00EA4D0C">
                  <w:pPr>
                    <w:jc w:val="center"/>
                    <w:rPr>
                      <w:rFonts w:ascii="Sylfaen" w:hAnsi="Sylfaen" w:cs="Helvetica"/>
                      <w:sz w:val="20"/>
                      <w:szCs w:val="20"/>
                    </w:rPr>
                  </w:pPr>
                  <w:r w:rsidRPr="00F546A2">
                    <w:rPr>
                      <w:rFonts w:ascii="Sylfaen" w:hAnsi="Sylfaen" w:cs="Helvetica"/>
                      <w:sz w:val="20"/>
                      <w:szCs w:val="20"/>
                    </w:rPr>
                    <w:t>-0.10</w:t>
                  </w:r>
                </w:p>
              </w:tc>
              <w:tc>
                <w:tcPr>
                  <w:tcW w:w="893" w:type="pct"/>
                  <w:vAlign w:val="center"/>
                </w:tcPr>
                <w:p w14:paraId="5F5C6C3A" w14:textId="77777777" w:rsidR="00EA4D0C" w:rsidRPr="00F546A2" w:rsidRDefault="00EA4D0C" w:rsidP="00EA4D0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-0.09 – -0.01</w:t>
                  </w:r>
                </w:p>
              </w:tc>
              <w:tc>
                <w:tcPr>
                  <w:tcW w:w="610" w:type="pct"/>
                  <w:vAlign w:val="center"/>
                </w:tcPr>
                <w:p w14:paraId="77B0C6AE" w14:textId="77777777" w:rsidR="00EA4D0C" w:rsidRPr="00F546A2" w:rsidRDefault="00EA4D0C" w:rsidP="00EA4D0C">
                  <w:pPr>
                    <w:jc w:val="center"/>
                    <w:rPr>
                      <w:rStyle w:val="Strong"/>
                      <w:rFonts w:ascii="Sylfaen" w:hAnsi="Sylfaen" w:cs="Helvetica"/>
                      <w:sz w:val="20"/>
                      <w:szCs w:val="20"/>
                      <w:shd w:val="clear" w:color="auto" w:fill="FFFFFF"/>
                    </w:rPr>
                  </w:pPr>
                  <w:r w:rsidRPr="00F546A2">
                    <w:rPr>
                      <w:rStyle w:val="Strong"/>
                      <w:rFonts w:ascii="Sylfaen" w:hAnsi="Sylfaen" w:cs="Helvetica"/>
                      <w:sz w:val="20"/>
                      <w:szCs w:val="20"/>
                      <w:shd w:val="clear" w:color="auto" w:fill="FFFFFF"/>
                    </w:rPr>
                    <w:t>0.009</w:t>
                  </w:r>
                </w:p>
              </w:tc>
              <w:tc>
                <w:tcPr>
                  <w:tcW w:w="445" w:type="pct"/>
                  <w:vAlign w:val="center"/>
                </w:tcPr>
                <w:p w14:paraId="53C30AB4" w14:textId="77777777" w:rsidR="00EA4D0C" w:rsidRPr="00F546A2" w:rsidRDefault="00EA4D0C" w:rsidP="00EA4D0C">
                  <w:pPr>
                    <w:jc w:val="center"/>
                    <w:rPr>
                      <w:rFonts w:ascii="Sylfaen" w:hAnsi="Sylfaen"/>
                      <w:sz w:val="20"/>
                      <w:szCs w:val="20"/>
                      <w:lang w:val="ka-GE"/>
                    </w:rPr>
                  </w:pPr>
                  <w:r w:rsidRPr="00F546A2">
                    <w:rPr>
                      <w:rFonts w:ascii="Sylfaen" w:hAnsi="Sylfaen" w:cs="Helvetica"/>
                      <w:sz w:val="20"/>
                      <w:szCs w:val="20"/>
                      <w:shd w:val="clear" w:color="auto" w:fill="FFFFFF"/>
                    </w:rPr>
                    <w:t>-0.10</w:t>
                  </w:r>
                </w:p>
              </w:tc>
              <w:tc>
                <w:tcPr>
                  <w:tcW w:w="893" w:type="pct"/>
                  <w:vAlign w:val="center"/>
                </w:tcPr>
                <w:p w14:paraId="7C7E8137" w14:textId="77777777" w:rsidR="00EA4D0C" w:rsidRPr="00F546A2" w:rsidRDefault="00EA4D0C" w:rsidP="00EA4D0C">
                  <w:pPr>
                    <w:jc w:val="center"/>
                    <w:rPr>
                      <w:rFonts w:ascii="Sylfaen" w:hAnsi="Sylfaen" w:cs="Helvetica"/>
                      <w:sz w:val="20"/>
                      <w:szCs w:val="20"/>
                    </w:rPr>
                  </w:pPr>
                  <w:r w:rsidRPr="00F546A2">
                    <w:rPr>
                      <w:rFonts w:ascii="Sylfaen" w:hAnsi="Sylfaen" w:cs="Helvetica"/>
                      <w:sz w:val="20"/>
                      <w:szCs w:val="20"/>
                    </w:rPr>
                    <w:br/>
                    <w:t>-0.12 – -0.01</w:t>
                  </w:r>
                </w:p>
                <w:p w14:paraId="1C30156A" w14:textId="77777777" w:rsidR="00EA4D0C" w:rsidRPr="00F546A2" w:rsidRDefault="00EA4D0C" w:rsidP="00EA4D0C">
                  <w:pPr>
                    <w:jc w:val="center"/>
                    <w:rPr>
                      <w:rFonts w:ascii="Sylfaen" w:hAnsi="Sylfaen"/>
                      <w:sz w:val="20"/>
                      <w:szCs w:val="20"/>
                      <w:lang w:val="ka-GE"/>
                    </w:rPr>
                  </w:pPr>
                </w:p>
              </w:tc>
              <w:tc>
                <w:tcPr>
                  <w:tcW w:w="610" w:type="pct"/>
                  <w:vAlign w:val="center"/>
                </w:tcPr>
                <w:p w14:paraId="7BB255DA" w14:textId="77777777" w:rsidR="00EA4D0C" w:rsidRPr="00F546A2" w:rsidRDefault="00EA4D0C" w:rsidP="00EA4D0C">
                  <w:pPr>
                    <w:jc w:val="center"/>
                    <w:rPr>
                      <w:rFonts w:ascii="Sylfaen" w:hAnsi="Sylfaen"/>
                      <w:sz w:val="20"/>
                      <w:szCs w:val="20"/>
                      <w:lang w:val="ka-GE"/>
                    </w:rPr>
                  </w:pPr>
                  <w:r w:rsidRPr="00F546A2">
                    <w:rPr>
                      <w:rStyle w:val="Strong"/>
                      <w:rFonts w:ascii="Sylfaen" w:hAnsi="Sylfaen" w:cs="Helvetica"/>
                      <w:sz w:val="20"/>
                      <w:szCs w:val="20"/>
                      <w:shd w:val="clear" w:color="auto" w:fill="FFFFFF"/>
                    </w:rPr>
                    <w:t>0.013</w:t>
                  </w:r>
                </w:p>
              </w:tc>
            </w:tr>
          </w:tbl>
          <w:p w14:paraId="366CE6CE" w14:textId="5436C5E2" w:rsidR="00EA4D0C" w:rsidRPr="00F546A2" w:rsidRDefault="00EA4D0C" w:rsidP="00EA4D0C">
            <w:pPr>
              <w:jc w:val="both"/>
              <w:rPr>
                <w:rFonts w:ascii="Sylfaen" w:hAnsi="Sylfaen"/>
                <w:lang w:val="ka-GE"/>
              </w:rPr>
            </w:pPr>
          </w:p>
        </w:tc>
      </w:tr>
    </w:tbl>
    <w:p w14:paraId="539DC81E" w14:textId="77777777" w:rsidR="00664AB8" w:rsidRPr="00F546A2" w:rsidRDefault="00664AB8" w:rsidP="001C4A03">
      <w:pPr>
        <w:pStyle w:val="CommentText"/>
        <w:spacing w:before="240"/>
        <w:rPr>
          <w:rFonts w:ascii="Sylfaen" w:eastAsiaTheme="minorHAnsi" w:hAnsi="Sylfaen" w:cstheme="minorHAnsi"/>
          <w:b/>
          <w:color w:val="auto"/>
          <w:sz w:val="22"/>
          <w:szCs w:val="22"/>
          <w:lang w:val="en-US" w:eastAsia="en-US"/>
        </w:rPr>
      </w:pPr>
    </w:p>
    <w:p w14:paraId="62885C5E" w14:textId="567208C1" w:rsidR="00664AB8" w:rsidRPr="00405AB8" w:rsidRDefault="003A36F5" w:rsidP="00405AB8">
      <w:pPr>
        <w:rPr>
          <w:rFonts w:ascii="Sylfaen" w:eastAsiaTheme="majorEastAsia" w:hAnsi="Sylfaen" w:cstheme="majorBidi"/>
          <w:b/>
          <w:color w:val="2E74B5" w:themeColor="accent1" w:themeShade="BF"/>
          <w:sz w:val="26"/>
          <w:szCs w:val="26"/>
          <w:lang w:val="ka-GE"/>
        </w:rPr>
      </w:pPr>
      <w:r w:rsidRPr="00F546A2">
        <w:rPr>
          <w:rFonts w:ascii="Sylfaen" w:hAnsi="Sylfaen"/>
          <w:b/>
          <w:lang w:val="ka-GE"/>
        </w:rPr>
        <w:br w:type="page"/>
      </w:r>
      <w:r w:rsidR="00F601D6" w:rsidRPr="00405AB8">
        <w:rPr>
          <w:rFonts w:ascii="Sylfaen" w:eastAsiaTheme="majorEastAsia" w:hAnsi="Sylfaen" w:cstheme="majorBidi"/>
          <w:b/>
          <w:color w:val="2E74B5" w:themeColor="accent1" w:themeShade="BF"/>
          <w:sz w:val="26"/>
          <w:szCs w:val="26"/>
          <w:lang w:val="ka-GE"/>
        </w:rPr>
        <w:lastRenderedPageBreak/>
        <w:t>9</w:t>
      </w:r>
      <w:r w:rsidR="00760A84" w:rsidRPr="00405AB8">
        <w:rPr>
          <w:rFonts w:ascii="Sylfaen" w:eastAsiaTheme="majorEastAsia" w:hAnsi="Sylfaen" w:cstheme="majorBidi"/>
          <w:b/>
          <w:color w:val="2E74B5" w:themeColor="accent1" w:themeShade="BF"/>
          <w:sz w:val="26"/>
          <w:szCs w:val="26"/>
          <w:lang w:val="ka-GE"/>
        </w:rPr>
        <w:t>. მკაცრი ზომების მიმღებლობა</w:t>
      </w:r>
    </w:p>
    <w:p w14:paraId="244C7A7C" w14:textId="77777777" w:rsidR="00760A84" w:rsidRPr="00F546A2" w:rsidRDefault="00760A84" w:rsidP="00EA0DA3">
      <w:pPr>
        <w:pStyle w:val="CommentText"/>
        <w:rPr>
          <w:rFonts w:ascii="Sylfaen" w:eastAsiaTheme="minorHAnsi" w:hAnsi="Sylfaen" w:cstheme="minorHAnsi"/>
          <w:color w:val="auto"/>
          <w:sz w:val="22"/>
          <w:szCs w:val="22"/>
          <w:lang w:val="ka-GE" w:eastAsia="en-US"/>
        </w:rPr>
      </w:pPr>
    </w:p>
    <w:p w14:paraId="2503B5F3" w14:textId="54B77D8A" w:rsidR="00760A84" w:rsidRPr="00F546A2" w:rsidRDefault="00D05D7A" w:rsidP="00760A84">
      <w:pPr>
        <w:spacing w:after="0" w:line="276" w:lineRule="auto"/>
        <w:jc w:val="both"/>
        <w:rPr>
          <w:rFonts w:ascii="Sylfaen" w:hAnsi="Sylfaen" w:cstheme="minorHAnsi"/>
          <w:lang w:val="ka-GE"/>
        </w:rPr>
      </w:pPr>
      <w:r w:rsidRPr="00F546A2">
        <w:rPr>
          <w:rFonts w:ascii="Sylfaen" w:hAnsi="Sylfaen" w:cstheme="minorHAnsi"/>
          <w:lang w:val="ka-GE"/>
        </w:rPr>
        <w:t>ი</w:t>
      </w:r>
      <w:r w:rsidR="00AC615F" w:rsidRPr="00F546A2">
        <w:rPr>
          <w:rFonts w:ascii="Sylfaen" w:hAnsi="Sylfaen" w:cstheme="minorHAnsi"/>
          <w:lang w:val="ka-GE"/>
        </w:rPr>
        <w:t xml:space="preserve">სევე როგორც პირველი ტალღის ფარგლებში, მეორე ტალღაშიც </w:t>
      </w:r>
      <w:r w:rsidR="00760A84" w:rsidRPr="00F546A2">
        <w:rPr>
          <w:rFonts w:ascii="Sylfaen" w:hAnsi="Sylfaen" w:cstheme="minorHAnsi"/>
          <w:lang w:val="ka-GE"/>
        </w:rPr>
        <w:t xml:space="preserve">რესპონდენტები </w:t>
      </w:r>
      <w:r w:rsidR="00AC615F" w:rsidRPr="00F546A2">
        <w:rPr>
          <w:rFonts w:ascii="Sylfaen" w:hAnsi="Sylfaen" w:cstheme="minorHAnsi"/>
          <w:lang w:val="ka-GE"/>
        </w:rPr>
        <w:t>ემხრობიან</w:t>
      </w:r>
      <w:r w:rsidR="00760A84" w:rsidRPr="00F546A2">
        <w:rPr>
          <w:rFonts w:ascii="Sylfaen" w:hAnsi="Sylfaen" w:cstheme="minorHAnsi"/>
          <w:lang w:val="ka-GE"/>
        </w:rPr>
        <w:t xml:space="preserve"> </w:t>
      </w:r>
      <w:r w:rsidR="000C3372" w:rsidRPr="00F546A2">
        <w:rPr>
          <w:rFonts w:ascii="Sylfaen" w:hAnsi="Sylfaen" w:cstheme="minorHAnsi"/>
          <w:lang w:val="ka-GE"/>
        </w:rPr>
        <w:t xml:space="preserve">ზოგიერთი </w:t>
      </w:r>
      <w:r w:rsidR="00760A84" w:rsidRPr="00F546A2">
        <w:rPr>
          <w:rFonts w:ascii="Sylfaen" w:hAnsi="Sylfaen" w:cstheme="minorHAnsi"/>
          <w:lang w:val="ka-GE"/>
        </w:rPr>
        <w:t xml:space="preserve">მკაცრი ზომის გატარებას </w:t>
      </w:r>
      <w:r w:rsidR="00D953F1">
        <w:rPr>
          <w:rFonts w:ascii="Sylfaen" w:hAnsi="Sylfaen" w:cstheme="minorHAnsi"/>
          <w:lang w:val="ka-GE"/>
        </w:rPr>
        <w:t>კორონა</w:t>
      </w:r>
      <w:r w:rsidR="00760A84" w:rsidRPr="00F546A2">
        <w:rPr>
          <w:rFonts w:ascii="Sylfaen" w:hAnsi="Sylfaen" w:cstheme="minorHAnsi"/>
          <w:lang w:val="ka-GE"/>
        </w:rPr>
        <w:t>ვირუსის გავრცელების პრევენციისთვის</w:t>
      </w:r>
      <w:r w:rsidR="00AC615F" w:rsidRPr="00F546A2">
        <w:rPr>
          <w:rFonts w:ascii="Sylfaen" w:hAnsi="Sylfaen" w:cstheme="minorHAnsi"/>
          <w:lang w:val="ka-GE"/>
        </w:rPr>
        <w:t xml:space="preserve"> (ქულები 5, 6, 7 შვიდ ქულიან სკალაზე, სადაც ქულა 1 აღნიშნავს „საერთოდ არ ვეთანხმები“, ხოლო ქულა 7 – „სრულიად ვეთანხმები“)</w:t>
      </w:r>
      <w:r w:rsidR="00760A84" w:rsidRPr="00F546A2">
        <w:rPr>
          <w:rFonts w:ascii="Sylfaen" w:hAnsi="Sylfaen" w:cstheme="minorHAnsi"/>
          <w:lang w:val="ka-GE"/>
        </w:rPr>
        <w:t>; კერძოდ:</w:t>
      </w:r>
    </w:p>
    <w:p w14:paraId="1A67E905" w14:textId="77777777" w:rsidR="00760A84" w:rsidRPr="00F546A2" w:rsidRDefault="000C3372" w:rsidP="00EC4297">
      <w:pPr>
        <w:pStyle w:val="ListParagraph"/>
        <w:numPr>
          <w:ilvl w:val="0"/>
          <w:numId w:val="6"/>
        </w:numPr>
        <w:spacing w:after="0" w:line="276" w:lineRule="auto"/>
        <w:jc w:val="both"/>
        <w:rPr>
          <w:rFonts w:ascii="Sylfaen" w:hAnsi="Sylfaen" w:cstheme="minorHAnsi"/>
          <w:lang w:val="ka-GE"/>
        </w:rPr>
      </w:pPr>
      <w:r w:rsidRPr="00F546A2">
        <w:rPr>
          <w:rFonts w:ascii="Sylfaen" w:hAnsi="Sylfaen" w:cstheme="minorHAnsi"/>
          <w:lang w:val="ka-GE"/>
        </w:rPr>
        <w:t>ადამიანები</w:t>
      </w:r>
      <w:r w:rsidR="00760A84" w:rsidRPr="00F546A2">
        <w:rPr>
          <w:rFonts w:ascii="Sylfaen" w:hAnsi="Sylfaen" w:cstheme="minorHAnsi"/>
          <w:lang w:val="ka-GE"/>
        </w:rPr>
        <w:t>, რომლებიც იმ ქვეყნებიდან ჩამოვიდნენ, სადაც კორონავირუსის შემთხვევებია დაფიქსირებული, კარანტინში უნდა გადაიყვანონ, მიუხედავად იმისა, თავს ცუდად გრძნობენ თუ არა</w:t>
      </w:r>
      <w:r w:rsidR="00AC615F" w:rsidRPr="00F546A2">
        <w:rPr>
          <w:rFonts w:ascii="Sylfaen" w:hAnsi="Sylfaen" w:cstheme="minorHAnsi"/>
          <w:lang w:val="ka-GE"/>
        </w:rPr>
        <w:t xml:space="preserve"> (ეთანხმება</w:t>
      </w:r>
      <w:r w:rsidRPr="00F546A2">
        <w:rPr>
          <w:rFonts w:ascii="Sylfaen" w:hAnsi="Sylfaen" w:cstheme="minorHAnsi"/>
          <w:lang w:val="ka-GE"/>
        </w:rPr>
        <w:t>:</w:t>
      </w:r>
      <w:r w:rsidR="00AC615F" w:rsidRPr="00F546A2">
        <w:rPr>
          <w:rFonts w:ascii="Sylfaen" w:hAnsi="Sylfaen" w:cstheme="minorHAnsi"/>
          <w:lang w:val="ka-GE"/>
        </w:rPr>
        <w:t xml:space="preserve"> მეორე ტალღა - 92.3%)</w:t>
      </w:r>
      <w:r w:rsidRPr="00F546A2">
        <w:rPr>
          <w:rStyle w:val="FootnoteReference"/>
          <w:rFonts w:ascii="Sylfaen" w:hAnsi="Sylfaen" w:cstheme="minorHAnsi"/>
          <w:lang w:val="ka-GE"/>
        </w:rPr>
        <w:footnoteReference w:id="2"/>
      </w:r>
    </w:p>
    <w:p w14:paraId="1F633212" w14:textId="77777777" w:rsidR="00760A84" w:rsidRPr="00F546A2" w:rsidRDefault="00760A84" w:rsidP="00EC4297">
      <w:pPr>
        <w:pStyle w:val="ListParagraph"/>
        <w:numPr>
          <w:ilvl w:val="0"/>
          <w:numId w:val="6"/>
        </w:numPr>
        <w:spacing w:after="0" w:line="276" w:lineRule="auto"/>
        <w:jc w:val="both"/>
        <w:rPr>
          <w:rFonts w:ascii="Sylfaen" w:hAnsi="Sylfaen" w:cstheme="minorHAnsi"/>
          <w:lang w:val="ka-GE"/>
        </w:rPr>
      </w:pPr>
      <w:r w:rsidRPr="00F546A2">
        <w:rPr>
          <w:rFonts w:ascii="Sylfaen" w:hAnsi="Sylfaen" w:cstheme="minorHAnsi"/>
          <w:lang w:val="ka-GE"/>
        </w:rPr>
        <w:t>3-ზე მეტი ადამიანის მონაწილეობით დაგეგმილი ღონისძიებები ორგანიზატორებმა უნდა გააუქმონ</w:t>
      </w:r>
      <w:r w:rsidR="000C3372" w:rsidRPr="00F546A2">
        <w:rPr>
          <w:rFonts w:ascii="Sylfaen" w:hAnsi="Sylfaen" w:cstheme="minorHAnsi"/>
          <w:lang w:val="ka-GE"/>
        </w:rPr>
        <w:t xml:space="preserve"> (ეთანხმება: პირველი ტალღა - 84.6%; მეორე ტალღა - 78.5%)</w:t>
      </w:r>
    </w:p>
    <w:p w14:paraId="3B849A6E" w14:textId="77777777" w:rsidR="00EC4297" w:rsidRPr="00F546A2" w:rsidRDefault="00EC4297" w:rsidP="00EC4297">
      <w:pPr>
        <w:pStyle w:val="ListParagraph"/>
        <w:numPr>
          <w:ilvl w:val="0"/>
          <w:numId w:val="6"/>
        </w:numPr>
        <w:jc w:val="both"/>
        <w:rPr>
          <w:rFonts w:ascii="Sylfaen" w:hAnsi="Sylfaen" w:cstheme="minorHAnsi"/>
          <w:lang w:val="ka-GE"/>
        </w:rPr>
      </w:pPr>
      <w:r w:rsidRPr="00F546A2">
        <w:rPr>
          <w:rFonts w:ascii="Sylfaen" w:hAnsi="Sylfaen" w:cstheme="minorHAnsi"/>
          <w:lang w:val="ka-GE"/>
        </w:rPr>
        <w:t xml:space="preserve">სახლიდან გასვლა მხოლოდ პროფესიული, ჯანმრთელობასთან დაკავშირებული ან გადაუდებელი მიზეზებით უნდა იყოს დაშვებული (ეთანხმება: პირველი ტალღა - </w:t>
      </w:r>
      <w:r w:rsidRPr="00F546A2">
        <w:rPr>
          <w:rFonts w:ascii="Sylfaen" w:hAnsi="Sylfaen" w:cstheme="minorHAnsi"/>
        </w:rPr>
        <w:t>80</w:t>
      </w:r>
      <w:r w:rsidRPr="00F546A2">
        <w:rPr>
          <w:rFonts w:ascii="Sylfaen" w:hAnsi="Sylfaen" w:cstheme="minorHAnsi"/>
          <w:lang w:val="ka-GE"/>
        </w:rPr>
        <w:t xml:space="preserve">.6%; მეორე ტალღა - </w:t>
      </w:r>
      <w:r w:rsidRPr="00F546A2">
        <w:rPr>
          <w:rFonts w:ascii="Sylfaen" w:hAnsi="Sylfaen" w:cstheme="minorHAnsi"/>
        </w:rPr>
        <w:t>74</w:t>
      </w:r>
      <w:r w:rsidRPr="00F546A2">
        <w:rPr>
          <w:rFonts w:ascii="Sylfaen" w:hAnsi="Sylfaen" w:cstheme="minorHAnsi"/>
          <w:lang w:val="ka-GE"/>
        </w:rPr>
        <w:t>%)</w:t>
      </w:r>
    </w:p>
    <w:p w14:paraId="69254925" w14:textId="77777777" w:rsidR="00DA159E" w:rsidRPr="00F546A2" w:rsidRDefault="00DA159E" w:rsidP="00EC4297">
      <w:pPr>
        <w:pStyle w:val="ListParagraph"/>
        <w:numPr>
          <w:ilvl w:val="0"/>
          <w:numId w:val="6"/>
        </w:numPr>
        <w:jc w:val="both"/>
        <w:rPr>
          <w:rFonts w:ascii="Sylfaen" w:hAnsi="Sylfaen" w:cstheme="minorHAnsi"/>
          <w:lang w:val="ka-GE"/>
        </w:rPr>
      </w:pPr>
      <w:r w:rsidRPr="00F546A2">
        <w:rPr>
          <w:rFonts w:ascii="Sylfaen" w:hAnsi="Sylfaen" w:cstheme="minorHAnsi"/>
          <w:lang w:val="ka-GE"/>
        </w:rPr>
        <w:t xml:space="preserve">ვირუსის გავრცელების დროს სასურველია, ზოგიერთ ადამიანთან შევწყვიტოთ კონტაქტი, მათი წარმოშობის ქვეყნის მიხედვით (ეთანხმება: პირველი ტალღა - </w:t>
      </w:r>
      <w:r w:rsidRPr="00F546A2">
        <w:rPr>
          <w:rFonts w:ascii="Sylfaen" w:hAnsi="Sylfaen" w:cstheme="minorHAnsi"/>
        </w:rPr>
        <w:t>73.3</w:t>
      </w:r>
      <w:r w:rsidRPr="00F546A2">
        <w:rPr>
          <w:rFonts w:ascii="Sylfaen" w:hAnsi="Sylfaen" w:cstheme="minorHAnsi"/>
          <w:lang w:val="ka-GE"/>
        </w:rPr>
        <w:t xml:space="preserve">%; მეორე ტალღა - </w:t>
      </w:r>
      <w:r w:rsidRPr="00F546A2">
        <w:rPr>
          <w:rFonts w:ascii="Sylfaen" w:hAnsi="Sylfaen" w:cstheme="minorHAnsi"/>
        </w:rPr>
        <w:t>72.7</w:t>
      </w:r>
      <w:r w:rsidRPr="00F546A2">
        <w:rPr>
          <w:rFonts w:ascii="Sylfaen" w:hAnsi="Sylfaen" w:cstheme="minorHAnsi"/>
          <w:lang w:val="ka-GE"/>
        </w:rPr>
        <w:t>%)</w:t>
      </w:r>
    </w:p>
    <w:p w14:paraId="567412D1" w14:textId="77777777" w:rsidR="00DA159E" w:rsidRPr="00F546A2" w:rsidRDefault="00DA159E" w:rsidP="00EC4297">
      <w:pPr>
        <w:pStyle w:val="ListParagraph"/>
        <w:numPr>
          <w:ilvl w:val="0"/>
          <w:numId w:val="6"/>
        </w:numPr>
        <w:jc w:val="both"/>
        <w:rPr>
          <w:rFonts w:ascii="Sylfaen" w:hAnsi="Sylfaen" w:cstheme="minorHAnsi"/>
          <w:lang w:val="ka-GE"/>
        </w:rPr>
      </w:pPr>
      <w:r w:rsidRPr="00F546A2">
        <w:rPr>
          <w:rFonts w:ascii="Sylfaen" w:hAnsi="Sylfaen" w:cstheme="minorHAnsi"/>
          <w:lang w:val="ka-GE"/>
        </w:rPr>
        <w:t xml:space="preserve">მთავრობამ უნდა შეზღუდოს პირადი თავისუფლება ახალ კორონავირუსთან საბრძოლველად (ეთანხმება: პირველი ტალღა </w:t>
      </w:r>
      <w:r w:rsidRPr="00F546A2">
        <w:rPr>
          <w:rFonts w:ascii="Sylfaen" w:hAnsi="Sylfaen" w:cstheme="minorHAnsi"/>
        </w:rPr>
        <w:t>70.2%</w:t>
      </w:r>
      <w:r w:rsidRPr="00F546A2">
        <w:rPr>
          <w:rFonts w:ascii="Sylfaen" w:hAnsi="Sylfaen" w:cstheme="minorHAnsi"/>
          <w:lang w:val="ka-GE"/>
        </w:rPr>
        <w:t xml:space="preserve">; მეორე ტალღა - </w:t>
      </w:r>
      <w:r w:rsidRPr="00F546A2">
        <w:rPr>
          <w:rFonts w:ascii="Sylfaen" w:hAnsi="Sylfaen" w:cstheme="minorHAnsi"/>
        </w:rPr>
        <w:t>57.1</w:t>
      </w:r>
      <w:r w:rsidRPr="00F546A2">
        <w:rPr>
          <w:rFonts w:ascii="Sylfaen" w:hAnsi="Sylfaen" w:cstheme="minorHAnsi"/>
          <w:lang w:val="ka-GE"/>
        </w:rPr>
        <w:t>%)</w:t>
      </w:r>
    </w:p>
    <w:p w14:paraId="3E02B7DD" w14:textId="77777777" w:rsidR="001B0037" w:rsidRPr="00F546A2" w:rsidRDefault="001B0037" w:rsidP="001B0037">
      <w:pPr>
        <w:pStyle w:val="ListParagraph"/>
        <w:numPr>
          <w:ilvl w:val="0"/>
          <w:numId w:val="6"/>
        </w:numPr>
        <w:jc w:val="both"/>
        <w:rPr>
          <w:rFonts w:ascii="Sylfaen" w:hAnsi="Sylfaen" w:cstheme="minorHAnsi"/>
          <w:lang w:val="ka-GE"/>
        </w:rPr>
      </w:pPr>
      <w:r w:rsidRPr="00F546A2">
        <w:rPr>
          <w:rFonts w:ascii="Sylfaen" w:hAnsi="Sylfaen" w:cstheme="minorHAnsi"/>
          <w:lang w:val="ka-GE"/>
        </w:rPr>
        <w:t>არა ყველა, არამედ მხოლოდ ის სკოლები და ბაღები უნდა დაიკეტოს, რომლებსაც ვირუსი შეეხო</w:t>
      </w:r>
      <w:r w:rsidRPr="00F546A2">
        <w:rPr>
          <w:rStyle w:val="FootnoteReference"/>
          <w:rFonts w:ascii="Sylfaen" w:hAnsi="Sylfaen" w:cstheme="minorHAnsi"/>
          <w:lang w:val="ka-GE"/>
        </w:rPr>
        <w:footnoteReference w:id="3"/>
      </w:r>
      <w:r w:rsidRPr="00F546A2">
        <w:rPr>
          <w:rFonts w:ascii="Sylfaen" w:hAnsi="Sylfaen" w:cstheme="minorHAnsi"/>
          <w:lang w:val="ka-GE"/>
        </w:rPr>
        <w:t xml:space="preserve"> (არ ეთანხმება: - </w:t>
      </w:r>
      <w:r w:rsidRPr="00F546A2">
        <w:rPr>
          <w:rFonts w:ascii="Sylfaen" w:hAnsi="Sylfaen" w:cstheme="minorHAnsi"/>
        </w:rPr>
        <w:t>67.7</w:t>
      </w:r>
      <w:r w:rsidRPr="00F546A2">
        <w:rPr>
          <w:rFonts w:ascii="Sylfaen" w:hAnsi="Sylfaen" w:cstheme="minorHAnsi"/>
          <w:lang w:val="ka-GE"/>
        </w:rPr>
        <w:t>%)</w:t>
      </w:r>
    </w:p>
    <w:p w14:paraId="09546E42" w14:textId="77777777" w:rsidR="001B0037" w:rsidRPr="00F546A2" w:rsidRDefault="001B0037" w:rsidP="001B0037">
      <w:pPr>
        <w:pStyle w:val="ListParagraph"/>
        <w:rPr>
          <w:rFonts w:ascii="Sylfaen" w:hAnsi="Sylfaen" w:cstheme="minorHAnsi"/>
          <w:lang w:val="ka-GE"/>
        </w:rPr>
      </w:pPr>
    </w:p>
    <w:p w14:paraId="07168CB5" w14:textId="77777777" w:rsidR="00760A84" w:rsidRPr="00F546A2" w:rsidRDefault="000C3372" w:rsidP="00760A84">
      <w:pPr>
        <w:spacing w:after="0" w:line="276" w:lineRule="auto"/>
        <w:jc w:val="both"/>
        <w:rPr>
          <w:rFonts w:ascii="Sylfaen" w:hAnsi="Sylfaen" w:cstheme="minorHAnsi"/>
          <w:lang w:val="ka-GE"/>
        </w:rPr>
      </w:pPr>
      <w:r w:rsidRPr="00F546A2">
        <w:rPr>
          <w:rFonts w:ascii="Sylfaen" w:hAnsi="Sylfaen" w:cstheme="minorHAnsi"/>
          <w:lang w:val="ka-GE"/>
        </w:rPr>
        <w:t>ზემოაღნიშნული</w:t>
      </w:r>
      <w:r w:rsidR="00760A84" w:rsidRPr="00F546A2">
        <w:rPr>
          <w:rFonts w:ascii="Sylfaen" w:hAnsi="Sylfaen" w:cstheme="minorHAnsi"/>
          <w:lang w:val="ka-GE"/>
        </w:rPr>
        <w:t xml:space="preserve">  ზომების მხარდაჭერის მიუხედავად, რესპონდენტები</w:t>
      </w:r>
      <w:r w:rsidR="00364241" w:rsidRPr="00F546A2">
        <w:rPr>
          <w:rFonts w:ascii="Sylfaen" w:hAnsi="Sylfaen" w:cstheme="minorHAnsi"/>
          <w:lang w:val="ka-GE"/>
        </w:rPr>
        <w:t>, ორივე ტალღაში,</w:t>
      </w:r>
      <w:r w:rsidR="00760A84" w:rsidRPr="00F546A2">
        <w:rPr>
          <w:rFonts w:ascii="Sylfaen" w:hAnsi="Sylfaen" w:cstheme="minorHAnsi"/>
          <w:lang w:val="ka-GE"/>
        </w:rPr>
        <w:t xml:space="preserve"> ფრთხილად ეკიდებიან ამ საკითხს და მხარს არ უჭერენ ზედმეტად მკაცრი/ავტორიტარული ზომების გატარებას. </w:t>
      </w:r>
      <w:r w:rsidR="00364241" w:rsidRPr="00F546A2">
        <w:rPr>
          <w:rFonts w:ascii="Sylfaen" w:hAnsi="Sylfaen" w:cstheme="minorHAnsi"/>
          <w:b/>
          <w:lang w:val="ka-GE"/>
        </w:rPr>
        <w:t>აღსანიშნავია, რომ მეორე ტალღის ფარგლებში გამ</w:t>
      </w:r>
      <w:r w:rsidR="00D73119" w:rsidRPr="00F546A2">
        <w:rPr>
          <w:rFonts w:ascii="Sylfaen" w:hAnsi="Sylfaen" w:cstheme="minorHAnsi"/>
          <w:b/>
          <w:lang w:val="ka-GE"/>
        </w:rPr>
        <w:t>ო</w:t>
      </w:r>
      <w:r w:rsidR="00364241" w:rsidRPr="00F546A2">
        <w:rPr>
          <w:rFonts w:ascii="Sylfaen" w:hAnsi="Sylfaen" w:cstheme="minorHAnsi"/>
          <w:b/>
          <w:lang w:val="ka-GE"/>
        </w:rPr>
        <w:t>კითხული რესპონდენტები კიდევ უფრო ნაკლებად ეთანხმებიან ზედმეტად მკაცრი ზომების გატარებას;</w:t>
      </w:r>
      <w:r w:rsidR="00364241" w:rsidRPr="00F546A2">
        <w:rPr>
          <w:rFonts w:ascii="Sylfaen" w:hAnsi="Sylfaen" w:cstheme="minorHAnsi"/>
          <w:lang w:val="ka-GE"/>
        </w:rPr>
        <w:t xml:space="preserve"> </w:t>
      </w:r>
      <w:r w:rsidR="00760A84" w:rsidRPr="00F546A2">
        <w:rPr>
          <w:rFonts w:ascii="Sylfaen" w:hAnsi="Sylfaen" w:cstheme="minorHAnsi"/>
          <w:lang w:val="ka-GE"/>
        </w:rPr>
        <w:t>კერძოდ</w:t>
      </w:r>
      <w:r w:rsidR="00364241" w:rsidRPr="00F546A2">
        <w:rPr>
          <w:rFonts w:ascii="Sylfaen" w:hAnsi="Sylfaen" w:cstheme="minorHAnsi"/>
          <w:lang w:val="ka-GE"/>
        </w:rPr>
        <w:t>:</w:t>
      </w:r>
    </w:p>
    <w:p w14:paraId="0720AE1C" w14:textId="77777777" w:rsidR="00364241" w:rsidRPr="00F546A2" w:rsidRDefault="00760A84" w:rsidP="008E673E">
      <w:pPr>
        <w:pStyle w:val="ListParagraph"/>
        <w:numPr>
          <w:ilvl w:val="0"/>
          <w:numId w:val="7"/>
        </w:numPr>
        <w:spacing w:after="0" w:line="276" w:lineRule="auto"/>
        <w:jc w:val="both"/>
        <w:rPr>
          <w:rFonts w:ascii="Sylfaen" w:hAnsi="Sylfaen" w:cstheme="minorHAnsi"/>
          <w:lang w:val="ka-GE"/>
        </w:rPr>
      </w:pPr>
      <w:r w:rsidRPr="00F546A2">
        <w:rPr>
          <w:rFonts w:ascii="Sylfaen" w:hAnsi="Sylfaen" w:cstheme="minorHAnsi"/>
          <w:lang w:val="ka-GE"/>
        </w:rPr>
        <w:t xml:space="preserve">ყველა, ვისაც ამ ქვეყანაში არ აქვს სამუშაო, კარანტინში უნდა იყოს </w:t>
      </w:r>
      <w:r w:rsidR="00364241" w:rsidRPr="00F546A2">
        <w:rPr>
          <w:rFonts w:ascii="Sylfaen" w:hAnsi="Sylfaen" w:cstheme="minorHAnsi"/>
          <w:lang w:val="ka-GE"/>
        </w:rPr>
        <w:t>(ეთანხმება: პირველი ტალღა 31.7%; მეორე ტალღა - 24.3%; არ ეთანხმება: პირველი ტალღა - 48.7%; მეორე ტალღა - 59.5%)</w:t>
      </w:r>
    </w:p>
    <w:p w14:paraId="0BC41E0D" w14:textId="1B0179AA" w:rsidR="00364241" w:rsidRPr="00F546A2" w:rsidRDefault="00760A84" w:rsidP="00364241">
      <w:pPr>
        <w:pStyle w:val="ListParagraph"/>
        <w:numPr>
          <w:ilvl w:val="0"/>
          <w:numId w:val="7"/>
        </w:numPr>
        <w:spacing w:after="0" w:line="276" w:lineRule="auto"/>
        <w:jc w:val="both"/>
        <w:rPr>
          <w:rFonts w:ascii="Sylfaen" w:hAnsi="Sylfaen" w:cstheme="minorHAnsi"/>
          <w:lang w:val="ka-GE"/>
        </w:rPr>
      </w:pPr>
      <w:r w:rsidRPr="00F546A2">
        <w:rPr>
          <w:rFonts w:ascii="Sylfaen" w:hAnsi="Sylfaen" w:cstheme="minorHAnsi"/>
          <w:lang w:val="ka-GE"/>
        </w:rPr>
        <w:t>ახალი კორონავირუსის შესახებ დეზინფორმაციის გავრცელების წინააღმდეგ საბრძოლველად, მთავრობამ ინტერნეტსა და სოციალურ მედიაზე წვდომა უნდა აკრძალოს</w:t>
      </w:r>
      <w:r w:rsidR="00364241" w:rsidRPr="00F546A2">
        <w:rPr>
          <w:rFonts w:ascii="Sylfaen" w:hAnsi="Sylfaen" w:cstheme="minorHAnsi"/>
          <w:lang w:val="ka-GE"/>
        </w:rPr>
        <w:t xml:space="preserve"> (ეთანხმება: პირველი ტალღა 39.4%; მეორე ტალღა - 30.7%; არ ეთანხმება: პირველი ტალღა - 42.4%; მეორე ტალღა - 53.2%)</w:t>
      </w:r>
    </w:p>
    <w:p w14:paraId="7DC17CD6" w14:textId="77777777" w:rsidR="00760A84" w:rsidRPr="00F546A2" w:rsidRDefault="00760A84" w:rsidP="00760A84">
      <w:pPr>
        <w:pStyle w:val="ListParagraph"/>
        <w:numPr>
          <w:ilvl w:val="0"/>
          <w:numId w:val="7"/>
        </w:numPr>
        <w:spacing w:after="0" w:line="276" w:lineRule="auto"/>
        <w:jc w:val="both"/>
        <w:rPr>
          <w:rFonts w:ascii="Sylfaen" w:hAnsi="Sylfaen" w:cstheme="minorHAnsi"/>
          <w:lang w:val="ka-GE"/>
        </w:rPr>
      </w:pPr>
      <w:r w:rsidRPr="00F546A2">
        <w:rPr>
          <w:rFonts w:ascii="Sylfaen" w:hAnsi="Sylfaen" w:cstheme="minorHAnsi"/>
          <w:lang w:val="ka-GE"/>
        </w:rPr>
        <w:lastRenderedPageBreak/>
        <w:t xml:space="preserve">ყველა, ვინც არაა ქვეყნის მოქალაქე, კარანტინში უნდა გადაიყვანონ ან ქვეყნიდან გაამგზავრონ </w:t>
      </w:r>
      <w:r w:rsidR="006E2C0A" w:rsidRPr="00F546A2">
        <w:rPr>
          <w:rFonts w:ascii="Sylfaen" w:hAnsi="Sylfaen" w:cstheme="minorHAnsi"/>
          <w:lang w:val="ka-GE"/>
        </w:rPr>
        <w:t>(ეთანხმება: პირველი ტალღა 45.3%; მეორე ტალღა - 39.4%; არ ეთანხმება: პირველი ტალღა - 33.2%; მეორე ტალღა - 39.3%)</w:t>
      </w:r>
    </w:p>
    <w:p w14:paraId="02DF0CB7" w14:textId="77777777" w:rsidR="00760A84" w:rsidRPr="00F546A2" w:rsidRDefault="00760A84" w:rsidP="00760A84">
      <w:pPr>
        <w:pStyle w:val="ListParagraph"/>
        <w:numPr>
          <w:ilvl w:val="0"/>
          <w:numId w:val="7"/>
        </w:numPr>
        <w:spacing w:after="0" w:line="276" w:lineRule="auto"/>
        <w:jc w:val="both"/>
        <w:rPr>
          <w:rFonts w:ascii="Sylfaen" w:hAnsi="Sylfaen" w:cstheme="minorHAnsi"/>
          <w:lang w:val="ka-GE"/>
        </w:rPr>
      </w:pPr>
      <w:r w:rsidRPr="00F546A2">
        <w:rPr>
          <w:rFonts w:ascii="Sylfaen" w:hAnsi="Sylfaen" w:cstheme="minorHAnsi"/>
          <w:lang w:val="ka-GE"/>
        </w:rPr>
        <w:t>მთავრობამ უნდა შეზღუდოს საცხოვრებელი ადგილის არჩევის თავისუფლება ახალ კორონავირუსთან საბრძოლველად</w:t>
      </w:r>
      <w:r w:rsidR="006E2C0A" w:rsidRPr="00F546A2">
        <w:rPr>
          <w:rFonts w:ascii="Sylfaen" w:hAnsi="Sylfaen" w:cstheme="minorHAnsi"/>
          <w:lang w:val="ka-GE"/>
        </w:rPr>
        <w:t xml:space="preserve"> (ეთანხმება: პირველი ტალღა </w:t>
      </w:r>
      <w:r w:rsidR="00BF7699" w:rsidRPr="00F546A2">
        <w:rPr>
          <w:rFonts w:ascii="Sylfaen" w:hAnsi="Sylfaen" w:cstheme="minorHAnsi"/>
        </w:rPr>
        <w:t>55.8%</w:t>
      </w:r>
      <w:r w:rsidR="006E2C0A" w:rsidRPr="00F546A2">
        <w:rPr>
          <w:rFonts w:ascii="Sylfaen" w:hAnsi="Sylfaen" w:cstheme="minorHAnsi"/>
          <w:lang w:val="ka-GE"/>
        </w:rPr>
        <w:t xml:space="preserve">; მეორე ტალღა - </w:t>
      </w:r>
      <w:r w:rsidR="00BF7699" w:rsidRPr="00F546A2">
        <w:rPr>
          <w:rFonts w:ascii="Sylfaen" w:hAnsi="Sylfaen" w:cstheme="minorHAnsi"/>
        </w:rPr>
        <w:t>45.9</w:t>
      </w:r>
      <w:r w:rsidR="006E2C0A" w:rsidRPr="00F546A2">
        <w:rPr>
          <w:rFonts w:ascii="Sylfaen" w:hAnsi="Sylfaen" w:cstheme="minorHAnsi"/>
          <w:lang w:val="ka-GE"/>
        </w:rPr>
        <w:t xml:space="preserve">%; არ ეთანხმება: პირველი ტალღა - </w:t>
      </w:r>
      <w:r w:rsidR="00BF7699" w:rsidRPr="00F546A2">
        <w:rPr>
          <w:rFonts w:ascii="Sylfaen" w:hAnsi="Sylfaen" w:cstheme="minorHAnsi"/>
        </w:rPr>
        <w:t>21.5</w:t>
      </w:r>
      <w:r w:rsidR="006E2C0A" w:rsidRPr="00F546A2">
        <w:rPr>
          <w:rFonts w:ascii="Sylfaen" w:hAnsi="Sylfaen" w:cstheme="minorHAnsi"/>
          <w:lang w:val="ka-GE"/>
        </w:rPr>
        <w:t xml:space="preserve">%; მეორე ტალღა - </w:t>
      </w:r>
      <w:r w:rsidR="00BF7699" w:rsidRPr="00F546A2">
        <w:rPr>
          <w:rFonts w:ascii="Sylfaen" w:hAnsi="Sylfaen" w:cstheme="minorHAnsi"/>
        </w:rPr>
        <w:t>29.8</w:t>
      </w:r>
      <w:r w:rsidR="006E2C0A" w:rsidRPr="00F546A2">
        <w:rPr>
          <w:rFonts w:ascii="Sylfaen" w:hAnsi="Sylfaen" w:cstheme="minorHAnsi"/>
          <w:lang w:val="ka-GE"/>
        </w:rPr>
        <w:t>%)</w:t>
      </w:r>
    </w:p>
    <w:p w14:paraId="41F77C68" w14:textId="77777777" w:rsidR="00760A84" w:rsidRPr="00F546A2" w:rsidRDefault="00760A84" w:rsidP="00EA0DA3">
      <w:pPr>
        <w:pStyle w:val="CommentText"/>
        <w:rPr>
          <w:rFonts w:ascii="Sylfaen" w:eastAsiaTheme="minorHAnsi" w:hAnsi="Sylfaen" w:cstheme="minorHAnsi"/>
          <w:color w:val="auto"/>
          <w:sz w:val="22"/>
          <w:szCs w:val="22"/>
          <w:lang w:val="ka-GE" w:eastAsia="en-US"/>
        </w:rPr>
      </w:pPr>
    </w:p>
    <w:p w14:paraId="4E6C76E7" w14:textId="63BB5346" w:rsidR="00B84374" w:rsidRPr="00F546A2" w:rsidRDefault="00D73119" w:rsidP="001B0037">
      <w:pPr>
        <w:pStyle w:val="CommentText"/>
        <w:jc w:val="both"/>
        <w:rPr>
          <w:rFonts w:ascii="Sylfaen" w:hAnsi="Sylfaen" w:cstheme="minorHAnsi"/>
          <w:b/>
          <w:color w:val="auto"/>
          <w:sz w:val="22"/>
          <w:szCs w:val="22"/>
          <w:lang w:val="en-US"/>
        </w:rPr>
      </w:pPr>
      <w:r w:rsidRPr="00F546A2">
        <w:rPr>
          <w:rFonts w:ascii="Sylfaen" w:hAnsi="Sylfaen" w:cstheme="minorHAnsi"/>
          <w:b/>
          <w:color w:val="auto"/>
          <w:sz w:val="22"/>
          <w:szCs w:val="22"/>
          <w:lang w:val="ka-GE"/>
        </w:rPr>
        <w:t>ცხრილი #</w:t>
      </w:r>
      <w:r w:rsidR="00B95CD9" w:rsidRPr="00F546A2">
        <w:rPr>
          <w:rFonts w:ascii="Sylfaen" w:hAnsi="Sylfaen" w:cstheme="minorHAnsi"/>
          <w:b/>
          <w:color w:val="auto"/>
          <w:sz w:val="22"/>
          <w:szCs w:val="22"/>
          <w:lang w:val="en-US"/>
        </w:rPr>
        <w:t>2</w:t>
      </w:r>
    </w:p>
    <w:tbl>
      <w:tblPr>
        <w:tblW w:w="9473" w:type="dxa"/>
        <w:tblInd w:w="103" w:type="dxa"/>
        <w:tblLook w:val="04A0" w:firstRow="1" w:lastRow="0" w:firstColumn="1" w:lastColumn="0" w:noHBand="0" w:noVBand="1"/>
      </w:tblPr>
      <w:tblGrid>
        <w:gridCol w:w="6935"/>
        <w:gridCol w:w="1260"/>
        <w:gridCol w:w="1278"/>
      </w:tblGrid>
      <w:tr w:rsidR="00B84374" w:rsidRPr="00F546A2" w14:paraId="6EFE3D51" w14:textId="77777777" w:rsidTr="00212B7E">
        <w:trPr>
          <w:trHeight w:val="20"/>
          <w:tblHeader/>
        </w:trPr>
        <w:tc>
          <w:tcPr>
            <w:tcW w:w="6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A5396"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70568E6" w14:textId="77777777" w:rsidR="00B84374" w:rsidRPr="00F546A2" w:rsidRDefault="00B84374" w:rsidP="00B84374">
            <w:pPr>
              <w:spacing w:after="0" w:line="240" w:lineRule="auto"/>
              <w:jc w:val="center"/>
              <w:rPr>
                <w:rFonts w:ascii="Sylfaen" w:eastAsia="Times New Roman" w:hAnsi="Sylfaen" w:cs="Calibri"/>
                <w:b/>
              </w:rPr>
            </w:pPr>
            <w:r w:rsidRPr="00F546A2">
              <w:rPr>
                <w:rFonts w:ascii="Sylfaen" w:eastAsia="Times New Roman" w:hAnsi="Sylfaen" w:cs="Calibri"/>
                <w:b/>
              </w:rPr>
              <w:t>პირველი ტალღა</w:t>
            </w:r>
          </w:p>
          <w:p w14:paraId="65961D5D" w14:textId="77777777" w:rsidR="00D73119" w:rsidRPr="00F546A2" w:rsidRDefault="00D73119" w:rsidP="00B84374">
            <w:pPr>
              <w:spacing w:after="0" w:line="240" w:lineRule="auto"/>
              <w:jc w:val="center"/>
              <w:rPr>
                <w:rFonts w:ascii="Sylfaen" w:eastAsia="Times New Roman" w:hAnsi="Sylfaen" w:cs="Calibri"/>
              </w:rPr>
            </w:pPr>
            <w:r w:rsidRPr="00F546A2">
              <w:rPr>
                <w:rFonts w:ascii="Sylfaen" w:eastAsia="Times New Roman" w:hAnsi="Sylfaen" w:cs="Calibri"/>
                <w:lang w:val="ka-GE"/>
              </w:rPr>
              <w:t>(</w:t>
            </w:r>
            <w:r w:rsidRPr="00F546A2">
              <w:rPr>
                <w:rFonts w:ascii="Sylfaen" w:eastAsia="Times New Roman" w:hAnsi="Sylfaen" w:cs="Calibri"/>
              </w:rPr>
              <w:t>MEAN)</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4AF16282" w14:textId="77777777" w:rsidR="00B84374" w:rsidRPr="00F546A2" w:rsidRDefault="00B84374" w:rsidP="00B84374">
            <w:pPr>
              <w:spacing w:after="0" w:line="240" w:lineRule="auto"/>
              <w:jc w:val="center"/>
              <w:rPr>
                <w:rFonts w:ascii="Sylfaen" w:eastAsia="Times New Roman" w:hAnsi="Sylfaen" w:cs="Calibri"/>
                <w:b/>
              </w:rPr>
            </w:pPr>
            <w:r w:rsidRPr="00F546A2">
              <w:rPr>
                <w:rFonts w:ascii="Sylfaen" w:eastAsia="Times New Roman" w:hAnsi="Sylfaen" w:cs="Calibri"/>
                <w:b/>
              </w:rPr>
              <w:t>მეორე ტალღა</w:t>
            </w:r>
          </w:p>
          <w:p w14:paraId="295CFA62" w14:textId="77777777" w:rsidR="00D73119" w:rsidRPr="00F546A2" w:rsidRDefault="00D73119" w:rsidP="00B84374">
            <w:pPr>
              <w:spacing w:after="0" w:line="240" w:lineRule="auto"/>
              <w:jc w:val="center"/>
              <w:rPr>
                <w:rFonts w:ascii="Sylfaen" w:eastAsia="Times New Roman" w:hAnsi="Sylfaen" w:cs="Calibri"/>
              </w:rPr>
            </w:pPr>
            <w:r w:rsidRPr="00F546A2">
              <w:rPr>
                <w:rFonts w:ascii="Sylfaen" w:eastAsia="Times New Roman" w:hAnsi="Sylfaen" w:cs="Calibri"/>
              </w:rPr>
              <w:t>(MEAN)</w:t>
            </w:r>
          </w:p>
        </w:tc>
      </w:tr>
      <w:tr w:rsidR="00B84374" w:rsidRPr="00F546A2" w14:paraId="6AD53A9D"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2A8343B7"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ადამიანები, რომლებიც იმ ქვეყნებიდან ჩამოვიდნენ, სადაც კორონავირუსის შემთხვევებია დაფიქსირებული, კარანტინში უნდა გადაიყვანონ, მიუხედავად იმისა, თავს ცუდად გრძნობენ თუ არა</w:t>
            </w:r>
          </w:p>
        </w:tc>
        <w:tc>
          <w:tcPr>
            <w:tcW w:w="1260" w:type="dxa"/>
            <w:tcBorders>
              <w:top w:val="nil"/>
              <w:left w:val="nil"/>
              <w:bottom w:val="single" w:sz="4" w:space="0" w:color="auto"/>
              <w:right w:val="single" w:sz="4" w:space="0" w:color="auto"/>
            </w:tcBorders>
            <w:shd w:val="clear" w:color="auto" w:fill="auto"/>
            <w:noWrap/>
            <w:hideMark/>
          </w:tcPr>
          <w:p w14:paraId="08C97D8E" w14:textId="77777777" w:rsidR="00B84374" w:rsidRPr="00F546A2" w:rsidRDefault="00B84374" w:rsidP="00B84374">
            <w:pPr>
              <w:spacing w:after="0" w:line="240" w:lineRule="auto"/>
              <w:rPr>
                <w:rFonts w:ascii="Sylfaen" w:eastAsia="Times New Roman" w:hAnsi="Sylfaen" w:cs="Arial"/>
                <w:sz w:val="18"/>
                <w:szCs w:val="18"/>
              </w:rPr>
            </w:pPr>
            <w:r w:rsidRPr="00F546A2">
              <w:rPr>
                <w:rFonts w:ascii="Sylfaen" w:eastAsia="Times New Roman" w:hAnsi="Sylfaen" w:cs="Arial"/>
                <w:sz w:val="18"/>
                <w:szCs w:val="18"/>
              </w:rPr>
              <w:t> </w:t>
            </w:r>
          </w:p>
        </w:tc>
        <w:tc>
          <w:tcPr>
            <w:tcW w:w="1278" w:type="dxa"/>
            <w:tcBorders>
              <w:top w:val="nil"/>
              <w:left w:val="nil"/>
              <w:bottom w:val="single" w:sz="4" w:space="0" w:color="auto"/>
              <w:right w:val="single" w:sz="4" w:space="0" w:color="auto"/>
            </w:tcBorders>
            <w:shd w:val="clear" w:color="auto" w:fill="auto"/>
            <w:noWrap/>
            <w:hideMark/>
          </w:tcPr>
          <w:p w14:paraId="34E25B4C"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6.57</w:t>
            </w:r>
          </w:p>
        </w:tc>
      </w:tr>
      <w:tr w:rsidR="00B84374" w:rsidRPr="00F546A2" w14:paraId="1091C3EB"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1136883B"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ვირუსის გავრცელების დროს სასურველია, ზოგიერთ ადამიანთან შევწყვიტოთ კონტაქტი, მათი წარმოშობის ქვეყნის მიხედვით</w:t>
            </w:r>
          </w:p>
        </w:tc>
        <w:tc>
          <w:tcPr>
            <w:tcW w:w="1260" w:type="dxa"/>
            <w:tcBorders>
              <w:top w:val="nil"/>
              <w:left w:val="nil"/>
              <w:bottom w:val="single" w:sz="4" w:space="0" w:color="auto"/>
              <w:right w:val="single" w:sz="4" w:space="0" w:color="auto"/>
            </w:tcBorders>
            <w:shd w:val="clear" w:color="auto" w:fill="auto"/>
            <w:noWrap/>
            <w:hideMark/>
          </w:tcPr>
          <w:p w14:paraId="74150830"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5.80</w:t>
            </w:r>
          </w:p>
        </w:tc>
        <w:tc>
          <w:tcPr>
            <w:tcW w:w="1278" w:type="dxa"/>
            <w:tcBorders>
              <w:top w:val="nil"/>
              <w:left w:val="nil"/>
              <w:bottom w:val="single" w:sz="4" w:space="0" w:color="auto"/>
              <w:right w:val="single" w:sz="4" w:space="0" w:color="auto"/>
            </w:tcBorders>
            <w:shd w:val="clear" w:color="auto" w:fill="auto"/>
            <w:noWrap/>
            <w:hideMark/>
          </w:tcPr>
          <w:p w14:paraId="65E80196"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5.74</w:t>
            </w:r>
          </w:p>
        </w:tc>
      </w:tr>
      <w:tr w:rsidR="00B84374" w:rsidRPr="00F546A2" w14:paraId="7E8FEB9A"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4315BB7A"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მთავრობამ უნდა შეზღუდოს პირადი თავისუფლება ახალ კორონავირუსთან საბრძოლველად</w:t>
            </w:r>
          </w:p>
        </w:tc>
        <w:tc>
          <w:tcPr>
            <w:tcW w:w="1260" w:type="dxa"/>
            <w:tcBorders>
              <w:top w:val="nil"/>
              <w:left w:val="nil"/>
              <w:bottom w:val="single" w:sz="4" w:space="0" w:color="auto"/>
              <w:right w:val="single" w:sz="4" w:space="0" w:color="auto"/>
            </w:tcBorders>
            <w:shd w:val="clear" w:color="auto" w:fill="auto"/>
            <w:noWrap/>
            <w:hideMark/>
          </w:tcPr>
          <w:p w14:paraId="33C61E7F"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5.52</w:t>
            </w:r>
          </w:p>
        </w:tc>
        <w:tc>
          <w:tcPr>
            <w:tcW w:w="1278" w:type="dxa"/>
            <w:tcBorders>
              <w:top w:val="nil"/>
              <w:left w:val="nil"/>
              <w:bottom w:val="single" w:sz="4" w:space="0" w:color="auto"/>
              <w:right w:val="single" w:sz="4" w:space="0" w:color="auto"/>
            </w:tcBorders>
            <w:shd w:val="clear" w:color="auto" w:fill="auto"/>
            <w:noWrap/>
            <w:hideMark/>
          </w:tcPr>
          <w:p w14:paraId="528CCC8C"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4.96</w:t>
            </w:r>
          </w:p>
        </w:tc>
      </w:tr>
      <w:tr w:rsidR="00B84374" w:rsidRPr="00F546A2" w14:paraId="2F665465"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724E5D7E"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მთავრობამ უნდა შეზღუდოს საცხოვრებელი ადგილის არჩევის თავისუფლება ახალ კორონავირუსთან საბრძოლველად</w:t>
            </w:r>
          </w:p>
        </w:tc>
        <w:tc>
          <w:tcPr>
            <w:tcW w:w="1260" w:type="dxa"/>
            <w:tcBorders>
              <w:top w:val="nil"/>
              <w:left w:val="nil"/>
              <w:bottom w:val="single" w:sz="4" w:space="0" w:color="auto"/>
              <w:right w:val="single" w:sz="4" w:space="0" w:color="auto"/>
            </w:tcBorders>
            <w:shd w:val="clear" w:color="auto" w:fill="auto"/>
            <w:noWrap/>
            <w:hideMark/>
          </w:tcPr>
          <w:p w14:paraId="43659000"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4.97</w:t>
            </w:r>
          </w:p>
        </w:tc>
        <w:tc>
          <w:tcPr>
            <w:tcW w:w="1278" w:type="dxa"/>
            <w:tcBorders>
              <w:top w:val="nil"/>
              <w:left w:val="nil"/>
              <w:bottom w:val="single" w:sz="4" w:space="0" w:color="auto"/>
              <w:right w:val="single" w:sz="4" w:space="0" w:color="auto"/>
            </w:tcBorders>
            <w:shd w:val="clear" w:color="auto" w:fill="auto"/>
            <w:noWrap/>
            <w:hideMark/>
          </w:tcPr>
          <w:p w14:paraId="2A523920"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4.38</w:t>
            </w:r>
          </w:p>
        </w:tc>
      </w:tr>
      <w:tr w:rsidR="00B84374" w:rsidRPr="00F546A2" w14:paraId="1AC5E5F7"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03C08362"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ახალი კორონავირუსის შესახებ დეზინფორმაციის გავრცელების  წინააღმდეგ საბრძოლველად მთავრობამ ინტერნეტსა და სოციალურ მედიაზე წვდომა უნდა აკრძალოს</w:t>
            </w:r>
          </w:p>
        </w:tc>
        <w:tc>
          <w:tcPr>
            <w:tcW w:w="1260" w:type="dxa"/>
            <w:tcBorders>
              <w:top w:val="nil"/>
              <w:left w:val="nil"/>
              <w:bottom w:val="single" w:sz="4" w:space="0" w:color="auto"/>
              <w:right w:val="single" w:sz="4" w:space="0" w:color="auto"/>
            </w:tcBorders>
            <w:shd w:val="clear" w:color="auto" w:fill="auto"/>
            <w:noWrap/>
            <w:hideMark/>
          </w:tcPr>
          <w:p w14:paraId="0B7CEE2B"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3.82</w:t>
            </w:r>
          </w:p>
        </w:tc>
        <w:tc>
          <w:tcPr>
            <w:tcW w:w="1278" w:type="dxa"/>
            <w:tcBorders>
              <w:top w:val="nil"/>
              <w:left w:val="nil"/>
              <w:bottom w:val="single" w:sz="4" w:space="0" w:color="auto"/>
              <w:right w:val="single" w:sz="4" w:space="0" w:color="auto"/>
            </w:tcBorders>
            <w:shd w:val="clear" w:color="auto" w:fill="auto"/>
            <w:noWrap/>
            <w:hideMark/>
          </w:tcPr>
          <w:p w14:paraId="52C99780"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3.27</w:t>
            </w:r>
          </w:p>
        </w:tc>
      </w:tr>
      <w:tr w:rsidR="00B84374" w:rsidRPr="00F546A2" w14:paraId="40B85BA4"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3513EDC0"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3-ზე მეტი ადამიანის მონაწილეობით დაგეგმილი ღონისძიებები ორგანიზატორებმა უნდა გააუქმონ</w:t>
            </w:r>
          </w:p>
        </w:tc>
        <w:tc>
          <w:tcPr>
            <w:tcW w:w="1260" w:type="dxa"/>
            <w:tcBorders>
              <w:top w:val="nil"/>
              <w:left w:val="nil"/>
              <w:bottom w:val="single" w:sz="4" w:space="0" w:color="auto"/>
              <w:right w:val="single" w:sz="4" w:space="0" w:color="auto"/>
            </w:tcBorders>
            <w:shd w:val="clear" w:color="auto" w:fill="auto"/>
            <w:noWrap/>
            <w:hideMark/>
          </w:tcPr>
          <w:p w14:paraId="5894C15B"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6.29</w:t>
            </w:r>
          </w:p>
        </w:tc>
        <w:tc>
          <w:tcPr>
            <w:tcW w:w="1278" w:type="dxa"/>
            <w:tcBorders>
              <w:top w:val="nil"/>
              <w:left w:val="nil"/>
              <w:bottom w:val="single" w:sz="4" w:space="0" w:color="auto"/>
              <w:right w:val="single" w:sz="4" w:space="0" w:color="auto"/>
            </w:tcBorders>
            <w:shd w:val="clear" w:color="auto" w:fill="auto"/>
            <w:noWrap/>
            <w:hideMark/>
          </w:tcPr>
          <w:p w14:paraId="5DCA9B65"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5.87</w:t>
            </w:r>
          </w:p>
        </w:tc>
      </w:tr>
      <w:tr w:rsidR="00B84374" w:rsidRPr="00F546A2" w14:paraId="23429111"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7BA07645"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ვფიქრობ, ამჟამად მიღებული ზომები მნიშვნელოვნად გაზვიადებულია / გადამეტებულია</w:t>
            </w:r>
          </w:p>
        </w:tc>
        <w:tc>
          <w:tcPr>
            <w:tcW w:w="1260" w:type="dxa"/>
            <w:tcBorders>
              <w:top w:val="nil"/>
              <w:left w:val="nil"/>
              <w:bottom w:val="single" w:sz="4" w:space="0" w:color="auto"/>
              <w:right w:val="single" w:sz="4" w:space="0" w:color="auto"/>
            </w:tcBorders>
            <w:shd w:val="clear" w:color="auto" w:fill="auto"/>
            <w:noWrap/>
            <w:hideMark/>
          </w:tcPr>
          <w:p w14:paraId="55E63126"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3.46</w:t>
            </w:r>
          </w:p>
        </w:tc>
        <w:tc>
          <w:tcPr>
            <w:tcW w:w="1278" w:type="dxa"/>
            <w:tcBorders>
              <w:top w:val="nil"/>
              <w:left w:val="nil"/>
              <w:bottom w:val="single" w:sz="4" w:space="0" w:color="auto"/>
              <w:right w:val="single" w:sz="4" w:space="0" w:color="auto"/>
            </w:tcBorders>
            <w:shd w:val="clear" w:color="auto" w:fill="auto"/>
            <w:noWrap/>
            <w:hideMark/>
          </w:tcPr>
          <w:p w14:paraId="7AF850D9"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3.28</w:t>
            </w:r>
          </w:p>
        </w:tc>
      </w:tr>
      <w:tr w:rsidR="00B84374" w:rsidRPr="00F546A2" w14:paraId="5892A3E5"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vAlign w:val="bottom"/>
            <w:hideMark/>
          </w:tcPr>
          <w:p w14:paraId="4BC3F2F2"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არა ყველა, არამედ მხოლოდ ის სკოლები და ბაღები უნდა დაიკეტოს, რომლებსაც ვირუსი შეეხო</w:t>
            </w:r>
          </w:p>
        </w:tc>
        <w:tc>
          <w:tcPr>
            <w:tcW w:w="1260" w:type="dxa"/>
            <w:tcBorders>
              <w:top w:val="nil"/>
              <w:left w:val="nil"/>
              <w:bottom w:val="single" w:sz="4" w:space="0" w:color="auto"/>
              <w:right w:val="single" w:sz="4" w:space="0" w:color="auto"/>
            </w:tcBorders>
            <w:shd w:val="clear" w:color="auto" w:fill="auto"/>
            <w:noWrap/>
            <w:hideMark/>
          </w:tcPr>
          <w:p w14:paraId="374C097A" w14:textId="77777777" w:rsidR="00B84374" w:rsidRPr="00F546A2" w:rsidRDefault="00B84374" w:rsidP="00B84374">
            <w:pPr>
              <w:spacing w:after="0" w:line="240" w:lineRule="auto"/>
              <w:rPr>
                <w:rFonts w:ascii="Sylfaen" w:eastAsia="Times New Roman" w:hAnsi="Sylfaen" w:cs="Arial"/>
                <w:sz w:val="18"/>
                <w:szCs w:val="18"/>
              </w:rPr>
            </w:pPr>
            <w:r w:rsidRPr="00F546A2">
              <w:rPr>
                <w:rFonts w:ascii="Sylfaen" w:eastAsia="Times New Roman" w:hAnsi="Sylfaen" w:cs="Arial"/>
                <w:sz w:val="18"/>
                <w:szCs w:val="18"/>
              </w:rPr>
              <w:t> </w:t>
            </w:r>
          </w:p>
        </w:tc>
        <w:tc>
          <w:tcPr>
            <w:tcW w:w="1278" w:type="dxa"/>
            <w:tcBorders>
              <w:top w:val="nil"/>
              <w:left w:val="nil"/>
              <w:bottom w:val="single" w:sz="4" w:space="0" w:color="auto"/>
              <w:right w:val="single" w:sz="4" w:space="0" w:color="auto"/>
            </w:tcBorders>
            <w:shd w:val="clear" w:color="auto" w:fill="auto"/>
            <w:noWrap/>
            <w:hideMark/>
          </w:tcPr>
          <w:p w14:paraId="7B1465CF"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2.36</w:t>
            </w:r>
          </w:p>
        </w:tc>
      </w:tr>
      <w:tr w:rsidR="00B84374" w:rsidRPr="00F546A2" w14:paraId="4D63AB23"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noWrap/>
            <w:vAlign w:val="bottom"/>
            <w:hideMark/>
          </w:tcPr>
          <w:p w14:paraId="6179E878"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სახლიდან გასვლა მხოლოდ პროფესიული, ჯანმრთელობასთან დაკავშირებული ან გადაუდებელი მიზეზებით უნდა იყოს დაშვებული</w:t>
            </w:r>
          </w:p>
        </w:tc>
        <w:tc>
          <w:tcPr>
            <w:tcW w:w="1260" w:type="dxa"/>
            <w:tcBorders>
              <w:top w:val="nil"/>
              <w:left w:val="nil"/>
              <w:bottom w:val="single" w:sz="4" w:space="0" w:color="auto"/>
              <w:right w:val="single" w:sz="4" w:space="0" w:color="auto"/>
            </w:tcBorders>
            <w:shd w:val="clear" w:color="auto" w:fill="auto"/>
            <w:noWrap/>
            <w:hideMark/>
          </w:tcPr>
          <w:p w14:paraId="1CD82228"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6.03</w:t>
            </w:r>
          </w:p>
        </w:tc>
        <w:tc>
          <w:tcPr>
            <w:tcW w:w="1278" w:type="dxa"/>
            <w:tcBorders>
              <w:top w:val="nil"/>
              <w:left w:val="nil"/>
              <w:bottom w:val="single" w:sz="4" w:space="0" w:color="auto"/>
              <w:right w:val="single" w:sz="4" w:space="0" w:color="auto"/>
            </w:tcBorders>
            <w:shd w:val="clear" w:color="auto" w:fill="auto"/>
            <w:noWrap/>
            <w:hideMark/>
          </w:tcPr>
          <w:p w14:paraId="2AA314DA"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5.61</w:t>
            </w:r>
          </w:p>
        </w:tc>
      </w:tr>
      <w:tr w:rsidR="00B84374" w:rsidRPr="00F546A2" w14:paraId="1D9E61D2"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noWrap/>
            <w:vAlign w:val="bottom"/>
            <w:hideMark/>
          </w:tcPr>
          <w:p w14:paraId="03A9438C"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ყველა, ვინც არაა ქვეყნის მოქალაქე, კარანტინში უნდა გადაიყვანონ ან ქვეყნიდან გაამგზავრონ</w:t>
            </w:r>
          </w:p>
        </w:tc>
        <w:tc>
          <w:tcPr>
            <w:tcW w:w="1260" w:type="dxa"/>
            <w:tcBorders>
              <w:top w:val="nil"/>
              <w:left w:val="nil"/>
              <w:bottom w:val="single" w:sz="4" w:space="0" w:color="auto"/>
              <w:right w:val="single" w:sz="4" w:space="0" w:color="auto"/>
            </w:tcBorders>
            <w:shd w:val="clear" w:color="auto" w:fill="auto"/>
            <w:noWrap/>
            <w:hideMark/>
          </w:tcPr>
          <w:p w14:paraId="0F90FF92"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4.36</w:t>
            </w:r>
          </w:p>
        </w:tc>
        <w:tc>
          <w:tcPr>
            <w:tcW w:w="1278" w:type="dxa"/>
            <w:tcBorders>
              <w:top w:val="nil"/>
              <w:left w:val="nil"/>
              <w:bottom w:val="single" w:sz="4" w:space="0" w:color="auto"/>
              <w:right w:val="single" w:sz="4" w:space="0" w:color="auto"/>
            </w:tcBorders>
            <w:shd w:val="clear" w:color="auto" w:fill="auto"/>
            <w:noWrap/>
            <w:hideMark/>
          </w:tcPr>
          <w:p w14:paraId="48A92FDF"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3.92</w:t>
            </w:r>
          </w:p>
        </w:tc>
      </w:tr>
      <w:tr w:rsidR="00B84374" w:rsidRPr="00F546A2" w14:paraId="4DC2A1C0" w14:textId="77777777" w:rsidTr="00D73119">
        <w:trPr>
          <w:trHeight w:val="20"/>
        </w:trPr>
        <w:tc>
          <w:tcPr>
            <w:tcW w:w="6935" w:type="dxa"/>
            <w:tcBorders>
              <w:top w:val="nil"/>
              <w:left w:val="single" w:sz="4" w:space="0" w:color="auto"/>
              <w:bottom w:val="single" w:sz="4" w:space="0" w:color="auto"/>
              <w:right w:val="single" w:sz="4" w:space="0" w:color="auto"/>
            </w:tcBorders>
            <w:shd w:val="clear" w:color="auto" w:fill="auto"/>
            <w:noWrap/>
            <w:vAlign w:val="bottom"/>
            <w:hideMark/>
          </w:tcPr>
          <w:p w14:paraId="601B66AA" w14:textId="77777777" w:rsidR="00B84374" w:rsidRPr="00F546A2" w:rsidRDefault="00B84374" w:rsidP="00B84374">
            <w:pPr>
              <w:spacing w:after="0" w:line="240" w:lineRule="auto"/>
              <w:rPr>
                <w:rFonts w:ascii="Sylfaen" w:eastAsia="Times New Roman" w:hAnsi="Sylfaen" w:cs="Calibri"/>
              </w:rPr>
            </w:pPr>
            <w:r w:rsidRPr="00F546A2">
              <w:rPr>
                <w:rFonts w:ascii="Sylfaen" w:eastAsia="Times New Roman" w:hAnsi="Sylfaen" w:cs="Calibri"/>
              </w:rPr>
              <w:t>ყველა, ვისაც ამ ქვეყანაში არ აქვს სამუშაო, კარანტინში უნდა იყოს</w:t>
            </w:r>
          </w:p>
        </w:tc>
        <w:tc>
          <w:tcPr>
            <w:tcW w:w="1260" w:type="dxa"/>
            <w:tcBorders>
              <w:top w:val="nil"/>
              <w:left w:val="nil"/>
              <w:bottom w:val="single" w:sz="4" w:space="0" w:color="auto"/>
              <w:right w:val="single" w:sz="4" w:space="0" w:color="auto"/>
            </w:tcBorders>
            <w:shd w:val="clear" w:color="auto" w:fill="auto"/>
            <w:noWrap/>
            <w:hideMark/>
          </w:tcPr>
          <w:p w14:paraId="163E7C80"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3.39</w:t>
            </w:r>
          </w:p>
        </w:tc>
        <w:tc>
          <w:tcPr>
            <w:tcW w:w="1278" w:type="dxa"/>
            <w:tcBorders>
              <w:top w:val="nil"/>
              <w:left w:val="nil"/>
              <w:bottom w:val="single" w:sz="4" w:space="0" w:color="auto"/>
              <w:right w:val="single" w:sz="4" w:space="0" w:color="auto"/>
            </w:tcBorders>
            <w:shd w:val="clear" w:color="auto" w:fill="auto"/>
            <w:noWrap/>
            <w:hideMark/>
          </w:tcPr>
          <w:p w14:paraId="763AEDD3" w14:textId="77777777" w:rsidR="00B84374" w:rsidRPr="00F546A2" w:rsidRDefault="00B84374" w:rsidP="00B84374">
            <w:pPr>
              <w:spacing w:after="0" w:line="240" w:lineRule="auto"/>
              <w:jc w:val="right"/>
              <w:rPr>
                <w:rFonts w:ascii="Sylfaen" w:eastAsia="Times New Roman" w:hAnsi="Sylfaen" w:cs="Arial"/>
                <w:sz w:val="18"/>
                <w:szCs w:val="18"/>
              </w:rPr>
            </w:pPr>
            <w:r w:rsidRPr="00F546A2">
              <w:rPr>
                <w:rFonts w:ascii="Sylfaen" w:eastAsia="Times New Roman" w:hAnsi="Sylfaen" w:cs="Arial"/>
                <w:sz w:val="18"/>
                <w:szCs w:val="18"/>
              </w:rPr>
              <w:t>2.82</w:t>
            </w:r>
          </w:p>
        </w:tc>
      </w:tr>
    </w:tbl>
    <w:p w14:paraId="3EC42462" w14:textId="5BD126B8" w:rsidR="00FD2901" w:rsidRPr="00F546A2" w:rsidRDefault="00FD2901" w:rsidP="001B0037">
      <w:pPr>
        <w:jc w:val="both"/>
        <w:rPr>
          <w:rFonts w:ascii="Sylfaen" w:hAnsi="Sylfaen" w:cstheme="minorHAnsi"/>
          <w:lang w:val="ka-GE"/>
        </w:rPr>
      </w:pPr>
    </w:p>
    <w:tbl>
      <w:tblPr>
        <w:tblStyle w:val="TableGrid"/>
        <w:tblW w:w="0" w:type="auto"/>
        <w:tblLook w:val="04A0" w:firstRow="1" w:lastRow="0" w:firstColumn="1" w:lastColumn="0" w:noHBand="0" w:noVBand="1"/>
      </w:tblPr>
      <w:tblGrid>
        <w:gridCol w:w="9350"/>
      </w:tblGrid>
      <w:tr w:rsidR="00501CC5" w:rsidRPr="00F546A2" w14:paraId="55C33CBF" w14:textId="77777777" w:rsidTr="00CE4632">
        <w:tc>
          <w:tcPr>
            <w:tcW w:w="9350" w:type="dxa"/>
          </w:tcPr>
          <w:p w14:paraId="500AA2E7" w14:textId="27B67B75" w:rsidR="00CE4632" w:rsidRPr="00F546A2" w:rsidRDefault="00CE4632" w:rsidP="00FC3E90">
            <w:pPr>
              <w:spacing w:after="160" w:line="276" w:lineRule="auto"/>
              <w:jc w:val="both"/>
              <w:rPr>
                <w:rFonts w:ascii="Sylfaen" w:hAnsi="Sylfaen"/>
                <w:lang w:val="ka-GE"/>
              </w:rPr>
            </w:pPr>
            <w:r w:rsidRPr="00F546A2">
              <w:rPr>
                <w:rFonts w:ascii="Sylfaen" w:hAnsi="Sylfaen"/>
                <w:lang w:val="ka-GE"/>
              </w:rPr>
              <w:t xml:space="preserve">რეგრესიული </w:t>
            </w:r>
            <w:r w:rsidR="003B352E" w:rsidRPr="00F546A2">
              <w:rPr>
                <w:rFonts w:ascii="Sylfaen" w:hAnsi="Sylfaen"/>
                <w:lang w:val="ka-GE"/>
              </w:rPr>
              <w:t>ანალიზი აჩვენებს</w:t>
            </w:r>
            <w:r w:rsidRPr="00F546A2">
              <w:rPr>
                <w:rFonts w:ascii="Sylfaen" w:hAnsi="Sylfaen"/>
                <w:lang w:val="ka-GE"/>
              </w:rPr>
              <w:t xml:space="preserve">, რომ რესპონდენტთა მიერ მკაცრი ზომების მიმღებლობას განსაზღვრავს ისეთი დამოუკიდებელი ცვლადები, როგორებიცაა: სამედიცინო </w:t>
            </w:r>
            <w:r w:rsidR="00FC3E90" w:rsidRPr="00F546A2">
              <w:rPr>
                <w:rFonts w:ascii="Sylfaen" w:hAnsi="Sylfaen"/>
                <w:lang w:val="ka-GE"/>
              </w:rPr>
              <w:t>სტრუქტურები</w:t>
            </w:r>
            <w:r w:rsidRPr="00F546A2">
              <w:rPr>
                <w:rFonts w:ascii="Sylfaen" w:hAnsi="Sylfaen"/>
                <w:lang w:val="ka-GE"/>
              </w:rPr>
              <w:t xml:space="preserve">ს მიმართ ნდობა, სამთავრობო სტრუქტურების მიმართ ნდობა, მედია საშუალებების გამოყენების სიხშირე, მედიის მიერ ვირუსის გაზვიადებული წარმოჩენის </w:t>
            </w:r>
            <w:r w:rsidRPr="00F546A2">
              <w:rPr>
                <w:rFonts w:ascii="Sylfaen" w:hAnsi="Sylfaen"/>
                <w:lang w:val="ka-GE"/>
              </w:rPr>
              <w:lastRenderedPageBreak/>
              <w:t>აღქმა, განათლების დონე, დასახლების ტიპი (ურბანული/</w:t>
            </w:r>
            <w:r w:rsidR="006E7D79">
              <w:rPr>
                <w:rFonts w:ascii="Sylfaen" w:hAnsi="Sylfaen"/>
                <w:lang w:val="ka-GE"/>
              </w:rPr>
              <w:t>სასოფლო</w:t>
            </w:r>
            <w:r w:rsidRPr="00F546A2">
              <w:rPr>
                <w:rFonts w:ascii="Sylfaen" w:hAnsi="Sylfaen"/>
                <w:lang w:val="ka-GE"/>
              </w:rPr>
              <w:t>), ვირუსის გავრცელების სიჩქარის აღქმა და ა.შ.</w:t>
            </w:r>
          </w:p>
          <w:p w14:paraId="43184625" w14:textId="13917E92" w:rsidR="00CE4632" w:rsidRPr="00F546A2" w:rsidRDefault="003B352E" w:rsidP="00FC3E90">
            <w:pPr>
              <w:spacing w:line="276" w:lineRule="auto"/>
              <w:jc w:val="both"/>
              <w:rPr>
                <w:rFonts w:ascii="Sylfaen" w:hAnsi="Sylfaen"/>
                <w:lang w:val="ka-GE"/>
              </w:rPr>
            </w:pPr>
            <w:r w:rsidRPr="00F546A2">
              <w:rPr>
                <w:rFonts w:ascii="Sylfaen" w:hAnsi="Sylfaen"/>
                <w:lang w:val="ka-GE"/>
              </w:rPr>
              <w:t>როგორც წესი,</w:t>
            </w:r>
            <w:r w:rsidR="00CE4632" w:rsidRPr="00F546A2">
              <w:rPr>
                <w:rFonts w:ascii="Sylfaen" w:hAnsi="Sylfaen"/>
                <w:lang w:val="ka-GE"/>
              </w:rPr>
              <w:t xml:space="preserve"> </w:t>
            </w:r>
            <w:r w:rsidRPr="00F546A2">
              <w:rPr>
                <w:rFonts w:ascii="Sylfaen" w:hAnsi="Sylfaen"/>
                <w:lang w:val="ka-GE"/>
              </w:rPr>
              <w:t xml:space="preserve">მკაცრი </w:t>
            </w:r>
            <w:r w:rsidR="00CE4632" w:rsidRPr="00F546A2">
              <w:rPr>
                <w:rFonts w:ascii="Sylfaen" w:hAnsi="Sylfaen"/>
                <w:lang w:val="ka-GE"/>
              </w:rPr>
              <w:t>ზომ</w:t>
            </w:r>
            <w:r w:rsidRPr="00F546A2">
              <w:rPr>
                <w:rFonts w:ascii="Sylfaen" w:hAnsi="Sylfaen"/>
                <w:lang w:val="ka-GE"/>
              </w:rPr>
              <w:t>ებ</w:t>
            </w:r>
            <w:r w:rsidR="00CE4632" w:rsidRPr="00F546A2">
              <w:rPr>
                <w:rFonts w:ascii="Sylfaen" w:hAnsi="Sylfaen"/>
                <w:lang w:val="ka-GE"/>
              </w:rPr>
              <w:t>ის გატარებას უფრო მეტად ისინი უჭერენ მხარს, ვისაც:</w:t>
            </w:r>
          </w:p>
          <w:p w14:paraId="1547C532" w14:textId="74E430B5" w:rsidR="00CE4632" w:rsidRPr="00F546A2" w:rsidRDefault="00CE4632" w:rsidP="00FC3E90">
            <w:pPr>
              <w:pStyle w:val="ListParagraph"/>
              <w:numPr>
                <w:ilvl w:val="0"/>
                <w:numId w:val="21"/>
              </w:numPr>
              <w:spacing w:line="276" w:lineRule="auto"/>
              <w:jc w:val="both"/>
              <w:rPr>
                <w:rFonts w:ascii="Sylfaen" w:hAnsi="Sylfaen"/>
                <w:lang w:val="ka-GE"/>
              </w:rPr>
            </w:pPr>
            <w:r w:rsidRPr="00F546A2">
              <w:rPr>
                <w:rFonts w:ascii="Sylfaen" w:hAnsi="Sylfaen"/>
                <w:lang w:val="ka-GE"/>
              </w:rPr>
              <w:t xml:space="preserve">სამედიცინო </w:t>
            </w:r>
            <w:r w:rsidR="00FC3E90" w:rsidRPr="00F546A2">
              <w:rPr>
                <w:rFonts w:ascii="Sylfaen" w:hAnsi="Sylfaen"/>
                <w:lang w:val="ka-GE"/>
              </w:rPr>
              <w:t>სტრუქტურების</w:t>
            </w:r>
            <w:r w:rsidRPr="00F546A2">
              <w:rPr>
                <w:rFonts w:ascii="Sylfaen" w:hAnsi="Sylfaen"/>
                <w:lang w:val="ka-GE"/>
              </w:rPr>
              <w:t xml:space="preserve"> მიმართ მაღალი ნდობა აქვს</w:t>
            </w:r>
          </w:p>
          <w:p w14:paraId="7D64DB23" w14:textId="77777777" w:rsidR="00CE4632" w:rsidRPr="00F546A2" w:rsidRDefault="00CE4632" w:rsidP="00FC3E90">
            <w:pPr>
              <w:pStyle w:val="ListParagraph"/>
              <w:numPr>
                <w:ilvl w:val="0"/>
                <w:numId w:val="21"/>
              </w:numPr>
              <w:spacing w:line="276" w:lineRule="auto"/>
              <w:jc w:val="both"/>
              <w:rPr>
                <w:rFonts w:ascii="Sylfaen" w:hAnsi="Sylfaen"/>
                <w:lang w:val="ka-GE"/>
              </w:rPr>
            </w:pPr>
            <w:r w:rsidRPr="00F546A2">
              <w:rPr>
                <w:rFonts w:ascii="Sylfaen" w:hAnsi="Sylfaen"/>
                <w:lang w:val="ka-GE"/>
              </w:rPr>
              <w:t>სამთავრობო სტრუქტურების მიმართ მაღალი ნდობა აქვს</w:t>
            </w:r>
          </w:p>
          <w:p w14:paraId="2137D4F6" w14:textId="28C4A3D9" w:rsidR="00CE4632" w:rsidRPr="00F546A2" w:rsidRDefault="00CE4632" w:rsidP="00FC3E90">
            <w:pPr>
              <w:pStyle w:val="ListParagraph"/>
              <w:numPr>
                <w:ilvl w:val="0"/>
                <w:numId w:val="21"/>
              </w:numPr>
              <w:spacing w:line="276" w:lineRule="auto"/>
              <w:jc w:val="both"/>
              <w:rPr>
                <w:rFonts w:ascii="Sylfaen" w:hAnsi="Sylfaen"/>
                <w:lang w:val="ka-GE"/>
              </w:rPr>
            </w:pPr>
            <w:r w:rsidRPr="00F546A2">
              <w:rPr>
                <w:rFonts w:ascii="Sylfaen" w:hAnsi="Sylfaen"/>
                <w:lang w:val="ka-GE"/>
              </w:rPr>
              <w:t>აქვ</w:t>
            </w:r>
            <w:r w:rsidR="00FC3E90" w:rsidRPr="00F546A2">
              <w:rPr>
                <w:rFonts w:ascii="Sylfaen" w:hAnsi="Sylfaen"/>
                <w:lang w:val="ka-GE"/>
              </w:rPr>
              <w:t>ს</w:t>
            </w:r>
            <w:r w:rsidRPr="00F546A2">
              <w:rPr>
                <w:rFonts w:ascii="Sylfaen" w:hAnsi="Sylfaen"/>
                <w:lang w:val="ka-GE"/>
              </w:rPr>
              <w:t xml:space="preserve"> გან</w:t>
            </w:r>
            <w:r w:rsidR="003B352E" w:rsidRPr="00F546A2">
              <w:rPr>
                <w:rFonts w:ascii="Sylfaen" w:hAnsi="Sylfaen"/>
                <w:lang w:val="ka-GE"/>
              </w:rPr>
              <w:t>ც</w:t>
            </w:r>
            <w:r w:rsidRPr="00F546A2">
              <w:rPr>
                <w:rFonts w:ascii="Sylfaen" w:hAnsi="Sylfaen"/>
                <w:lang w:val="ka-GE"/>
              </w:rPr>
              <w:t>და</w:t>
            </w:r>
            <w:r w:rsidR="003B352E" w:rsidRPr="00F546A2">
              <w:rPr>
                <w:rFonts w:ascii="Sylfaen" w:hAnsi="Sylfaen"/>
                <w:lang w:val="ka-GE"/>
              </w:rPr>
              <w:t>,</w:t>
            </w:r>
            <w:r w:rsidRPr="00F546A2">
              <w:rPr>
                <w:rFonts w:ascii="Sylfaen" w:hAnsi="Sylfaen"/>
                <w:lang w:val="ka-GE"/>
              </w:rPr>
              <w:t xml:space="preserve"> რომ ვირუსს რთულად გადაიტანს</w:t>
            </w:r>
          </w:p>
          <w:p w14:paraId="75F1B5F5" w14:textId="67C59B4C" w:rsidR="00CE4632" w:rsidRPr="00F546A2" w:rsidRDefault="00CE4632" w:rsidP="00FC3E90">
            <w:pPr>
              <w:pStyle w:val="ListParagraph"/>
              <w:numPr>
                <w:ilvl w:val="0"/>
                <w:numId w:val="21"/>
              </w:numPr>
              <w:spacing w:line="276" w:lineRule="auto"/>
              <w:jc w:val="both"/>
              <w:rPr>
                <w:rFonts w:ascii="Sylfaen" w:hAnsi="Sylfaen"/>
                <w:lang w:val="ka-GE"/>
              </w:rPr>
            </w:pPr>
            <w:r w:rsidRPr="00F546A2">
              <w:rPr>
                <w:rFonts w:ascii="Sylfaen" w:hAnsi="Sylfaen"/>
                <w:lang w:val="ka-GE"/>
              </w:rPr>
              <w:t>აქვს განცდა, რომ ვირუსი სწრაფად ვრცელდება</w:t>
            </w:r>
          </w:p>
          <w:p w14:paraId="22E3AC38" w14:textId="473DB023" w:rsidR="003B352E" w:rsidRPr="00F546A2" w:rsidRDefault="003B352E" w:rsidP="00FC3E90">
            <w:pPr>
              <w:pStyle w:val="ListParagraph"/>
              <w:numPr>
                <w:ilvl w:val="0"/>
                <w:numId w:val="21"/>
              </w:numPr>
              <w:spacing w:line="276" w:lineRule="auto"/>
              <w:jc w:val="both"/>
              <w:rPr>
                <w:rFonts w:ascii="Sylfaen" w:hAnsi="Sylfaen"/>
                <w:lang w:val="ka-GE"/>
              </w:rPr>
            </w:pPr>
            <w:r w:rsidRPr="00F546A2">
              <w:rPr>
                <w:rFonts w:ascii="Sylfaen" w:hAnsi="Sylfaen"/>
                <w:lang w:val="ka-GE"/>
              </w:rPr>
              <w:t xml:space="preserve">არ სჯერა, რომ ვირუსის </w:t>
            </w:r>
            <w:r w:rsidR="000D7C30" w:rsidRPr="00F546A2">
              <w:rPr>
                <w:rFonts w:ascii="Sylfaen" w:hAnsi="Sylfaen"/>
                <w:lang w:val="ka-GE"/>
              </w:rPr>
              <w:t>გ</w:t>
            </w:r>
            <w:r w:rsidRPr="00F546A2">
              <w:rPr>
                <w:rFonts w:ascii="Sylfaen" w:hAnsi="Sylfaen"/>
                <w:lang w:val="ka-GE"/>
              </w:rPr>
              <w:t>არშემო განვითარებული მოვლენები მედიის მიერ გაზვიადებულია</w:t>
            </w:r>
          </w:p>
          <w:p w14:paraId="249B04CF" w14:textId="77777777" w:rsidR="000D7C30" w:rsidRPr="00F546A2" w:rsidRDefault="000D7C30" w:rsidP="000D7C30">
            <w:pPr>
              <w:pStyle w:val="ListParagraph"/>
              <w:spacing w:line="276" w:lineRule="auto"/>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61"/>
              <w:gridCol w:w="1596"/>
              <w:gridCol w:w="2437"/>
              <w:gridCol w:w="1540"/>
            </w:tblGrid>
            <w:tr w:rsidR="00501CC5" w:rsidRPr="00F546A2" w14:paraId="56259449" w14:textId="77777777" w:rsidTr="00FC3E90">
              <w:trPr>
                <w:trHeight w:val="452"/>
              </w:trPr>
              <w:tc>
                <w:tcPr>
                  <w:tcW w:w="3561" w:type="dxa"/>
                  <w:vMerge w:val="restart"/>
                  <w:shd w:val="clear" w:color="auto" w:fill="BDD6EE" w:themeFill="accent1" w:themeFillTint="66"/>
                  <w:vAlign w:val="center"/>
                </w:tcPr>
                <w:p w14:paraId="7620B623" w14:textId="77777777" w:rsidR="00CE4632" w:rsidRPr="00F546A2" w:rsidRDefault="00CE4632" w:rsidP="00CE4632">
                  <w:pPr>
                    <w:jc w:val="center"/>
                    <w:rPr>
                      <w:rFonts w:ascii="Sylfaen" w:hAnsi="Sylfaen"/>
                      <w:sz w:val="20"/>
                      <w:szCs w:val="20"/>
                      <w:lang w:val="ka-GE"/>
                    </w:rPr>
                  </w:pPr>
                </w:p>
              </w:tc>
              <w:tc>
                <w:tcPr>
                  <w:tcW w:w="5573" w:type="dxa"/>
                  <w:gridSpan w:val="3"/>
                  <w:shd w:val="clear" w:color="auto" w:fill="BDD6EE" w:themeFill="accent1" w:themeFillTint="66"/>
                  <w:vAlign w:val="center"/>
                </w:tcPr>
                <w:p w14:paraId="6E9A9252" w14:textId="77777777" w:rsidR="003B352E" w:rsidRPr="00F546A2" w:rsidRDefault="003B352E" w:rsidP="00CE4632">
                  <w:pPr>
                    <w:jc w:val="center"/>
                    <w:rPr>
                      <w:rFonts w:ascii="Sylfaen" w:hAnsi="Sylfaen"/>
                      <w:sz w:val="20"/>
                      <w:szCs w:val="20"/>
                      <w:lang w:val="ka-GE"/>
                    </w:rPr>
                  </w:pPr>
                  <w:r w:rsidRPr="00F546A2">
                    <w:rPr>
                      <w:rFonts w:ascii="Sylfaen" w:hAnsi="Sylfaen"/>
                      <w:sz w:val="20"/>
                      <w:szCs w:val="20"/>
                      <w:lang w:val="ka-GE"/>
                    </w:rPr>
                    <w:t>მაგალითი:</w:t>
                  </w:r>
                </w:p>
                <w:p w14:paraId="5FF85D71" w14:textId="2AF40618" w:rsidR="00CE4632" w:rsidRPr="00F546A2" w:rsidRDefault="00CE4632" w:rsidP="00CE4632">
                  <w:pPr>
                    <w:jc w:val="center"/>
                    <w:rPr>
                      <w:rFonts w:ascii="Sylfaen" w:hAnsi="Sylfaen"/>
                      <w:sz w:val="20"/>
                      <w:szCs w:val="20"/>
                      <w:lang w:val="ka-GE"/>
                    </w:rPr>
                  </w:pPr>
                  <w:r w:rsidRPr="00F546A2">
                    <w:rPr>
                      <w:rFonts w:ascii="Sylfaen" w:hAnsi="Sylfaen"/>
                      <w:sz w:val="20"/>
                      <w:szCs w:val="20"/>
                      <w:lang w:val="ka-GE"/>
                    </w:rPr>
                    <w:t>მთავრობამ უნდა შეზღუდოს პირადი თავისუფლება ახალ კორონავირუსთან საბრძოლველად</w:t>
                  </w:r>
                </w:p>
              </w:tc>
            </w:tr>
            <w:tr w:rsidR="00501CC5" w:rsidRPr="00F546A2" w14:paraId="3D4E3BFB" w14:textId="77777777" w:rsidTr="00FC3E90">
              <w:trPr>
                <w:trHeight w:val="442"/>
              </w:trPr>
              <w:tc>
                <w:tcPr>
                  <w:tcW w:w="3561" w:type="dxa"/>
                  <w:vMerge/>
                  <w:shd w:val="clear" w:color="auto" w:fill="BDD6EE" w:themeFill="accent1" w:themeFillTint="66"/>
                  <w:vAlign w:val="center"/>
                </w:tcPr>
                <w:p w14:paraId="7AB6A55C" w14:textId="77777777" w:rsidR="00CE4632" w:rsidRPr="00F546A2" w:rsidRDefault="00CE4632" w:rsidP="00CE4632">
                  <w:pPr>
                    <w:jc w:val="center"/>
                    <w:rPr>
                      <w:rFonts w:ascii="Sylfaen" w:hAnsi="Sylfaen"/>
                      <w:sz w:val="20"/>
                      <w:szCs w:val="20"/>
                      <w:lang w:val="ka-GE"/>
                    </w:rPr>
                  </w:pPr>
                </w:p>
              </w:tc>
              <w:tc>
                <w:tcPr>
                  <w:tcW w:w="1596" w:type="dxa"/>
                  <w:shd w:val="clear" w:color="auto" w:fill="BDD6EE" w:themeFill="accent1" w:themeFillTint="66"/>
                  <w:vAlign w:val="center"/>
                </w:tcPr>
                <w:p w14:paraId="4BF2A964" w14:textId="77777777" w:rsidR="00CE4632" w:rsidRPr="00F546A2" w:rsidRDefault="00CE4632" w:rsidP="00CE4632">
                  <w:pPr>
                    <w:jc w:val="center"/>
                    <w:rPr>
                      <w:rFonts w:ascii="Sylfaen" w:hAnsi="Sylfaen"/>
                      <w:sz w:val="20"/>
                      <w:szCs w:val="20"/>
                    </w:rPr>
                  </w:pPr>
                  <w:r w:rsidRPr="00F546A2">
                    <w:rPr>
                      <w:rFonts w:ascii="Sylfaen" w:hAnsi="Sylfaen"/>
                      <w:sz w:val="20"/>
                      <w:szCs w:val="20"/>
                    </w:rPr>
                    <w:t>Beta</w:t>
                  </w:r>
                </w:p>
              </w:tc>
              <w:tc>
                <w:tcPr>
                  <w:tcW w:w="2437" w:type="dxa"/>
                  <w:shd w:val="clear" w:color="auto" w:fill="BDD6EE" w:themeFill="accent1" w:themeFillTint="66"/>
                  <w:vAlign w:val="center"/>
                </w:tcPr>
                <w:p w14:paraId="37593B9E" w14:textId="77777777" w:rsidR="00CE4632" w:rsidRPr="00F546A2" w:rsidRDefault="00CE4632" w:rsidP="00CE4632">
                  <w:pPr>
                    <w:jc w:val="center"/>
                    <w:rPr>
                      <w:rFonts w:ascii="Sylfaen" w:hAnsi="Sylfaen" w:cs="Helvetica"/>
                      <w:sz w:val="20"/>
                      <w:szCs w:val="20"/>
                    </w:rPr>
                  </w:pPr>
                  <w:r w:rsidRPr="00F546A2">
                    <w:rPr>
                      <w:rFonts w:ascii="Sylfaen" w:hAnsi="Sylfaen" w:cs="Helvetica"/>
                      <w:sz w:val="20"/>
                      <w:szCs w:val="20"/>
                    </w:rPr>
                    <w:t>CI</w:t>
                  </w:r>
                </w:p>
              </w:tc>
              <w:tc>
                <w:tcPr>
                  <w:tcW w:w="1540" w:type="dxa"/>
                  <w:shd w:val="clear" w:color="auto" w:fill="BDD6EE" w:themeFill="accent1" w:themeFillTint="66"/>
                  <w:vAlign w:val="center"/>
                </w:tcPr>
                <w:p w14:paraId="7550F184" w14:textId="77777777" w:rsidR="00CE4632" w:rsidRPr="00F546A2" w:rsidRDefault="00CE4632" w:rsidP="00CE4632">
                  <w:pPr>
                    <w:jc w:val="center"/>
                    <w:rPr>
                      <w:rFonts w:ascii="Sylfaen" w:hAnsi="Sylfaen"/>
                      <w:sz w:val="20"/>
                      <w:szCs w:val="20"/>
                    </w:rPr>
                  </w:pPr>
                  <w:r w:rsidRPr="00F546A2">
                    <w:rPr>
                      <w:rFonts w:ascii="Sylfaen" w:hAnsi="Sylfaen"/>
                      <w:sz w:val="20"/>
                      <w:szCs w:val="20"/>
                    </w:rPr>
                    <w:t>p</w:t>
                  </w:r>
                </w:p>
              </w:tc>
            </w:tr>
            <w:tr w:rsidR="00501CC5" w:rsidRPr="00F546A2" w14:paraId="0B9005A0" w14:textId="77777777" w:rsidTr="00FC3E90">
              <w:trPr>
                <w:trHeight w:val="416"/>
              </w:trPr>
              <w:tc>
                <w:tcPr>
                  <w:tcW w:w="3561" w:type="dxa"/>
                  <w:shd w:val="clear" w:color="auto" w:fill="D9E2F3" w:themeFill="accent5" w:themeFillTint="33"/>
                  <w:vAlign w:val="center"/>
                </w:tcPr>
                <w:p w14:paraId="7D5FDCBA" w14:textId="7B555AF0" w:rsidR="00CE4632" w:rsidRPr="00F546A2" w:rsidRDefault="00CE4632" w:rsidP="006E7D79">
                  <w:pPr>
                    <w:rPr>
                      <w:rFonts w:ascii="Sylfaen" w:hAnsi="Sylfaen"/>
                      <w:sz w:val="20"/>
                      <w:szCs w:val="20"/>
                      <w:lang w:val="ka-GE"/>
                    </w:rPr>
                  </w:pPr>
                  <w:r w:rsidRPr="00F546A2">
                    <w:rPr>
                      <w:rFonts w:ascii="Sylfaen" w:hAnsi="Sylfaen"/>
                      <w:sz w:val="20"/>
                      <w:szCs w:val="20"/>
                      <w:lang w:val="ka-GE"/>
                    </w:rPr>
                    <w:t xml:space="preserve">სამედიცინო </w:t>
                  </w:r>
                  <w:r w:rsidR="006E7D79">
                    <w:rPr>
                      <w:rFonts w:ascii="Sylfaen" w:hAnsi="Sylfaen"/>
                      <w:sz w:val="20"/>
                      <w:szCs w:val="20"/>
                      <w:lang w:val="ka-GE"/>
                    </w:rPr>
                    <w:t xml:space="preserve">სექტორის </w:t>
                  </w:r>
                  <w:r w:rsidRPr="00F546A2">
                    <w:rPr>
                      <w:rFonts w:ascii="Sylfaen" w:hAnsi="Sylfaen"/>
                      <w:sz w:val="20"/>
                      <w:szCs w:val="20"/>
                      <w:lang w:val="ka-GE"/>
                    </w:rPr>
                    <w:t>მიმართ ნდობა</w:t>
                  </w:r>
                </w:p>
              </w:tc>
              <w:tc>
                <w:tcPr>
                  <w:tcW w:w="1596" w:type="dxa"/>
                  <w:vAlign w:val="center"/>
                </w:tcPr>
                <w:p w14:paraId="61A3D5E3" w14:textId="77777777" w:rsidR="00CE4632" w:rsidRPr="00F546A2" w:rsidRDefault="00CE4632" w:rsidP="00CE4632">
                  <w:pPr>
                    <w:jc w:val="center"/>
                    <w:rPr>
                      <w:rFonts w:ascii="Sylfaen" w:hAnsi="Sylfaen" w:cs="Helvetica"/>
                      <w:sz w:val="20"/>
                      <w:szCs w:val="20"/>
                    </w:rPr>
                  </w:pPr>
                  <w:r w:rsidRPr="00F546A2">
                    <w:rPr>
                      <w:rFonts w:ascii="Sylfaen" w:hAnsi="Sylfaen" w:cs="Helvetica"/>
                      <w:sz w:val="20"/>
                      <w:szCs w:val="20"/>
                    </w:rPr>
                    <w:t>0.14</w:t>
                  </w:r>
                </w:p>
              </w:tc>
              <w:tc>
                <w:tcPr>
                  <w:tcW w:w="2437" w:type="dxa"/>
                  <w:vAlign w:val="center"/>
                </w:tcPr>
                <w:p w14:paraId="65514B4A" w14:textId="77777777" w:rsidR="00CE4632" w:rsidRPr="00F546A2" w:rsidRDefault="00CE4632" w:rsidP="00CE4632">
                  <w:pPr>
                    <w:jc w:val="center"/>
                    <w:rPr>
                      <w:rStyle w:val="Strong"/>
                      <w:rFonts w:ascii="Sylfaen" w:hAnsi="Sylfaen" w:cs="Helvetica"/>
                      <w:sz w:val="20"/>
                      <w:szCs w:val="20"/>
                    </w:rPr>
                  </w:pPr>
                  <w:r w:rsidRPr="00F546A2">
                    <w:rPr>
                      <w:rFonts w:ascii="Sylfaen" w:hAnsi="Sylfaen" w:cs="Helvetica"/>
                      <w:sz w:val="20"/>
                      <w:szCs w:val="20"/>
                      <w:shd w:val="clear" w:color="auto" w:fill="FFFFFF"/>
                    </w:rPr>
                    <w:t>0.03 – 0.24</w:t>
                  </w:r>
                </w:p>
              </w:tc>
              <w:tc>
                <w:tcPr>
                  <w:tcW w:w="1540" w:type="dxa"/>
                  <w:vAlign w:val="center"/>
                </w:tcPr>
                <w:p w14:paraId="7AC25050" w14:textId="77777777" w:rsidR="00CE4632" w:rsidRPr="00F546A2" w:rsidRDefault="00CE4632" w:rsidP="00CE4632">
                  <w:pPr>
                    <w:jc w:val="center"/>
                    <w:rPr>
                      <w:rFonts w:ascii="Sylfaen" w:hAnsi="Sylfaen"/>
                      <w:sz w:val="20"/>
                      <w:szCs w:val="20"/>
                      <w:lang w:val="ka-GE"/>
                    </w:rPr>
                  </w:pPr>
                  <w:r w:rsidRPr="00F546A2">
                    <w:rPr>
                      <w:rStyle w:val="Strong"/>
                      <w:rFonts w:ascii="Sylfaen" w:hAnsi="Sylfaen" w:cs="Helvetica"/>
                      <w:sz w:val="20"/>
                      <w:szCs w:val="20"/>
                      <w:shd w:val="clear" w:color="auto" w:fill="FFFFFF"/>
                    </w:rPr>
                    <w:t>0.012</w:t>
                  </w:r>
                </w:p>
              </w:tc>
            </w:tr>
            <w:tr w:rsidR="00501CC5" w:rsidRPr="00F546A2" w14:paraId="51905BDE" w14:textId="77777777" w:rsidTr="00FC3E90">
              <w:trPr>
                <w:trHeight w:val="442"/>
              </w:trPr>
              <w:tc>
                <w:tcPr>
                  <w:tcW w:w="3561" w:type="dxa"/>
                  <w:shd w:val="clear" w:color="auto" w:fill="D9E2F3" w:themeFill="accent5" w:themeFillTint="33"/>
                  <w:vAlign w:val="center"/>
                </w:tcPr>
                <w:p w14:paraId="2F3488A4" w14:textId="77777777" w:rsidR="00CE4632" w:rsidRPr="00F546A2" w:rsidRDefault="00CE4632" w:rsidP="00CE4632">
                  <w:pPr>
                    <w:rPr>
                      <w:rFonts w:ascii="Sylfaen" w:hAnsi="Sylfaen"/>
                      <w:sz w:val="20"/>
                      <w:szCs w:val="20"/>
                      <w:lang w:val="ka-GE"/>
                    </w:rPr>
                  </w:pPr>
                  <w:r w:rsidRPr="00F546A2">
                    <w:rPr>
                      <w:rFonts w:ascii="Sylfaen" w:hAnsi="Sylfaen"/>
                      <w:sz w:val="20"/>
                      <w:szCs w:val="20"/>
                      <w:lang w:val="ka-GE"/>
                    </w:rPr>
                    <w:t>სამთავრობო სტრუქტურების მიმართ ნდობა</w:t>
                  </w:r>
                </w:p>
              </w:tc>
              <w:tc>
                <w:tcPr>
                  <w:tcW w:w="1596" w:type="dxa"/>
                  <w:vAlign w:val="center"/>
                </w:tcPr>
                <w:p w14:paraId="0D6ADA4A" w14:textId="77777777" w:rsidR="00CE4632" w:rsidRPr="00F546A2" w:rsidRDefault="00CE4632" w:rsidP="00CE4632">
                  <w:pPr>
                    <w:jc w:val="center"/>
                    <w:rPr>
                      <w:rFonts w:ascii="Sylfaen" w:hAnsi="Sylfaen"/>
                      <w:sz w:val="20"/>
                      <w:szCs w:val="20"/>
                      <w:lang w:val="ka-GE"/>
                    </w:rPr>
                  </w:pPr>
                  <w:r w:rsidRPr="00F546A2">
                    <w:rPr>
                      <w:rFonts w:ascii="Sylfaen" w:hAnsi="Sylfaen" w:cs="Helvetica"/>
                      <w:sz w:val="20"/>
                      <w:szCs w:val="20"/>
                      <w:shd w:val="clear" w:color="auto" w:fill="FFFFFF"/>
                    </w:rPr>
                    <w:t>0.17</w:t>
                  </w:r>
                </w:p>
              </w:tc>
              <w:tc>
                <w:tcPr>
                  <w:tcW w:w="2437" w:type="dxa"/>
                  <w:vAlign w:val="center"/>
                </w:tcPr>
                <w:p w14:paraId="57451323" w14:textId="77777777" w:rsidR="00CE4632" w:rsidRPr="00F546A2" w:rsidRDefault="00CE4632" w:rsidP="00CE4632">
                  <w:pPr>
                    <w:jc w:val="center"/>
                    <w:rPr>
                      <w:rFonts w:ascii="Sylfaen" w:hAnsi="Sylfaen"/>
                      <w:sz w:val="20"/>
                      <w:szCs w:val="20"/>
                      <w:lang w:val="ka-GE"/>
                    </w:rPr>
                  </w:pPr>
                  <w:r w:rsidRPr="00F546A2">
                    <w:rPr>
                      <w:rFonts w:ascii="Sylfaen" w:hAnsi="Sylfaen" w:cs="Helvetica"/>
                      <w:sz w:val="20"/>
                      <w:szCs w:val="20"/>
                      <w:shd w:val="clear" w:color="auto" w:fill="FFFFFF"/>
                    </w:rPr>
                    <w:t>0.06 – 0.27</w:t>
                  </w:r>
                </w:p>
              </w:tc>
              <w:tc>
                <w:tcPr>
                  <w:tcW w:w="1540" w:type="dxa"/>
                  <w:vAlign w:val="center"/>
                </w:tcPr>
                <w:p w14:paraId="0FFBFFC8" w14:textId="77777777" w:rsidR="00CE4632" w:rsidRPr="00F546A2" w:rsidRDefault="00CE4632" w:rsidP="00CE4632">
                  <w:pPr>
                    <w:jc w:val="center"/>
                    <w:rPr>
                      <w:rFonts w:ascii="Sylfaen" w:hAnsi="Sylfaen"/>
                      <w:sz w:val="20"/>
                      <w:szCs w:val="20"/>
                      <w:lang w:val="ka-GE"/>
                    </w:rPr>
                  </w:pPr>
                  <w:r w:rsidRPr="00F546A2">
                    <w:rPr>
                      <w:rStyle w:val="Strong"/>
                      <w:rFonts w:ascii="Sylfaen" w:hAnsi="Sylfaen" w:cs="Helvetica"/>
                      <w:sz w:val="20"/>
                      <w:szCs w:val="20"/>
                      <w:shd w:val="clear" w:color="auto" w:fill="FFFFFF"/>
                    </w:rPr>
                    <w:t>0.002</w:t>
                  </w:r>
                </w:p>
              </w:tc>
            </w:tr>
            <w:tr w:rsidR="00501CC5" w:rsidRPr="00F546A2" w14:paraId="59169D93" w14:textId="77777777" w:rsidTr="00FC3E90">
              <w:trPr>
                <w:trHeight w:val="442"/>
              </w:trPr>
              <w:tc>
                <w:tcPr>
                  <w:tcW w:w="3561" w:type="dxa"/>
                  <w:shd w:val="clear" w:color="auto" w:fill="D9E2F3" w:themeFill="accent5" w:themeFillTint="33"/>
                  <w:vAlign w:val="center"/>
                </w:tcPr>
                <w:p w14:paraId="2A21470A" w14:textId="77777777" w:rsidR="00CE4632" w:rsidRPr="00F546A2" w:rsidRDefault="00CE4632" w:rsidP="00CE4632">
                  <w:pPr>
                    <w:rPr>
                      <w:rFonts w:ascii="Sylfaen" w:hAnsi="Sylfaen"/>
                      <w:sz w:val="20"/>
                      <w:szCs w:val="20"/>
                      <w:lang w:val="ka-GE"/>
                    </w:rPr>
                  </w:pPr>
                  <w:r w:rsidRPr="00F546A2">
                    <w:rPr>
                      <w:rFonts w:ascii="Sylfaen" w:hAnsi="Sylfaen"/>
                      <w:sz w:val="20"/>
                      <w:szCs w:val="20"/>
                      <w:lang w:val="ka-GE"/>
                    </w:rPr>
                    <w:t>ვირუსის გადატანის სიადვილე / სირთულე</w:t>
                  </w:r>
                </w:p>
              </w:tc>
              <w:tc>
                <w:tcPr>
                  <w:tcW w:w="1596" w:type="dxa"/>
                  <w:vAlign w:val="center"/>
                </w:tcPr>
                <w:p w14:paraId="59AF19FB" w14:textId="77777777" w:rsidR="00CE4632" w:rsidRPr="00F546A2" w:rsidRDefault="00CE4632" w:rsidP="00CE4632">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0.16</w:t>
                  </w:r>
                </w:p>
              </w:tc>
              <w:tc>
                <w:tcPr>
                  <w:tcW w:w="2437" w:type="dxa"/>
                  <w:vAlign w:val="center"/>
                </w:tcPr>
                <w:p w14:paraId="2D8499BC" w14:textId="77777777" w:rsidR="00CE4632" w:rsidRPr="00F546A2" w:rsidRDefault="00CE4632" w:rsidP="00CE4632">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0.07 – 0.24</w:t>
                  </w:r>
                </w:p>
              </w:tc>
              <w:tc>
                <w:tcPr>
                  <w:tcW w:w="1540" w:type="dxa"/>
                  <w:vAlign w:val="center"/>
                </w:tcPr>
                <w:p w14:paraId="530A9C2F" w14:textId="77777777" w:rsidR="00CE4632" w:rsidRPr="00F546A2" w:rsidRDefault="00CE4632" w:rsidP="00CE4632">
                  <w:pPr>
                    <w:jc w:val="center"/>
                    <w:rPr>
                      <w:rStyle w:val="Strong"/>
                      <w:rFonts w:ascii="Sylfaen" w:hAnsi="Sylfaen" w:cs="Helvetica"/>
                      <w:sz w:val="20"/>
                      <w:szCs w:val="20"/>
                      <w:shd w:val="clear" w:color="auto" w:fill="FFFFFF"/>
                    </w:rPr>
                  </w:pPr>
                  <w:r w:rsidRPr="00F546A2">
                    <w:rPr>
                      <w:rStyle w:val="Strong"/>
                      <w:rFonts w:ascii="Sylfaen" w:hAnsi="Sylfaen" w:cs="Helvetica"/>
                      <w:sz w:val="20"/>
                      <w:szCs w:val="20"/>
                      <w:shd w:val="clear" w:color="auto" w:fill="FFFFFF"/>
                    </w:rPr>
                    <w:t>&lt;0.001</w:t>
                  </w:r>
                </w:p>
              </w:tc>
            </w:tr>
            <w:tr w:rsidR="00501CC5" w:rsidRPr="00F546A2" w14:paraId="1E3D00B3" w14:textId="77777777" w:rsidTr="00FC3E90">
              <w:trPr>
                <w:trHeight w:val="442"/>
              </w:trPr>
              <w:tc>
                <w:tcPr>
                  <w:tcW w:w="3561" w:type="dxa"/>
                  <w:shd w:val="clear" w:color="auto" w:fill="D9E2F3" w:themeFill="accent5" w:themeFillTint="33"/>
                  <w:vAlign w:val="center"/>
                </w:tcPr>
                <w:p w14:paraId="53A7FCD3" w14:textId="77777777" w:rsidR="00CE4632" w:rsidRPr="00F546A2" w:rsidRDefault="00CE4632" w:rsidP="00CE4632">
                  <w:pPr>
                    <w:rPr>
                      <w:rFonts w:ascii="Sylfaen" w:hAnsi="Sylfaen"/>
                      <w:sz w:val="20"/>
                      <w:szCs w:val="20"/>
                      <w:lang w:val="ka-GE"/>
                    </w:rPr>
                  </w:pPr>
                  <w:r w:rsidRPr="00F546A2">
                    <w:rPr>
                      <w:rFonts w:ascii="Sylfaen" w:hAnsi="Sylfaen"/>
                      <w:sz w:val="20"/>
                      <w:szCs w:val="20"/>
                      <w:lang w:val="ka-GE"/>
                    </w:rPr>
                    <w:t>ვირუსის გავრცელების სიჩქარის აღქმა</w:t>
                  </w:r>
                </w:p>
              </w:tc>
              <w:tc>
                <w:tcPr>
                  <w:tcW w:w="1596" w:type="dxa"/>
                  <w:vAlign w:val="center"/>
                </w:tcPr>
                <w:p w14:paraId="6E9AFE1F" w14:textId="77777777" w:rsidR="00CE4632" w:rsidRPr="00F546A2" w:rsidRDefault="00CE4632" w:rsidP="00CE4632">
                  <w:pPr>
                    <w:jc w:val="center"/>
                    <w:rPr>
                      <w:rFonts w:ascii="Sylfaen" w:hAnsi="Sylfaen" w:cs="Helvetica"/>
                      <w:sz w:val="20"/>
                      <w:szCs w:val="20"/>
                    </w:rPr>
                  </w:pPr>
                  <w:r w:rsidRPr="00F546A2">
                    <w:rPr>
                      <w:rFonts w:ascii="Sylfaen" w:hAnsi="Sylfaen" w:cs="Helvetica"/>
                      <w:sz w:val="20"/>
                      <w:szCs w:val="20"/>
                    </w:rPr>
                    <w:t>0.10</w:t>
                  </w:r>
                </w:p>
              </w:tc>
              <w:tc>
                <w:tcPr>
                  <w:tcW w:w="2437" w:type="dxa"/>
                  <w:vAlign w:val="center"/>
                </w:tcPr>
                <w:p w14:paraId="4B13D270" w14:textId="77777777" w:rsidR="00CE4632" w:rsidRPr="00F546A2" w:rsidRDefault="00CE4632" w:rsidP="00CE4632">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0.02 – 0.18</w:t>
                  </w:r>
                </w:p>
              </w:tc>
              <w:tc>
                <w:tcPr>
                  <w:tcW w:w="1540" w:type="dxa"/>
                  <w:vAlign w:val="center"/>
                </w:tcPr>
                <w:p w14:paraId="527CF12C" w14:textId="77777777" w:rsidR="00CE4632" w:rsidRPr="00F546A2" w:rsidRDefault="00CE4632" w:rsidP="00CE4632">
                  <w:pPr>
                    <w:jc w:val="center"/>
                    <w:rPr>
                      <w:rStyle w:val="Strong"/>
                      <w:rFonts w:ascii="Sylfaen" w:hAnsi="Sylfaen" w:cs="Helvetica"/>
                      <w:sz w:val="20"/>
                      <w:szCs w:val="20"/>
                      <w:shd w:val="clear" w:color="auto" w:fill="FFFFFF"/>
                    </w:rPr>
                  </w:pPr>
                  <w:r w:rsidRPr="00F546A2">
                    <w:rPr>
                      <w:rStyle w:val="Strong"/>
                      <w:rFonts w:ascii="Sylfaen" w:hAnsi="Sylfaen" w:cs="Helvetica"/>
                      <w:sz w:val="20"/>
                      <w:szCs w:val="20"/>
                      <w:shd w:val="clear" w:color="auto" w:fill="FFFFFF"/>
                    </w:rPr>
                    <w:t>0.014</w:t>
                  </w:r>
                </w:p>
              </w:tc>
            </w:tr>
          </w:tbl>
          <w:p w14:paraId="128364EB" w14:textId="6786FC0D" w:rsidR="00CE4632" w:rsidRPr="00F546A2" w:rsidRDefault="00CE4632">
            <w:pPr>
              <w:rPr>
                <w:rFonts w:ascii="Sylfaen" w:hAnsi="Sylfaen" w:cstheme="minorHAnsi"/>
                <w:b/>
                <w:lang w:val="ka-GE"/>
              </w:rPr>
            </w:pPr>
          </w:p>
        </w:tc>
      </w:tr>
    </w:tbl>
    <w:p w14:paraId="7D6D936B" w14:textId="3AC4E290" w:rsidR="00CE4632" w:rsidRPr="00F546A2" w:rsidRDefault="00CE4632">
      <w:pPr>
        <w:rPr>
          <w:rFonts w:ascii="Sylfaen" w:hAnsi="Sylfaen" w:cstheme="minorHAnsi"/>
          <w:b/>
          <w:lang w:val="ka-GE"/>
        </w:rPr>
      </w:pPr>
    </w:p>
    <w:p w14:paraId="05B49115" w14:textId="33451CC5" w:rsidR="001B0037" w:rsidRPr="00F546A2" w:rsidRDefault="00F601D6" w:rsidP="00D300DE">
      <w:pPr>
        <w:pStyle w:val="Heading2"/>
        <w:rPr>
          <w:rFonts w:ascii="Sylfaen" w:hAnsi="Sylfaen"/>
          <w:b/>
          <w:lang w:val="ka-GE"/>
        </w:rPr>
      </w:pPr>
      <w:bookmarkStart w:id="12" w:name="_Toc40693505"/>
      <w:r w:rsidRPr="00F546A2">
        <w:rPr>
          <w:rFonts w:ascii="Sylfaen" w:hAnsi="Sylfaen"/>
          <w:b/>
          <w:lang w:val="ka-GE"/>
        </w:rPr>
        <w:t>10</w:t>
      </w:r>
      <w:r w:rsidR="001B0037" w:rsidRPr="00F546A2">
        <w:rPr>
          <w:rFonts w:ascii="Sylfaen" w:hAnsi="Sylfaen"/>
          <w:b/>
          <w:lang w:val="ka-GE"/>
        </w:rPr>
        <w:t>. დაცვითი ქმედებების დაგეგმვა და განხორციელება</w:t>
      </w:r>
      <w:bookmarkEnd w:id="12"/>
    </w:p>
    <w:p w14:paraId="7B2E7F0F" w14:textId="77777777" w:rsidR="001B0037" w:rsidRPr="00F546A2" w:rsidRDefault="001B0037" w:rsidP="001B0037">
      <w:pPr>
        <w:jc w:val="both"/>
        <w:rPr>
          <w:rFonts w:ascii="Sylfaen" w:hAnsi="Sylfaen" w:cstheme="minorHAnsi"/>
          <w:lang w:val="ka-GE"/>
        </w:rPr>
      </w:pPr>
    </w:p>
    <w:p w14:paraId="41CD57A3" w14:textId="77777777" w:rsidR="00837386" w:rsidRPr="00F546A2" w:rsidRDefault="00837386" w:rsidP="00837386">
      <w:pPr>
        <w:jc w:val="both"/>
        <w:rPr>
          <w:rFonts w:ascii="Sylfaen" w:hAnsi="Sylfaen" w:cstheme="minorHAnsi"/>
          <w:lang w:val="ka-GE"/>
        </w:rPr>
      </w:pPr>
      <w:r w:rsidRPr="00F546A2">
        <w:rPr>
          <w:rFonts w:ascii="Sylfaen" w:hAnsi="Sylfaen" w:cstheme="minorHAnsi"/>
          <w:lang w:val="ka-GE"/>
        </w:rPr>
        <w:t xml:space="preserve">რესპონდენტებმა, ორივე ტალღაში დააფიქსირეს, რა ქმედებები განახორციელეს, ან აპირებენ რომ განახორციელონ, </w:t>
      </w:r>
      <w:r w:rsidRPr="00F546A2">
        <w:rPr>
          <w:rFonts w:ascii="Sylfaen" w:hAnsi="Sylfaen" w:cstheme="minorHAnsi"/>
        </w:rPr>
        <w:t xml:space="preserve"> </w:t>
      </w:r>
      <w:r w:rsidRPr="00F546A2">
        <w:rPr>
          <w:rFonts w:ascii="Sylfaen" w:hAnsi="Sylfaen" w:cstheme="minorHAnsi"/>
          <w:lang w:val="ka-GE"/>
        </w:rPr>
        <w:t>რათა თავი უფრო დაცულად იგრძნონ კოვიდ-19 ინფე</w:t>
      </w:r>
      <w:r w:rsidR="00DF045E" w:rsidRPr="00F546A2">
        <w:rPr>
          <w:rFonts w:ascii="Sylfaen" w:hAnsi="Sylfaen" w:cstheme="minorHAnsi"/>
          <w:lang w:val="ka-GE"/>
        </w:rPr>
        <w:t>ქ</w:t>
      </w:r>
      <w:r w:rsidRPr="00F546A2">
        <w:rPr>
          <w:rFonts w:ascii="Sylfaen" w:hAnsi="Sylfaen" w:cstheme="minorHAnsi"/>
          <w:lang w:val="ka-GE"/>
        </w:rPr>
        <w:t xml:space="preserve">ციის წინაშე. ეს ქმედებები ეხება სხვადასხვა სოციალურ აქტივობას. </w:t>
      </w:r>
    </w:p>
    <w:p w14:paraId="7DA7E559" w14:textId="496C8B1A" w:rsidR="00185659" w:rsidRPr="00F546A2" w:rsidRDefault="00185659" w:rsidP="00837386">
      <w:pPr>
        <w:jc w:val="both"/>
        <w:rPr>
          <w:rFonts w:ascii="Sylfaen" w:hAnsi="Sylfaen" w:cstheme="minorHAnsi"/>
          <w:lang w:val="ka-GE"/>
        </w:rPr>
      </w:pPr>
      <w:r w:rsidRPr="00F546A2">
        <w:rPr>
          <w:rFonts w:ascii="Sylfaen" w:hAnsi="Sylfaen" w:cstheme="minorHAnsi"/>
          <w:lang w:val="ka-GE"/>
        </w:rPr>
        <w:t>პირველი და მეორე ტალღის კვლევ</w:t>
      </w:r>
      <w:r w:rsidR="000D7C30" w:rsidRPr="00F546A2">
        <w:rPr>
          <w:rFonts w:ascii="Sylfaen" w:hAnsi="Sylfaen" w:cstheme="minorHAnsi"/>
          <w:lang w:val="ka-GE"/>
        </w:rPr>
        <w:t>ე</w:t>
      </w:r>
      <w:r w:rsidRPr="00F546A2">
        <w:rPr>
          <w:rFonts w:ascii="Sylfaen" w:hAnsi="Sylfaen" w:cstheme="minorHAnsi"/>
          <w:lang w:val="ka-GE"/>
        </w:rPr>
        <w:t>ბის შედეგები</w:t>
      </w:r>
      <w:r w:rsidR="000D7C30" w:rsidRPr="00F546A2">
        <w:rPr>
          <w:rFonts w:ascii="Sylfaen" w:hAnsi="Sylfaen" w:cstheme="minorHAnsi"/>
          <w:lang w:val="ka-GE"/>
        </w:rPr>
        <w:t>ს</w:t>
      </w:r>
      <w:r w:rsidRPr="00F546A2">
        <w:rPr>
          <w:rFonts w:ascii="Sylfaen" w:hAnsi="Sylfaen" w:cstheme="minorHAnsi"/>
          <w:lang w:val="ka-GE"/>
        </w:rPr>
        <w:t xml:space="preserve"> ანალიზი და შედარება აჩვენებს, რომ:</w:t>
      </w:r>
    </w:p>
    <w:p w14:paraId="2D167F12" w14:textId="77777777" w:rsidR="00AA4339" w:rsidRPr="00F546A2" w:rsidRDefault="00185659" w:rsidP="005E38B7">
      <w:pPr>
        <w:pStyle w:val="ListParagraph"/>
        <w:numPr>
          <w:ilvl w:val="0"/>
          <w:numId w:val="9"/>
        </w:numPr>
        <w:spacing w:after="0" w:line="276" w:lineRule="auto"/>
        <w:jc w:val="both"/>
        <w:rPr>
          <w:rStyle w:val="Strong"/>
          <w:rFonts w:ascii="Sylfaen" w:hAnsi="Sylfaen" w:cstheme="minorHAnsi"/>
          <w:b w:val="0"/>
          <w:lang w:val="ka-GE"/>
        </w:rPr>
      </w:pPr>
      <w:r w:rsidRPr="00F546A2">
        <w:rPr>
          <w:rFonts w:ascii="Sylfaen" w:hAnsi="Sylfaen" w:cstheme="minorHAnsi"/>
          <w:lang w:val="ka-GE"/>
        </w:rPr>
        <w:t>რესპონდენტები</w:t>
      </w:r>
      <w:r w:rsidR="00925103" w:rsidRPr="00F546A2">
        <w:rPr>
          <w:rFonts w:ascii="Sylfaen" w:hAnsi="Sylfaen" w:cstheme="minorHAnsi"/>
          <w:lang w:val="ka-GE"/>
        </w:rPr>
        <w:t xml:space="preserve">ს ნაწილმა (22-46%-ის ფარგლებში) უკვე განახორციელა შემდეგი სოციალური ქმედებები: </w:t>
      </w:r>
      <w:r w:rsidR="00DF045E" w:rsidRPr="00F546A2">
        <w:rPr>
          <w:rFonts w:ascii="Sylfaen" w:hAnsi="Sylfaen" w:cstheme="minorHAnsi"/>
          <w:lang w:val="ka-GE"/>
        </w:rPr>
        <w:t>ა</w:t>
      </w:r>
      <w:r w:rsidR="00AA4339" w:rsidRPr="00F546A2">
        <w:rPr>
          <w:rFonts w:ascii="Sylfaen" w:hAnsi="Sylfaen" w:cstheme="minorHAnsi"/>
          <w:lang w:val="ka-GE"/>
        </w:rPr>
        <w:t xml:space="preserve">) დამატებით შეიძინა მედიკამენტები, რომლებსაც რეგულარულად მოიხმარს; </w:t>
      </w:r>
      <w:r w:rsidR="00DF045E" w:rsidRPr="00F546A2">
        <w:rPr>
          <w:rFonts w:ascii="Sylfaen" w:hAnsi="Sylfaen" w:cstheme="minorHAnsi"/>
          <w:lang w:val="ka-GE"/>
        </w:rPr>
        <w:t>ბ</w:t>
      </w:r>
      <w:r w:rsidR="00AA4339" w:rsidRPr="00F546A2">
        <w:rPr>
          <w:rFonts w:ascii="Sylfaen" w:hAnsi="Sylfaen" w:cstheme="minorHAnsi"/>
          <w:lang w:val="ka-GE"/>
        </w:rPr>
        <w:t xml:space="preserve">) დიდი ოდენობით შეიძინა საკვები; </w:t>
      </w:r>
      <w:r w:rsidR="00DF045E" w:rsidRPr="00F546A2">
        <w:rPr>
          <w:rFonts w:ascii="Sylfaen" w:hAnsi="Sylfaen" w:cstheme="minorHAnsi"/>
          <w:lang w:val="ka-GE"/>
        </w:rPr>
        <w:t>გ</w:t>
      </w:r>
      <w:r w:rsidR="00AA4339" w:rsidRPr="00F546A2">
        <w:rPr>
          <w:rFonts w:ascii="Sylfaen" w:hAnsi="Sylfaen" w:cstheme="minorHAnsi"/>
          <w:lang w:val="ka-GE"/>
        </w:rPr>
        <w:t xml:space="preserve">) დიდი ოდენობით შეიძინა სხვა ყოველდღიურად საჭირო ნივთები; ე) დიდი ოდენობით შეიძინა სადეზინფექციო საშუალებები; </w:t>
      </w:r>
      <w:r w:rsidR="00DF045E" w:rsidRPr="00F546A2">
        <w:rPr>
          <w:rFonts w:ascii="Sylfaen" w:hAnsi="Sylfaen" w:cstheme="minorHAnsi"/>
          <w:lang w:val="ka-GE"/>
        </w:rPr>
        <w:t>დ</w:t>
      </w:r>
      <w:r w:rsidR="00AA4339" w:rsidRPr="00F546A2">
        <w:rPr>
          <w:rFonts w:ascii="Sylfaen" w:hAnsi="Sylfaen" w:cstheme="minorHAnsi"/>
          <w:lang w:val="ka-GE"/>
        </w:rPr>
        <w:t xml:space="preserve">) არ დაესწრო სოციალურ ღონისძიებებს, რომლებზე დასწრებაც დაგეგმილი ჰქონდა; </w:t>
      </w:r>
      <w:r w:rsidR="00DF045E" w:rsidRPr="00F546A2">
        <w:rPr>
          <w:rFonts w:ascii="Sylfaen" w:hAnsi="Sylfaen" w:cstheme="minorHAnsi"/>
          <w:lang w:val="ka-GE"/>
        </w:rPr>
        <w:t>ე</w:t>
      </w:r>
      <w:r w:rsidR="00AA4339" w:rsidRPr="00F546A2">
        <w:rPr>
          <w:rFonts w:ascii="Sylfaen" w:hAnsi="Sylfaen" w:cstheme="minorHAnsi"/>
          <w:lang w:val="ka-GE"/>
        </w:rPr>
        <w:t xml:space="preserve">) </w:t>
      </w:r>
      <w:r w:rsidR="00AA4339" w:rsidRPr="00F546A2">
        <w:rPr>
          <w:rStyle w:val="Strong"/>
          <w:rFonts w:ascii="Sylfaen" w:hAnsi="Sylfaen" w:cstheme="minorHAnsi"/>
          <w:b w:val="0"/>
          <w:lang w:val="ka-GE"/>
        </w:rPr>
        <w:t xml:space="preserve">არ შეხვდა ოჯახის წევრებს, მიუხედავად იმისა, რომ მათ სიპტომები არ ჰქონიათ; </w:t>
      </w:r>
      <w:r w:rsidR="00DF045E" w:rsidRPr="00F546A2">
        <w:rPr>
          <w:rStyle w:val="Strong"/>
          <w:rFonts w:ascii="Sylfaen" w:hAnsi="Sylfaen" w:cstheme="minorHAnsi"/>
          <w:b w:val="0"/>
          <w:lang w:val="ka-GE"/>
        </w:rPr>
        <w:t>ვ</w:t>
      </w:r>
      <w:r w:rsidR="00AA4339" w:rsidRPr="00F546A2">
        <w:rPr>
          <w:rStyle w:val="Strong"/>
          <w:rFonts w:ascii="Sylfaen" w:hAnsi="Sylfaen" w:cstheme="minorHAnsi"/>
          <w:b w:val="0"/>
          <w:lang w:val="ka-GE"/>
        </w:rPr>
        <w:t>) ოჯახის წევრებს და მეგობრებს თხოვა, რომ არ ესტუმრონ.</w:t>
      </w:r>
    </w:p>
    <w:p w14:paraId="53159334" w14:textId="77777777" w:rsidR="00AA4339" w:rsidRPr="00F546A2" w:rsidRDefault="00AA4339" w:rsidP="005E38B7">
      <w:pPr>
        <w:pStyle w:val="ListParagraph"/>
        <w:numPr>
          <w:ilvl w:val="0"/>
          <w:numId w:val="9"/>
        </w:numPr>
        <w:spacing w:line="276" w:lineRule="auto"/>
        <w:jc w:val="both"/>
        <w:rPr>
          <w:rStyle w:val="Strong"/>
          <w:rFonts w:ascii="Sylfaen" w:hAnsi="Sylfaen" w:cstheme="minorHAnsi"/>
          <w:b w:val="0"/>
          <w:lang w:val="ka-GE"/>
        </w:rPr>
      </w:pPr>
      <w:r w:rsidRPr="00F546A2">
        <w:rPr>
          <w:rStyle w:val="Strong"/>
          <w:rFonts w:ascii="Sylfaen" w:hAnsi="Sylfaen" w:cstheme="minorHAnsi"/>
          <w:b w:val="0"/>
          <w:lang w:val="ka-GE"/>
        </w:rPr>
        <w:lastRenderedPageBreak/>
        <w:t>გამოიკვეთა ერთი სოციალური ქმედება, რომელიც იმ ოჯახების უმრავლესობა</w:t>
      </w:r>
      <w:r w:rsidR="005E38B7" w:rsidRPr="00F546A2">
        <w:rPr>
          <w:rStyle w:val="Strong"/>
          <w:rFonts w:ascii="Sylfaen" w:hAnsi="Sylfaen" w:cstheme="minorHAnsi"/>
          <w:b w:val="0"/>
          <w:lang w:val="ka-GE"/>
        </w:rPr>
        <w:t>მ</w:t>
      </w:r>
      <w:r w:rsidRPr="00F546A2">
        <w:rPr>
          <w:rStyle w:val="Strong"/>
          <w:rFonts w:ascii="Sylfaen" w:hAnsi="Sylfaen" w:cstheme="minorHAnsi"/>
          <w:b w:val="0"/>
          <w:lang w:val="ka-GE"/>
        </w:rPr>
        <w:t xml:space="preserve"> განახორციელა</w:t>
      </w:r>
      <w:r w:rsidR="005E38B7" w:rsidRPr="00F546A2">
        <w:rPr>
          <w:rStyle w:val="Strong"/>
          <w:rFonts w:ascii="Sylfaen" w:hAnsi="Sylfaen" w:cstheme="minorHAnsi"/>
          <w:b w:val="0"/>
          <w:lang w:val="ka-GE"/>
        </w:rPr>
        <w:t xml:space="preserve">, რომლებსაც არასრულწლოვანი წევრები (18 წლამდე ასაკის) ჰყავთ: ესაა გადაწყვეტილების მიღება იმის შესახებ, რომ ოჯახის არასრულწლოვანი წევრი </w:t>
      </w:r>
      <w:r w:rsidR="00AC11A8" w:rsidRPr="00F546A2">
        <w:rPr>
          <w:rStyle w:val="Strong"/>
          <w:rFonts w:ascii="Sylfaen" w:hAnsi="Sylfaen" w:cstheme="minorHAnsi"/>
          <w:b w:val="0"/>
          <w:lang w:val="ka-GE"/>
        </w:rPr>
        <w:t>მეგო</w:t>
      </w:r>
      <w:r w:rsidR="005E38B7" w:rsidRPr="00F546A2">
        <w:rPr>
          <w:rStyle w:val="Strong"/>
          <w:rFonts w:ascii="Sylfaen" w:hAnsi="Sylfaen" w:cstheme="minorHAnsi"/>
          <w:b w:val="0"/>
          <w:lang w:val="ka-GE"/>
        </w:rPr>
        <w:t>ბრებს არ შეხვდება (პირველი ტალღის ფარგლებში, ეს ქმედება განახორციელა ოჯახების 60.5%-მა, ხოლო მეორე ტალღის ფარგლებში - 54%-მა)</w:t>
      </w:r>
    </w:p>
    <w:p w14:paraId="7DBD1E89" w14:textId="77777777" w:rsidR="005E38B7" w:rsidRPr="00F546A2" w:rsidRDefault="005E38B7" w:rsidP="005E38B7">
      <w:pPr>
        <w:pStyle w:val="ListParagraph"/>
        <w:numPr>
          <w:ilvl w:val="0"/>
          <w:numId w:val="9"/>
        </w:numPr>
        <w:spacing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 xml:space="preserve">7-13%-ის ფარგლებში </w:t>
      </w:r>
      <w:r w:rsidR="00822F89" w:rsidRPr="00F546A2">
        <w:rPr>
          <w:rStyle w:val="Strong"/>
          <w:rFonts w:ascii="Sylfaen" w:hAnsi="Sylfaen" w:cstheme="minorHAnsi"/>
          <w:b w:val="0"/>
          <w:lang w:val="ka-GE"/>
        </w:rPr>
        <w:t>მერყეობს იმ რესპონდენტთა რაოდენობა, რომელიც ზემოაღნიშნული სოციალური ქმედებების განხორციელებას გეგმავენ.</w:t>
      </w:r>
    </w:p>
    <w:p w14:paraId="5B495625" w14:textId="77777777" w:rsidR="005E38B7" w:rsidRPr="00F546A2" w:rsidRDefault="005E38B7" w:rsidP="005E38B7">
      <w:pPr>
        <w:pStyle w:val="ListParagraph"/>
        <w:numPr>
          <w:ilvl w:val="0"/>
          <w:numId w:val="9"/>
        </w:numPr>
        <w:spacing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 xml:space="preserve">მეორე ტალღის ფარგლებში იკლებს </w:t>
      </w:r>
      <w:r w:rsidR="00822F89" w:rsidRPr="00F546A2">
        <w:rPr>
          <w:rStyle w:val="Strong"/>
          <w:rFonts w:ascii="Sylfaen" w:hAnsi="Sylfaen" w:cstheme="minorHAnsi"/>
          <w:b w:val="0"/>
          <w:lang w:val="ka-GE"/>
        </w:rPr>
        <w:t>იმ</w:t>
      </w:r>
      <w:r w:rsidRPr="00F546A2">
        <w:rPr>
          <w:rStyle w:val="Strong"/>
          <w:rFonts w:ascii="Sylfaen" w:hAnsi="Sylfaen" w:cstheme="minorHAnsi"/>
          <w:b w:val="0"/>
          <w:lang w:val="ka-GE"/>
        </w:rPr>
        <w:t xml:space="preserve"> რესპონდენტთა პროცენტული წილი, რომლებმაც ზემოაღნიშნული სოციალური ქმედებები განახორციელეს ან აპირებენ, რომ განახორციელონ.</w:t>
      </w:r>
    </w:p>
    <w:p w14:paraId="277AA455" w14:textId="77777777" w:rsidR="00ED29C5" w:rsidRPr="00F546A2" w:rsidRDefault="00ED29C5" w:rsidP="00ED29C5">
      <w:pPr>
        <w:pStyle w:val="ListParagraph"/>
        <w:numPr>
          <w:ilvl w:val="0"/>
          <w:numId w:val="9"/>
        </w:numPr>
        <w:spacing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 xml:space="preserve">იმ ქმედებებს შორის, რომლებიც რესპონდენტებს არც განუხორციელებიათ და არც აპირებენ, რომ განახორციელონ, გამოირჩევა: </w:t>
      </w:r>
      <w:r w:rsidR="00A156D2" w:rsidRPr="00F546A2">
        <w:rPr>
          <w:rStyle w:val="Strong"/>
          <w:rFonts w:ascii="Sylfaen" w:hAnsi="Sylfaen" w:cstheme="minorHAnsi"/>
          <w:b w:val="0"/>
          <w:lang w:val="ka-GE"/>
        </w:rPr>
        <w:t>ა</w:t>
      </w:r>
      <w:r w:rsidRPr="00F546A2">
        <w:rPr>
          <w:rStyle w:val="Strong"/>
          <w:rFonts w:ascii="Sylfaen" w:hAnsi="Sylfaen" w:cstheme="minorHAnsi"/>
          <w:b w:val="0"/>
          <w:lang w:val="ka-GE"/>
        </w:rPr>
        <w:t xml:space="preserve">) დიდი ოდენობით სადეზინფექციო საშუალებების შეძენა; </w:t>
      </w:r>
      <w:r w:rsidR="00A156D2" w:rsidRPr="00F546A2">
        <w:rPr>
          <w:rStyle w:val="Strong"/>
          <w:rFonts w:ascii="Sylfaen" w:hAnsi="Sylfaen" w:cstheme="minorHAnsi"/>
          <w:b w:val="0"/>
          <w:lang w:val="ka-GE"/>
        </w:rPr>
        <w:t>ბ</w:t>
      </w:r>
      <w:r w:rsidRPr="00F546A2">
        <w:rPr>
          <w:rStyle w:val="Strong"/>
          <w:rFonts w:ascii="Sylfaen" w:hAnsi="Sylfaen" w:cstheme="minorHAnsi"/>
          <w:b w:val="0"/>
          <w:lang w:val="ka-GE"/>
        </w:rPr>
        <w:t xml:space="preserve">) დამატებით იმ მედიკამენტების შეძენა, რომლებსაც რეგულარულად მოიხმარენ; </w:t>
      </w:r>
      <w:r w:rsidR="00A156D2" w:rsidRPr="00F546A2">
        <w:rPr>
          <w:rStyle w:val="Strong"/>
          <w:rFonts w:ascii="Sylfaen" w:hAnsi="Sylfaen" w:cstheme="minorHAnsi"/>
          <w:b w:val="0"/>
          <w:lang w:val="ka-GE"/>
        </w:rPr>
        <w:t>გ</w:t>
      </w:r>
      <w:r w:rsidRPr="00F546A2">
        <w:rPr>
          <w:rStyle w:val="Strong"/>
          <w:rFonts w:ascii="Sylfaen" w:hAnsi="Sylfaen" w:cstheme="minorHAnsi"/>
          <w:b w:val="0"/>
          <w:lang w:val="ka-GE"/>
        </w:rPr>
        <w:t xml:space="preserve">) დიდი ოდენობით საკვების შეძენა და </w:t>
      </w:r>
      <w:r w:rsidR="00A156D2" w:rsidRPr="00F546A2">
        <w:rPr>
          <w:rStyle w:val="Strong"/>
          <w:rFonts w:ascii="Sylfaen" w:hAnsi="Sylfaen" w:cstheme="minorHAnsi"/>
          <w:b w:val="0"/>
          <w:lang w:val="ka-GE"/>
        </w:rPr>
        <w:t>დ</w:t>
      </w:r>
      <w:r w:rsidRPr="00F546A2">
        <w:rPr>
          <w:rStyle w:val="Strong"/>
          <w:rFonts w:ascii="Sylfaen" w:hAnsi="Sylfaen" w:cstheme="minorHAnsi"/>
          <w:b w:val="0"/>
          <w:lang w:val="ka-GE"/>
        </w:rPr>
        <w:t>) დიდი ოდენობით სხვა ყოველდღიურად საჭირო ნივთების შეძენა</w:t>
      </w:r>
      <w:r w:rsidR="00A156D2" w:rsidRPr="00F546A2">
        <w:rPr>
          <w:rStyle w:val="Strong"/>
          <w:rFonts w:ascii="Sylfaen" w:hAnsi="Sylfaen" w:cstheme="minorHAnsi"/>
          <w:b w:val="0"/>
          <w:lang w:val="ka-GE"/>
        </w:rPr>
        <w:t>.</w:t>
      </w:r>
    </w:p>
    <w:p w14:paraId="3255A75A" w14:textId="77777777" w:rsidR="00822F89" w:rsidRPr="00F546A2" w:rsidRDefault="00E77EC4" w:rsidP="00B73855">
      <w:pPr>
        <w:spacing w:line="276" w:lineRule="auto"/>
        <w:jc w:val="both"/>
        <w:rPr>
          <w:rFonts w:ascii="Sylfaen" w:eastAsia="Times New Roman" w:hAnsi="Sylfaen" w:cstheme="minorHAnsi"/>
          <w:b/>
          <w:bCs/>
        </w:rPr>
      </w:pPr>
      <w:r w:rsidRPr="00F546A2">
        <w:rPr>
          <w:rFonts w:ascii="Sylfaen" w:eastAsia="Times New Roman" w:hAnsi="Sylfaen" w:cs="Calibri"/>
          <w:bCs/>
          <w:i/>
          <w:lang w:val="ka-GE"/>
        </w:rPr>
        <w:br w:type="column"/>
      </w:r>
      <w:r w:rsidRPr="00F546A2">
        <w:rPr>
          <w:rFonts w:ascii="Sylfaen" w:eastAsia="Times New Roman" w:hAnsi="Sylfaen" w:cstheme="minorHAnsi"/>
          <w:b/>
          <w:bCs/>
          <w:lang w:val="ka-GE"/>
        </w:rPr>
        <w:lastRenderedPageBreak/>
        <w:t>დიაგრამა #</w:t>
      </w:r>
      <w:r w:rsidRPr="00F546A2">
        <w:rPr>
          <w:rFonts w:ascii="Sylfaen" w:eastAsia="Times New Roman" w:hAnsi="Sylfaen" w:cstheme="minorHAnsi"/>
          <w:b/>
          <w:bCs/>
        </w:rPr>
        <w:t>20</w:t>
      </w:r>
    </w:p>
    <w:p w14:paraId="1B01FC71" w14:textId="77777777" w:rsidR="00902EF2" w:rsidRPr="00F546A2" w:rsidRDefault="00902EF2" w:rsidP="00212B7E">
      <w:pPr>
        <w:spacing w:line="276" w:lineRule="auto"/>
        <w:jc w:val="both"/>
        <w:rPr>
          <w:rStyle w:val="Strong"/>
          <w:rFonts w:ascii="Sylfaen" w:hAnsi="Sylfaen" w:cstheme="minorHAnsi"/>
          <w:b w:val="0"/>
        </w:rPr>
      </w:pPr>
      <w:r w:rsidRPr="00F546A2">
        <w:rPr>
          <w:rStyle w:val="Strong"/>
          <w:rFonts w:ascii="Sylfaen" w:hAnsi="Sylfaen" w:cstheme="minorHAnsi"/>
          <w:b w:val="0"/>
          <w:noProof/>
        </w:rPr>
        <w:drawing>
          <wp:inline distT="0" distB="0" distL="0" distR="0" wp14:anchorId="0B41CEB5" wp14:editId="76A3A3FB">
            <wp:extent cx="5943600" cy="7688580"/>
            <wp:effectExtent l="19050" t="0" r="19050" b="7620"/>
            <wp:docPr id="3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Style w:val="TableGrid"/>
        <w:tblW w:w="0" w:type="auto"/>
        <w:tblLook w:val="04A0" w:firstRow="1" w:lastRow="0" w:firstColumn="1" w:lastColumn="0" w:noHBand="0" w:noVBand="1"/>
      </w:tblPr>
      <w:tblGrid>
        <w:gridCol w:w="9350"/>
      </w:tblGrid>
      <w:tr w:rsidR="00501CC5" w:rsidRPr="00F546A2" w14:paraId="2E9DD00C" w14:textId="77777777" w:rsidTr="00CE4632">
        <w:tc>
          <w:tcPr>
            <w:tcW w:w="9350" w:type="dxa"/>
          </w:tcPr>
          <w:p w14:paraId="4D1C78AC" w14:textId="13D7DDEA" w:rsidR="00CE4632" w:rsidRPr="00F546A2" w:rsidRDefault="00CE4632" w:rsidP="00CE4632">
            <w:pPr>
              <w:spacing w:line="276" w:lineRule="auto"/>
              <w:jc w:val="both"/>
              <w:rPr>
                <w:rFonts w:ascii="Sylfaen" w:hAnsi="Sylfaen"/>
                <w:lang w:val="ka-GE"/>
              </w:rPr>
            </w:pPr>
            <w:r w:rsidRPr="00F546A2">
              <w:rPr>
                <w:rFonts w:ascii="Sylfaen" w:hAnsi="Sylfaen"/>
                <w:lang w:val="ka-GE"/>
              </w:rPr>
              <w:lastRenderedPageBreak/>
              <w:t>რეგრესიული ანალიზი აჩვენებს, რომ თავდაცვითი/პრევენციული ზომების განხორციელებაზე ისეთი ფაქტორები ახდენს გავლენას, როგორებიცაა: სქესი, სამთავრობო სტრუქტურების მიმართ ნდობა, მედიის მოხმარების სიხშირე და ვირუსის ს</w:t>
            </w:r>
            <w:r w:rsidR="003B352E" w:rsidRPr="00F546A2">
              <w:rPr>
                <w:rFonts w:ascii="Sylfaen" w:hAnsi="Sylfaen"/>
                <w:lang w:val="ka-GE"/>
              </w:rPr>
              <w:t>ია</w:t>
            </w:r>
            <w:r w:rsidRPr="00F546A2">
              <w:rPr>
                <w:rFonts w:ascii="Sylfaen" w:hAnsi="Sylfaen"/>
                <w:lang w:val="ka-GE"/>
              </w:rPr>
              <w:t>ხლოვის აღქმა:</w:t>
            </w:r>
          </w:p>
          <w:p w14:paraId="584E3447" w14:textId="77777777" w:rsidR="00CE4632" w:rsidRPr="00F546A2" w:rsidRDefault="00CE4632" w:rsidP="00CE4632">
            <w:pPr>
              <w:pStyle w:val="ListParagraph"/>
              <w:numPr>
                <w:ilvl w:val="0"/>
                <w:numId w:val="22"/>
              </w:numPr>
              <w:spacing w:line="276" w:lineRule="auto"/>
              <w:jc w:val="both"/>
              <w:rPr>
                <w:rFonts w:ascii="Sylfaen" w:hAnsi="Sylfaen"/>
                <w:lang w:val="ka-GE"/>
              </w:rPr>
            </w:pPr>
            <w:r w:rsidRPr="00F546A2">
              <w:rPr>
                <w:rFonts w:ascii="Sylfaen" w:hAnsi="Sylfaen"/>
                <w:lang w:val="ka-GE"/>
              </w:rPr>
              <w:t xml:space="preserve">ქალები, კაცებთან შედარებით, უფრო მეტად იცავენ პრევენციულ ზომებს. </w:t>
            </w:r>
          </w:p>
          <w:p w14:paraId="4B3860CF" w14:textId="200908BB" w:rsidR="00CE4632" w:rsidRPr="00F546A2" w:rsidRDefault="00CE4632" w:rsidP="00CE4632">
            <w:pPr>
              <w:pStyle w:val="ListParagraph"/>
              <w:numPr>
                <w:ilvl w:val="0"/>
                <w:numId w:val="22"/>
              </w:numPr>
              <w:spacing w:line="276" w:lineRule="auto"/>
              <w:jc w:val="both"/>
              <w:rPr>
                <w:rFonts w:ascii="Sylfaen" w:hAnsi="Sylfaen"/>
                <w:lang w:val="ka-GE"/>
              </w:rPr>
            </w:pPr>
            <w:r w:rsidRPr="00F546A2">
              <w:rPr>
                <w:rFonts w:ascii="Sylfaen" w:hAnsi="Sylfaen"/>
                <w:lang w:val="ka-GE"/>
              </w:rPr>
              <w:t>სამთავრობო უწყებების მიმართ მზარდი ნდობა დადებითად აისახება პრევენციუ</w:t>
            </w:r>
            <w:r w:rsidR="0059729F" w:rsidRPr="00F546A2">
              <w:rPr>
                <w:rFonts w:ascii="Sylfaen" w:hAnsi="Sylfaen"/>
                <w:lang w:val="ka-GE"/>
              </w:rPr>
              <w:t>ლ</w:t>
            </w:r>
            <w:r w:rsidRPr="00F546A2">
              <w:rPr>
                <w:rFonts w:ascii="Sylfaen" w:hAnsi="Sylfaen"/>
                <w:lang w:val="ka-GE"/>
              </w:rPr>
              <w:t>ი ზომების განხორციელებაზე</w:t>
            </w:r>
          </w:p>
          <w:p w14:paraId="4CE6B6F2" w14:textId="77777777" w:rsidR="00CE4632" w:rsidRPr="00F546A2" w:rsidRDefault="00CE4632" w:rsidP="00CE4632">
            <w:pPr>
              <w:pStyle w:val="ListParagraph"/>
              <w:numPr>
                <w:ilvl w:val="0"/>
                <w:numId w:val="22"/>
              </w:numPr>
              <w:spacing w:line="276" w:lineRule="auto"/>
              <w:jc w:val="both"/>
              <w:rPr>
                <w:rFonts w:ascii="Sylfaen" w:hAnsi="Sylfaen"/>
                <w:lang w:val="ka-GE"/>
              </w:rPr>
            </w:pPr>
            <w:r w:rsidRPr="00F546A2">
              <w:rPr>
                <w:rFonts w:ascii="Sylfaen" w:hAnsi="Sylfaen"/>
                <w:lang w:val="ka-GE"/>
              </w:rPr>
              <w:t>რაც უფრო ახლოდ აღიქვამენ რესპონდენტები ვირუსს, მით უფრო სრულყოფილად მისდევენ თავდაცვით წესებს</w:t>
            </w:r>
          </w:p>
          <w:p w14:paraId="4A054246" w14:textId="44AA190C" w:rsidR="00CE4632" w:rsidRPr="00F546A2" w:rsidRDefault="00CE4632" w:rsidP="00CE4632">
            <w:pPr>
              <w:pStyle w:val="ListParagraph"/>
              <w:numPr>
                <w:ilvl w:val="0"/>
                <w:numId w:val="22"/>
              </w:numPr>
              <w:spacing w:line="276" w:lineRule="auto"/>
              <w:jc w:val="both"/>
              <w:rPr>
                <w:rFonts w:ascii="Sylfaen" w:hAnsi="Sylfaen"/>
                <w:lang w:val="ka-GE"/>
              </w:rPr>
            </w:pPr>
            <w:r w:rsidRPr="00F546A2">
              <w:rPr>
                <w:rFonts w:ascii="Sylfaen" w:hAnsi="Sylfaen"/>
                <w:lang w:val="ka-GE"/>
              </w:rPr>
              <w:t>რაც უფრო ხშირად იღებენ რესპონდენტები ვირუსის შესახებ ინფორმაციას მედია საშუალებებით, მით უფრო  იცავენ პრევენციულ ზომებს</w:t>
            </w:r>
          </w:p>
          <w:p w14:paraId="4C8FC922" w14:textId="77777777" w:rsidR="00CE4632" w:rsidRPr="00F546A2" w:rsidRDefault="00CE4632" w:rsidP="00CE4632">
            <w:pPr>
              <w:pStyle w:val="ListParagraph"/>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51"/>
              <w:gridCol w:w="1603"/>
              <w:gridCol w:w="2440"/>
              <w:gridCol w:w="1540"/>
            </w:tblGrid>
            <w:tr w:rsidR="00501CC5" w:rsidRPr="00F546A2" w14:paraId="49F87003" w14:textId="77777777" w:rsidTr="00CE4632">
              <w:trPr>
                <w:trHeight w:val="452"/>
              </w:trPr>
              <w:tc>
                <w:tcPr>
                  <w:tcW w:w="3759" w:type="dxa"/>
                  <w:vMerge w:val="restart"/>
                  <w:shd w:val="clear" w:color="auto" w:fill="BDD6EE" w:themeFill="accent1" w:themeFillTint="66"/>
                  <w:vAlign w:val="center"/>
                </w:tcPr>
                <w:p w14:paraId="46CC4189" w14:textId="77777777" w:rsidR="00CE4632" w:rsidRPr="00F546A2" w:rsidRDefault="00CE4632" w:rsidP="00CE4632">
                  <w:pPr>
                    <w:jc w:val="center"/>
                    <w:rPr>
                      <w:rFonts w:ascii="Sylfaen" w:hAnsi="Sylfaen"/>
                      <w:sz w:val="20"/>
                      <w:szCs w:val="20"/>
                      <w:lang w:val="ka-GE"/>
                    </w:rPr>
                  </w:pPr>
                </w:p>
              </w:tc>
              <w:tc>
                <w:tcPr>
                  <w:tcW w:w="5930" w:type="dxa"/>
                  <w:gridSpan w:val="3"/>
                  <w:shd w:val="clear" w:color="auto" w:fill="BDD6EE" w:themeFill="accent1" w:themeFillTint="66"/>
                  <w:vAlign w:val="center"/>
                </w:tcPr>
                <w:p w14:paraId="24FAF0E6" w14:textId="77777777" w:rsidR="00CE4632" w:rsidRPr="00F546A2" w:rsidRDefault="00CE4632" w:rsidP="00CE4632">
                  <w:pPr>
                    <w:jc w:val="center"/>
                    <w:rPr>
                      <w:rFonts w:ascii="Sylfaen" w:hAnsi="Sylfaen"/>
                      <w:sz w:val="20"/>
                      <w:szCs w:val="20"/>
                      <w:lang w:val="ka-GE"/>
                    </w:rPr>
                  </w:pPr>
                  <w:r w:rsidRPr="00F546A2">
                    <w:rPr>
                      <w:rFonts w:ascii="Sylfaen" w:hAnsi="Sylfaen"/>
                      <w:sz w:val="20"/>
                      <w:szCs w:val="20"/>
                      <w:lang w:val="ka-GE"/>
                    </w:rPr>
                    <w:t>თავდაცვითი ზომების განხორციელება</w:t>
                  </w:r>
                </w:p>
              </w:tc>
            </w:tr>
            <w:tr w:rsidR="00501CC5" w:rsidRPr="00F546A2" w14:paraId="526B4937" w14:textId="77777777" w:rsidTr="00CE4632">
              <w:trPr>
                <w:trHeight w:val="442"/>
              </w:trPr>
              <w:tc>
                <w:tcPr>
                  <w:tcW w:w="3759" w:type="dxa"/>
                  <w:vMerge/>
                  <w:shd w:val="clear" w:color="auto" w:fill="BDD6EE" w:themeFill="accent1" w:themeFillTint="66"/>
                  <w:vAlign w:val="center"/>
                </w:tcPr>
                <w:p w14:paraId="5AEDEF5E" w14:textId="77777777" w:rsidR="00CE4632" w:rsidRPr="00F546A2" w:rsidRDefault="00CE4632" w:rsidP="00CE4632">
                  <w:pPr>
                    <w:jc w:val="center"/>
                    <w:rPr>
                      <w:rFonts w:ascii="Sylfaen" w:hAnsi="Sylfaen"/>
                      <w:sz w:val="20"/>
                      <w:szCs w:val="20"/>
                      <w:lang w:val="ka-GE"/>
                    </w:rPr>
                  </w:pPr>
                </w:p>
              </w:tc>
              <w:tc>
                <w:tcPr>
                  <w:tcW w:w="1717" w:type="dxa"/>
                  <w:shd w:val="clear" w:color="auto" w:fill="BDD6EE" w:themeFill="accent1" w:themeFillTint="66"/>
                  <w:vAlign w:val="center"/>
                </w:tcPr>
                <w:p w14:paraId="7504BF8A" w14:textId="77777777" w:rsidR="00CE4632" w:rsidRPr="00F546A2" w:rsidRDefault="00CE4632" w:rsidP="00CE4632">
                  <w:pPr>
                    <w:jc w:val="center"/>
                    <w:rPr>
                      <w:rFonts w:ascii="Sylfaen" w:hAnsi="Sylfaen"/>
                      <w:sz w:val="20"/>
                      <w:szCs w:val="20"/>
                    </w:rPr>
                  </w:pPr>
                  <w:r w:rsidRPr="00F546A2">
                    <w:rPr>
                      <w:rFonts w:ascii="Sylfaen" w:hAnsi="Sylfaen"/>
                      <w:sz w:val="20"/>
                      <w:szCs w:val="20"/>
                    </w:rPr>
                    <w:t>Beta</w:t>
                  </w:r>
                </w:p>
              </w:tc>
              <w:tc>
                <w:tcPr>
                  <w:tcW w:w="2587" w:type="dxa"/>
                  <w:shd w:val="clear" w:color="auto" w:fill="BDD6EE" w:themeFill="accent1" w:themeFillTint="66"/>
                  <w:vAlign w:val="center"/>
                </w:tcPr>
                <w:p w14:paraId="5234FB88" w14:textId="77777777" w:rsidR="00CE4632" w:rsidRPr="00F546A2" w:rsidRDefault="00CE4632" w:rsidP="00CE4632">
                  <w:pPr>
                    <w:jc w:val="center"/>
                    <w:rPr>
                      <w:rFonts w:ascii="Sylfaen" w:hAnsi="Sylfaen" w:cs="Helvetica"/>
                      <w:sz w:val="20"/>
                      <w:szCs w:val="20"/>
                    </w:rPr>
                  </w:pPr>
                  <w:r w:rsidRPr="00F546A2">
                    <w:rPr>
                      <w:rFonts w:ascii="Sylfaen" w:hAnsi="Sylfaen" w:cs="Helvetica"/>
                      <w:sz w:val="20"/>
                      <w:szCs w:val="20"/>
                    </w:rPr>
                    <w:t>CI</w:t>
                  </w:r>
                </w:p>
              </w:tc>
              <w:tc>
                <w:tcPr>
                  <w:tcW w:w="1626" w:type="dxa"/>
                  <w:shd w:val="clear" w:color="auto" w:fill="BDD6EE" w:themeFill="accent1" w:themeFillTint="66"/>
                  <w:vAlign w:val="center"/>
                </w:tcPr>
                <w:p w14:paraId="55A2678C" w14:textId="77777777" w:rsidR="00CE4632" w:rsidRPr="00F546A2" w:rsidRDefault="00CE4632" w:rsidP="00CE4632">
                  <w:pPr>
                    <w:jc w:val="center"/>
                    <w:rPr>
                      <w:rFonts w:ascii="Sylfaen" w:hAnsi="Sylfaen"/>
                      <w:sz w:val="20"/>
                      <w:szCs w:val="20"/>
                    </w:rPr>
                  </w:pPr>
                  <w:r w:rsidRPr="00F546A2">
                    <w:rPr>
                      <w:rFonts w:ascii="Sylfaen" w:hAnsi="Sylfaen"/>
                      <w:sz w:val="20"/>
                      <w:szCs w:val="20"/>
                    </w:rPr>
                    <w:t>p</w:t>
                  </w:r>
                </w:p>
              </w:tc>
            </w:tr>
            <w:tr w:rsidR="00501CC5" w:rsidRPr="00F546A2" w14:paraId="16D572B6" w14:textId="77777777" w:rsidTr="00CE4632">
              <w:trPr>
                <w:trHeight w:val="416"/>
              </w:trPr>
              <w:tc>
                <w:tcPr>
                  <w:tcW w:w="3759" w:type="dxa"/>
                  <w:shd w:val="clear" w:color="auto" w:fill="D9E2F3" w:themeFill="accent5" w:themeFillTint="33"/>
                  <w:vAlign w:val="center"/>
                </w:tcPr>
                <w:p w14:paraId="78E49746" w14:textId="77777777" w:rsidR="00CE4632" w:rsidRPr="00F546A2" w:rsidRDefault="00CE4632" w:rsidP="00CE4632">
                  <w:pPr>
                    <w:rPr>
                      <w:rFonts w:ascii="Sylfaen" w:hAnsi="Sylfaen"/>
                      <w:sz w:val="20"/>
                      <w:szCs w:val="20"/>
                      <w:lang w:val="ka-GE"/>
                    </w:rPr>
                  </w:pPr>
                  <w:r w:rsidRPr="00F546A2">
                    <w:rPr>
                      <w:rFonts w:ascii="Sylfaen" w:hAnsi="Sylfaen"/>
                      <w:sz w:val="20"/>
                      <w:szCs w:val="20"/>
                      <w:lang w:val="ka-GE"/>
                    </w:rPr>
                    <w:t>გენდერი: ქალი</w:t>
                  </w:r>
                </w:p>
              </w:tc>
              <w:tc>
                <w:tcPr>
                  <w:tcW w:w="1717" w:type="dxa"/>
                  <w:vAlign w:val="center"/>
                </w:tcPr>
                <w:p w14:paraId="748C3F87" w14:textId="77777777" w:rsidR="00CE4632" w:rsidRPr="00F546A2" w:rsidRDefault="00CE4632" w:rsidP="00CE4632">
                  <w:pPr>
                    <w:jc w:val="center"/>
                    <w:rPr>
                      <w:rFonts w:ascii="Sylfaen" w:hAnsi="Sylfaen" w:cs="Helvetica"/>
                      <w:sz w:val="20"/>
                      <w:szCs w:val="20"/>
                      <w:lang w:val="ka-GE"/>
                    </w:rPr>
                  </w:pPr>
                  <w:r w:rsidRPr="00F546A2">
                    <w:rPr>
                      <w:rFonts w:ascii="Sylfaen" w:hAnsi="Sylfaen" w:cs="Helvetica"/>
                      <w:sz w:val="20"/>
                      <w:szCs w:val="20"/>
                      <w:shd w:val="clear" w:color="auto" w:fill="FFFFFF"/>
                    </w:rPr>
                    <w:t>0.13</w:t>
                  </w:r>
                </w:p>
              </w:tc>
              <w:tc>
                <w:tcPr>
                  <w:tcW w:w="2587" w:type="dxa"/>
                  <w:vAlign w:val="center"/>
                </w:tcPr>
                <w:p w14:paraId="436E1BD9" w14:textId="77777777" w:rsidR="00CE4632" w:rsidRPr="00F546A2" w:rsidRDefault="00CE4632" w:rsidP="00CE4632">
                  <w:pPr>
                    <w:jc w:val="center"/>
                    <w:rPr>
                      <w:rStyle w:val="Strong"/>
                      <w:rFonts w:ascii="Sylfaen" w:hAnsi="Sylfaen" w:cs="Helvetica"/>
                      <w:sz w:val="20"/>
                      <w:szCs w:val="20"/>
                    </w:rPr>
                  </w:pPr>
                  <w:r w:rsidRPr="00F546A2">
                    <w:rPr>
                      <w:rFonts w:ascii="Sylfaen" w:hAnsi="Sylfaen" w:cs="Helvetica"/>
                      <w:sz w:val="20"/>
                      <w:szCs w:val="20"/>
                      <w:shd w:val="clear" w:color="auto" w:fill="FFFFFF"/>
                    </w:rPr>
                    <w:t>0.06 – 0.20</w:t>
                  </w:r>
                </w:p>
              </w:tc>
              <w:tc>
                <w:tcPr>
                  <w:tcW w:w="1626" w:type="dxa"/>
                  <w:vAlign w:val="center"/>
                </w:tcPr>
                <w:p w14:paraId="722F2CC5" w14:textId="77777777" w:rsidR="00CE4632" w:rsidRPr="00F546A2" w:rsidRDefault="00CE4632" w:rsidP="00CE4632">
                  <w:pPr>
                    <w:jc w:val="center"/>
                    <w:rPr>
                      <w:rFonts w:ascii="Sylfaen" w:hAnsi="Sylfaen"/>
                      <w:sz w:val="20"/>
                      <w:szCs w:val="20"/>
                      <w:lang w:val="ka-GE"/>
                    </w:rPr>
                  </w:pPr>
                  <w:r w:rsidRPr="00F546A2">
                    <w:rPr>
                      <w:rStyle w:val="Strong"/>
                      <w:rFonts w:ascii="Sylfaen" w:hAnsi="Sylfaen" w:cs="Helvetica"/>
                      <w:sz w:val="20"/>
                      <w:szCs w:val="20"/>
                      <w:shd w:val="clear" w:color="auto" w:fill="FFFFFF"/>
                    </w:rPr>
                    <w:t>&lt;0.001</w:t>
                  </w:r>
                </w:p>
              </w:tc>
            </w:tr>
            <w:tr w:rsidR="00501CC5" w:rsidRPr="00F546A2" w14:paraId="3A31CACC" w14:textId="77777777" w:rsidTr="00CE4632">
              <w:trPr>
                <w:trHeight w:val="442"/>
              </w:trPr>
              <w:tc>
                <w:tcPr>
                  <w:tcW w:w="3759" w:type="dxa"/>
                  <w:shd w:val="clear" w:color="auto" w:fill="D9E2F3" w:themeFill="accent5" w:themeFillTint="33"/>
                  <w:vAlign w:val="center"/>
                </w:tcPr>
                <w:p w14:paraId="159E6E63" w14:textId="77777777" w:rsidR="00CE4632" w:rsidRPr="00F546A2" w:rsidRDefault="00CE4632" w:rsidP="00CE4632">
                  <w:pPr>
                    <w:rPr>
                      <w:rFonts w:ascii="Sylfaen" w:hAnsi="Sylfaen"/>
                      <w:sz w:val="20"/>
                      <w:szCs w:val="20"/>
                      <w:lang w:val="ka-GE"/>
                    </w:rPr>
                  </w:pPr>
                  <w:r w:rsidRPr="00F546A2">
                    <w:rPr>
                      <w:rFonts w:ascii="Sylfaen" w:hAnsi="Sylfaen"/>
                      <w:sz w:val="20"/>
                      <w:szCs w:val="20"/>
                      <w:lang w:val="ka-GE"/>
                    </w:rPr>
                    <w:t>სამთავრობო სტრუქტურების მიმართ ნდობა</w:t>
                  </w:r>
                </w:p>
              </w:tc>
              <w:tc>
                <w:tcPr>
                  <w:tcW w:w="1717" w:type="dxa"/>
                  <w:vAlign w:val="center"/>
                </w:tcPr>
                <w:p w14:paraId="79FD7D44" w14:textId="77777777" w:rsidR="00CE4632" w:rsidRPr="00F546A2" w:rsidRDefault="00CE4632" w:rsidP="00CE4632">
                  <w:pPr>
                    <w:jc w:val="center"/>
                    <w:rPr>
                      <w:rFonts w:ascii="Sylfaen" w:hAnsi="Sylfaen" w:cs="Helvetica"/>
                      <w:sz w:val="20"/>
                      <w:szCs w:val="20"/>
                    </w:rPr>
                  </w:pPr>
                  <w:r w:rsidRPr="00F546A2">
                    <w:rPr>
                      <w:rFonts w:ascii="Sylfaen" w:hAnsi="Sylfaen" w:cs="Helvetica"/>
                      <w:sz w:val="20"/>
                      <w:szCs w:val="20"/>
                    </w:rPr>
                    <w:t>0.13</w:t>
                  </w:r>
                </w:p>
              </w:tc>
              <w:tc>
                <w:tcPr>
                  <w:tcW w:w="2587" w:type="dxa"/>
                  <w:vAlign w:val="center"/>
                </w:tcPr>
                <w:p w14:paraId="0CBB877A" w14:textId="77777777" w:rsidR="00CE4632" w:rsidRPr="00F546A2" w:rsidRDefault="00CE4632" w:rsidP="00CE4632">
                  <w:pPr>
                    <w:jc w:val="center"/>
                    <w:rPr>
                      <w:rFonts w:ascii="Sylfaen" w:hAnsi="Sylfaen"/>
                      <w:sz w:val="20"/>
                      <w:szCs w:val="20"/>
                      <w:lang w:val="ka-GE"/>
                    </w:rPr>
                  </w:pPr>
                  <w:r w:rsidRPr="00F546A2">
                    <w:rPr>
                      <w:rFonts w:ascii="Sylfaen" w:hAnsi="Sylfaen" w:cs="Helvetica"/>
                      <w:sz w:val="20"/>
                      <w:szCs w:val="20"/>
                      <w:shd w:val="clear" w:color="auto" w:fill="FFFFFF"/>
                    </w:rPr>
                    <w:t>0.03 – 0.22</w:t>
                  </w:r>
                </w:p>
              </w:tc>
              <w:tc>
                <w:tcPr>
                  <w:tcW w:w="1626" w:type="dxa"/>
                  <w:vAlign w:val="center"/>
                </w:tcPr>
                <w:p w14:paraId="11490AD8" w14:textId="77777777" w:rsidR="00CE4632" w:rsidRPr="00F546A2" w:rsidRDefault="00CE4632" w:rsidP="00CE4632">
                  <w:pPr>
                    <w:jc w:val="center"/>
                    <w:rPr>
                      <w:rFonts w:ascii="Sylfaen" w:hAnsi="Sylfaen"/>
                      <w:sz w:val="20"/>
                      <w:szCs w:val="20"/>
                      <w:lang w:val="ka-GE"/>
                    </w:rPr>
                  </w:pPr>
                  <w:r w:rsidRPr="00F546A2">
                    <w:rPr>
                      <w:rStyle w:val="Strong"/>
                      <w:rFonts w:ascii="Sylfaen" w:hAnsi="Sylfaen" w:cs="Helvetica"/>
                      <w:sz w:val="20"/>
                      <w:szCs w:val="20"/>
                      <w:shd w:val="clear" w:color="auto" w:fill="FFFFFF"/>
                    </w:rPr>
                    <w:t>0.008</w:t>
                  </w:r>
                </w:p>
              </w:tc>
            </w:tr>
            <w:tr w:rsidR="00501CC5" w:rsidRPr="00F546A2" w14:paraId="3FD6FA82" w14:textId="77777777" w:rsidTr="00CE4632">
              <w:trPr>
                <w:trHeight w:val="442"/>
              </w:trPr>
              <w:tc>
                <w:tcPr>
                  <w:tcW w:w="3759" w:type="dxa"/>
                  <w:shd w:val="clear" w:color="auto" w:fill="D9E2F3" w:themeFill="accent5" w:themeFillTint="33"/>
                  <w:vAlign w:val="center"/>
                </w:tcPr>
                <w:p w14:paraId="233DD525" w14:textId="77777777" w:rsidR="00CE4632" w:rsidRPr="00F546A2" w:rsidRDefault="00CE4632" w:rsidP="00CE4632">
                  <w:pPr>
                    <w:rPr>
                      <w:rFonts w:ascii="Sylfaen" w:hAnsi="Sylfaen"/>
                      <w:sz w:val="20"/>
                      <w:szCs w:val="20"/>
                      <w:lang w:val="ka-GE"/>
                    </w:rPr>
                  </w:pPr>
                  <w:r w:rsidRPr="00F546A2">
                    <w:rPr>
                      <w:rFonts w:ascii="Sylfaen" w:hAnsi="Sylfaen"/>
                      <w:sz w:val="20"/>
                      <w:szCs w:val="20"/>
                      <w:lang w:val="ka-GE"/>
                    </w:rPr>
                    <w:t>მედია საშუალებების გამოყენების სიხშირე</w:t>
                  </w:r>
                </w:p>
              </w:tc>
              <w:tc>
                <w:tcPr>
                  <w:tcW w:w="1717" w:type="dxa"/>
                  <w:vAlign w:val="center"/>
                </w:tcPr>
                <w:p w14:paraId="1626A889" w14:textId="77777777" w:rsidR="00CE4632" w:rsidRPr="00F546A2" w:rsidRDefault="00CE4632" w:rsidP="00CE4632">
                  <w:pPr>
                    <w:jc w:val="center"/>
                    <w:rPr>
                      <w:rFonts w:ascii="Sylfaen" w:hAnsi="Sylfaen"/>
                      <w:sz w:val="20"/>
                      <w:szCs w:val="20"/>
                      <w:lang w:val="ka-GE"/>
                    </w:rPr>
                  </w:pPr>
                  <w:r w:rsidRPr="00F546A2">
                    <w:rPr>
                      <w:rFonts w:ascii="Sylfaen" w:hAnsi="Sylfaen" w:cs="Helvetica"/>
                      <w:sz w:val="20"/>
                      <w:szCs w:val="20"/>
                      <w:shd w:val="clear" w:color="auto" w:fill="FFFFFF"/>
                    </w:rPr>
                    <w:t>0.08</w:t>
                  </w:r>
                </w:p>
              </w:tc>
              <w:tc>
                <w:tcPr>
                  <w:tcW w:w="2587" w:type="dxa"/>
                  <w:vAlign w:val="center"/>
                </w:tcPr>
                <w:p w14:paraId="641C5D2B" w14:textId="77777777" w:rsidR="00CE4632" w:rsidRPr="00F546A2" w:rsidRDefault="00CE4632" w:rsidP="00CE4632">
                  <w:pPr>
                    <w:jc w:val="center"/>
                    <w:rPr>
                      <w:rFonts w:ascii="Sylfaen" w:hAnsi="Sylfaen"/>
                      <w:sz w:val="20"/>
                      <w:szCs w:val="20"/>
                      <w:lang w:val="ka-GE"/>
                    </w:rPr>
                  </w:pPr>
                  <w:r w:rsidRPr="00F546A2">
                    <w:rPr>
                      <w:rFonts w:ascii="Sylfaen" w:hAnsi="Sylfaen" w:cs="Helvetica"/>
                      <w:sz w:val="20"/>
                      <w:szCs w:val="20"/>
                      <w:shd w:val="clear" w:color="auto" w:fill="FFFFFF"/>
                    </w:rPr>
                    <w:t>0.01 – 0.15</w:t>
                  </w:r>
                </w:p>
              </w:tc>
              <w:tc>
                <w:tcPr>
                  <w:tcW w:w="1626" w:type="dxa"/>
                  <w:vAlign w:val="center"/>
                </w:tcPr>
                <w:p w14:paraId="2F2F2CD0" w14:textId="77777777" w:rsidR="00CE4632" w:rsidRPr="00F546A2" w:rsidRDefault="00CE4632" w:rsidP="00CE4632">
                  <w:pPr>
                    <w:jc w:val="center"/>
                    <w:rPr>
                      <w:rFonts w:ascii="Sylfaen" w:hAnsi="Sylfaen"/>
                      <w:sz w:val="20"/>
                      <w:szCs w:val="20"/>
                      <w:lang w:val="ka-GE"/>
                    </w:rPr>
                  </w:pPr>
                  <w:r w:rsidRPr="00F546A2">
                    <w:rPr>
                      <w:rStyle w:val="Strong"/>
                      <w:rFonts w:ascii="Sylfaen" w:hAnsi="Sylfaen" w:cs="Helvetica"/>
                      <w:sz w:val="20"/>
                      <w:szCs w:val="20"/>
                      <w:shd w:val="clear" w:color="auto" w:fill="FFFFFF"/>
                    </w:rPr>
                    <w:t>0.024</w:t>
                  </w:r>
                </w:p>
              </w:tc>
            </w:tr>
            <w:tr w:rsidR="00501CC5" w:rsidRPr="00F546A2" w14:paraId="72B1D9F7" w14:textId="77777777" w:rsidTr="00CE4632">
              <w:trPr>
                <w:trHeight w:val="442"/>
              </w:trPr>
              <w:tc>
                <w:tcPr>
                  <w:tcW w:w="3759" w:type="dxa"/>
                  <w:shd w:val="clear" w:color="auto" w:fill="D9E2F3" w:themeFill="accent5" w:themeFillTint="33"/>
                  <w:vAlign w:val="center"/>
                </w:tcPr>
                <w:p w14:paraId="355529FD" w14:textId="77777777" w:rsidR="00CE4632" w:rsidRPr="00F546A2" w:rsidRDefault="00CE4632" w:rsidP="00CE4632">
                  <w:pPr>
                    <w:rPr>
                      <w:rFonts w:ascii="Sylfaen" w:hAnsi="Sylfaen"/>
                      <w:sz w:val="20"/>
                      <w:szCs w:val="20"/>
                      <w:lang w:val="ka-GE"/>
                    </w:rPr>
                  </w:pPr>
                  <w:r w:rsidRPr="00F546A2">
                    <w:rPr>
                      <w:rFonts w:ascii="Sylfaen" w:hAnsi="Sylfaen"/>
                      <w:sz w:val="20"/>
                      <w:szCs w:val="20"/>
                      <w:lang w:val="ka-GE"/>
                    </w:rPr>
                    <w:t>ვირუსის სიახლოვის შეგრძნება</w:t>
                  </w:r>
                </w:p>
              </w:tc>
              <w:tc>
                <w:tcPr>
                  <w:tcW w:w="1717" w:type="dxa"/>
                  <w:vAlign w:val="center"/>
                </w:tcPr>
                <w:p w14:paraId="1F38A3CE" w14:textId="77777777" w:rsidR="00CE4632" w:rsidRPr="00F546A2" w:rsidRDefault="00CE4632" w:rsidP="00CE4632">
                  <w:pPr>
                    <w:jc w:val="center"/>
                    <w:rPr>
                      <w:rFonts w:ascii="Sylfaen" w:hAnsi="Sylfaen"/>
                      <w:sz w:val="20"/>
                      <w:szCs w:val="20"/>
                      <w:lang w:val="ka-GE"/>
                    </w:rPr>
                  </w:pPr>
                  <w:r w:rsidRPr="00F546A2">
                    <w:rPr>
                      <w:rFonts w:ascii="Sylfaen" w:hAnsi="Sylfaen" w:cs="Helvetica"/>
                      <w:sz w:val="20"/>
                      <w:szCs w:val="20"/>
                      <w:shd w:val="clear" w:color="auto" w:fill="FFFFFF"/>
                    </w:rPr>
                    <w:t>0.12</w:t>
                  </w:r>
                </w:p>
              </w:tc>
              <w:tc>
                <w:tcPr>
                  <w:tcW w:w="2587" w:type="dxa"/>
                  <w:vAlign w:val="center"/>
                </w:tcPr>
                <w:p w14:paraId="5AF0E7F5" w14:textId="77777777" w:rsidR="00CE4632" w:rsidRPr="00F546A2" w:rsidRDefault="00CE4632" w:rsidP="00CE4632">
                  <w:pPr>
                    <w:jc w:val="center"/>
                    <w:rPr>
                      <w:rFonts w:ascii="Sylfaen" w:hAnsi="Sylfaen"/>
                      <w:sz w:val="20"/>
                      <w:szCs w:val="20"/>
                      <w:lang w:val="ka-GE"/>
                    </w:rPr>
                  </w:pPr>
                  <w:r w:rsidRPr="00F546A2">
                    <w:rPr>
                      <w:rFonts w:ascii="Sylfaen" w:hAnsi="Sylfaen" w:cs="Helvetica"/>
                      <w:sz w:val="20"/>
                      <w:szCs w:val="20"/>
                      <w:shd w:val="clear" w:color="auto" w:fill="FFFFFF"/>
                    </w:rPr>
                    <w:t>0.05 – 0.19</w:t>
                  </w:r>
                </w:p>
              </w:tc>
              <w:tc>
                <w:tcPr>
                  <w:tcW w:w="1626" w:type="dxa"/>
                  <w:vAlign w:val="center"/>
                </w:tcPr>
                <w:p w14:paraId="66FF7ED7" w14:textId="77777777" w:rsidR="00CE4632" w:rsidRPr="00F546A2" w:rsidRDefault="00CE4632" w:rsidP="00CE4632">
                  <w:pPr>
                    <w:jc w:val="center"/>
                    <w:rPr>
                      <w:rFonts w:ascii="Sylfaen" w:hAnsi="Sylfaen"/>
                      <w:sz w:val="20"/>
                      <w:szCs w:val="20"/>
                      <w:lang w:val="ka-GE"/>
                    </w:rPr>
                  </w:pPr>
                  <w:r w:rsidRPr="00F546A2">
                    <w:rPr>
                      <w:rStyle w:val="Strong"/>
                      <w:rFonts w:ascii="Sylfaen" w:hAnsi="Sylfaen" w:cs="Helvetica"/>
                      <w:sz w:val="20"/>
                      <w:szCs w:val="20"/>
                      <w:shd w:val="clear" w:color="auto" w:fill="FFFFFF"/>
                    </w:rPr>
                    <w:t>0.001</w:t>
                  </w:r>
                </w:p>
              </w:tc>
            </w:tr>
          </w:tbl>
          <w:p w14:paraId="627E9EC5" w14:textId="2EAF9782" w:rsidR="00CE4632" w:rsidRPr="00F546A2" w:rsidRDefault="00CE4632" w:rsidP="00CE4632">
            <w:pPr>
              <w:jc w:val="both"/>
              <w:rPr>
                <w:rFonts w:ascii="Sylfaen" w:hAnsi="Sylfaen"/>
                <w:lang w:val="ka-GE"/>
              </w:rPr>
            </w:pPr>
          </w:p>
        </w:tc>
      </w:tr>
    </w:tbl>
    <w:p w14:paraId="14C72C93" w14:textId="77777777" w:rsidR="00CE4632" w:rsidRPr="00F546A2" w:rsidRDefault="00CE4632" w:rsidP="00BF6019">
      <w:pPr>
        <w:spacing w:after="0" w:line="276" w:lineRule="auto"/>
        <w:jc w:val="both"/>
        <w:rPr>
          <w:rFonts w:ascii="Sylfaen" w:hAnsi="Sylfaen" w:cstheme="minorHAnsi"/>
          <w:b/>
          <w:lang w:val="ka-GE"/>
        </w:rPr>
      </w:pPr>
    </w:p>
    <w:p w14:paraId="3B8F4D9E" w14:textId="77777777" w:rsidR="00CE4632" w:rsidRPr="00F546A2" w:rsidRDefault="00CE4632" w:rsidP="00BF6019">
      <w:pPr>
        <w:spacing w:after="0" w:line="276" w:lineRule="auto"/>
        <w:jc w:val="both"/>
        <w:rPr>
          <w:rFonts w:ascii="Sylfaen" w:hAnsi="Sylfaen" w:cstheme="minorHAnsi"/>
          <w:b/>
          <w:lang w:val="ka-GE"/>
        </w:rPr>
      </w:pPr>
    </w:p>
    <w:p w14:paraId="4CEC4EEE" w14:textId="77777777" w:rsidR="00405AB8" w:rsidRDefault="00405AB8">
      <w:pPr>
        <w:rPr>
          <w:rFonts w:ascii="Sylfaen" w:eastAsiaTheme="majorEastAsia" w:hAnsi="Sylfaen" w:cstheme="majorBidi"/>
          <w:b/>
          <w:color w:val="2E74B5" w:themeColor="accent1" w:themeShade="BF"/>
          <w:sz w:val="26"/>
          <w:szCs w:val="26"/>
          <w:lang w:val="ka-GE"/>
        </w:rPr>
      </w:pPr>
      <w:r>
        <w:rPr>
          <w:rFonts w:ascii="Sylfaen" w:hAnsi="Sylfaen"/>
          <w:b/>
          <w:lang w:val="ka-GE"/>
        </w:rPr>
        <w:br w:type="page"/>
      </w:r>
    </w:p>
    <w:p w14:paraId="363E3F3D" w14:textId="55377E12" w:rsidR="00925103" w:rsidRPr="00F546A2" w:rsidRDefault="00D300DE" w:rsidP="00D300DE">
      <w:pPr>
        <w:pStyle w:val="Heading2"/>
        <w:rPr>
          <w:rFonts w:ascii="Sylfaen" w:hAnsi="Sylfaen"/>
          <w:b/>
          <w:lang w:val="ka-GE"/>
        </w:rPr>
      </w:pPr>
      <w:bookmarkStart w:id="13" w:name="_Toc40693506"/>
      <w:r w:rsidRPr="00F546A2">
        <w:rPr>
          <w:rFonts w:ascii="Sylfaen" w:hAnsi="Sylfaen"/>
          <w:b/>
          <w:lang w:val="ka-GE"/>
        </w:rPr>
        <w:lastRenderedPageBreak/>
        <w:t>11</w:t>
      </w:r>
      <w:r w:rsidR="00600363" w:rsidRPr="00F546A2">
        <w:rPr>
          <w:rFonts w:ascii="Sylfaen" w:hAnsi="Sylfaen"/>
          <w:b/>
          <w:lang w:val="ka-GE"/>
        </w:rPr>
        <w:t xml:space="preserve">. კოვიდ-19-ის შესახებ ინფორმაციის მიღების სიხშირე, </w:t>
      </w:r>
      <w:r w:rsidRPr="00F546A2">
        <w:rPr>
          <w:rFonts w:ascii="Sylfaen" w:hAnsi="Sylfaen"/>
          <w:b/>
          <w:lang w:val="ka-GE"/>
        </w:rPr>
        <w:t>ინფორმაციით</w:t>
      </w:r>
      <w:r w:rsidR="00600363" w:rsidRPr="00F546A2">
        <w:rPr>
          <w:rFonts w:ascii="Sylfaen" w:hAnsi="Sylfaen"/>
          <w:b/>
          <w:lang w:val="ka-GE"/>
        </w:rPr>
        <w:t xml:space="preserve"> კმაყოფილება და ინფორმაციის საჭიროება</w:t>
      </w:r>
      <w:bookmarkEnd w:id="13"/>
    </w:p>
    <w:p w14:paraId="0D0CC5E1" w14:textId="77777777" w:rsidR="00185659" w:rsidRPr="00F546A2" w:rsidRDefault="00925103" w:rsidP="00BF6019">
      <w:pPr>
        <w:spacing w:after="0" w:line="276" w:lineRule="auto"/>
        <w:jc w:val="both"/>
        <w:rPr>
          <w:rFonts w:ascii="Sylfaen" w:hAnsi="Sylfaen" w:cstheme="minorHAnsi"/>
          <w:lang w:val="ka-GE"/>
        </w:rPr>
      </w:pPr>
      <w:r w:rsidRPr="00F546A2">
        <w:rPr>
          <w:rFonts w:ascii="Sylfaen" w:hAnsi="Sylfaen" w:cstheme="minorHAnsi"/>
          <w:lang w:val="ka-GE"/>
        </w:rPr>
        <w:t xml:space="preserve"> </w:t>
      </w:r>
    </w:p>
    <w:p w14:paraId="3E0FFD7D" w14:textId="77777777" w:rsidR="005130D0" w:rsidRPr="00F546A2" w:rsidRDefault="005130D0" w:rsidP="00BF6019">
      <w:pPr>
        <w:spacing w:after="0" w:line="276" w:lineRule="auto"/>
        <w:jc w:val="both"/>
        <w:rPr>
          <w:rFonts w:ascii="Sylfaen" w:hAnsi="Sylfaen" w:cstheme="minorHAnsi"/>
          <w:lang w:val="ka-GE"/>
        </w:rPr>
      </w:pPr>
      <w:r w:rsidRPr="00F546A2">
        <w:rPr>
          <w:rFonts w:ascii="Sylfaen" w:hAnsi="Sylfaen" w:cstheme="minorHAnsi"/>
          <w:lang w:val="ka-GE"/>
        </w:rPr>
        <w:t xml:space="preserve">1. ორივე ტალღის კვლევაში რესპონდენტთა 90%-ზე მეტი </w:t>
      </w:r>
      <w:r w:rsidR="004355E8" w:rsidRPr="00F546A2">
        <w:rPr>
          <w:rFonts w:ascii="Sylfaen" w:hAnsi="Sylfaen" w:cstheme="minorHAnsi"/>
          <w:lang w:val="ka-GE"/>
        </w:rPr>
        <w:t>აღნი</w:t>
      </w:r>
      <w:r w:rsidRPr="00F546A2">
        <w:rPr>
          <w:rFonts w:ascii="Sylfaen" w:hAnsi="Sylfaen" w:cstheme="minorHAnsi"/>
          <w:lang w:val="ka-GE"/>
        </w:rPr>
        <w:t xml:space="preserve">შნავს, რომ ხშირად იღებს ინფორმაციას ახალი </w:t>
      </w:r>
      <w:r w:rsidR="00A156D2" w:rsidRPr="00F546A2">
        <w:rPr>
          <w:rFonts w:ascii="Sylfaen" w:hAnsi="Sylfaen" w:cstheme="minorHAnsi"/>
          <w:lang w:val="ka-GE"/>
        </w:rPr>
        <w:t>კორონ</w:t>
      </w:r>
      <w:r w:rsidRPr="00F546A2">
        <w:rPr>
          <w:rFonts w:ascii="Sylfaen" w:hAnsi="Sylfaen" w:cstheme="minorHAnsi"/>
          <w:lang w:val="ka-GE"/>
        </w:rPr>
        <w:t>ავირუსის შესახებ</w:t>
      </w:r>
      <w:r w:rsidR="00A156D2" w:rsidRPr="00F546A2">
        <w:rPr>
          <w:rFonts w:ascii="Sylfaen" w:hAnsi="Sylfaen" w:cstheme="minorHAnsi"/>
          <w:lang w:val="ka-GE"/>
        </w:rPr>
        <w:t xml:space="preserve"> </w:t>
      </w:r>
      <w:r w:rsidRPr="00F546A2">
        <w:rPr>
          <w:rFonts w:ascii="Sylfaen" w:hAnsi="Sylfaen" w:cstheme="minorHAnsi"/>
          <w:lang w:val="ka-GE"/>
        </w:rPr>
        <w:t>(ქულები 5 , 6 და 7 შვიდ ქულიან სკალაზე, სადაც ქულა 1 ნიშნავს „არასოდეს“, ხოლო 7 – „ძალზე ხშირად (სისტემატურად)“)</w:t>
      </w:r>
    </w:p>
    <w:p w14:paraId="067C7975" w14:textId="77777777" w:rsidR="00BF6019" w:rsidRPr="00F546A2" w:rsidRDefault="00BF6019" w:rsidP="00BF6019">
      <w:pPr>
        <w:pStyle w:val="CommentText"/>
        <w:spacing w:after="0" w:line="276" w:lineRule="auto"/>
        <w:jc w:val="both"/>
        <w:rPr>
          <w:rFonts w:ascii="Sylfaen" w:hAnsi="Sylfaen" w:cstheme="minorHAnsi"/>
          <w:color w:val="auto"/>
          <w:sz w:val="22"/>
          <w:szCs w:val="22"/>
          <w:highlight w:val="yellow"/>
          <w:lang w:val="ka-GE"/>
        </w:rPr>
      </w:pPr>
    </w:p>
    <w:p w14:paraId="704C3732" w14:textId="20FDA09D" w:rsidR="00CE0A61" w:rsidRPr="00F546A2" w:rsidRDefault="00AC11A8" w:rsidP="00BF6019">
      <w:pPr>
        <w:spacing w:after="0" w:line="276" w:lineRule="auto"/>
        <w:jc w:val="both"/>
        <w:rPr>
          <w:rFonts w:ascii="Sylfaen" w:eastAsia="Times New Roman" w:hAnsi="Sylfaen" w:cstheme="minorHAnsi"/>
          <w:b/>
          <w:bCs/>
        </w:rPr>
      </w:pPr>
      <w:r w:rsidRPr="00F546A2">
        <w:rPr>
          <w:rFonts w:ascii="Sylfaen" w:eastAsia="Times New Roman" w:hAnsi="Sylfaen" w:cstheme="minorHAnsi"/>
          <w:b/>
          <w:bCs/>
          <w:lang w:val="ka-GE"/>
        </w:rPr>
        <w:t>დიაგრამა #</w:t>
      </w:r>
      <w:r w:rsidR="00E77EC4" w:rsidRPr="00F546A2">
        <w:rPr>
          <w:rFonts w:ascii="Sylfaen" w:eastAsia="Times New Roman" w:hAnsi="Sylfaen" w:cstheme="minorHAnsi"/>
          <w:b/>
          <w:bCs/>
        </w:rPr>
        <w:t>21</w:t>
      </w:r>
    </w:p>
    <w:p w14:paraId="36EE741F" w14:textId="77777777" w:rsidR="005130D0" w:rsidRPr="00F546A2" w:rsidRDefault="00820690" w:rsidP="00BF6019">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7ED6D728" wp14:editId="72509800">
            <wp:extent cx="5509260" cy="2066925"/>
            <wp:effectExtent l="0" t="0" r="1524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2902934" w14:textId="77777777" w:rsidR="00DF5C5B" w:rsidRPr="00F546A2" w:rsidRDefault="005130D0" w:rsidP="00BF6019">
      <w:pPr>
        <w:spacing w:after="0" w:line="276" w:lineRule="auto"/>
        <w:jc w:val="both"/>
        <w:rPr>
          <w:rFonts w:ascii="Sylfaen" w:hAnsi="Sylfaen" w:cstheme="minorHAnsi"/>
          <w:lang w:val="ka-GE"/>
        </w:rPr>
      </w:pPr>
      <w:r w:rsidRPr="00F546A2">
        <w:rPr>
          <w:rFonts w:ascii="Sylfaen" w:hAnsi="Sylfaen" w:cstheme="minorHAnsi"/>
          <w:lang w:val="ka-GE"/>
        </w:rPr>
        <w:t xml:space="preserve">2. </w:t>
      </w:r>
      <w:r w:rsidR="002E1016" w:rsidRPr="00F546A2">
        <w:rPr>
          <w:rFonts w:ascii="Sylfaen" w:hAnsi="Sylfaen" w:cstheme="minorHAnsi"/>
          <w:lang w:val="ka-GE"/>
        </w:rPr>
        <w:t>ორივე ტალღის კვლევაში რესპონდენტთა დაახლოებით 90% კმაყოფილებას გამოთქვამს იმ ინფორმაციის მიმართ, რომელსაც ისინი იღებენ კოვიდ-19-ის შ</w:t>
      </w:r>
      <w:r w:rsidR="009621A6" w:rsidRPr="00F546A2">
        <w:rPr>
          <w:rFonts w:ascii="Sylfaen" w:hAnsi="Sylfaen" w:cstheme="minorHAnsi"/>
          <w:lang w:val="ka-GE"/>
        </w:rPr>
        <w:t>ე</w:t>
      </w:r>
      <w:r w:rsidR="002E1016" w:rsidRPr="00F546A2">
        <w:rPr>
          <w:rFonts w:ascii="Sylfaen" w:hAnsi="Sylfaen" w:cstheme="minorHAnsi"/>
          <w:lang w:val="ka-GE"/>
        </w:rPr>
        <w:t>სახებ (ქულები 5 , 6 და</w:t>
      </w:r>
      <w:r w:rsidRPr="00F546A2">
        <w:rPr>
          <w:rFonts w:ascii="Sylfaen" w:hAnsi="Sylfaen" w:cstheme="minorHAnsi"/>
          <w:lang w:val="ka-GE"/>
        </w:rPr>
        <w:t xml:space="preserve"> 7</w:t>
      </w:r>
      <w:r w:rsidR="002E1016" w:rsidRPr="00F546A2">
        <w:rPr>
          <w:rFonts w:ascii="Sylfaen" w:hAnsi="Sylfaen" w:cstheme="minorHAnsi"/>
          <w:lang w:val="ka-GE"/>
        </w:rPr>
        <w:t xml:space="preserve"> შვიდ ქულიან სკალაზე, სადაც ქულა 1 ნიშნავს „</w:t>
      </w:r>
      <w:r w:rsidRPr="00F546A2">
        <w:rPr>
          <w:rFonts w:ascii="Sylfaen" w:hAnsi="Sylfaen" w:cstheme="minorHAnsi"/>
          <w:lang w:val="ka-GE"/>
        </w:rPr>
        <w:t>ძალიან</w:t>
      </w:r>
      <w:r w:rsidR="002E1016" w:rsidRPr="00F546A2">
        <w:rPr>
          <w:rFonts w:ascii="Sylfaen" w:hAnsi="Sylfaen" w:cstheme="minorHAnsi"/>
          <w:lang w:val="ka-GE"/>
        </w:rPr>
        <w:t xml:space="preserve"> უკმაყოფილოს“, ხოლო 7 – „</w:t>
      </w:r>
      <w:r w:rsidRPr="00F546A2">
        <w:rPr>
          <w:rFonts w:ascii="Sylfaen" w:hAnsi="Sylfaen" w:cstheme="minorHAnsi"/>
          <w:lang w:val="ka-GE"/>
        </w:rPr>
        <w:t>ძალიან კმაყოფილს“)</w:t>
      </w:r>
    </w:p>
    <w:p w14:paraId="2F898622" w14:textId="77777777" w:rsidR="00BF6019" w:rsidRPr="00F546A2" w:rsidRDefault="00BF6019" w:rsidP="00BF6019">
      <w:pPr>
        <w:pStyle w:val="CommentText"/>
        <w:spacing w:after="0" w:line="276" w:lineRule="auto"/>
        <w:jc w:val="both"/>
        <w:rPr>
          <w:rFonts w:ascii="Sylfaen" w:hAnsi="Sylfaen" w:cstheme="minorHAnsi"/>
          <w:color w:val="auto"/>
          <w:sz w:val="22"/>
          <w:szCs w:val="22"/>
          <w:highlight w:val="yellow"/>
          <w:lang w:val="ka-GE"/>
        </w:rPr>
      </w:pPr>
    </w:p>
    <w:p w14:paraId="49EBA2D0" w14:textId="77777777" w:rsidR="00CE0A61" w:rsidRPr="00F546A2" w:rsidRDefault="00AC11A8" w:rsidP="00BF6019">
      <w:pPr>
        <w:spacing w:after="0" w:line="276" w:lineRule="auto"/>
        <w:jc w:val="both"/>
        <w:rPr>
          <w:rFonts w:ascii="Sylfaen" w:eastAsia="Times New Roman" w:hAnsi="Sylfaen" w:cstheme="minorHAnsi"/>
          <w:b/>
          <w:bCs/>
        </w:rPr>
      </w:pPr>
      <w:r w:rsidRPr="00F546A2">
        <w:rPr>
          <w:rFonts w:ascii="Sylfaen" w:eastAsia="Times New Roman" w:hAnsi="Sylfaen" w:cstheme="minorHAnsi"/>
          <w:b/>
          <w:bCs/>
          <w:lang w:val="ka-GE"/>
        </w:rPr>
        <w:t>დიაგრამა #</w:t>
      </w:r>
      <w:r w:rsidR="00E77EC4" w:rsidRPr="00F546A2">
        <w:rPr>
          <w:rFonts w:ascii="Sylfaen" w:eastAsia="Times New Roman" w:hAnsi="Sylfaen" w:cstheme="minorHAnsi"/>
          <w:b/>
          <w:bCs/>
        </w:rPr>
        <w:t>22</w:t>
      </w:r>
    </w:p>
    <w:p w14:paraId="6FD1E4F2" w14:textId="77777777" w:rsidR="00CE0A61" w:rsidRPr="00F546A2" w:rsidRDefault="00820690" w:rsidP="00BF6019">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5C58B3A2" wp14:editId="1A26F058">
            <wp:extent cx="5490210" cy="1695450"/>
            <wp:effectExtent l="0" t="0" r="1524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4EA65DF" w14:textId="25EE9587" w:rsidR="00405AB8" w:rsidRDefault="00405AB8">
      <w:pPr>
        <w:rPr>
          <w:rFonts w:ascii="Sylfaen" w:hAnsi="Sylfaen" w:cstheme="minorHAnsi"/>
          <w:lang w:val="ka-GE"/>
        </w:rPr>
      </w:pPr>
      <w:r>
        <w:rPr>
          <w:rFonts w:ascii="Sylfaen" w:hAnsi="Sylfaen" w:cstheme="minorHAnsi"/>
          <w:lang w:val="ka-GE"/>
        </w:rPr>
        <w:br w:type="page"/>
      </w:r>
    </w:p>
    <w:tbl>
      <w:tblPr>
        <w:tblStyle w:val="TableGrid"/>
        <w:tblW w:w="0" w:type="auto"/>
        <w:tblLook w:val="04A0" w:firstRow="1" w:lastRow="0" w:firstColumn="1" w:lastColumn="0" w:noHBand="0" w:noVBand="1"/>
      </w:tblPr>
      <w:tblGrid>
        <w:gridCol w:w="9350"/>
      </w:tblGrid>
      <w:tr w:rsidR="00501CC5" w:rsidRPr="00F546A2" w14:paraId="513854B1" w14:textId="77777777" w:rsidTr="00215A4C">
        <w:tc>
          <w:tcPr>
            <w:tcW w:w="9350" w:type="dxa"/>
          </w:tcPr>
          <w:p w14:paraId="28E13E5C" w14:textId="620A556A" w:rsidR="00215A4C" w:rsidRPr="00F546A2" w:rsidRDefault="00215A4C" w:rsidP="00215A4C">
            <w:pPr>
              <w:spacing w:line="276" w:lineRule="auto"/>
              <w:jc w:val="both"/>
              <w:rPr>
                <w:rFonts w:ascii="Sylfaen" w:hAnsi="Sylfaen"/>
                <w:lang w:val="ka-GE"/>
              </w:rPr>
            </w:pPr>
            <w:r w:rsidRPr="00F546A2">
              <w:rPr>
                <w:rFonts w:ascii="Sylfaen" w:hAnsi="Sylfaen"/>
                <w:lang w:val="ka-GE"/>
              </w:rPr>
              <w:lastRenderedPageBreak/>
              <w:t>რეგრესიული ანალიზი აჩვენებს, რომ საინფორმაციო წყაროების მეშვეობით მიღებული ინფორმაციით კმაყოფილება დამოკიდებულია სამედიცინო სექტორის მიმართ ნდობაზე, მედიის გამოყენების სიხშირესა და იმაზე, თუ რამდენად მიაჩნიათ რესპონდენტებს, რომ არსებული ვითარება მედიის მიერ არის გაზვიადებული:</w:t>
            </w:r>
          </w:p>
          <w:p w14:paraId="417BA9EF" w14:textId="77777777" w:rsidR="00215A4C" w:rsidRPr="00F546A2" w:rsidRDefault="00215A4C" w:rsidP="00215A4C">
            <w:pPr>
              <w:spacing w:line="276" w:lineRule="auto"/>
              <w:jc w:val="both"/>
              <w:rPr>
                <w:rFonts w:ascii="Sylfaen" w:hAnsi="Sylfaen"/>
                <w:lang w:val="ka-GE"/>
              </w:rPr>
            </w:pPr>
          </w:p>
          <w:p w14:paraId="64221720" w14:textId="77777777" w:rsidR="00215A4C" w:rsidRPr="00F546A2" w:rsidRDefault="00215A4C" w:rsidP="00215A4C">
            <w:pPr>
              <w:pStyle w:val="ListParagraph"/>
              <w:numPr>
                <w:ilvl w:val="0"/>
                <w:numId w:val="23"/>
              </w:numPr>
              <w:spacing w:line="276" w:lineRule="auto"/>
              <w:jc w:val="both"/>
              <w:rPr>
                <w:rFonts w:ascii="Sylfaen" w:hAnsi="Sylfaen"/>
                <w:lang w:val="ka-GE"/>
              </w:rPr>
            </w:pPr>
            <w:r w:rsidRPr="00F546A2">
              <w:rPr>
                <w:rFonts w:ascii="Sylfaen" w:hAnsi="Sylfaen"/>
                <w:lang w:val="ka-GE"/>
              </w:rPr>
              <w:t xml:space="preserve">რაც უფრო დიდია სამედიცინო სექტორის მიმართ ნდობა, რესპონდენტები მიღებული ინფორმაციითაც მეტად არიან კმაყოფილნი. </w:t>
            </w:r>
          </w:p>
          <w:p w14:paraId="0ADE2050" w14:textId="0CE33DBE" w:rsidR="00215A4C" w:rsidRPr="00F546A2" w:rsidRDefault="00215A4C" w:rsidP="00215A4C">
            <w:pPr>
              <w:pStyle w:val="ListParagraph"/>
              <w:numPr>
                <w:ilvl w:val="0"/>
                <w:numId w:val="23"/>
              </w:numPr>
              <w:spacing w:line="276" w:lineRule="auto"/>
              <w:jc w:val="both"/>
              <w:rPr>
                <w:rFonts w:ascii="Sylfaen" w:hAnsi="Sylfaen"/>
                <w:lang w:val="ka-GE"/>
              </w:rPr>
            </w:pPr>
            <w:r w:rsidRPr="00F546A2">
              <w:rPr>
                <w:rFonts w:ascii="Sylfaen" w:hAnsi="Sylfaen"/>
                <w:lang w:val="ka-GE"/>
              </w:rPr>
              <w:t>რაც უფრო ხშირად იყენებენ რესპონდენტები მედიას, მით უფრო კმაყოფილები არიან მიღებული ინფორმაციით</w:t>
            </w:r>
            <w:r w:rsidR="003B352E" w:rsidRPr="00F546A2">
              <w:rPr>
                <w:rFonts w:ascii="Sylfaen" w:hAnsi="Sylfaen"/>
                <w:lang w:val="ka-GE"/>
              </w:rPr>
              <w:t xml:space="preserve"> (</w:t>
            </w:r>
            <w:r w:rsidRPr="00F546A2">
              <w:rPr>
                <w:rFonts w:ascii="Sylfaen" w:hAnsi="Sylfaen"/>
                <w:lang w:val="ka-GE"/>
              </w:rPr>
              <w:t>მედიის მოხმარების სიხშირე ყველაზე დიდ გავლენას ახდენს ინფორმაციით კმაყოფილებაზე</w:t>
            </w:r>
            <w:r w:rsidR="003B352E" w:rsidRPr="00F546A2">
              <w:rPr>
                <w:rFonts w:ascii="Sylfaen" w:hAnsi="Sylfaen"/>
                <w:lang w:val="ka-GE"/>
              </w:rPr>
              <w:t>)</w:t>
            </w:r>
            <w:r w:rsidRPr="00F546A2">
              <w:rPr>
                <w:rFonts w:ascii="Sylfaen" w:hAnsi="Sylfaen"/>
                <w:lang w:val="ka-GE"/>
              </w:rPr>
              <w:t xml:space="preserve">. </w:t>
            </w:r>
          </w:p>
          <w:p w14:paraId="068A4FF1" w14:textId="2FF8F194" w:rsidR="00215A4C" w:rsidRPr="00F546A2" w:rsidRDefault="00215A4C" w:rsidP="00215A4C">
            <w:pPr>
              <w:pStyle w:val="ListParagraph"/>
              <w:numPr>
                <w:ilvl w:val="0"/>
                <w:numId w:val="23"/>
              </w:numPr>
              <w:spacing w:line="276" w:lineRule="auto"/>
              <w:jc w:val="both"/>
              <w:rPr>
                <w:rFonts w:ascii="Sylfaen" w:hAnsi="Sylfaen"/>
                <w:lang w:val="ka-GE"/>
              </w:rPr>
            </w:pPr>
            <w:r w:rsidRPr="00F546A2">
              <w:rPr>
                <w:rFonts w:ascii="Sylfaen" w:hAnsi="Sylfaen"/>
                <w:lang w:val="ka-GE"/>
              </w:rPr>
              <w:t>რა უფრო მეტად მიიჩნევენ რესპონდენტები, რომ მედიის მიერ ვირუსი გაზვიადებუად არის წარმოჩენილი, მით უფრო ნაკლებად არიან ისინი კმაყოფილნი მედიასაშუალებებით მიღებული ინფორმაციით.</w:t>
            </w:r>
          </w:p>
          <w:p w14:paraId="7C587821" w14:textId="77777777" w:rsidR="00215A4C" w:rsidRPr="00F546A2" w:rsidRDefault="00215A4C" w:rsidP="00215A4C">
            <w:pPr>
              <w:pStyle w:val="ListParagraph"/>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64"/>
              <w:gridCol w:w="1599"/>
              <w:gridCol w:w="2434"/>
              <w:gridCol w:w="1537"/>
            </w:tblGrid>
            <w:tr w:rsidR="00501CC5" w:rsidRPr="00F546A2" w14:paraId="45281CAD" w14:textId="77777777" w:rsidTr="00D300DE">
              <w:trPr>
                <w:trHeight w:val="452"/>
              </w:trPr>
              <w:tc>
                <w:tcPr>
                  <w:tcW w:w="3759" w:type="dxa"/>
                  <w:vMerge w:val="restart"/>
                  <w:shd w:val="clear" w:color="auto" w:fill="BDD6EE" w:themeFill="accent1" w:themeFillTint="66"/>
                  <w:vAlign w:val="center"/>
                </w:tcPr>
                <w:p w14:paraId="032990D8" w14:textId="77777777" w:rsidR="00215A4C" w:rsidRPr="00F546A2" w:rsidRDefault="00215A4C" w:rsidP="00215A4C">
                  <w:pPr>
                    <w:jc w:val="center"/>
                    <w:rPr>
                      <w:rFonts w:ascii="Sylfaen" w:hAnsi="Sylfaen"/>
                      <w:sz w:val="20"/>
                      <w:szCs w:val="20"/>
                      <w:lang w:val="ka-GE"/>
                    </w:rPr>
                  </w:pPr>
                </w:p>
              </w:tc>
              <w:tc>
                <w:tcPr>
                  <w:tcW w:w="5930" w:type="dxa"/>
                  <w:gridSpan w:val="3"/>
                  <w:shd w:val="clear" w:color="auto" w:fill="BDD6EE" w:themeFill="accent1" w:themeFillTint="66"/>
                  <w:vAlign w:val="center"/>
                </w:tcPr>
                <w:p w14:paraId="6CA65C19" w14:textId="77777777" w:rsidR="00215A4C" w:rsidRPr="00F546A2" w:rsidRDefault="00215A4C" w:rsidP="00215A4C">
                  <w:pPr>
                    <w:jc w:val="center"/>
                    <w:rPr>
                      <w:rFonts w:ascii="Sylfaen" w:hAnsi="Sylfaen"/>
                      <w:sz w:val="20"/>
                      <w:szCs w:val="20"/>
                      <w:lang w:val="ka-GE"/>
                    </w:rPr>
                  </w:pPr>
                  <w:r w:rsidRPr="00F546A2">
                    <w:rPr>
                      <w:rFonts w:ascii="Sylfaen" w:hAnsi="Sylfaen"/>
                      <w:sz w:val="20"/>
                      <w:szCs w:val="20"/>
                      <w:lang w:val="ka-GE"/>
                    </w:rPr>
                    <w:t>მიღებული ინფორმაციით კმაყოფილება</w:t>
                  </w:r>
                </w:p>
              </w:tc>
            </w:tr>
            <w:tr w:rsidR="00501CC5" w:rsidRPr="00F546A2" w14:paraId="2B91CA7C" w14:textId="77777777" w:rsidTr="00D300DE">
              <w:trPr>
                <w:trHeight w:val="442"/>
              </w:trPr>
              <w:tc>
                <w:tcPr>
                  <w:tcW w:w="3759" w:type="dxa"/>
                  <w:vMerge/>
                  <w:shd w:val="clear" w:color="auto" w:fill="BDD6EE" w:themeFill="accent1" w:themeFillTint="66"/>
                  <w:vAlign w:val="center"/>
                </w:tcPr>
                <w:p w14:paraId="2EE0F17D" w14:textId="77777777" w:rsidR="00215A4C" w:rsidRPr="00F546A2" w:rsidRDefault="00215A4C" w:rsidP="00215A4C">
                  <w:pPr>
                    <w:jc w:val="center"/>
                    <w:rPr>
                      <w:rFonts w:ascii="Sylfaen" w:hAnsi="Sylfaen"/>
                      <w:sz w:val="20"/>
                      <w:szCs w:val="20"/>
                      <w:lang w:val="ka-GE"/>
                    </w:rPr>
                  </w:pPr>
                </w:p>
              </w:tc>
              <w:tc>
                <w:tcPr>
                  <w:tcW w:w="1717" w:type="dxa"/>
                  <w:shd w:val="clear" w:color="auto" w:fill="BDD6EE" w:themeFill="accent1" w:themeFillTint="66"/>
                  <w:vAlign w:val="center"/>
                </w:tcPr>
                <w:p w14:paraId="069D1DAF" w14:textId="77777777" w:rsidR="00215A4C" w:rsidRPr="00F546A2" w:rsidRDefault="00215A4C" w:rsidP="00215A4C">
                  <w:pPr>
                    <w:jc w:val="center"/>
                    <w:rPr>
                      <w:rFonts w:ascii="Sylfaen" w:hAnsi="Sylfaen"/>
                      <w:sz w:val="20"/>
                      <w:szCs w:val="20"/>
                    </w:rPr>
                  </w:pPr>
                  <w:r w:rsidRPr="00F546A2">
                    <w:rPr>
                      <w:rFonts w:ascii="Sylfaen" w:hAnsi="Sylfaen"/>
                      <w:sz w:val="20"/>
                      <w:szCs w:val="20"/>
                    </w:rPr>
                    <w:t>Beta</w:t>
                  </w:r>
                </w:p>
              </w:tc>
              <w:tc>
                <w:tcPr>
                  <w:tcW w:w="2587" w:type="dxa"/>
                  <w:shd w:val="clear" w:color="auto" w:fill="BDD6EE" w:themeFill="accent1" w:themeFillTint="66"/>
                  <w:vAlign w:val="center"/>
                </w:tcPr>
                <w:p w14:paraId="54886ACF" w14:textId="77777777" w:rsidR="00215A4C" w:rsidRPr="00F546A2" w:rsidRDefault="00215A4C" w:rsidP="00215A4C">
                  <w:pPr>
                    <w:jc w:val="center"/>
                    <w:rPr>
                      <w:rFonts w:ascii="Sylfaen" w:hAnsi="Sylfaen" w:cs="Helvetica"/>
                      <w:sz w:val="20"/>
                      <w:szCs w:val="20"/>
                    </w:rPr>
                  </w:pPr>
                  <w:r w:rsidRPr="00F546A2">
                    <w:rPr>
                      <w:rFonts w:ascii="Sylfaen" w:hAnsi="Sylfaen" w:cs="Helvetica"/>
                      <w:sz w:val="20"/>
                      <w:szCs w:val="20"/>
                    </w:rPr>
                    <w:t>CI</w:t>
                  </w:r>
                </w:p>
              </w:tc>
              <w:tc>
                <w:tcPr>
                  <w:tcW w:w="1626" w:type="dxa"/>
                  <w:shd w:val="clear" w:color="auto" w:fill="BDD6EE" w:themeFill="accent1" w:themeFillTint="66"/>
                  <w:vAlign w:val="center"/>
                </w:tcPr>
                <w:p w14:paraId="107675CC" w14:textId="77777777" w:rsidR="00215A4C" w:rsidRPr="00F546A2" w:rsidRDefault="00215A4C" w:rsidP="00215A4C">
                  <w:pPr>
                    <w:jc w:val="center"/>
                    <w:rPr>
                      <w:rFonts w:ascii="Sylfaen" w:hAnsi="Sylfaen"/>
                      <w:sz w:val="20"/>
                      <w:szCs w:val="20"/>
                    </w:rPr>
                  </w:pPr>
                  <w:r w:rsidRPr="00F546A2">
                    <w:rPr>
                      <w:rFonts w:ascii="Sylfaen" w:hAnsi="Sylfaen"/>
                      <w:sz w:val="20"/>
                      <w:szCs w:val="20"/>
                    </w:rPr>
                    <w:t>p</w:t>
                  </w:r>
                </w:p>
              </w:tc>
            </w:tr>
            <w:tr w:rsidR="00501CC5" w:rsidRPr="00F546A2" w14:paraId="05E08D16" w14:textId="77777777" w:rsidTr="00D300DE">
              <w:trPr>
                <w:trHeight w:val="416"/>
              </w:trPr>
              <w:tc>
                <w:tcPr>
                  <w:tcW w:w="3759" w:type="dxa"/>
                  <w:shd w:val="clear" w:color="auto" w:fill="D9E2F3" w:themeFill="accent5" w:themeFillTint="33"/>
                  <w:vAlign w:val="center"/>
                </w:tcPr>
                <w:p w14:paraId="1311B371" w14:textId="77777777" w:rsidR="00215A4C" w:rsidRPr="00F546A2" w:rsidRDefault="00215A4C" w:rsidP="00215A4C">
                  <w:pPr>
                    <w:rPr>
                      <w:rFonts w:ascii="Sylfaen" w:hAnsi="Sylfaen"/>
                      <w:sz w:val="20"/>
                      <w:szCs w:val="20"/>
                      <w:lang w:val="ka-GE"/>
                    </w:rPr>
                  </w:pPr>
                  <w:r w:rsidRPr="00F546A2">
                    <w:rPr>
                      <w:rFonts w:ascii="Sylfaen" w:hAnsi="Sylfaen"/>
                      <w:sz w:val="20"/>
                      <w:szCs w:val="20"/>
                      <w:lang w:val="ka-GE"/>
                    </w:rPr>
                    <w:t>სამედიცინო სექტორის მიმართ ნდობა</w:t>
                  </w:r>
                </w:p>
              </w:tc>
              <w:tc>
                <w:tcPr>
                  <w:tcW w:w="1717" w:type="dxa"/>
                  <w:vAlign w:val="center"/>
                </w:tcPr>
                <w:p w14:paraId="291DB8F7" w14:textId="77777777" w:rsidR="00215A4C" w:rsidRPr="00F546A2" w:rsidRDefault="00215A4C" w:rsidP="00215A4C">
                  <w:pPr>
                    <w:jc w:val="center"/>
                    <w:rPr>
                      <w:rFonts w:ascii="Sylfaen" w:hAnsi="Sylfaen" w:cs="Helvetica"/>
                      <w:sz w:val="20"/>
                      <w:szCs w:val="20"/>
                    </w:rPr>
                  </w:pPr>
                  <w:r w:rsidRPr="00F546A2">
                    <w:rPr>
                      <w:rFonts w:ascii="Sylfaen" w:hAnsi="Sylfaen" w:cs="Helvetica"/>
                      <w:sz w:val="20"/>
                      <w:szCs w:val="20"/>
                    </w:rPr>
                    <w:t>0.22</w:t>
                  </w:r>
                </w:p>
              </w:tc>
              <w:tc>
                <w:tcPr>
                  <w:tcW w:w="2587" w:type="dxa"/>
                  <w:vAlign w:val="center"/>
                </w:tcPr>
                <w:p w14:paraId="744D9712" w14:textId="77777777" w:rsidR="00215A4C" w:rsidRPr="00F546A2" w:rsidRDefault="00215A4C" w:rsidP="00215A4C">
                  <w:pPr>
                    <w:jc w:val="center"/>
                    <w:rPr>
                      <w:rStyle w:val="Strong"/>
                      <w:rFonts w:ascii="Sylfaen" w:hAnsi="Sylfaen" w:cs="Helvetica"/>
                      <w:sz w:val="20"/>
                      <w:szCs w:val="20"/>
                    </w:rPr>
                  </w:pPr>
                  <w:r w:rsidRPr="00F546A2">
                    <w:rPr>
                      <w:rFonts w:ascii="Sylfaen" w:hAnsi="Sylfaen" w:cs="Helvetica"/>
                      <w:sz w:val="20"/>
                      <w:szCs w:val="20"/>
                      <w:shd w:val="clear" w:color="auto" w:fill="FFFFFF"/>
                    </w:rPr>
                    <w:t>0.13 – 0.31</w:t>
                  </w:r>
                </w:p>
              </w:tc>
              <w:tc>
                <w:tcPr>
                  <w:tcW w:w="1626" w:type="dxa"/>
                  <w:vAlign w:val="center"/>
                </w:tcPr>
                <w:p w14:paraId="5FA98858" w14:textId="77777777" w:rsidR="00215A4C" w:rsidRPr="00F546A2" w:rsidRDefault="00215A4C" w:rsidP="00215A4C">
                  <w:pPr>
                    <w:jc w:val="center"/>
                    <w:rPr>
                      <w:rFonts w:ascii="Sylfaen" w:hAnsi="Sylfaen"/>
                      <w:sz w:val="20"/>
                      <w:szCs w:val="20"/>
                      <w:lang w:val="ka-GE"/>
                    </w:rPr>
                  </w:pPr>
                  <w:r w:rsidRPr="00F546A2">
                    <w:rPr>
                      <w:rStyle w:val="Strong"/>
                      <w:rFonts w:ascii="Sylfaen" w:hAnsi="Sylfaen" w:cs="Helvetica"/>
                      <w:sz w:val="20"/>
                      <w:szCs w:val="20"/>
                      <w:shd w:val="clear" w:color="auto" w:fill="FFFFFF"/>
                    </w:rPr>
                    <w:t>&lt;0.001</w:t>
                  </w:r>
                </w:p>
              </w:tc>
            </w:tr>
            <w:tr w:rsidR="00501CC5" w:rsidRPr="00F546A2" w14:paraId="7CD277A8" w14:textId="77777777" w:rsidTr="00D300DE">
              <w:trPr>
                <w:trHeight w:val="416"/>
              </w:trPr>
              <w:tc>
                <w:tcPr>
                  <w:tcW w:w="3759" w:type="dxa"/>
                  <w:shd w:val="clear" w:color="auto" w:fill="D9E2F3" w:themeFill="accent5" w:themeFillTint="33"/>
                  <w:vAlign w:val="center"/>
                </w:tcPr>
                <w:p w14:paraId="129134CD" w14:textId="77777777" w:rsidR="00215A4C" w:rsidRPr="00F546A2" w:rsidRDefault="00215A4C" w:rsidP="00215A4C">
                  <w:pPr>
                    <w:rPr>
                      <w:rFonts w:ascii="Sylfaen" w:hAnsi="Sylfaen"/>
                      <w:sz w:val="20"/>
                      <w:szCs w:val="20"/>
                      <w:lang w:val="ka-GE"/>
                    </w:rPr>
                  </w:pPr>
                  <w:r w:rsidRPr="00F546A2">
                    <w:rPr>
                      <w:rFonts w:ascii="Sylfaen" w:hAnsi="Sylfaen"/>
                      <w:sz w:val="20"/>
                      <w:szCs w:val="20"/>
                      <w:lang w:val="ka-GE"/>
                    </w:rPr>
                    <w:t>მედია საშუალებების გამოყენების სიხშირე</w:t>
                  </w:r>
                </w:p>
              </w:tc>
              <w:tc>
                <w:tcPr>
                  <w:tcW w:w="1717" w:type="dxa"/>
                  <w:vAlign w:val="center"/>
                </w:tcPr>
                <w:p w14:paraId="67A34B9A" w14:textId="77777777" w:rsidR="00215A4C" w:rsidRPr="00F546A2" w:rsidRDefault="00215A4C" w:rsidP="00215A4C">
                  <w:pPr>
                    <w:jc w:val="center"/>
                    <w:rPr>
                      <w:rFonts w:ascii="Sylfaen" w:hAnsi="Sylfaen" w:cs="Helvetica"/>
                      <w:sz w:val="20"/>
                      <w:szCs w:val="20"/>
                    </w:rPr>
                  </w:pPr>
                  <w:r w:rsidRPr="00F546A2">
                    <w:rPr>
                      <w:rFonts w:ascii="Sylfaen" w:hAnsi="Sylfaen" w:cs="Helvetica"/>
                      <w:sz w:val="20"/>
                      <w:szCs w:val="20"/>
                      <w:shd w:val="clear" w:color="auto" w:fill="FFFFFF"/>
                    </w:rPr>
                    <w:t>0.34</w:t>
                  </w:r>
                </w:p>
              </w:tc>
              <w:tc>
                <w:tcPr>
                  <w:tcW w:w="2587" w:type="dxa"/>
                  <w:vAlign w:val="center"/>
                </w:tcPr>
                <w:p w14:paraId="7E983672" w14:textId="77777777" w:rsidR="00215A4C" w:rsidRPr="00F546A2" w:rsidRDefault="00215A4C" w:rsidP="00215A4C">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0.27 – 0.40</w:t>
                  </w:r>
                </w:p>
              </w:tc>
              <w:tc>
                <w:tcPr>
                  <w:tcW w:w="1626" w:type="dxa"/>
                  <w:vAlign w:val="center"/>
                </w:tcPr>
                <w:p w14:paraId="306DBC02" w14:textId="77777777" w:rsidR="00215A4C" w:rsidRPr="00F546A2" w:rsidRDefault="00215A4C" w:rsidP="00215A4C">
                  <w:pPr>
                    <w:jc w:val="center"/>
                    <w:rPr>
                      <w:rStyle w:val="Strong"/>
                      <w:rFonts w:ascii="Sylfaen" w:hAnsi="Sylfaen" w:cs="Helvetica"/>
                      <w:sz w:val="20"/>
                      <w:szCs w:val="20"/>
                      <w:shd w:val="clear" w:color="auto" w:fill="FFFFFF"/>
                    </w:rPr>
                  </w:pPr>
                  <w:r w:rsidRPr="00F546A2">
                    <w:rPr>
                      <w:rStyle w:val="Strong"/>
                      <w:rFonts w:ascii="Sylfaen" w:hAnsi="Sylfaen" w:cs="Helvetica"/>
                      <w:sz w:val="20"/>
                      <w:szCs w:val="20"/>
                      <w:shd w:val="clear" w:color="auto" w:fill="FFFFFF"/>
                    </w:rPr>
                    <w:t>&lt;0.001</w:t>
                  </w:r>
                </w:p>
              </w:tc>
            </w:tr>
            <w:tr w:rsidR="00501CC5" w:rsidRPr="00F546A2" w14:paraId="69A2E749" w14:textId="77777777" w:rsidTr="00D300DE">
              <w:trPr>
                <w:trHeight w:val="442"/>
              </w:trPr>
              <w:tc>
                <w:tcPr>
                  <w:tcW w:w="3759" w:type="dxa"/>
                  <w:shd w:val="clear" w:color="auto" w:fill="D9E2F3" w:themeFill="accent5" w:themeFillTint="33"/>
                  <w:vAlign w:val="center"/>
                </w:tcPr>
                <w:p w14:paraId="31456D8E" w14:textId="77777777" w:rsidR="00215A4C" w:rsidRPr="00F546A2" w:rsidRDefault="00215A4C" w:rsidP="00215A4C">
                  <w:pPr>
                    <w:rPr>
                      <w:rFonts w:ascii="Sylfaen" w:hAnsi="Sylfaen"/>
                      <w:sz w:val="20"/>
                      <w:szCs w:val="20"/>
                      <w:lang w:val="ka-GE"/>
                    </w:rPr>
                  </w:pPr>
                  <w:r w:rsidRPr="00F546A2">
                    <w:rPr>
                      <w:rFonts w:ascii="Sylfaen" w:hAnsi="Sylfaen"/>
                      <w:sz w:val="20"/>
                      <w:szCs w:val="20"/>
                      <w:lang w:val="ka-GE"/>
                    </w:rPr>
                    <w:t>მედიის მიერ გაზვიადებულობა</w:t>
                  </w:r>
                </w:p>
              </w:tc>
              <w:tc>
                <w:tcPr>
                  <w:tcW w:w="1717" w:type="dxa"/>
                  <w:vAlign w:val="center"/>
                </w:tcPr>
                <w:p w14:paraId="4F88AE70" w14:textId="77777777" w:rsidR="00215A4C" w:rsidRPr="00F546A2" w:rsidRDefault="00215A4C" w:rsidP="00215A4C">
                  <w:pPr>
                    <w:jc w:val="center"/>
                    <w:rPr>
                      <w:rFonts w:ascii="Sylfaen" w:hAnsi="Sylfaen"/>
                      <w:sz w:val="20"/>
                      <w:szCs w:val="20"/>
                      <w:lang w:val="ka-GE"/>
                    </w:rPr>
                  </w:pPr>
                  <w:r w:rsidRPr="00F546A2">
                    <w:rPr>
                      <w:rFonts w:ascii="Sylfaen" w:hAnsi="Sylfaen" w:cs="Helvetica"/>
                      <w:sz w:val="20"/>
                      <w:szCs w:val="20"/>
                      <w:shd w:val="clear" w:color="auto" w:fill="FFFFFF"/>
                    </w:rPr>
                    <w:t>-0.14</w:t>
                  </w:r>
                </w:p>
              </w:tc>
              <w:tc>
                <w:tcPr>
                  <w:tcW w:w="2587" w:type="dxa"/>
                  <w:vAlign w:val="center"/>
                </w:tcPr>
                <w:p w14:paraId="4998CDF6" w14:textId="77777777" w:rsidR="00215A4C" w:rsidRPr="00F546A2" w:rsidRDefault="00215A4C" w:rsidP="00215A4C">
                  <w:pPr>
                    <w:jc w:val="center"/>
                    <w:rPr>
                      <w:rFonts w:ascii="Sylfaen" w:hAnsi="Sylfaen"/>
                      <w:sz w:val="20"/>
                      <w:szCs w:val="20"/>
                      <w:lang w:val="ka-GE"/>
                    </w:rPr>
                  </w:pPr>
                  <w:r w:rsidRPr="00F546A2">
                    <w:rPr>
                      <w:rFonts w:ascii="Sylfaen" w:hAnsi="Sylfaen" w:cs="Helvetica"/>
                      <w:sz w:val="20"/>
                      <w:szCs w:val="20"/>
                      <w:shd w:val="clear" w:color="auto" w:fill="FFFFFF"/>
                    </w:rPr>
                    <w:t>-0.20 – -0.07</w:t>
                  </w:r>
                </w:p>
              </w:tc>
              <w:tc>
                <w:tcPr>
                  <w:tcW w:w="1626" w:type="dxa"/>
                  <w:vAlign w:val="center"/>
                </w:tcPr>
                <w:p w14:paraId="062236F4" w14:textId="77777777" w:rsidR="00215A4C" w:rsidRPr="00F546A2" w:rsidRDefault="00215A4C" w:rsidP="00215A4C">
                  <w:pPr>
                    <w:jc w:val="center"/>
                    <w:rPr>
                      <w:rFonts w:ascii="Sylfaen" w:hAnsi="Sylfaen"/>
                      <w:sz w:val="20"/>
                      <w:szCs w:val="20"/>
                      <w:lang w:val="ka-GE"/>
                    </w:rPr>
                  </w:pPr>
                  <w:r w:rsidRPr="00F546A2">
                    <w:rPr>
                      <w:rStyle w:val="Strong"/>
                      <w:rFonts w:ascii="Sylfaen" w:hAnsi="Sylfaen" w:cs="Helvetica"/>
                      <w:sz w:val="20"/>
                      <w:szCs w:val="20"/>
                      <w:shd w:val="clear" w:color="auto" w:fill="FFFFFF"/>
                    </w:rPr>
                    <w:t>&lt;0.001</w:t>
                  </w:r>
                </w:p>
              </w:tc>
            </w:tr>
          </w:tbl>
          <w:p w14:paraId="0959B318" w14:textId="2F763E84" w:rsidR="00215A4C" w:rsidRPr="00F546A2" w:rsidRDefault="00215A4C" w:rsidP="00215A4C">
            <w:pPr>
              <w:jc w:val="both"/>
              <w:rPr>
                <w:rFonts w:ascii="Sylfaen" w:hAnsi="Sylfaen"/>
                <w:lang w:val="ka-GE"/>
              </w:rPr>
            </w:pPr>
          </w:p>
        </w:tc>
      </w:tr>
    </w:tbl>
    <w:p w14:paraId="72B2F562" w14:textId="77777777" w:rsidR="00215A4C" w:rsidRPr="00F546A2" w:rsidRDefault="00215A4C" w:rsidP="00215A4C">
      <w:pPr>
        <w:jc w:val="both"/>
        <w:rPr>
          <w:rFonts w:ascii="Sylfaen" w:hAnsi="Sylfaen"/>
          <w:lang w:val="ka-GE"/>
        </w:rPr>
      </w:pPr>
    </w:p>
    <w:p w14:paraId="24BF9BA8" w14:textId="7B134200" w:rsidR="009621A6" w:rsidRPr="00F546A2" w:rsidRDefault="00CE0A61" w:rsidP="00274D03">
      <w:pPr>
        <w:spacing w:after="0" w:line="276" w:lineRule="auto"/>
        <w:jc w:val="both"/>
        <w:rPr>
          <w:rFonts w:ascii="Sylfaen" w:hAnsi="Sylfaen" w:cstheme="minorHAnsi"/>
          <w:bCs/>
          <w:shd w:val="clear" w:color="auto" w:fill="FFFFFF"/>
          <w:lang w:val="ka-GE"/>
        </w:rPr>
      </w:pPr>
      <w:r w:rsidRPr="00F546A2">
        <w:rPr>
          <w:rFonts w:ascii="Sylfaen" w:hAnsi="Sylfaen" w:cstheme="minorHAnsi"/>
          <w:lang w:val="ka-GE"/>
        </w:rPr>
        <w:t xml:space="preserve">3. კორონავირუსის შესახებ მიღებული ინფორმაციით კმაყოფილების მიუხედავად, ორივე ტალღაში, გამოკითხულთა უმრავლესობა აღიარებს იმის საჭიროებას, რომ მიიღოს განახლებული/დამატებითი ინფორმაცია ისეთ საკითხებზე, როგორებიცაა: ა) კორონავირუსის სიპტომები; ბ) </w:t>
      </w:r>
      <w:r w:rsidR="004355E8" w:rsidRPr="00F546A2">
        <w:rPr>
          <w:rFonts w:ascii="Sylfaen" w:hAnsi="Sylfaen" w:cstheme="minorHAnsi"/>
          <w:lang w:val="ka-GE"/>
        </w:rPr>
        <w:t xml:space="preserve">ახალი კორონავირუსის საწინააღმდეგო </w:t>
      </w:r>
      <w:r w:rsidRPr="00F546A2">
        <w:rPr>
          <w:rFonts w:ascii="Sylfaen" w:hAnsi="Sylfaen" w:cstheme="minorHAnsi"/>
          <w:lang w:val="ka-GE"/>
        </w:rPr>
        <w:t xml:space="preserve">ვაქცინისა და სამკურნალო პრეპარატის შემუშავებასთან დაკავშირებული სამეცნიერო პროგრესი; </w:t>
      </w:r>
      <w:r w:rsidR="004355E8" w:rsidRPr="00F546A2">
        <w:rPr>
          <w:rFonts w:ascii="Sylfaen" w:hAnsi="Sylfaen" w:cstheme="minorHAnsi"/>
          <w:lang w:val="ka-GE"/>
        </w:rPr>
        <w:t>გ</w:t>
      </w:r>
      <w:r w:rsidR="009621A6" w:rsidRPr="00F546A2">
        <w:rPr>
          <w:rFonts w:ascii="Sylfaen" w:hAnsi="Sylfaen" w:cstheme="minorHAnsi"/>
          <w:bCs/>
          <w:shd w:val="clear" w:color="auto" w:fill="FFFFFF"/>
          <w:lang w:val="ka-GE"/>
        </w:rPr>
        <w:t>) როგორაა შესაძლებელი დაავადების გავრცელების თავიდან არიდება/პრევენცია; დ) როგორ უნდა ვიზრუნოთ რისკ ჯგუფში მყოფ ადამიანზე; ე) როგორ უნდა ვიზრუნოთ ოჯახის არასრულწლოვანი წევრ(ებ)ის განათლებაზე; ვ) მგზავრობის შეზღუდვის დეტალები; ზ) სხვების პირადი ისტორიები იმის შესახებ, თუ როგორ უმკლავდებიან არსებულ ვითარებას</w:t>
      </w:r>
      <w:r w:rsidR="004355E8" w:rsidRPr="00F546A2">
        <w:rPr>
          <w:rFonts w:ascii="Sylfaen" w:hAnsi="Sylfaen" w:cstheme="minorHAnsi"/>
          <w:bCs/>
          <w:shd w:val="clear" w:color="auto" w:fill="FFFFFF"/>
          <w:lang w:val="ka-GE"/>
        </w:rPr>
        <w:t>.</w:t>
      </w:r>
    </w:p>
    <w:p w14:paraId="195918C7" w14:textId="77777777" w:rsidR="00215A4C" w:rsidRPr="00F546A2" w:rsidRDefault="00215A4C" w:rsidP="00E77EC4">
      <w:pPr>
        <w:spacing w:after="0" w:line="276" w:lineRule="auto"/>
        <w:jc w:val="both"/>
        <w:rPr>
          <w:rFonts w:ascii="Sylfaen" w:eastAsia="Times New Roman" w:hAnsi="Sylfaen" w:cstheme="minorHAnsi"/>
          <w:b/>
          <w:bCs/>
          <w:lang w:val="ka-GE"/>
        </w:rPr>
      </w:pPr>
    </w:p>
    <w:p w14:paraId="1AAD9496" w14:textId="77777777" w:rsidR="00405AB8" w:rsidRDefault="00405AB8">
      <w:pPr>
        <w:rPr>
          <w:rFonts w:ascii="Sylfaen" w:eastAsia="Times New Roman" w:hAnsi="Sylfaen" w:cstheme="minorHAnsi"/>
          <w:b/>
          <w:bCs/>
          <w:lang w:val="ka-GE"/>
        </w:rPr>
      </w:pPr>
      <w:r>
        <w:rPr>
          <w:rFonts w:ascii="Sylfaen" w:eastAsia="Times New Roman" w:hAnsi="Sylfaen" w:cstheme="minorHAnsi"/>
          <w:b/>
          <w:bCs/>
          <w:lang w:val="ka-GE"/>
        </w:rPr>
        <w:br w:type="page"/>
      </w:r>
    </w:p>
    <w:p w14:paraId="0E6C6419" w14:textId="672BE99A" w:rsidR="00E77EC4" w:rsidRPr="00F546A2" w:rsidRDefault="00E77EC4" w:rsidP="00E77EC4">
      <w:pPr>
        <w:spacing w:after="0" w:line="276" w:lineRule="auto"/>
        <w:jc w:val="both"/>
        <w:rPr>
          <w:rFonts w:ascii="Sylfaen" w:eastAsia="Times New Roman" w:hAnsi="Sylfaen" w:cstheme="minorHAnsi"/>
          <w:b/>
          <w:bCs/>
        </w:rPr>
      </w:pPr>
      <w:r w:rsidRPr="00F546A2">
        <w:rPr>
          <w:rFonts w:ascii="Sylfaen" w:eastAsia="Times New Roman" w:hAnsi="Sylfaen" w:cstheme="minorHAnsi"/>
          <w:b/>
          <w:bCs/>
          <w:lang w:val="ka-GE"/>
        </w:rPr>
        <w:lastRenderedPageBreak/>
        <w:t>დიაგრამა #</w:t>
      </w:r>
      <w:r w:rsidRPr="00F546A2">
        <w:rPr>
          <w:rFonts w:ascii="Sylfaen" w:eastAsia="Times New Roman" w:hAnsi="Sylfaen" w:cstheme="minorHAnsi"/>
          <w:b/>
          <w:bCs/>
        </w:rPr>
        <w:t>23</w:t>
      </w:r>
    </w:p>
    <w:p w14:paraId="6F48C26F" w14:textId="77777777" w:rsidR="009621A6" w:rsidRPr="00F546A2" w:rsidRDefault="00820690" w:rsidP="00E77EC4">
      <w:pPr>
        <w:spacing w:after="0" w:line="276" w:lineRule="auto"/>
        <w:jc w:val="both"/>
        <w:rPr>
          <w:rFonts w:ascii="Sylfaen" w:hAnsi="Sylfaen" w:cstheme="minorHAnsi"/>
          <w:b/>
          <w:bCs/>
          <w:sz w:val="20"/>
          <w:szCs w:val="20"/>
          <w:shd w:val="clear" w:color="auto" w:fill="FFFFFF"/>
          <w:lang w:val="ka-GE"/>
        </w:rPr>
      </w:pPr>
      <w:r w:rsidRPr="00F546A2">
        <w:rPr>
          <w:rFonts w:ascii="Sylfaen" w:hAnsi="Sylfaen" w:cstheme="minorHAnsi"/>
          <w:b/>
          <w:bCs/>
          <w:noProof/>
          <w:sz w:val="20"/>
          <w:szCs w:val="20"/>
          <w:shd w:val="clear" w:color="auto" w:fill="FFFFFF"/>
        </w:rPr>
        <w:drawing>
          <wp:inline distT="0" distB="0" distL="0" distR="0" wp14:anchorId="06911312" wp14:editId="06954467">
            <wp:extent cx="5787390" cy="4823460"/>
            <wp:effectExtent l="19050" t="0" r="2286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5814BC" w14:textId="77777777" w:rsidR="00AC11A8" w:rsidRPr="00F546A2" w:rsidRDefault="00AC11A8" w:rsidP="00EE2C8C">
      <w:pPr>
        <w:spacing w:after="0" w:line="276" w:lineRule="auto"/>
        <w:jc w:val="both"/>
        <w:rPr>
          <w:rFonts w:ascii="Sylfaen" w:hAnsi="Sylfaen" w:cstheme="minorHAnsi"/>
          <w:b/>
          <w:lang w:val="ka-GE"/>
        </w:rPr>
      </w:pPr>
    </w:p>
    <w:p w14:paraId="2F20463E" w14:textId="77777777" w:rsidR="00F601D6" w:rsidRPr="00F546A2" w:rsidRDefault="00F601D6" w:rsidP="00EE2C8C">
      <w:pPr>
        <w:spacing w:after="0" w:line="276" w:lineRule="auto"/>
        <w:jc w:val="both"/>
        <w:rPr>
          <w:rFonts w:ascii="Sylfaen" w:hAnsi="Sylfaen" w:cstheme="minorHAnsi"/>
          <w:b/>
          <w:lang w:val="ka-GE"/>
        </w:rPr>
      </w:pPr>
    </w:p>
    <w:p w14:paraId="0433791E" w14:textId="5FD7439C" w:rsidR="00F601D6" w:rsidRPr="00405AB8" w:rsidRDefault="00F601D6" w:rsidP="00405AB8">
      <w:pPr>
        <w:rPr>
          <w:rFonts w:ascii="Sylfaen" w:eastAsiaTheme="majorEastAsia" w:hAnsi="Sylfaen" w:cstheme="majorBidi"/>
          <w:b/>
          <w:color w:val="2E74B5" w:themeColor="accent1" w:themeShade="BF"/>
          <w:sz w:val="26"/>
          <w:szCs w:val="26"/>
          <w:lang w:val="ka-GE"/>
        </w:rPr>
      </w:pPr>
      <w:r w:rsidRPr="00405AB8">
        <w:rPr>
          <w:rFonts w:ascii="Sylfaen" w:eastAsiaTheme="majorEastAsia" w:hAnsi="Sylfaen" w:cstheme="majorBidi"/>
          <w:b/>
          <w:color w:val="2E74B5" w:themeColor="accent1" w:themeShade="BF"/>
          <w:sz w:val="26"/>
          <w:szCs w:val="26"/>
          <w:lang w:val="ka-GE"/>
        </w:rPr>
        <w:t>1</w:t>
      </w:r>
      <w:r w:rsidR="00D300DE" w:rsidRPr="00405AB8">
        <w:rPr>
          <w:rFonts w:ascii="Sylfaen" w:eastAsiaTheme="majorEastAsia" w:hAnsi="Sylfaen" w:cstheme="majorBidi"/>
          <w:b/>
          <w:color w:val="2E74B5" w:themeColor="accent1" w:themeShade="BF"/>
          <w:sz w:val="26"/>
          <w:szCs w:val="26"/>
          <w:lang w:val="ka-GE"/>
        </w:rPr>
        <w:t>2</w:t>
      </w:r>
      <w:r w:rsidRPr="00405AB8">
        <w:rPr>
          <w:rFonts w:ascii="Sylfaen" w:eastAsiaTheme="majorEastAsia" w:hAnsi="Sylfaen" w:cstheme="majorBidi"/>
          <w:b/>
          <w:color w:val="2E74B5" w:themeColor="accent1" w:themeShade="BF"/>
          <w:sz w:val="26"/>
          <w:szCs w:val="26"/>
          <w:lang w:val="ka-GE"/>
        </w:rPr>
        <w:t>. გამოსავალი გადაუდებელი ვითარებიდან (Exit from emergency situation)</w:t>
      </w:r>
    </w:p>
    <w:p w14:paraId="45BA170A" w14:textId="77777777" w:rsidR="00F601D6" w:rsidRPr="00F546A2" w:rsidRDefault="00F601D6" w:rsidP="00F601D6">
      <w:pPr>
        <w:spacing w:after="0" w:line="276" w:lineRule="auto"/>
        <w:jc w:val="both"/>
        <w:rPr>
          <w:rFonts w:ascii="Sylfaen" w:hAnsi="Sylfaen" w:cstheme="minorHAnsi"/>
          <w:lang w:val="ka-GE"/>
        </w:rPr>
      </w:pPr>
    </w:p>
    <w:p w14:paraId="0F12BBBE" w14:textId="4CDAAF0E" w:rsidR="00F601D6" w:rsidRPr="00F546A2" w:rsidRDefault="00F601D6" w:rsidP="00F601D6">
      <w:pPr>
        <w:spacing w:after="0" w:line="276" w:lineRule="auto"/>
        <w:jc w:val="both"/>
        <w:rPr>
          <w:rFonts w:ascii="Sylfaen" w:hAnsi="Sylfaen"/>
          <w:bCs/>
          <w:lang w:val="ka-GE"/>
        </w:rPr>
      </w:pPr>
      <w:r w:rsidRPr="00F546A2">
        <w:rPr>
          <w:rFonts w:ascii="Sylfaen" w:hAnsi="Sylfaen" w:cstheme="minorHAnsi"/>
        </w:rPr>
        <w:t>1</w:t>
      </w:r>
      <w:r w:rsidR="00D300DE" w:rsidRPr="00F546A2">
        <w:rPr>
          <w:rFonts w:ascii="Sylfaen" w:hAnsi="Sylfaen" w:cstheme="minorHAnsi"/>
          <w:lang w:val="ka-GE"/>
        </w:rPr>
        <w:t>2</w:t>
      </w:r>
      <w:r w:rsidRPr="00F546A2">
        <w:rPr>
          <w:rFonts w:ascii="Sylfaen" w:hAnsi="Sylfaen" w:cstheme="minorHAnsi"/>
        </w:rPr>
        <w:t>.</w:t>
      </w:r>
      <w:r w:rsidRPr="00F546A2">
        <w:rPr>
          <w:rFonts w:ascii="Sylfaen" w:hAnsi="Sylfaen" w:cstheme="minorHAnsi"/>
          <w:lang w:val="ka-GE"/>
        </w:rPr>
        <w:t xml:space="preserve">1. ორივე ტალღის რესპონდენტები </w:t>
      </w:r>
      <w:r w:rsidR="00CF3DEC" w:rsidRPr="00F546A2">
        <w:rPr>
          <w:rFonts w:ascii="Sylfaen" w:hAnsi="Sylfaen" w:cstheme="minorHAnsi"/>
          <w:lang w:val="ka-GE"/>
        </w:rPr>
        <w:t>ერთნაირ</w:t>
      </w:r>
      <w:r w:rsidRPr="00F546A2">
        <w:rPr>
          <w:rFonts w:ascii="Sylfaen" w:hAnsi="Sylfaen" w:cstheme="minorHAnsi"/>
          <w:lang w:val="ka-GE"/>
        </w:rPr>
        <w:t xml:space="preserve"> გამოსავალს ნახულობენ იმ გადაუდებელი ვითარებიდან, </w:t>
      </w:r>
      <w:r w:rsidRPr="00F546A2">
        <w:rPr>
          <w:rFonts w:ascii="Sylfaen" w:hAnsi="Sylfaen"/>
          <w:bCs/>
        </w:rPr>
        <w:t>თუკი მათ ან მათი ოჯახის წევრებს ისეთი სიმპტომები გაუჩნდებათ, როგორებიცაა სიცხე, ხველება, სუნთქვის პრობლემები და სხვა</w:t>
      </w:r>
      <w:r w:rsidRPr="00F546A2">
        <w:rPr>
          <w:rFonts w:ascii="Sylfaen" w:hAnsi="Sylfaen"/>
          <w:bCs/>
          <w:lang w:val="ka-GE"/>
        </w:rPr>
        <w:t>. კერძოდ:</w:t>
      </w:r>
    </w:p>
    <w:p w14:paraId="5CB92B15" w14:textId="77777777" w:rsidR="00F601D6" w:rsidRPr="00F546A2" w:rsidRDefault="00F601D6" w:rsidP="00F601D6">
      <w:pPr>
        <w:pStyle w:val="ListParagraph"/>
        <w:numPr>
          <w:ilvl w:val="0"/>
          <w:numId w:val="13"/>
        </w:numPr>
        <w:spacing w:after="0" w:line="276" w:lineRule="auto"/>
        <w:jc w:val="both"/>
        <w:rPr>
          <w:rFonts w:ascii="Sylfaen" w:hAnsi="Sylfaen"/>
          <w:bCs/>
        </w:rPr>
      </w:pPr>
      <w:r w:rsidRPr="00F546A2">
        <w:rPr>
          <w:rFonts w:ascii="Sylfaen" w:hAnsi="Sylfaen"/>
          <w:bCs/>
          <w:lang w:val="ka-GE"/>
        </w:rPr>
        <w:t xml:space="preserve">ყველაზე პრიორიტეტულია 112-ის ცხელ ხაზზე დარეკვა: </w:t>
      </w:r>
      <w:r w:rsidRPr="00F546A2">
        <w:rPr>
          <w:rFonts w:ascii="Sylfaen" w:hAnsi="Sylfaen" w:cstheme="minorHAnsi"/>
          <w:lang w:val="ka-GE"/>
        </w:rPr>
        <w:t>თითქმის იდენტური რაოდენობა (პირველი ტალღა -</w:t>
      </w:r>
      <w:r w:rsidRPr="00F546A2">
        <w:rPr>
          <w:rFonts w:ascii="Sylfaen" w:hAnsi="Sylfaen"/>
          <w:bCs/>
        </w:rPr>
        <w:t xml:space="preserve"> 71.4%</w:t>
      </w:r>
      <w:r w:rsidRPr="00F546A2">
        <w:rPr>
          <w:rFonts w:ascii="Sylfaen" w:hAnsi="Sylfaen"/>
          <w:bCs/>
          <w:lang w:val="ka-GE"/>
        </w:rPr>
        <w:t>; მეორე ტალღა - 71.6%)</w:t>
      </w:r>
      <w:r w:rsidRPr="00F546A2">
        <w:rPr>
          <w:rFonts w:ascii="Sylfaen" w:hAnsi="Sylfaen"/>
          <w:bCs/>
        </w:rPr>
        <w:t xml:space="preserve"> აცხადებს, რომ, 112-ის ცხელ ხაზზე დარეკავს. </w:t>
      </w:r>
    </w:p>
    <w:p w14:paraId="46B6B446" w14:textId="3383E35A" w:rsidR="00F601D6" w:rsidRPr="00F546A2" w:rsidRDefault="00F601D6" w:rsidP="00F601D6">
      <w:pPr>
        <w:pStyle w:val="ListParagraph"/>
        <w:numPr>
          <w:ilvl w:val="0"/>
          <w:numId w:val="13"/>
        </w:numPr>
        <w:spacing w:after="0" w:line="276" w:lineRule="auto"/>
        <w:jc w:val="both"/>
        <w:rPr>
          <w:rFonts w:ascii="Sylfaen" w:hAnsi="Sylfaen"/>
          <w:bCs/>
          <w:lang w:val="ka-GE"/>
        </w:rPr>
      </w:pPr>
      <w:r w:rsidRPr="00F546A2">
        <w:rPr>
          <w:rFonts w:ascii="Sylfaen" w:hAnsi="Sylfaen"/>
          <w:bCs/>
          <w:lang w:val="ka-GE"/>
        </w:rPr>
        <w:t>პირად ექიმს დაურეკავს პირვ</w:t>
      </w:r>
      <w:r w:rsidR="0059729F" w:rsidRPr="00F546A2">
        <w:rPr>
          <w:rFonts w:ascii="Sylfaen" w:hAnsi="Sylfaen"/>
          <w:bCs/>
          <w:lang w:val="ka-GE"/>
        </w:rPr>
        <w:t>ე</w:t>
      </w:r>
      <w:r w:rsidRPr="00F546A2">
        <w:rPr>
          <w:rFonts w:ascii="Sylfaen" w:hAnsi="Sylfaen"/>
          <w:bCs/>
          <w:lang w:val="ka-GE"/>
        </w:rPr>
        <w:t>ლი ტალღის რესპონდენტების 27.3%, ხოლო მეორე ტალღის რესპონდენტების 23.8%</w:t>
      </w:r>
    </w:p>
    <w:p w14:paraId="6A2EADA1" w14:textId="77777777" w:rsidR="00F601D6" w:rsidRPr="00F546A2" w:rsidRDefault="00F601D6" w:rsidP="00F601D6">
      <w:pPr>
        <w:pStyle w:val="ListParagraph"/>
        <w:numPr>
          <w:ilvl w:val="0"/>
          <w:numId w:val="13"/>
        </w:numPr>
        <w:spacing w:after="0" w:line="276" w:lineRule="auto"/>
        <w:jc w:val="both"/>
        <w:rPr>
          <w:rFonts w:ascii="Sylfaen" w:hAnsi="Sylfaen"/>
          <w:bCs/>
        </w:rPr>
      </w:pPr>
      <w:r w:rsidRPr="00F546A2">
        <w:rPr>
          <w:rFonts w:ascii="Sylfaen" w:hAnsi="Sylfaen"/>
          <w:bCs/>
        </w:rPr>
        <w:t xml:space="preserve">144-ის ცხელ ხაზს გამოიყენებს </w:t>
      </w:r>
      <w:r w:rsidRPr="00F546A2">
        <w:rPr>
          <w:rFonts w:ascii="Sylfaen" w:hAnsi="Sylfaen"/>
          <w:bCs/>
          <w:lang w:val="ka-GE"/>
        </w:rPr>
        <w:t>პირველი ტალღის რესპონდენტების</w:t>
      </w:r>
      <w:r w:rsidRPr="00F546A2">
        <w:rPr>
          <w:rFonts w:ascii="Sylfaen" w:hAnsi="Sylfaen"/>
          <w:bCs/>
        </w:rPr>
        <w:t xml:space="preserve"> მეხუთედი (19.4%)</w:t>
      </w:r>
      <w:r w:rsidRPr="00F546A2">
        <w:rPr>
          <w:rFonts w:ascii="Sylfaen" w:hAnsi="Sylfaen"/>
          <w:bCs/>
          <w:lang w:val="ka-GE"/>
        </w:rPr>
        <w:t>, ხოლო მეორე ტალღის რესპონდენტების მეოთხედი (25.4%)</w:t>
      </w:r>
    </w:p>
    <w:p w14:paraId="1BC7EF47" w14:textId="77777777" w:rsidR="00F601D6" w:rsidRPr="00F546A2" w:rsidRDefault="00F601D6" w:rsidP="00F601D6">
      <w:pPr>
        <w:pStyle w:val="ListParagraph"/>
        <w:numPr>
          <w:ilvl w:val="0"/>
          <w:numId w:val="13"/>
        </w:numPr>
        <w:spacing w:after="0" w:line="276" w:lineRule="auto"/>
        <w:jc w:val="both"/>
        <w:rPr>
          <w:rFonts w:ascii="Sylfaen" w:hAnsi="Sylfaen"/>
          <w:bCs/>
          <w:lang w:val="ka-GE"/>
        </w:rPr>
      </w:pPr>
      <w:r w:rsidRPr="00F546A2">
        <w:rPr>
          <w:rFonts w:ascii="Sylfaen" w:hAnsi="Sylfaen"/>
          <w:bCs/>
          <w:lang w:val="ka-GE"/>
        </w:rPr>
        <w:lastRenderedPageBreak/>
        <w:t>საავადმყოფოში წასვლას გეგმავს პირველი ტალღის რესპონდენტთა 11.3%, ხოლო მეორე ტალღის რესპონდენტთა 7.5%)</w:t>
      </w:r>
    </w:p>
    <w:p w14:paraId="60333EF3" w14:textId="77777777" w:rsidR="00F601D6" w:rsidRPr="00F546A2" w:rsidRDefault="00F601D6" w:rsidP="00F601D6">
      <w:pPr>
        <w:pStyle w:val="ListParagraph"/>
        <w:numPr>
          <w:ilvl w:val="0"/>
          <w:numId w:val="13"/>
        </w:numPr>
        <w:spacing w:after="0" w:line="276" w:lineRule="auto"/>
        <w:jc w:val="both"/>
        <w:rPr>
          <w:rFonts w:ascii="Sylfaen" w:hAnsi="Sylfaen"/>
          <w:bCs/>
        </w:rPr>
      </w:pPr>
      <w:r w:rsidRPr="00F546A2">
        <w:rPr>
          <w:rFonts w:ascii="Sylfaen" w:hAnsi="Sylfaen"/>
          <w:bCs/>
        </w:rPr>
        <w:t>სხვა ცხელი ხაზებით, როგორებიცაა</w:t>
      </w:r>
      <w:r w:rsidR="00CF3DEC" w:rsidRPr="00F546A2">
        <w:rPr>
          <w:rFonts w:ascii="Sylfaen" w:hAnsi="Sylfaen"/>
          <w:bCs/>
        </w:rPr>
        <w:t xml:space="preserve"> 1505 და</w:t>
      </w:r>
      <w:r w:rsidRPr="00F546A2">
        <w:rPr>
          <w:rFonts w:ascii="Sylfaen" w:hAnsi="Sylfaen"/>
          <w:bCs/>
        </w:rPr>
        <w:t xml:space="preserve"> 116001</w:t>
      </w:r>
      <w:r w:rsidR="00CF3DEC" w:rsidRPr="00F546A2">
        <w:rPr>
          <w:rFonts w:ascii="Sylfaen" w:hAnsi="Sylfaen"/>
          <w:bCs/>
          <w:lang w:val="ka-GE"/>
        </w:rPr>
        <w:t>,</w:t>
      </w:r>
      <w:r w:rsidRPr="00F546A2">
        <w:rPr>
          <w:rFonts w:ascii="Sylfaen" w:hAnsi="Sylfaen"/>
          <w:bCs/>
        </w:rPr>
        <w:t xml:space="preserve"> მხოლოდ </w:t>
      </w:r>
      <w:r w:rsidRPr="00F546A2">
        <w:rPr>
          <w:rFonts w:ascii="Sylfaen" w:hAnsi="Sylfaen"/>
          <w:bCs/>
          <w:lang w:val="ka-GE"/>
        </w:rPr>
        <w:t xml:space="preserve">მცირე რაოდენობა (პირველი ტალღა - </w:t>
      </w:r>
      <w:r w:rsidRPr="00F546A2">
        <w:rPr>
          <w:rFonts w:ascii="Sylfaen" w:hAnsi="Sylfaen"/>
          <w:bCs/>
        </w:rPr>
        <w:t>3.8%</w:t>
      </w:r>
      <w:r w:rsidRPr="00F546A2">
        <w:rPr>
          <w:rFonts w:ascii="Sylfaen" w:hAnsi="Sylfaen"/>
          <w:bCs/>
          <w:lang w:val="ka-GE"/>
        </w:rPr>
        <w:t>; მეორე ტალღა - 2.6%)</w:t>
      </w:r>
      <w:r w:rsidRPr="00F546A2">
        <w:rPr>
          <w:rFonts w:ascii="Sylfaen" w:hAnsi="Sylfaen"/>
          <w:bCs/>
        </w:rPr>
        <w:t xml:space="preserve"> ისარგებლებს. </w:t>
      </w:r>
    </w:p>
    <w:p w14:paraId="2902C70C" w14:textId="6E968BF7" w:rsidR="00F601D6" w:rsidRPr="00F546A2" w:rsidRDefault="00F601D6" w:rsidP="00F601D6">
      <w:pPr>
        <w:pStyle w:val="ListParagraph"/>
        <w:numPr>
          <w:ilvl w:val="0"/>
          <w:numId w:val="13"/>
        </w:numPr>
        <w:spacing w:after="0" w:line="276" w:lineRule="auto"/>
        <w:jc w:val="both"/>
        <w:rPr>
          <w:rFonts w:ascii="Sylfaen" w:hAnsi="Sylfaen" w:cstheme="minorHAnsi"/>
          <w:lang w:val="ka-GE"/>
        </w:rPr>
      </w:pPr>
      <w:r w:rsidRPr="00F546A2">
        <w:rPr>
          <w:rFonts w:ascii="Sylfaen" w:hAnsi="Sylfaen"/>
          <w:bCs/>
          <w:lang w:val="ka-GE"/>
        </w:rPr>
        <w:t>ორივე ტა</w:t>
      </w:r>
      <w:r w:rsidR="0059729F" w:rsidRPr="00F546A2">
        <w:rPr>
          <w:rFonts w:ascii="Sylfaen" w:hAnsi="Sylfaen"/>
          <w:bCs/>
          <w:lang w:val="ka-GE"/>
        </w:rPr>
        <w:t>ლ</w:t>
      </w:r>
      <w:r w:rsidRPr="00F546A2">
        <w:rPr>
          <w:rFonts w:ascii="Sylfaen" w:hAnsi="Sylfaen"/>
          <w:bCs/>
          <w:lang w:val="ka-GE"/>
        </w:rPr>
        <w:t xml:space="preserve">ღის </w:t>
      </w:r>
      <w:r w:rsidRPr="00F546A2">
        <w:rPr>
          <w:rFonts w:ascii="Sylfaen" w:hAnsi="Sylfaen"/>
          <w:bCs/>
        </w:rPr>
        <w:t>გამოკითხულთა</w:t>
      </w:r>
      <w:r w:rsidRPr="00F546A2">
        <w:rPr>
          <w:rFonts w:ascii="Sylfaen" w:hAnsi="Sylfaen"/>
          <w:bCs/>
          <w:lang w:val="ka-GE"/>
        </w:rPr>
        <w:t xml:space="preserve"> უმნიშვნელო რაოდენობა</w:t>
      </w:r>
      <w:r w:rsidRPr="00F546A2">
        <w:rPr>
          <w:rFonts w:ascii="Sylfaen" w:hAnsi="Sylfaen"/>
          <w:bCs/>
        </w:rPr>
        <w:t xml:space="preserve"> მიუთითებს, რომ </w:t>
      </w:r>
      <w:r w:rsidRPr="00F546A2">
        <w:rPr>
          <w:rFonts w:ascii="Sylfaen" w:hAnsi="Sylfaen"/>
          <w:bCs/>
          <w:lang w:val="ka-GE"/>
        </w:rPr>
        <w:t xml:space="preserve">ლაბორატორიას გამოიძახებს ან </w:t>
      </w:r>
      <w:r w:rsidRPr="00F546A2">
        <w:rPr>
          <w:rFonts w:ascii="Sylfaen" w:hAnsi="Sylfaen"/>
          <w:bCs/>
        </w:rPr>
        <w:t>სახლში დარჩება და ოფიციალურ ორგანოებს მსგავსი სიმპტომების შესახებ არ შეატყობინებს</w:t>
      </w:r>
    </w:p>
    <w:p w14:paraId="51586EE9" w14:textId="34C70BF6" w:rsidR="00E77EC4" w:rsidRPr="00F546A2" w:rsidRDefault="00E77EC4" w:rsidP="00F601D6">
      <w:pPr>
        <w:spacing w:after="0" w:line="240" w:lineRule="auto"/>
        <w:jc w:val="both"/>
        <w:rPr>
          <w:rFonts w:ascii="Sylfaen" w:eastAsia="Times New Roman" w:hAnsi="Sylfaen" w:cstheme="minorHAnsi"/>
          <w:b/>
          <w:bCs/>
        </w:rPr>
      </w:pPr>
      <w:r w:rsidRPr="00F546A2">
        <w:rPr>
          <w:rFonts w:ascii="Sylfaen" w:eastAsia="Times New Roman" w:hAnsi="Sylfaen" w:cstheme="minorHAnsi"/>
          <w:b/>
          <w:bCs/>
          <w:lang w:val="ka-GE"/>
        </w:rPr>
        <w:t>დიაგრამა #</w:t>
      </w:r>
      <w:r w:rsidRPr="00F546A2">
        <w:rPr>
          <w:rFonts w:ascii="Sylfaen" w:eastAsia="Times New Roman" w:hAnsi="Sylfaen" w:cstheme="minorHAnsi"/>
          <w:b/>
          <w:bCs/>
        </w:rPr>
        <w:t>24</w:t>
      </w:r>
    </w:p>
    <w:p w14:paraId="48A3C5DF" w14:textId="77777777" w:rsidR="00F601D6" w:rsidRPr="00F546A2" w:rsidRDefault="00902EF2" w:rsidP="00F601D6">
      <w:pPr>
        <w:spacing w:after="0" w:line="276" w:lineRule="auto"/>
        <w:jc w:val="both"/>
        <w:rPr>
          <w:rFonts w:ascii="Sylfaen" w:hAnsi="Sylfaen" w:cstheme="minorHAnsi"/>
          <w:b/>
          <w:lang w:val="ka-GE"/>
        </w:rPr>
      </w:pPr>
      <w:r w:rsidRPr="00F546A2">
        <w:rPr>
          <w:rFonts w:ascii="Sylfaen" w:hAnsi="Sylfaen" w:cstheme="minorHAnsi"/>
          <w:b/>
          <w:noProof/>
        </w:rPr>
        <w:drawing>
          <wp:inline distT="0" distB="0" distL="0" distR="0" wp14:anchorId="276DD300" wp14:editId="2DFC2D91">
            <wp:extent cx="5469255" cy="4200525"/>
            <wp:effectExtent l="0" t="0" r="17145" b="9525"/>
            <wp:docPr id="3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DEAE510" w14:textId="77777777" w:rsidR="00F601D6" w:rsidRPr="00F546A2" w:rsidRDefault="00F601D6" w:rsidP="00F601D6">
      <w:pPr>
        <w:spacing w:after="0" w:line="276" w:lineRule="auto"/>
        <w:jc w:val="both"/>
        <w:rPr>
          <w:rFonts w:ascii="Sylfaen" w:hAnsi="Sylfaen" w:cstheme="minorHAnsi"/>
          <w:b/>
          <w:lang w:val="ka-GE"/>
        </w:rPr>
      </w:pPr>
    </w:p>
    <w:p w14:paraId="4762639D" w14:textId="41FB547C" w:rsidR="00F601D6" w:rsidRPr="00F546A2" w:rsidRDefault="00F601D6" w:rsidP="00F601D6">
      <w:pPr>
        <w:spacing w:after="0" w:line="276" w:lineRule="auto"/>
        <w:jc w:val="both"/>
        <w:rPr>
          <w:rFonts w:ascii="Sylfaen" w:hAnsi="Sylfaen" w:cstheme="minorHAnsi"/>
          <w:b/>
          <w:lang w:val="ka-GE"/>
        </w:rPr>
      </w:pPr>
      <w:r w:rsidRPr="00F546A2">
        <w:rPr>
          <w:rFonts w:ascii="Sylfaen" w:hAnsi="Sylfaen" w:cstheme="minorHAnsi"/>
          <w:lang w:val="ka-GE"/>
        </w:rPr>
        <w:t>1</w:t>
      </w:r>
      <w:r w:rsidR="00D300DE" w:rsidRPr="00F546A2">
        <w:rPr>
          <w:rFonts w:ascii="Sylfaen" w:hAnsi="Sylfaen" w:cstheme="minorHAnsi"/>
          <w:lang w:val="ka-GE"/>
        </w:rPr>
        <w:t>2</w:t>
      </w:r>
      <w:r w:rsidRPr="00F546A2">
        <w:rPr>
          <w:rFonts w:ascii="Sylfaen" w:hAnsi="Sylfaen" w:cstheme="minorHAnsi"/>
          <w:lang w:val="ka-GE"/>
        </w:rPr>
        <w:t>.2.</w:t>
      </w:r>
      <w:r w:rsidRPr="00F546A2">
        <w:rPr>
          <w:rFonts w:ascii="Sylfaen" w:hAnsi="Sylfaen" w:cstheme="minorHAnsi"/>
          <w:b/>
          <w:lang w:val="ka-GE"/>
        </w:rPr>
        <w:t xml:space="preserve"> </w:t>
      </w:r>
      <w:r w:rsidRPr="00F546A2">
        <w:rPr>
          <w:rStyle w:val="Strong"/>
          <w:rFonts w:ascii="Sylfaen" w:hAnsi="Sylfaen" w:cstheme="minorHAnsi"/>
          <w:b w:val="0"/>
          <w:lang w:val="ka-GE"/>
        </w:rPr>
        <w:t xml:space="preserve">გადაადგილებასთან ან მარაგთან დაკავშირებული პრობლემების შემთხვევაში, ერთი მნიშვნელოვანი განსხვავება დაფიქსირდა პირველ და მეორე ტალღებს შორის: მეორე ტალღაში ყველაზე უფრი მისაღები აღმოჩნდა 144-ის ცხელ ხაზზე დარეკვა - 34.5% (რაც ადეკვატური მისამართია), მაშინ როდესაც პირველი ტალღის </w:t>
      </w:r>
      <w:r w:rsidR="00CF3DEC" w:rsidRPr="00F546A2">
        <w:rPr>
          <w:rStyle w:val="Strong"/>
          <w:rFonts w:ascii="Sylfaen" w:hAnsi="Sylfaen" w:cstheme="minorHAnsi"/>
          <w:b w:val="0"/>
          <w:lang w:val="ka-GE"/>
        </w:rPr>
        <w:t>რ</w:t>
      </w:r>
      <w:r w:rsidRPr="00F546A2">
        <w:rPr>
          <w:rStyle w:val="Strong"/>
          <w:rFonts w:ascii="Sylfaen" w:hAnsi="Sylfaen" w:cstheme="minorHAnsi"/>
          <w:b w:val="0"/>
          <w:lang w:val="ka-GE"/>
        </w:rPr>
        <w:t>ესპონენტები უპირატესობას 112-ის ცხელ ხაზს ანიჭებენ (28.1%). ორივე ტალღის რესპონდენტების თითქმის იდენტური რაოდენობა (მეოთხედი) მეგობრებთან/ნათესავთან დარეკვას ირჩევს.</w:t>
      </w:r>
    </w:p>
    <w:p w14:paraId="24945ED8" w14:textId="77777777" w:rsidR="00F601D6" w:rsidRPr="00F546A2" w:rsidRDefault="00F601D6" w:rsidP="00F601D6">
      <w:pPr>
        <w:spacing w:after="0" w:line="276" w:lineRule="auto"/>
        <w:jc w:val="both"/>
        <w:rPr>
          <w:rFonts w:ascii="Sylfaen" w:hAnsi="Sylfaen" w:cstheme="minorHAnsi"/>
          <w:b/>
          <w:lang w:val="ka-GE"/>
        </w:rPr>
      </w:pPr>
    </w:p>
    <w:p w14:paraId="209F3520" w14:textId="77777777" w:rsidR="00405AB8" w:rsidRDefault="00405AB8" w:rsidP="00EE2C8C">
      <w:pPr>
        <w:spacing w:after="0" w:line="276" w:lineRule="auto"/>
        <w:jc w:val="both"/>
        <w:rPr>
          <w:rFonts w:ascii="Sylfaen" w:eastAsia="Times New Roman" w:hAnsi="Sylfaen" w:cstheme="minorHAnsi"/>
          <w:b/>
          <w:bCs/>
          <w:lang w:val="ka-GE"/>
        </w:rPr>
      </w:pPr>
    </w:p>
    <w:p w14:paraId="1CC092BA" w14:textId="77777777" w:rsidR="00405AB8" w:rsidRDefault="00405AB8" w:rsidP="00EE2C8C">
      <w:pPr>
        <w:spacing w:after="0" w:line="276" w:lineRule="auto"/>
        <w:jc w:val="both"/>
        <w:rPr>
          <w:rFonts w:ascii="Sylfaen" w:eastAsia="Times New Roman" w:hAnsi="Sylfaen" w:cstheme="minorHAnsi"/>
          <w:b/>
          <w:bCs/>
          <w:lang w:val="ka-GE"/>
        </w:rPr>
      </w:pPr>
    </w:p>
    <w:p w14:paraId="0B15C01F" w14:textId="77777777" w:rsidR="00405AB8" w:rsidRDefault="00405AB8" w:rsidP="00EE2C8C">
      <w:pPr>
        <w:spacing w:after="0" w:line="276" w:lineRule="auto"/>
        <w:jc w:val="both"/>
        <w:rPr>
          <w:rFonts w:ascii="Sylfaen" w:eastAsia="Times New Roman" w:hAnsi="Sylfaen" w:cstheme="minorHAnsi"/>
          <w:b/>
          <w:bCs/>
          <w:lang w:val="ka-GE"/>
        </w:rPr>
      </w:pPr>
    </w:p>
    <w:p w14:paraId="6B075204" w14:textId="57664FF1" w:rsidR="00F601D6" w:rsidRPr="00F546A2" w:rsidRDefault="00E77EC4" w:rsidP="00EE2C8C">
      <w:pPr>
        <w:spacing w:after="0" w:line="276" w:lineRule="auto"/>
        <w:jc w:val="both"/>
        <w:rPr>
          <w:rFonts w:ascii="Sylfaen" w:hAnsi="Sylfaen" w:cstheme="minorHAnsi"/>
          <w:b/>
        </w:rPr>
      </w:pPr>
      <w:r w:rsidRPr="00F546A2">
        <w:rPr>
          <w:rFonts w:ascii="Sylfaen" w:eastAsia="Times New Roman" w:hAnsi="Sylfaen" w:cstheme="minorHAnsi"/>
          <w:b/>
          <w:bCs/>
          <w:lang w:val="ka-GE"/>
        </w:rPr>
        <w:lastRenderedPageBreak/>
        <w:t>დიაგრამა #</w:t>
      </w:r>
      <w:r w:rsidRPr="00F546A2">
        <w:rPr>
          <w:rFonts w:ascii="Sylfaen" w:eastAsia="Times New Roman" w:hAnsi="Sylfaen" w:cstheme="minorHAnsi"/>
          <w:b/>
          <w:bCs/>
        </w:rPr>
        <w:t>25</w:t>
      </w:r>
    </w:p>
    <w:p w14:paraId="12E26395" w14:textId="77777777" w:rsidR="00F601D6" w:rsidRPr="00F546A2" w:rsidRDefault="004573D6" w:rsidP="00EE2C8C">
      <w:pPr>
        <w:spacing w:after="0" w:line="276" w:lineRule="auto"/>
        <w:jc w:val="both"/>
        <w:rPr>
          <w:rFonts w:ascii="Sylfaen" w:hAnsi="Sylfaen" w:cstheme="minorHAnsi"/>
          <w:b/>
          <w:lang w:val="ka-GE"/>
        </w:rPr>
      </w:pPr>
      <w:r w:rsidRPr="00F546A2">
        <w:rPr>
          <w:rFonts w:ascii="Sylfaen" w:hAnsi="Sylfaen" w:cstheme="minorHAnsi"/>
          <w:b/>
          <w:noProof/>
        </w:rPr>
        <w:drawing>
          <wp:inline distT="0" distB="0" distL="0" distR="0" wp14:anchorId="4A46D55C" wp14:editId="4080EBDF">
            <wp:extent cx="5817870" cy="2743200"/>
            <wp:effectExtent l="0" t="0" r="1143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21315FC" w14:textId="77777777" w:rsidR="004573D6" w:rsidRPr="00F546A2" w:rsidRDefault="004573D6" w:rsidP="00EE2C8C">
      <w:pPr>
        <w:spacing w:after="0" w:line="276" w:lineRule="auto"/>
        <w:jc w:val="both"/>
        <w:rPr>
          <w:rFonts w:ascii="Sylfaen" w:hAnsi="Sylfaen" w:cstheme="minorHAnsi"/>
          <w:b/>
        </w:rPr>
      </w:pPr>
    </w:p>
    <w:p w14:paraId="2990A68B" w14:textId="77777777" w:rsidR="00215A4C" w:rsidRPr="00F546A2" w:rsidRDefault="00215A4C" w:rsidP="00EE2C8C">
      <w:pPr>
        <w:spacing w:after="0" w:line="276" w:lineRule="auto"/>
        <w:jc w:val="both"/>
        <w:rPr>
          <w:rFonts w:ascii="Sylfaen" w:hAnsi="Sylfaen" w:cstheme="minorHAnsi"/>
          <w:b/>
          <w:lang w:val="ka-GE"/>
        </w:rPr>
      </w:pPr>
    </w:p>
    <w:p w14:paraId="6BCA6BBB" w14:textId="77777777" w:rsidR="00215A4C" w:rsidRPr="00F546A2" w:rsidRDefault="00215A4C" w:rsidP="00EE2C8C">
      <w:pPr>
        <w:spacing w:after="0" w:line="276" w:lineRule="auto"/>
        <w:jc w:val="both"/>
        <w:rPr>
          <w:rFonts w:ascii="Sylfaen" w:hAnsi="Sylfaen" w:cstheme="minorHAnsi"/>
          <w:b/>
          <w:lang w:val="ka-GE"/>
        </w:rPr>
      </w:pPr>
    </w:p>
    <w:p w14:paraId="013F29A3" w14:textId="76EA3D58" w:rsidR="00CE0A61" w:rsidRPr="00F546A2" w:rsidRDefault="00F601D6" w:rsidP="00944AAB">
      <w:pPr>
        <w:pStyle w:val="Heading2"/>
        <w:rPr>
          <w:rFonts w:ascii="Sylfaen" w:hAnsi="Sylfaen"/>
          <w:b/>
          <w:lang w:val="ka-GE"/>
        </w:rPr>
      </w:pPr>
      <w:bookmarkStart w:id="14" w:name="_Toc40693507"/>
      <w:r w:rsidRPr="00F546A2">
        <w:rPr>
          <w:rFonts w:ascii="Sylfaen" w:hAnsi="Sylfaen"/>
          <w:b/>
          <w:lang w:val="ka-GE"/>
        </w:rPr>
        <w:t>1</w:t>
      </w:r>
      <w:r w:rsidR="00D300DE" w:rsidRPr="00F546A2">
        <w:rPr>
          <w:rFonts w:ascii="Sylfaen" w:hAnsi="Sylfaen"/>
          <w:b/>
          <w:lang w:val="ka-GE"/>
        </w:rPr>
        <w:t>3</w:t>
      </w:r>
      <w:r w:rsidR="00BF6019" w:rsidRPr="00F546A2">
        <w:rPr>
          <w:rFonts w:ascii="Sylfaen" w:hAnsi="Sylfaen"/>
          <w:b/>
          <w:lang w:val="ka-GE"/>
        </w:rPr>
        <w:t>. ნდობა სხვადასხვა სტეიკჰო</w:t>
      </w:r>
      <w:r w:rsidR="00215A4C" w:rsidRPr="00F546A2">
        <w:rPr>
          <w:rFonts w:ascii="Sylfaen" w:hAnsi="Sylfaen"/>
          <w:b/>
          <w:lang w:val="ka-GE"/>
        </w:rPr>
        <w:t>ლ</w:t>
      </w:r>
      <w:r w:rsidR="00BF6019" w:rsidRPr="00F546A2">
        <w:rPr>
          <w:rFonts w:ascii="Sylfaen" w:hAnsi="Sylfaen"/>
          <w:b/>
          <w:lang w:val="ka-GE"/>
        </w:rPr>
        <w:t>დერის მიმართ</w:t>
      </w:r>
      <w:bookmarkEnd w:id="14"/>
    </w:p>
    <w:p w14:paraId="6F2CF175" w14:textId="77777777" w:rsidR="005E540E" w:rsidRPr="00F546A2" w:rsidRDefault="005E540E" w:rsidP="005E540E">
      <w:pPr>
        <w:spacing w:after="0" w:line="276" w:lineRule="auto"/>
        <w:jc w:val="both"/>
        <w:rPr>
          <w:rFonts w:ascii="Sylfaen" w:hAnsi="Sylfaen" w:cstheme="minorHAnsi"/>
          <w:lang w:val="ka-GE"/>
        </w:rPr>
      </w:pPr>
    </w:p>
    <w:p w14:paraId="2A380BE5" w14:textId="73755B91" w:rsidR="005E540E" w:rsidRPr="00F546A2" w:rsidRDefault="00F601D6" w:rsidP="005E540E">
      <w:pPr>
        <w:spacing w:after="0" w:line="276" w:lineRule="auto"/>
        <w:jc w:val="both"/>
        <w:rPr>
          <w:rStyle w:val="Strong"/>
          <w:rFonts w:ascii="Sylfaen" w:hAnsi="Sylfaen" w:cstheme="minorHAnsi"/>
          <w:b w:val="0"/>
          <w:lang w:val="ka-GE"/>
        </w:rPr>
      </w:pPr>
      <w:r w:rsidRPr="00F546A2">
        <w:rPr>
          <w:rFonts w:ascii="Sylfaen" w:hAnsi="Sylfaen" w:cstheme="minorHAnsi"/>
          <w:lang w:val="ka-GE"/>
        </w:rPr>
        <w:t>1</w:t>
      </w:r>
      <w:r w:rsidR="00D300DE" w:rsidRPr="00F546A2">
        <w:rPr>
          <w:rFonts w:ascii="Sylfaen" w:hAnsi="Sylfaen" w:cstheme="minorHAnsi"/>
          <w:lang w:val="ka-GE"/>
        </w:rPr>
        <w:t>3</w:t>
      </w:r>
      <w:r w:rsidR="00266478" w:rsidRPr="00F546A2">
        <w:rPr>
          <w:rFonts w:ascii="Sylfaen" w:hAnsi="Sylfaen" w:cstheme="minorHAnsi"/>
          <w:lang w:val="ka-GE"/>
        </w:rPr>
        <w:t xml:space="preserve">.1. </w:t>
      </w:r>
      <w:r w:rsidR="005E540E" w:rsidRPr="00F546A2">
        <w:rPr>
          <w:rFonts w:ascii="Sylfaen" w:hAnsi="Sylfaen" w:cstheme="minorHAnsi"/>
          <w:lang w:val="ka-GE"/>
        </w:rPr>
        <w:t xml:space="preserve">რესპონდენტთა უმრავლესობამ დაასახელა ის </w:t>
      </w:r>
      <w:r w:rsidR="005E540E" w:rsidRPr="00F546A2">
        <w:rPr>
          <w:rStyle w:val="Strong"/>
          <w:rFonts w:ascii="Sylfaen" w:hAnsi="Sylfaen" w:cstheme="minorHAnsi"/>
          <w:b w:val="0"/>
          <w:lang w:val="ka-GE"/>
        </w:rPr>
        <w:t>ადამიანები ან ორგანიზაციები, რომლებიც, მათი აზრით, კარგად ართმევენ თავს ახალი კორონავირუსით გამოწვეულ პრობლემებს და</w:t>
      </w:r>
      <w:r w:rsidR="00266478" w:rsidRPr="00F546A2">
        <w:rPr>
          <w:rStyle w:val="Strong"/>
          <w:rFonts w:ascii="Sylfaen" w:hAnsi="Sylfaen" w:cstheme="minorHAnsi"/>
          <w:b w:val="0"/>
          <w:lang w:val="ka-GE"/>
        </w:rPr>
        <w:t>, შ</w:t>
      </w:r>
      <w:r w:rsidR="0059729F" w:rsidRPr="00F546A2">
        <w:rPr>
          <w:rStyle w:val="Strong"/>
          <w:rFonts w:ascii="Sylfaen" w:hAnsi="Sylfaen" w:cstheme="minorHAnsi"/>
          <w:b w:val="0"/>
          <w:lang w:val="ka-GE"/>
        </w:rPr>
        <w:t>ე</w:t>
      </w:r>
      <w:r w:rsidR="00266478" w:rsidRPr="00F546A2">
        <w:rPr>
          <w:rStyle w:val="Strong"/>
          <w:rFonts w:ascii="Sylfaen" w:hAnsi="Sylfaen" w:cstheme="minorHAnsi"/>
          <w:b w:val="0"/>
          <w:lang w:val="ka-GE"/>
        </w:rPr>
        <w:t xml:space="preserve">საბამისად, </w:t>
      </w:r>
      <w:r w:rsidR="00266478" w:rsidRPr="00F546A2">
        <w:rPr>
          <w:rStyle w:val="Strong"/>
          <w:rFonts w:ascii="Sylfaen" w:hAnsi="Sylfaen" w:cstheme="minorHAnsi"/>
          <w:lang w:val="ka-GE"/>
        </w:rPr>
        <w:t>მაღალი ნდობით</w:t>
      </w:r>
      <w:r w:rsidR="00266478" w:rsidRPr="00F546A2">
        <w:rPr>
          <w:rStyle w:val="Strong"/>
          <w:rFonts w:ascii="Sylfaen" w:hAnsi="Sylfaen" w:cstheme="minorHAnsi"/>
          <w:b w:val="0"/>
          <w:lang w:val="ka-GE"/>
        </w:rPr>
        <w:t xml:space="preserve"> სარგებლობენ</w:t>
      </w:r>
      <w:r w:rsidR="00EA1DDA" w:rsidRPr="00F546A2">
        <w:rPr>
          <w:rStyle w:val="Strong"/>
          <w:rFonts w:ascii="Sylfaen" w:hAnsi="Sylfaen" w:cstheme="minorHAnsi"/>
          <w:b w:val="0"/>
          <w:lang w:val="ka-GE"/>
        </w:rPr>
        <w:t xml:space="preserve"> (ქულები 5, 6, და 7 შვიდ ქულიან სკალაზე, სადაც ქულა 1 აღნიშნავს „საერთოდ არ ვენდობი“, ხოლო ქულა 7 – „სრულიად ვენდობი“)</w:t>
      </w:r>
      <w:r w:rsidR="00274D03" w:rsidRPr="00F546A2">
        <w:rPr>
          <w:rStyle w:val="Strong"/>
          <w:rFonts w:ascii="Sylfaen" w:hAnsi="Sylfaen" w:cstheme="minorHAnsi"/>
          <w:b w:val="0"/>
          <w:lang w:val="ka-GE"/>
        </w:rPr>
        <w:t>, ამასთან, აღსანშნავია, რომ მეორე ტალღის ფარგლებში ნდობის მაჩვენებლები მატულობს</w:t>
      </w:r>
      <w:r w:rsidR="005E540E" w:rsidRPr="00F546A2">
        <w:rPr>
          <w:rStyle w:val="Strong"/>
          <w:rFonts w:ascii="Sylfaen" w:hAnsi="Sylfaen" w:cstheme="minorHAnsi"/>
          <w:b w:val="0"/>
          <w:lang w:val="ka-GE"/>
        </w:rPr>
        <w:t>:</w:t>
      </w:r>
    </w:p>
    <w:p w14:paraId="432D0EE8"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საავადმყოფოები, რომელიც კორონავირუსით დაინფიცირებულ ადამიანებს მკურნალობენ</w:t>
      </w:r>
      <w:r w:rsidR="00EA1DDA" w:rsidRPr="00F546A2">
        <w:rPr>
          <w:rStyle w:val="Strong"/>
          <w:rFonts w:ascii="Sylfaen" w:hAnsi="Sylfaen" w:cstheme="minorHAnsi"/>
          <w:b w:val="0"/>
          <w:lang w:val="ka-GE"/>
        </w:rPr>
        <w:t xml:space="preserve"> (პირველი ტალღა - 86.7%; მეორე ტალღა - 90.7%)</w:t>
      </w:r>
    </w:p>
    <w:p w14:paraId="32A1B565"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დაავადებათა კონტროლისა და საზოგადოებრივი ჯანმრთელობის ეროვნული ცენტრი</w:t>
      </w:r>
      <w:r w:rsidR="00266478" w:rsidRPr="00F546A2">
        <w:rPr>
          <w:rStyle w:val="Strong"/>
          <w:rFonts w:ascii="Sylfaen" w:hAnsi="Sylfaen" w:cstheme="minorHAnsi"/>
          <w:b w:val="0"/>
          <w:lang w:val="ka-GE"/>
        </w:rPr>
        <w:t xml:space="preserve"> (პირველი ტალღა - 89.2%; მეორე ტალღა - 89.2%)</w:t>
      </w:r>
    </w:p>
    <w:p w14:paraId="00B8B8BD"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ჯანდაცვის სამინისტრო</w:t>
      </w:r>
      <w:r w:rsidR="00EA1DDA" w:rsidRPr="00F546A2">
        <w:rPr>
          <w:rStyle w:val="Strong"/>
          <w:rFonts w:ascii="Sylfaen" w:hAnsi="Sylfaen" w:cstheme="minorHAnsi"/>
          <w:b w:val="0"/>
          <w:lang w:val="ka-GE"/>
        </w:rPr>
        <w:t xml:space="preserve"> (პირველი ტალღა - 86.2%; მეორე ტალღა - </w:t>
      </w:r>
      <w:r w:rsidR="00266478" w:rsidRPr="00F546A2">
        <w:rPr>
          <w:rStyle w:val="Strong"/>
          <w:rFonts w:ascii="Sylfaen" w:hAnsi="Sylfaen" w:cstheme="minorHAnsi"/>
          <w:b w:val="0"/>
          <w:lang w:val="ka-GE"/>
        </w:rPr>
        <w:t>88.8%)</w:t>
      </w:r>
    </w:p>
    <w:p w14:paraId="4993E45B"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ცხელების ცენტრები</w:t>
      </w:r>
      <w:r w:rsidR="00EA1DDA" w:rsidRPr="00F546A2">
        <w:rPr>
          <w:rStyle w:val="Strong"/>
          <w:rFonts w:ascii="Sylfaen" w:hAnsi="Sylfaen" w:cstheme="minorHAnsi"/>
          <w:b w:val="0"/>
          <w:lang w:val="ka-GE"/>
        </w:rPr>
        <w:t xml:space="preserve"> (პირველი ტალღა - 75.2%; მეორე ტალღა - 85.1%)</w:t>
      </w:r>
    </w:p>
    <w:p w14:paraId="49AC4BA7"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კორონავირუსთან დაკავშირებული საკოორდინაციო საბჭო</w:t>
      </w:r>
      <w:r w:rsidR="00EA1DDA" w:rsidRPr="00F546A2">
        <w:rPr>
          <w:rStyle w:val="Strong"/>
          <w:rFonts w:ascii="Sylfaen" w:hAnsi="Sylfaen" w:cstheme="minorHAnsi"/>
          <w:b w:val="0"/>
          <w:lang w:val="ka-GE"/>
        </w:rPr>
        <w:t xml:space="preserve"> (პირველი ტალღა - 77.3%; მეორე ტალღა - 82%)</w:t>
      </w:r>
    </w:p>
    <w:p w14:paraId="71DF2DBE"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ადგილობრივი ხელისუფლება</w:t>
      </w:r>
      <w:r w:rsidR="00EA1DDA" w:rsidRPr="00F546A2">
        <w:rPr>
          <w:rStyle w:val="Strong"/>
          <w:rFonts w:ascii="Sylfaen" w:hAnsi="Sylfaen" w:cstheme="minorHAnsi"/>
          <w:b w:val="0"/>
          <w:lang w:val="ka-GE"/>
        </w:rPr>
        <w:t xml:space="preserve"> (პირველი ტალღა - 71.1%; მეორე ტალღა - 73.7%)</w:t>
      </w:r>
    </w:p>
    <w:p w14:paraId="19EAB754"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112-ის მიერ რეკომენდირებული ექიმი</w:t>
      </w:r>
      <w:r w:rsidR="00EA1DDA" w:rsidRPr="00F546A2">
        <w:rPr>
          <w:rStyle w:val="Strong"/>
          <w:rFonts w:ascii="Sylfaen" w:hAnsi="Sylfaen" w:cstheme="minorHAnsi"/>
          <w:b w:val="0"/>
          <w:lang w:val="ka-GE"/>
        </w:rPr>
        <w:t xml:space="preserve"> (პირველი ტალღა - 71%; მეორე ტალღა - 73.1%)</w:t>
      </w:r>
    </w:p>
    <w:p w14:paraId="5C87DB2B" w14:textId="77777777" w:rsidR="005E540E" w:rsidRPr="00F546A2" w:rsidRDefault="005E540E" w:rsidP="005E540E">
      <w:pPr>
        <w:pStyle w:val="ListParagraph"/>
        <w:numPr>
          <w:ilvl w:val="0"/>
          <w:numId w:val="10"/>
        </w:num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სამედიცინო პროფესიული ასოციაციები</w:t>
      </w:r>
      <w:r w:rsidR="00266478" w:rsidRPr="00F546A2">
        <w:rPr>
          <w:rStyle w:val="Strong"/>
          <w:rFonts w:ascii="Sylfaen" w:hAnsi="Sylfaen" w:cstheme="minorHAnsi"/>
          <w:b w:val="0"/>
          <w:lang w:val="ka-GE"/>
        </w:rPr>
        <w:t xml:space="preserve"> (პირველი ტალღა - 68.4%; მეორე ტალღა - 70.8%)</w:t>
      </w:r>
    </w:p>
    <w:p w14:paraId="62EFEFAA" w14:textId="77777777" w:rsidR="00266478" w:rsidRPr="00F546A2" w:rsidRDefault="00266478" w:rsidP="00266478">
      <w:pPr>
        <w:pStyle w:val="ListParagraph"/>
        <w:numPr>
          <w:ilvl w:val="0"/>
          <w:numId w:val="10"/>
        </w:numPr>
        <w:rPr>
          <w:rStyle w:val="Strong"/>
          <w:rFonts w:ascii="Sylfaen" w:hAnsi="Sylfaen" w:cstheme="minorHAnsi"/>
          <w:b w:val="0"/>
          <w:lang w:val="ka-GE"/>
        </w:rPr>
      </w:pPr>
      <w:r w:rsidRPr="00F546A2">
        <w:rPr>
          <w:rStyle w:val="Strong"/>
          <w:rFonts w:ascii="Sylfaen" w:hAnsi="Sylfaen" w:cstheme="minorHAnsi"/>
          <w:b w:val="0"/>
          <w:lang w:val="ka-GE"/>
        </w:rPr>
        <w:t xml:space="preserve">სამინისტროები/სერვისები, რომლებიც საზოგადოებრივ მშვიდობას/უსაფრთხოებას უზრუნველყოფენ (მაგ.: საქართველოს შინაგან საქმეთა სამინისტრო, საქართველოს </w:t>
      </w:r>
      <w:r w:rsidRPr="00F546A2">
        <w:rPr>
          <w:rStyle w:val="Strong"/>
          <w:rFonts w:ascii="Sylfaen" w:hAnsi="Sylfaen" w:cstheme="minorHAnsi"/>
          <w:b w:val="0"/>
          <w:lang w:val="ka-GE"/>
        </w:rPr>
        <w:lastRenderedPageBreak/>
        <w:t>სახელმწიფო უსაფრთხოების სამსახური) (პირველი ტალღა - 64.7%; მეორე ტალღა - 74.7%)</w:t>
      </w:r>
    </w:p>
    <w:p w14:paraId="29CA2DF1" w14:textId="77777777" w:rsidR="00A857A2" w:rsidRPr="00F546A2" w:rsidRDefault="00A857A2" w:rsidP="00266478">
      <w:pPr>
        <w:pStyle w:val="ListParagraph"/>
        <w:numPr>
          <w:ilvl w:val="0"/>
          <w:numId w:val="10"/>
        </w:numPr>
        <w:rPr>
          <w:rStyle w:val="Strong"/>
          <w:rFonts w:ascii="Sylfaen" w:hAnsi="Sylfaen" w:cstheme="minorHAnsi"/>
          <w:b w:val="0"/>
          <w:lang w:val="ka-GE"/>
        </w:rPr>
      </w:pPr>
      <w:r w:rsidRPr="00F546A2">
        <w:rPr>
          <w:rStyle w:val="Strong"/>
          <w:rFonts w:ascii="Sylfaen" w:hAnsi="Sylfaen" w:cstheme="minorHAnsi"/>
          <w:b w:val="0"/>
          <w:lang w:val="ka-GE"/>
        </w:rPr>
        <w:t>მედია (პირველი ტალღა - 58.1%; მეორე ტალღა - 64.2%)</w:t>
      </w:r>
    </w:p>
    <w:p w14:paraId="4C514094" w14:textId="77777777" w:rsidR="00A857A2" w:rsidRPr="00F546A2" w:rsidRDefault="00A857A2" w:rsidP="00A857A2">
      <w:pPr>
        <w:pStyle w:val="ListParagraph"/>
        <w:numPr>
          <w:ilvl w:val="0"/>
          <w:numId w:val="10"/>
        </w:numPr>
        <w:jc w:val="both"/>
        <w:rPr>
          <w:rStyle w:val="Strong"/>
          <w:rFonts w:ascii="Sylfaen" w:hAnsi="Sylfaen" w:cstheme="minorHAnsi"/>
          <w:b w:val="0"/>
          <w:lang w:val="ka-GE"/>
        </w:rPr>
      </w:pPr>
      <w:r w:rsidRPr="00F546A2">
        <w:rPr>
          <w:rStyle w:val="Strong"/>
          <w:rFonts w:ascii="Sylfaen" w:hAnsi="Sylfaen" w:cstheme="minorHAnsi"/>
          <w:b w:val="0"/>
          <w:lang w:val="ka-GE"/>
        </w:rPr>
        <w:t>სამინისტროები, რომლებიც საკვებსა და მედიკამენტებს უზრუნველყოფენ (მაგ.: საქართველოს ეკონომიკისა და მდგრადი განვითარების სამინისტრო, საქართველოს ფინანსთა სამინისტრო) (პირველი ტალღა - 57.8%; მეორე ტალღა - 66.9%)</w:t>
      </w:r>
    </w:p>
    <w:p w14:paraId="64275949" w14:textId="77777777" w:rsidR="00A857A2" w:rsidRPr="00F546A2" w:rsidRDefault="00274D03" w:rsidP="00A857A2">
      <w:pPr>
        <w:pStyle w:val="ListParagraph"/>
        <w:numPr>
          <w:ilvl w:val="0"/>
          <w:numId w:val="10"/>
        </w:numPr>
        <w:jc w:val="both"/>
        <w:rPr>
          <w:rStyle w:val="Strong"/>
          <w:rFonts w:ascii="Sylfaen" w:hAnsi="Sylfaen" w:cstheme="minorHAnsi"/>
          <w:b w:val="0"/>
          <w:lang w:val="ka-GE"/>
        </w:rPr>
      </w:pPr>
      <w:r w:rsidRPr="00F546A2">
        <w:rPr>
          <w:rStyle w:val="Strong"/>
          <w:rFonts w:ascii="Sylfaen" w:hAnsi="Sylfaen" w:cstheme="minorHAnsi"/>
          <w:b w:val="0"/>
          <w:lang w:val="ka-GE"/>
        </w:rPr>
        <w:t>გან</w:t>
      </w:r>
      <w:r w:rsidR="00A857A2" w:rsidRPr="00F546A2">
        <w:rPr>
          <w:rStyle w:val="Strong"/>
          <w:rFonts w:ascii="Sylfaen" w:hAnsi="Sylfaen" w:cstheme="minorHAnsi"/>
          <w:b w:val="0"/>
          <w:lang w:val="ka-GE"/>
        </w:rPr>
        <w:t>ათლების სამინისტრო (პირველი ტალღა - 56.3%; მეორე ტალღა - 61.1%)</w:t>
      </w:r>
    </w:p>
    <w:p w14:paraId="54993875" w14:textId="60ED00FD" w:rsidR="00266478" w:rsidRPr="00F546A2" w:rsidRDefault="00D300DE" w:rsidP="00A857A2">
      <w:pPr>
        <w:jc w:val="both"/>
        <w:rPr>
          <w:rStyle w:val="Strong"/>
          <w:rFonts w:ascii="Sylfaen" w:hAnsi="Sylfaen" w:cstheme="minorHAnsi"/>
          <w:b w:val="0"/>
          <w:lang w:val="ka-GE"/>
        </w:rPr>
      </w:pPr>
      <w:r w:rsidRPr="00F546A2">
        <w:rPr>
          <w:rStyle w:val="Strong"/>
          <w:rFonts w:ascii="Sylfaen" w:hAnsi="Sylfaen" w:cstheme="minorHAnsi"/>
          <w:b w:val="0"/>
          <w:lang w:val="ka-GE"/>
        </w:rPr>
        <w:t>13</w:t>
      </w:r>
      <w:r w:rsidR="00266478" w:rsidRPr="00F546A2">
        <w:rPr>
          <w:rStyle w:val="Strong"/>
          <w:rFonts w:ascii="Sylfaen" w:hAnsi="Sylfaen" w:cstheme="minorHAnsi"/>
          <w:b w:val="0"/>
          <w:lang w:val="ka-GE"/>
        </w:rPr>
        <w:t xml:space="preserve">.2. არსებობს სტეიკჰოლდერების მეორე ჯგუფი, რომლებიც რესპონდენტთა ძირითად ნაწილში ნდობას იმსახურებს, თუმცა, </w:t>
      </w:r>
      <w:r w:rsidR="00A857A2" w:rsidRPr="00F546A2">
        <w:rPr>
          <w:rStyle w:val="Strong"/>
          <w:rFonts w:ascii="Sylfaen" w:hAnsi="Sylfaen" w:cstheme="minorHAnsi"/>
          <w:b w:val="0"/>
          <w:lang w:val="ka-GE"/>
        </w:rPr>
        <w:t xml:space="preserve">ეს ნდობა </w:t>
      </w:r>
      <w:r w:rsidR="00274D03" w:rsidRPr="00F546A2">
        <w:rPr>
          <w:rStyle w:val="Strong"/>
          <w:rFonts w:ascii="Sylfaen" w:hAnsi="Sylfaen" w:cstheme="minorHAnsi"/>
          <w:b w:val="0"/>
          <w:lang w:val="ka-GE"/>
        </w:rPr>
        <w:t xml:space="preserve">ძალზე </w:t>
      </w:r>
      <w:r w:rsidR="00A857A2" w:rsidRPr="00F546A2">
        <w:rPr>
          <w:rStyle w:val="Strong"/>
          <w:rFonts w:ascii="Sylfaen" w:hAnsi="Sylfaen" w:cstheme="minorHAnsi"/>
          <w:b w:val="0"/>
          <w:lang w:val="ka-GE"/>
        </w:rPr>
        <w:t>გამოკვეთილი არ არის</w:t>
      </w:r>
      <w:r w:rsidR="00274D03" w:rsidRPr="00F546A2">
        <w:rPr>
          <w:rStyle w:val="Strong"/>
          <w:rFonts w:ascii="Sylfaen" w:hAnsi="Sylfaen" w:cstheme="minorHAnsi"/>
          <w:b w:val="0"/>
          <w:lang w:val="ka-GE"/>
        </w:rPr>
        <w:t xml:space="preserve"> (მიუხედავად ამისა, აქაც მზარდია)</w:t>
      </w:r>
      <w:r w:rsidR="00A857A2" w:rsidRPr="00F546A2">
        <w:rPr>
          <w:rStyle w:val="Strong"/>
          <w:rFonts w:ascii="Sylfaen" w:hAnsi="Sylfaen" w:cstheme="minorHAnsi"/>
          <w:b w:val="0"/>
          <w:lang w:val="ka-GE"/>
        </w:rPr>
        <w:t>:</w:t>
      </w:r>
    </w:p>
    <w:p w14:paraId="1517D2C6" w14:textId="77777777" w:rsidR="00A857A2" w:rsidRPr="00F546A2" w:rsidRDefault="00A857A2" w:rsidP="00274D03">
      <w:pPr>
        <w:pStyle w:val="ListParagraph"/>
        <w:numPr>
          <w:ilvl w:val="0"/>
          <w:numId w:val="11"/>
        </w:numPr>
        <w:rPr>
          <w:rStyle w:val="Strong"/>
          <w:rFonts w:ascii="Sylfaen" w:hAnsi="Sylfaen" w:cstheme="minorHAnsi"/>
          <w:b w:val="0"/>
          <w:lang w:val="ka-GE"/>
        </w:rPr>
      </w:pPr>
      <w:r w:rsidRPr="00F546A2">
        <w:rPr>
          <w:rStyle w:val="Strong"/>
          <w:rFonts w:ascii="Sylfaen" w:hAnsi="Sylfaen" w:cstheme="minorHAnsi"/>
          <w:b w:val="0"/>
          <w:lang w:val="ka-GE"/>
        </w:rPr>
        <w:t>სკოლები (პირველი ტალღა - 52.6%; მეორე ტალღა - 58.3%)</w:t>
      </w:r>
    </w:p>
    <w:p w14:paraId="4DFDA97B" w14:textId="77777777" w:rsidR="00274D03" w:rsidRPr="00F546A2" w:rsidRDefault="00274D03" w:rsidP="00274D03">
      <w:pPr>
        <w:pStyle w:val="ListParagraph"/>
        <w:numPr>
          <w:ilvl w:val="0"/>
          <w:numId w:val="11"/>
        </w:numPr>
        <w:rPr>
          <w:rStyle w:val="Strong"/>
          <w:rFonts w:ascii="Sylfaen" w:hAnsi="Sylfaen" w:cstheme="minorHAnsi"/>
          <w:b w:val="0"/>
          <w:lang w:val="ka-GE"/>
        </w:rPr>
      </w:pPr>
      <w:r w:rsidRPr="00F546A2">
        <w:rPr>
          <w:rStyle w:val="Strong"/>
          <w:rFonts w:ascii="Sylfaen" w:hAnsi="Sylfaen" w:cstheme="minorHAnsi"/>
          <w:b w:val="0"/>
          <w:lang w:val="ka-GE"/>
        </w:rPr>
        <w:t>უნივერსიტეტები (პირველი ტალღა - 52%; მეორე ტალღა - 56.8%)</w:t>
      </w:r>
    </w:p>
    <w:p w14:paraId="175BAC54" w14:textId="77777777" w:rsidR="00274D03" w:rsidRPr="00F546A2" w:rsidRDefault="00274D03" w:rsidP="00274D03">
      <w:pPr>
        <w:pStyle w:val="ListParagraph"/>
        <w:numPr>
          <w:ilvl w:val="0"/>
          <w:numId w:val="11"/>
        </w:numPr>
        <w:rPr>
          <w:rStyle w:val="Strong"/>
          <w:rFonts w:ascii="Sylfaen" w:hAnsi="Sylfaen" w:cstheme="minorHAnsi"/>
          <w:b w:val="0"/>
          <w:lang w:val="ka-GE"/>
        </w:rPr>
      </w:pPr>
      <w:r w:rsidRPr="00F546A2">
        <w:rPr>
          <w:rStyle w:val="Strong"/>
          <w:rFonts w:ascii="Sylfaen" w:hAnsi="Sylfaen" w:cstheme="minorHAnsi"/>
          <w:b w:val="0"/>
          <w:lang w:val="ka-GE"/>
        </w:rPr>
        <w:t>ბაღები (პირველი ტალღა - 50.6%; მეორე ტალღა - 53.4%)</w:t>
      </w:r>
    </w:p>
    <w:p w14:paraId="32EEC16C" w14:textId="4E517E08" w:rsidR="00266478" w:rsidRPr="00F546A2" w:rsidRDefault="00274D03" w:rsidP="00274D03">
      <w:pPr>
        <w:spacing w:after="0" w:line="276" w:lineRule="auto"/>
        <w:jc w:val="both"/>
        <w:rPr>
          <w:rStyle w:val="Strong"/>
          <w:rFonts w:ascii="Sylfaen" w:hAnsi="Sylfaen" w:cstheme="minorHAnsi"/>
          <w:b w:val="0"/>
          <w:lang w:val="ka-GE"/>
        </w:rPr>
      </w:pPr>
      <w:r w:rsidRPr="00F546A2">
        <w:rPr>
          <w:rStyle w:val="Strong"/>
          <w:rFonts w:ascii="Sylfaen" w:hAnsi="Sylfaen" w:cstheme="minorHAnsi"/>
          <w:b w:val="0"/>
          <w:lang w:val="ka-GE"/>
        </w:rPr>
        <w:t>1</w:t>
      </w:r>
      <w:r w:rsidR="00D300DE" w:rsidRPr="00F546A2">
        <w:rPr>
          <w:rStyle w:val="Strong"/>
          <w:rFonts w:ascii="Sylfaen" w:hAnsi="Sylfaen" w:cstheme="minorHAnsi"/>
          <w:b w:val="0"/>
        </w:rPr>
        <w:t>3</w:t>
      </w:r>
      <w:r w:rsidRPr="00F546A2">
        <w:rPr>
          <w:rStyle w:val="Strong"/>
          <w:rFonts w:ascii="Sylfaen" w:hAnsi="Sylfaen" w:cstheme="minorHAnsi"/>
          <w:b w:val="0"/>
          <w:lang w:val="ka-GE"/>
        </w:rPr>
        <w:t xml:space="preserve">.3. კვლევაში დაფიქსირდა ერთი სტეიკჰოლდერი - კერძო კომპანიები/ბიზნესი, რომლის მიმართ ნდობის მაჩვენებლები ყველაზე დაბალია ორივე </w:t>
      </w:r>
      <w:r w:rsidR="00BB25B7" w:rsidRPr="00F546A2">
        <w:rPr>
          <w:rStyle w:val="Strong"/>
          <w:rFonts w:ascii="Sylfaen" w:hAnsi="Sylfaen" w:cstheme="minorHAnsi"/>
          <w:b w:val="0"/>
          <w:lang w:val="ka-GE"/>
        </w:rPr>
        <w:t>ტალღაშ</w:t>
      </w:r>
      <w:r w:rsidRPr="00F546A2">
        <w:rPr>
          <w:rStyle w:val="Strong"/>
          <w:rFonts w:ascii="Sylfaen" w:hAnsi="Sylfaen" w:cstheme="minorHAnsi"/>
          <w:b w:val="0"/>
          <w:lang w:val="ka-GE"/>
        </w:rPr>
        <w:t>ი (პირველი ტალღა - 37.1%, მეორე ტალღა - 44%).</w:t>
      </w:r>
    </w:p>
    <w:p w14:paraId="0C7F1AD6" w14:textId="77777777" w:rsidR="005E540E" w:rsidRPr="00F546A2" w:rsidRDefault="005E540E" w:rsidP="00EE2C8C">
      <w:pPr>
        <w:spacing w:after="0" w:line="276" w:lineRule="auto"/>
        <w:jc w:val="both"/>
        <w:rPr>
          <w:rFonts w:ascii="Sylfaen" w:hAnsi="Sylfaen" w:cstheme="minorHAnsi"/>
          <w:b/>
          <w:lang w:val="ka-GE"/>
        </w:rPr>
      </w:pPr>
    </w:p>
    <w:p w14:paraId="03354BFA" w14:textId="77777777" w:rsidR="00274D03" w:rsidRPr="00F546A2" w:rsidRDefault="00E77EC4" w:rsidP="00EE2C8C">
      <w:pPr>
        <w:spacing w:after="0" w:line="276" w:lineRule="auto"/>
        <w:jc w:val="both"/>
        <w:rPr>
          <w:rFonts w:ascii="Sylfaen" w:hAnsi="Sylfaen" w:cstheme="minorHAnsi"/>
          <w:b/>
        </w:rPr>
      </w:pPr>
      <w:r w:rsidRPr="00F546A2">
        <w:rPr>
          <w:rFonts w:ascii="Sylfaen" w:hAnsi="Sylfaen" w:cstheme="minorHAnsi"/>
          <w:b/>
          <w:lang w:val="ka-GE"/>
        </w:rPr>
        <w:br w:type="column"/>
      </w:r>
      <w:r w:rsidRPr="00F546A2">
        <w:rPr>
          <w:rFonts w:ascii="Sylfaen" w:eastAsia="Times New Roman" w:hAnsi="Sylfaen" w:cstheme="minorHAnsi"/>
          <w:b/>
          <w:bCs/>
          <w:lang w:val="ka-GE"/>
        </w:rPr>
        <w:lastRenderedPageBreak/>
        <w:t>დიაგრამა #</w:t>
      </w:r>
      <w:r w:rsidRPr="00F546A2">
        <w:rPr>
          <w:rFonts w:ascii="Sylfaen" w:eastAsia="Times New Roman" w:hAnsi="Sylfaen" w:cstheme="minorHAnsi"/>
          <w:b/>
          <w:bCs/>
        </w:rPr>
        <w:t>26</w:t>
      </w:r>
    </w:p>
    <w:p w14:paraId="4159D38F" w14:textId="77777777" w:rsidR="00DE2BCC" w:rsidRPr="00F546A2" w:rsidRDefault="00664C37" w:rsidP="00EE2C8C">
      <w:pPr>
        <w:spacing w:after="0" w:line="276" w:lineRule="auto"/>
        <w:jc w:val="both"/>
        <w:rPr>
          <w:rFonts w:ascii="Sylfaen" w:hAnsi="Sylfaen" w:cstheme="minorHAnsi"/>
          <w:b/>
          <w:lang w:val="ka-GE"/>
        </w:rPr>
      </w:pPr>
      <w:r w:rsidRPr="00F546A2">
        <w:rPr>
          <w:rFonts w:ascii="Sylfaen" w:hAnsi="Sylfaen" w:cstheme="minorHAnsi"/>
          <w:b/>
          <w:noProof/>
        </w:rPr>
        <w:drawing>
          <wp:inline distT="0" distB="0" distL="0" distR="0" wp14:anchorId="70EB2377" wp14:editId="5B4A5B64">
            <wp:extent cx="6336030" cy="6057900"/>
            <wp:effectExtent l="0" t="0" r="7620" b="0"/>
            <wp:docPr id="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E15EEDD" w14:textId="77777777" w:rsidR="00E77EC4" w:rsidRPr="00F546A2" w:rsidRDefault="00E77EC4" w:rsidP="00EE2C8C">
      <w:pPr>
        <w:spacing w:after="0" w:line="276" w:lineRule="auto"/>
        <w:jc w:val="both"/>
        <w:rPr>
          <w:rFonts w:ascii="Sylfaen" w:hAnsi="Sylfaen" w:cstheme="minorHAnsi"/>
          <w:b/>
        </w:rPr>
      </w:pPr>
    </w:p>
    <w:tbl>
      <w:tblPr>
        <w:tblStyle w:val="TableGrid"/>
        <w:tblW w:w="0" w:type="auto"/>
        <w:tblLook w:val="04A0" w:firstRow="1" w:lastRow="0" w:firstColumn="1" w:lastColumn="0" w:noHBand="0" w:noVBand="1"/>
      </w:tblPr>
      <w:tblGrid>
        <w:gridCol w:w="9350"/>
      </w:tblGrid>
      <w:tr w:rsidR="00501CC5" w:rsidRPr="00F546A2" w14:paraId="28E7A577" w14:textId="77777777" w:rsidTr="002C6746">
        <w:tc>
          <w:tcPr>
            <w:tcW w:w="9350" w:type="dxa"/>
          </w:tcPr>
          <w:p w14:paraId="3A37E538" w14:textId="12385E22" w:rsidR="002C6746" w:rsidRPr="00F546A2" w:rsidRDefault="002C6746" w:rsidP="002C6746">
            <w:pPr>
              <w:spacing w:line="276" w:lineRule="auto"/>
              <w:jc w:val="both"/>
              <w:rPr>
                <w:rFonts w:ascii="Sylfaen" w:hAnsi="Sylfaen"/>
                <w:lang w:val="ka-GE"/>
              </w:rPr>
            </w:pPr>
            <w:r w:rsidRPr="00F546A2">
              <w:rPr>
                <w:rFonts w:ascii="Sylfaen" w:hAnsi="Sylfaen"/>
                <w:lang w:val="ka-GE"/>
              </w:rPr>
              <w:t xml:space="preserve">კორონავირუსის წინააღმდეგ მომუშავე სტრუქტურების მიმართ ნდობაზე, რომ კარგად გაართმევენ თავს ვირუსით გამოწვეულ პრობლემებს, ყველაზე დიდ გავლენას მედიის გამოყენების სიხშირე ახდენს. როგორც აღმოჩნდა, რაც უფრო მზარდია სხვადასხვა საინფორმაციო საშუალების გამოყენების სიხშირე, მით უფრო მეტად იზრდება ნდობა შემდეგი სტრუქტურების მიმართ: დაავადებათა კონტროლისა და საზოგადოებრივი ჯანმრთელობის დაცვის ცენტრი, ჯანდაცვის სამინისტრო, კორონავირუსთან დაკავშირებული საკოორდინაციო საბჭო, ადგილობრივი ხელისუფლება. </w:t>
            </w:r>
          </w:p>
          <w:p w14:paraId="4FC4C9F8" w14:textId="4769A050" w:rsidR="002C6746" w:rsidRPr="00F546A2" w:rsidRDefault="002C6746" w:rsidP="002C6746">
            <w:pPr>
              <w:spacing w:line="276" w:lineRule="auto"/>
              <w:jc w:val="both"/>
              <w:rPr>
                <w:rFonts w:ascii="Sylfaen" w:hAnsi="Sylfaen"/>
                <w:lang w:val="ka-GE"/>
              </w:rPr>
            </w:pPr>
            <w:r w:rsidRPr="00F546A2">
              <w:rPr>
                <w:rFonts w:ascii="Sylfaen" w:hAnsi="Sylfaen"/>
                <w:lang w:val="ka-GE"/>
              </w:rPr>
              <w:t>გარდა ამისა, საინტერესოა ცალკეული კორელაციები:</w:t>
            </w:r>
          </w:p>
          <w:p w14:paraId="4B8513A6" w14:textId="77777777" w:rsidR="002C6746" w:rsidRPr="00F546A2" w:rsidRDefault="002C6746" w:rsidP="002C6746">
            <w:pPr>
              <w:pStyle w:val="ListParagraph"/>
              <w:numPr>
                <w:ilvl w:val="0"/>
                <w:numId w:val="24"/>
              </w:numPr>
              <w:spacing w:line="276" w:lineRule="auto"/>
              <w:jc w:val="both"/>
              <w:rPr>
                <w:rFonts w:ascii="Sylfaen" w:hAnsi="Sylfaen"/>
                <w:lang w:val="ka-GE"/>
              </w:rPr>
            </w:pPr>
            <w:r w:rsidRPr="00F546A2">
              <w:rPr>
                <w:rFonts w:ascii="Sylfaen" w:hAnsi="Sylfaen"/>
                <w:lang w:val="ka-GE"/>
              </w:rPr>
              <w:lastRenderedPageBreak/>
              <w:t>რაც უფრო ინტენსიურია რესპონდენტებში ვირუსის სიახლოვის შეგრძნება და რაც უფრო იზიარებენ ისინი მედიის მიერ ვირუსის გაზვიადებულად წარმოჩენას, მით უფრო ნაკლებია რესპონდენტებში ნდობა ჯანდაცვის სამინისტროს მიმართ.</w:t>
            </w:r>
          </w:p>
          <w:p w14:paraId="4B4F9801" w14:textId="05711FC7" w:rsidR="002C6746" w:rsidRPr="00F546A2" w:rsidRDefault="002C6746" w:rsidP="002C6746">
            <w:pPr>
              <w:pStyle w:val="ListParagraph"/>
              <w:numPr>
                <w:ilvl w:val="0"/>
                <w:numId w:val="24"/>
              </w:numPr>
              <w:spacing w:line="276" w:lineRule="auto"/>
              <w:jc w:val="both"/>
              <w:rPr>
                <w:rFonts w:ascii="Sylfaen" w:hAnsi="Sylfaen" w:cstheme="minorHAnsi"/>
                <w:b/>
                <w:bCs/>
                <w:sz w:val="20"/>
                <w:szCs w:val="20"/>
                <w:lang w:val="ka-GE"/>
              </w:rPr>
            </w:pPr>
            <w:r w:rsidRPr="00F546A2">
              <w:rPr>
                <w:rFonts w:ascii="Sylfaen" w:hAnsi="Sylfaen"/>
                <w:lang w:val="ka-GE"/>
              </w:rPr>
              <w:t xml:space="preserve">რაც უფრო სწრაფად გავრცელებად ვირუსად მიიჩნევენ ინდივიდები კორონას და ნერვიულობენ ვირუსის გამო, მით უფრო მზარდია დაავადებათა კონტროლისა და საზოგადოებრივი ჯანმრთელობის დაცვის ცენტრის, ჯანდაცვის სამინისტროსა და ადგილობრივი ხელისუფლების მიმართ ნდობა. </w:t>
            </w:r>
          </w:p>
          <w:p w14:paraId="5FDCCD0A" w14:textId="77777777" w:rsidR="002C6746" w:rsidRPr="00F546A2" w:rsidRDefault="002C6746" w:rsidP="00A43A48">
            <w:pPr>
              <w:pStyle w:val="ListParagraph"/>
              <w:spacing w:line="276" w:lineRule="auto"/>
              <w:jc w:val="both"/>
              <w:rPr>
                <w:rStyle w:val="Strong"/>
                <w:rFonts w:ascii="Sylfaen" w:hAnsi="Sylfaen" w:cstheme="minorHAnsi"/>
                <w:sz w:val="20"/>
                <w:szCs w:val="20"/>
                <w:lang w:val="ka-GE"/>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51"/>
              <w:gridCol w:w="547"/>
              <w:gridCol w:w="807"/>
              <w:gridCol w:w="511"/>
              <w:gridCol w:w="547"/>
              <w:gridCol w:w="781"/>
              <w:gridCol w:w="460"/>
              <w:gridCol w:w="547"/>
              <w:gridCol w:w="787"/>
              <w:gridCol w:w="509"/>
              <w:gridCol w:w="698"/>
              <w:gridCol w:w="781"/>
              <w:gridCol w:w="508"/>
            </w:tblGrid>
            <w:tr w:rsidR="00501CC5" w:rsidRPr="00F546A2" w14:paraId="45E021E3" w14:textId="77777777" w:rsidTr="00D300DE">
              <w:trPr>
                <w:cantSplit/>
                <w:trHeight w:val="3658"/>
              </w:trPr>
              <w:tc>
                <w:tcPr>
                  <w:tcW w:w="717" w:type="pct"/>
                  <w:vMerge w:val="restart"/>
                  <w:shd w:val="clear" w:color="auto" w:fill="BDD6EE" w:themeFill="accent1" w:themeFillTint="66"/>
                </w:tcPr>
                <w:p w14:paraId="478729E4" w14:textId="77777777" w:rsidR="002C6746" w:rsidRPr="00F546A2" w:rsidRDefault="002C6746" w:rsidP="002C6746">
                  <w:pPr>
                    <w:jc w:val="both"/>
                    <w:rPr>
                      <w:rFonts w:ascii="Sylfaen" w:hAnsi="Sylfaen"/>
                      <w:sz w:val="18"/>
                      <w:szCs w:val="18"/>
                      <w:lang w:val="ka-GE"/>
                    </w:rPr>
                  </w:pPr>
                </w:p>
              </w:tc>
              <w:tc>
                <w:tcPr>
                  <w:tcW w:w="1082" w:type="pct"/>
                  <w:gridSpan w:val="3"/>
                  <w:shd w:val="clear" w:color="auto" w:fill="BDD6EE" w:themeFill="accent1" w:themeFillTint="66"/>
                  <w:textDirection w:val="btLr"/>
                  <w:vAlign w:val="center"/>
                </w:tcPr>
                <w:p w14:paraId="275EED44"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sz w:val="18"/>
                      <w:szCs w:val="18"/>
                      <w:lang w:val="ka-GE"/>
                    </w:rPr>
                    <w:t>დაავადებათა კონტროლისა და საზოგადოებრივი ჯანმრთელობის დაცვის ცენტრის მიმართ ნდობა</w:t>
                  </w:r>
                </w:p>
              </w:tc>
              <w:tc>
                <w:tcPr>
                  <w:tcW w:w="1037" w:type="pct"/>
                  <w:gridSpan w:val="3"/>
                  <w:shd w:val="clear" w:color="auto" w:fill="BDD6EE" w:themeFill="accent1" w:themeFillTint="66"/>
                  <w:textDirection w:val="btLr"/>
                  <w:vAlign w:val="center"/>
                </w:tcPr>
                <w:p w14:paraId="7FC11095"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sz w:val="18"/>
                      <w:szCs w:val="18"/>
                      <w:lang w:val="ka-GE"/>
                    </w:rPr>
                    <w:t>ჯანდაცვის სამინისტროს მიმართ ნდობა</w:t>
                  </w:r>
                </w:p>
              </w:tc>
              <w:tc>
                <w:tcPr>
                  <w:tcW w:w="1082" w:type="pct"/>
                  <w:gridSpan w:val="3"/>
                  <w:shd w:val="clear" w:color="auto" w:fill="BDD6EE" w:themeFill="accent1" w:themeFillTint="66"/>
                  <w:textDirection w:val="btLr"/>
                  <w:vAlign w:val="center"/>
                </w:tcPr>
                <w:p w14:paraId="2CA61DE4"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sz w:val="18"/>
                      <w:szCs w:val="18"/>
                      <w:lang w:val="ka-GE"/>
                    </w:rPr>
                    <w:t>კორონავირუსთან დაკავშირებული საკოორდინაციო საბჭოს მიმართ ნდობა</w:t>
                  </w:r>
                </w:p>
              </w:tc>
              <w:tc>
                <w:tcPr>
                  <w:tcW w:w="1083" w:type="pct"/>
                  <w:gridSpan w:val="3"/>
                  <w:shd w:val="clear" w:color="auto" w:fill="BDD6EE" w:themeFill="accent1" w:themeFillTint="66"/>
                  <w:textDirection w:val="btLr"/>
                  <w:vAlign w:val="center"/>
                </w:tcPr>
                <w:p w14:paraId="7BD56DBF"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sz w:val="18"/>
                      <w:szCs w:val="18"/>
                      <w:lang w:val="ka-GE"/>
                    </w:rPr>
                    <w:t>ადგილობრივი ხელისუფლების მიმართ ნდობა</w:t>
                  </w:r>
                </w:p>
              </w:tc>
            </w:tr>
            <w:tr w:rsidR="00501CC5" w:rsidRPr="00F546A2" w14:paraId="3BEE3C0D" w14:textId="77777777" w:rsidTr="00D300DE">
              <w:tc>
                <w:tcPr>
                  <w:tcW w:w="717" w:type="pct"/>
                  <w:vMerge/>
                  <w:shd w:val="clear" w:color="auto" w:fill="BDD6EE" w:themeFill="accent1" w:themeFillTint="66"/>
                </w:tcPr>
                <w:p w14:paraId="4280D1B7" w14:textId="77777777" w:rsidR="002C6746" w:rsidRPr="00F546A2" w:rsidRDefault="002C6746" w:rsidP="002C6746">
                  <w:pPr>
                    <w:jc w:val="both"/>
                    <w:rPr>
                      <w:rFonts w:ascii="Sylfaen" w:hAnsi="Sylfaen"/>
                      <w:sz w:val="18"/>
                      <w:szCs w:val="18"/>
                      <w:lang w:val="ka-GE"/>
                    </w:rPr>
                  </w:pPr>
                </w:p>
              </w:tc>
              <w:tc>
                <w:tcPr>
                  <w:tcW w:w="250" w:type="pct"/>
                  <w:shd w:val="clear" w:color="auto" w:fill="BDD6EE" w:themeFill="accent1" w:themeFillTint="66"/>
                  <w:vAlign w:val="center"/>
                </w:tcPr>
                <w:p w14:paraId="62FA218F" w14:textId="77777777" w:rsidR="002C6746" w:rsidRPr="00F546A2" w:rsidRDefault="002C6746" w:rsidP="002C6746">
                  <w:pPr>
                    <w:jc w:val="center"/>
                    <w:rPr>
                      <w:rFonts w:ascii="Sylfaen" w:hAnsi="Sylfaen"/>
                      <w:sz w:val="18"/>
                      <w:szCs w:val="18"/>
                    </w:rPr>
                  </w:pPr>
                  <w:r w:rsidRPr="00F546A2">
                    <w:rPr>
                      <w:rFonts w:ascii="Sylfaen" w:hAnsi="Sylfaen"/>
                      <w:sz w:val="18"/>
                      <w:szCs w:val="18"/>
                    </w:rPr>
                    <w:t>Beta</w:t>
                  </w:r>
                </w:p>
              </w:tc>
              <w:tc>
                <w:tcPr>
                  <w:tcW w:w="497" w:type="pct"/>
                  <w:shd w:val="clear" w:color="auto" w:fill="BDD6EE" w:themeFill="accent1" w:themeFillTint="66"/>
                  <w:vAlign w:val="center"/>
                </w:tcPr>
                <w:p w14:paraId="30E6611D" w14:textId="77777777" w:rsidR="002C6746" w:rsidRPr="00F546A2" w:rsidRDefault="002C6746" w:rsidP="002C6746">
                  <w:pPr>
                    <w:jc w:val="center"/>
                    <w:rPr>
                      <w:rFonts w:ascii="Sylfaen" w:hAnsi="Sylfaen" w:cs="Helvetica"/>
                      <w:sz w:val="18"/>
                      <w:szCs w:val="18"/>
                    </w:rPr>
                  </w:pPr>
                  <w:r w:rsidRPr="00F546A2">
                    <w:rPr>
                      <w:rFonts w:ascii="Sylfaen" w:hAnsi="Sylfaen" w:cs="Helvetica"/>
                      <w:sz w:val="18"/>
                      <w:szCs w:val="18"/>
                    </w:rPr>
                    <w:t>CI</w:t>
                  </w:r>
                </w:p>
              </w:tc>
              <w:tc>
                <w:tcPr>
                  <w:tcW w:w="334" w:type="pct"/>
                  <w:shd w:val="clear" w:color="auto" w:fill="BDD6EE" w:themeFill="accent1" w:themeFillTint="66"/>
                  <w:vAlign w:val="center"/>
                </w:tcPr>
                <w:p w14:paraId="11285A2C" w14:textId="77777777" w:rsidR="002C6746" w:rsidRPr="00F546A2" w:rsidRDefault="002C6746" w:rsidP="002C6746">
                  <w:pPr>
                    <w:jc w:val="center"/>
                    <w:rPr>
                      <w:rFonts w:ascii="Sylfaen" w:hAnsi="Sylfaen"/>
                      <w:sz w:val="18"/>
                      <w:szCs w:val="18"/>
                    </w:rPr>
                  </w:pPr>
                  <w:r w:rsidRPr="00F546A2">
                    <w:rPr>
                      <w:rFonts w:ascii="Sylfaen" w:hAnsi="Sylfaen"/>
                      <w:sz w:val="18"/>
                      <w:szCs w:val="18"/>
                    </w:rPr>
                    <w:t>p</w:t>
                  </w:r>
                </w:p>
              </w:tc>
              <w:tc>
                <w:tcPr>
                  <w:tcW w:w="258" w:type="pct"/>
                  <w:shd w:val="clear" w:color="auto" w:fill="BDD6EE" w:themeFill="accent1" w:themeFillTint="66"/>
                  <w:vAlign w:val="center"/>
                </w:tcPr>
                <w:p w14:paraId="54180C25" w14:textId="77777777" w:rsidR="002C6746" w:rsidRPr="00F546A2" w:rsidRDefault="002C6746" w:rsidP="002C6746">
                  <w:pPr>
                    <w:jc w:val="center"/>
                    <w:rPr>
                      <w:rFonts w:ascii="Sylfaen" w:hAnsi="Sylfaen"/>
                      <w:sz w:val="18"/>
                      <w:szCs w:val="18"/>
                      <w:lang w:val="ka-GE"/>
                    </w:rPr>
                  </w:pPr>
                  <w:r w:rsidRPr="00F546A2">
                    <w:rPr>
                      <w:rFonts w:ascii="Sylfaen" w:hAnsi="Sylfaen"/>
                      <w:sz w:val="18"/>
                      <w:szCs w:val="18"/>
                    </w:rPr>
                    <w:t>Beta</w:t>
                  </w:r>
                </w:p>
              </w:tc>
              <w:tc>
                <w:tcPr>
                  <w:tcW w:w="483" w:type="pct"/>
                  <w:shd w:val="clear" w:color="auto" w:fill="BDD6EE" w:themeFill="accent1" w:themeFillTint="66"/>
                  <w:vAlign w:val="center"/>
                </w:tcPr>
                <w:p w14:paraId="3996D031" w14:textId="77777777" w:rsidR="002C6746" w:rsidRPr="00F546A2" w:rsidRDefault="002C6746" w:rsidP="002C6746">
                  <w:pPr>
                    <w:jc w:val="center"/>
                    <w:rPr>
                      <w:rFonts w:ascii="Sylfaen" w:hAnsi="Sylfaen"/>
                      <w:sz w:val="18"/>
                      <w:szCs w:val="18"/>
                      <w:lang w:val="ka-GE"/>
                    </w:rPr>
                  </w:pPr>
                  <w:r w:rsidRPr="00F546A2">
                    <w:rPr>
                      <w:rFonts w:ascii="Sylfaen" w:hAnsi="Sylfaen" w:cs="Helvetica"/>
                      <w:sz w:val="18"/>
                      <w:szCs w:val="18"/>
                    </w:rPr>
                    <w:t>CI</w:t>
                  </w:r>
                </w:p>
              </w:tc>
              <w:tc>
                <w:tcPr>
                  <w:tcW w:w="296" w:type="pct"/>
                  <w:shd w:val="clear" w:color="auto" w:fill="BDD6EE" w:themeFill="accent1" w:themeFillTint="66"/>
                  <w:vAlign w:val="center"/>
                </w:tcPr>
                <w:p w14:paraId="69BDBF17" w14:textId="77777777" w:rsidR="002C6746" w:rsidRPr="00F546A2" w:rsidRDefault="002C6746" w:rsidP="002C6746">
                  <w:pPr>
                    <w:jc w:val="center"/>
                    <w:rPr>
                      <w:rFonts w:ascii="Sylfaen" w:hAnsi="Sylfaen"/>
                      <w:sz w:val="18"/>
                      <w:szCs w:val="18"/>
                      <w:lang w:val="ka-GE"/>
                    </w:rPr>
                  </w:pPr>
                  <w:r w:rsidRPr="00F546A2">
                    <w:rPr>
                      <w:rFonts w:ascii="Sylfaen" w:hAnsi="Sylfaen"/>
                      <w:sz w:val="18"/>
                      <w:szCs w:val="18"/>
                    </w:rPr>
                    <w:t>p</w:t>
                  </w:r>
                </w:p>
              </w:tc>
              <w:tc>
                <w:tcPr>
                  <w:tcW w:w="251" w:type="pct"/>
                  <w:shd w:val="clear" w:color="auto" w:fill="BDD6EE" w:themeFill="accent1" w:themeFillTint="66"/>
                  <w:vAlign w:val="center"/>
                </w:tcPr>
                <w:p w14:paraId="2F58C6A6" w14:textId="77777777" w:rsidR="002C6746" w:rsidRPr="00F546A2" w:rsidRDefault="002C6746" w:rsidP="002C6746">
                  <w:pPr>
                    <w:jc w:val="center"/>
                    <w:rPr>
                      <w:rFonts w:ascii="Sylfaen" w:hAnsi="Sylfaen"/>
                      <w:sz w:val="18"/>
                      <w:szCs w:val="18"/>
                      <w:lang w:val="ka-GE"/>
                    </w:rPr>
                  </w:pPr>
                  <w:r w:rsidRPr="00F546A2">
                    <w:rPr>
                      <w:rFonts w:ascii="Sylfaen" w:hAnsi="Sylfaen"/>
                      <w:sz w:val="18"/>
                      <w:szCs w:val="18"/>
                    </w:rPr>
                    <w:t>Beta</w:t>
                  </w:r>
                </w:p>
              </w:tc>
              <w:tc>
                <w:tcPr>
                  <w:tcW w:w="497" w:type="pct"/>
                  <w:shd w:val="clear" w:color="auto" w:fill="BDD6EE" w:themeFill="accent1" w:themeFillTint="66"/>
                  <w:vAlign w:val="center"/>
                </w:tcPr>
                <w:p w14:paraId="7BC99A5B" w14:textId="77777777" w:rsidR="002C6746" w:rsidRPr="00F546A2" w:rsidRDefault="002C6746" w:rsidP="002C6746">
                  <w:pPr>
                    <w:jc w:val="center"/>
                    <w:rPr>
                      <w:rFonts w:ascii="Sylfaen" w:hAnsi="Sylfaen"/>
                      <w:sz w:val="18"/>
                      <w:szCs w:val="18"/>
                      <w:lang w:val="ka-GE"/>
                    </w:rPr>
                  </w:pPr>
                  <w:r w:rsidRPr="00F546A2">
                    <w:rPr>
                      <w:rFonts w:ascii="Sylfaen" w:hAnsi="Sylfaen" w:cs="Helvetica"/>
                      <w:sz w:val="18"/>
                      <w:szCs w:val="18"/>
                    </w:rPr>
                    <w:t>CI</w:t>
                  </w:r>
                </w:p>
              </w:tc>
              <w:tc>
                <w:tcPr>
                  <w:tcW w:w="334" w:type="pct"/>
                  <w:shd w:val="clear" w:color="auto" w:fill="BDD6EE" w:themeFill="accent1" w:themeFillTint="66"/>
                  <w:vAlign w:val="center"/>
                </w:tcPr>
                <w:p w14:paraId="00337CEA" w14:textId="77777777" w:rsidR="002C6746" w:rsidRPr="00F546A2" w:rsidRDefault="002C6746" w:rsidP="002C6746">
                  <w:pPr>
                    <w:jc w:val="center"/>
                    <w:rPr>
                      <w:rFonts w:ascii="Sylfaen" w:hAnsi="Sylfaen"/>
                      <w:sz w:val="18"/>
                      <w:szCs w:val="18"/>
                      <w:lang w:val="ka-GE"/>
                    </w:rPr>
                  </w:pPr>
                  <w:r w:rsidRPr="00F546A2">
                    <w:rPr>
                      <w:rFonts w:ascii="Sylfaen" w:hAnsi="Sylfaen"/>
                      <w:sz w:val="18"/>
                      <w:szCs w:val="18"/>
                    </w:rPr>
                    <w:t>p</w:t>
                  </w:r>
                </w:p>
              </w:tc>
              <w:tc>
                <w:tcPr>
                  <w:tcW w:w="266" w:type="pct"/>
                  <w:shd w:val="clear" w:color="auto" w:fill="BDD6EE" w:themeFill="accent1" w:themeFillTint="66"/>
                  <w:vAlign w:val="center"/>
                </w:tcPr>
                <w:p w14:paraId="524BC731" w14:textId="77777777" w:rsidR="002C6746" w:rsidRPr="00F546A2" w:rsidRDefault="002C6746" w:rsidP="002C6746">
                  <w:pPr>
                    <w:jc w:val="center"/>
                    <w:rPr>
                      <w:rFonts w:ascii="Sylfaen" w:hAnsi="Sylfaen"/>
                      <w:sz w:val="18"/>
                      <w:szCs w:val="18"/>
                    </w:rPr>
                  </w:pPr>
                  <w:r w:rsidRPr="00F546A2">
                    <w:rPr>
                      <w:rFonts w:ascii="Sylfaen" w:hAnsi="Sylfaen"/>
                      <w:sz w:val="18"/>
                      <w:szCs w:val="18"/>
                    </w:rPr>
                    <w:t>Beta</w:t>
                  </w:r>
                </w:p>
              </w:tc>
              <w:tc>
                <w:tcPr>
                  <w:tcW w:w="483" w:type="pct"/>
                  <w:shd w:val="clear" w:color="auto" w:fill="BDD6EE" w:themeFill="accent1" w:themeFillTint="66"/>
                  <w:vAlign w:val="center"/>
                </w:tcPr>
                <w:p w14:paraId="402586C2" w14:textId="77777777" w:rsidR="002C6746" w:rsidRPr="00F546A2" w:rsidRDefault="002C6746" w:rsidP="002C6746">
                  <w:pPr>
                    <w:jc w:val="center"/>
                    <w:rPr>
                      <w:rFonts w:ascii="Sylfaen" w:hAnsi="Sylfaen"/>
                      <w:sz w:val="18"/>
                      <w:szCs w:val="18"/>
                    </w:rPr>
                  </w:pPr>
                  <w:r w:rsidRPr="00F546A2">
                    <w:rPr>
                      <w:rFonts w:ascii="Sylfaen" w:hAnsi="Sylfaen" w:cs="Helvetica"/>
                      <w:sz w:val="18"/>
                      <w:szCs w:val="18"/>
                    </w:rPr>
                    <w:t>CI</w:t>
                  </w:r>
                </w:p>
              </w:tc>
              <w:tc>
                <w:tcPr>
                  <w:tcW w:w="334" w:type="pct"/>
                  <w:shd w:val="clear" w:color="auto" w:fill="BDD6EE" w:themeFill="accent1" w:themeFillTint="66"/>
                  <w:vAlign w:val="center"/>
                </w:tcPr>
                <w:p w14:paraId="7AAF8E2D" w14:textId="77777777" w:rsidR="002C6746" w:rsidRPr="00F546A2" w:rsidRDefault="002C6746" w:rsidP="002C6746">
                  <w:pPr>
                    <w:jc w:val="center"/>
                    <w:rPr>
                      <w:rFonts w:ascii="Sylfaen" w:hAnsi="Sylfaen"/>
                      <w:sz w:val="18"/>
                      <w:szCs w:val="18"/>
                    </w:rPr>
                  </w:pPr>
                  <w:r w:rsidRPr="00F546A2">
                    <w:rPr>
                      <w:rFonts w:ascii="Sylfaen" w:hAnsi="Sylfaen"/>
                      <w:sz w:val="18"/>
                      <w:szCs w:val="18"/>
                    </w:rPr>
                    <w:t>p</w:t>
                  </w:r>
                </w:p>
              </w:tc>
            </w:tr>
            <w:tr w:rsidR="00501CC5" w:rsidRPr="00F546A2" w14:paraId="6FD9905F" w14:textId="77777777" w:rsidTr="00D300DE">
              <w:trPr>
                <w:cantSplit/>
                <w:trHeight w:val="1134"/>
              </w:trPr>
              <w:tc>
                <w:tcPr>
                  <w:tcW w:w="717" w:type="pct"/>
                  <w:shd w:val="clear" w:color="auto" w:fill="D9E2F3" w:themeFill="accent5" w:themeFillTint="33"/>
                  <w:vAlign w:val="center"/>
                </w:tcPr>
                <w:p w14:paraId="3D82812F" w14:textId="77777777" w:rsidR="002C6746" w:rsidRPr="00F546A2" w:rsidRDefault="002C6746" w:rsidP="002C6746">
                  <w:pPr>
                    <w:rPr>
                      <w:rFonts w:ascii="Sylfaen" w:hAnsi="Sylfaen"/>
                      <w:sz w:val="18"/>
                      <w:szCs w:val="18"/>
                      <w:lang w:val="ka-GE"/>
                    </w:rPr>
                  </w:pPr>
                  <w:r w:rsidRPr="00F546A2">
                    <w:rPr>
                      <w:rFonts w:ascii="Sylfaen" w:hAnsi="Sylfaen"/>
                      <w:sz w:val="18"/>
                      <w:szCs w:val="18"/>
                      <w:lang w:val="ka-GE"/>
                    </w:rPr>
                    <w:t>მედია საშუალებების გამოყენების სიხშირე</w:t>
                  </w:r>
                </w:p>
              </w:tc>
              <w:tc>
                <w:tcPr>
                  <w:tcW w:w="250" w:type="pct"/>
                  <w:textDirection w:val="btLr"/>
                  <w:vAlign w:val="center"/>
                </w:tcPr>
                <w:p w14:paraId="52A2C655" w14:textId="77777777" w:rsidR="002C6746" w:rsidRPr="00F546A2" w:rsidRDefault="002C6746" w:rsidP="002C6746">
                  <w:pPr>
                    <w:ind w:left="113" w:right="113"/>
                    <w:jc w:val="center"/>
                    <w:rPr>
                      <w:rFonts w:ascii="Sylfaen" w:hAnsi="Sylfaen" w:cs="Helvetica"/>
                      <w:sz w:val="18"/>
                      <w:szCs w:val="18"/>
                    </w:rPr>
                  </w:pPr>
                  <w:r w:rsidRPr="00F546A2">
                    <w:rPr>
                      <w:rFonts w:ascii="Sylfaen" w:hAnsi="Sylfaen" w:cs="Helvetica"/>
                      <w:sz w:val="18"/>
                      <w:szCs w:val="18"/>
                    </w:rPr>
                    <w:t>0.19</w:t>
                  </w:r>
                </w:p>
              </w:tc>
              <w:tc>
                <w:tcPr>
                  <w:tcW w:w="497" w:type="pct"/>
                  <w:textDirection w:val="btLr"/>
                  <w:vAlign w:val="center"/>
                </w:tcPr>
                <w:p w14:paraId="499F980D" w14:textId="77777777" w:rsidR="002C6746" w:rsidRPr="00F546A2" w:rsidRDefault="002C6746" w:rsidP="002C6746">
                  <w:pPr>
                    <w:ind w:left="113" w:right="113"/>
                    <w:jc w:val="center"/>
                    <w:rPr>
                      <w:rStyle w:val="Strong"/>
                      <w:rFonts w:ascii="Sylfaen" w:hAnsi="Sylfaen" w:cs="Helvetica"/>
                      <w:sz w:val="18"/>
                      <w:szCs w:val="18"/>
                    </w:rPr>
                  </w:pPr>
                  <w:r w:rsidRPr="00F546A2">
                    <w:rPr>
                      <w:rFonts w:ascii="Sylfaen" w:hAnsi="Sylfaen" w:cs="Helvetica"/>
                      <w:sz w:val="18"/>
                      <w:szCs w:val="18"/>
                      <w:shd w:val="clear" w:color="auto" w:fill="FFFFFF"/>
                    </w:rPr>
                    <w:t>0.11 – 0.27</w:t>
                  </w:r>
                </w:p>
              </w:tc>
              <w:tc>
                <w:tcPr>
                  <w:tcW w:w="334" w:type="pct"/>
                  <w:textDirection w:val="btLr"/>
                  <w:vAlign w:val="center"/>
                </w:tcPr>
                <w:p w14:paraId="0A98F727" w14:textId="77777777" w:rsidR="002C6746" w:rsidRPr="00F546A2" w:rsidRDefault="002C6746" w:rsidP="002C6746">
                  <w:pPr>
                    <w:ind w:left="113" w:right="113"/>
                    <w:jc w:val="center"/>
                    <w:rPr>
                      <w:rFonts w:ascii="Sylfaen" w:hAnsi="Sylfaen"/>
                      <w:sz w:val="18"/>
                      <w:szCs w:val="18"/>
                      <w:lang w:val="ka-GE"/>
                    </w:rPr>
                  </w:pPr>
                  <w:r w:rsidRPr="00F546A2">
                    <w:rPr>
                      <w:rStyle w:val="Strong"/>
                      <w:rFonts w:ascii="Sylfaen" w:hAnsi="Sylfaen" w:cs="Helvetica"/>
                      <w:sz w:val="18"/>
                      <w:szCs w:val="18"/>
                      <w:shd w:val="clear" w:color="auto" w:fill="FFFFFF"/>
                    </w:rPr>
                    <w:t>&lt;0.001</w:t>
                  </w:r>
                </w:p>
              </w:tc>
              <w:tc>
                <w:tcPr>
                  <w:tcW w:w="258" w:type="pct"/>
                  <w:textDirection w:val="btLr"/>
                  <w:vAlign w:val="center"/>
                </w:tcPr>
                <w:p w14:paraId="294E5123" w14:textId="77777777" w:rsidR="002C6746" w:rsidRPr="00F546A2" w:rsidRDefault="002C6746" w:rsidP="002C6746">
                  <w:pPr>
                    <w:ind w:left="113" w:right="113"/>
                    <w:jc w:val="center"/>
                    <w:rPr>
                      <w:rFonts w:ascii="Sylfaen" w:hAnsi="Sylfaen" w:cs="Helvetica"/>
                      <w:sz w:val="18"/>
                      <w:szCs w:val="18"/>
                    </w:rPr>
                  </w:pPr>
                  <w:r w:rsidRPr="00F546A2">
                    <w:rPr>
                      <w:rFonts w:ascii="Sylfaen" w:hAnsi="Sylfaen" w:cs="Helvetica"/>
                      <w:sz w:val="18"/>
                      <w:szCs w:val="18"/>
                    </w:rPr>
                    <w:t>0.13</w:t>
                  </w:r>
                </w:p>
              </w:tc>
              <w:tc>
                <w:tcPr>
                  <w:tcW w:w="483" w:type="pct"/>
                  <w:textDirection w:val="btLr"/>
                  <w:vAlign w:val="center"/>
                </w:tcPr>
                <w:p w14:paraId="3C8B6782"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0.05 – 0.22</w:t>
                  </w:r>
                </w:p>
              </w:tc>
              <w:tc>
                <w:tcPr>
                  <w:tcW w:w="296" w:type="pct"/>
                  <w:textDirection w:val="btLr"/>
                  <w:vAlign w:val="center"/>
                </w:tcPr>
                <w:p w14:paraId="4B0EBE1E" w14:textId="77777777" w:rsidR="002C6746" w:rsidRPr="00F546A2" w:rsidRDefault="002C6746" w:rsidP="002C6746">
                  <w:pPr>
                    <w:ind w:left="113" w:right="113"/>
                    <w:jc w:val="center"/>
                    <w:rPr>
                      <w:rFonts w:ascii="Sylfaen" w:hAnsi="Sylfaen" w:cs="Helvetica"/>
                      <w:sz w:val="18"/>
                      <w:szCs w:val="18"/>
                    </w:rPr>
                  </w:pPr>
                  <w:r w:rsidRPr="00F546A2">
                    <w:rPr>
                      <w:rStyle w:val="Strong"/>
                      <w:rFonts w:ascii="Sylfaen" w:hAnsi="Sylfaen" w:cs="Helvetica"/>
                      <w:sz w:val="18"/>
                      <w:szCs w:val="18"/>
                    </w:rPr>
                    <w:t>0.002</w:t>
                  </w:r>
                </w:p>
              </w:tc>
              <w:tc>
                <w:tcPr>
                  <w:tcW w:w="251" w:type="pct"/>
                  <w:textDirection w:val="btLr"/>
                  <w:vAlign w:val="center"/>
                </w:tcPr>
                <w:p w14:paraId="0FA06137"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0.22</w:t>
                  </w:r>
                </w:p>
              </w:tc>
              <w:tc>
                <w:tcPr>
                  <w:tcW w:w="497" w:type="pct"/>
                  <w:textDirection w:val="btLr"/>
                  <w:vAlign w:val="center"/>
                </w:tcPr>
                <w:p w14:paraId="16BE2611"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0.14 – 0.30</w:t>
                  </w:r>
                </w:p>
              </w:tc>
              <w:tc>
                <w:tcPr>
                  <w:tcW w:w="334" w:type="pct"/>
                  <w:textDirection w:val="tbRl"/>
                  <w:vAlign w:val="center"/>
                </w:tcPr>
                <w:p w14:paraId="17C71EAA" w14:textId="77777777" w:rsidR="002C6746" w:rsidRPr="00F546A2" w:rsidRDefault="002C6746" w:rsidP="002C6746">
                  <w:pPr>
                    <w:ind w:left="113" w:right="113"/>
                    <w:jc w:val="center"/>
                    <w:rPr>
                      <w:rFonts w:ascii="Sylfaen" w:hAnsi="Sylfaen" w:cs="Helvetica"/>
                      <w:sz w:val="18"/>
                      <w:szCs w:val="18"/>
                    </w:rPr>
                  </w:pPr>
                  <w:r w:rsidRPr="00F546A2">
                    <w:rPr>
                      <w:rStyle w:val="Strong"/>
                      <w:rFonts w:ascii="Sylfaen" w:hAnsi="Sylfaen" w:cs="Helvetica"/>
                      <w:sz w:val="18"/>
                      <w:szCs w:val="18"/>
                    </w:rPr>
                    <w:t>&lt;0.001</w:t>
                  </w:r>
                </w:p>
              </w:tc>
              <w:tc>
                <w:tcPr>
                  <w:tcW w:w="266" w:type="pct"/>
                  <w:textDirection w:val="btLr"/>
                  <w:vAlign w:val="center"/>
                </w:tcPr>
                <w:p w14:paraId="4CF013FB" w14:textId="77777777" w:rsidR="002C6746" w:rsidRPr="00F546A2" w:rsidRDefault="002C6746" w:rsidP="002C6746">
                  <w:pPr>
                    <w:ind w:left="113" w:right="113"/>
                    <w:jc w:val="center"/>
                    <w:rPr>
                      <w:rFonts w:ascii="Sylfaen" w:hAnsi="Sylfaen" w:cs="Helvetica"/>
                      <w:sz w:val="18"/>
                      <w:szCs w:val="18"/>
                    </w:rPr>
                  </w:pPr>
                  <w:r w:rsidRPr="00F546A2">
                    <w:rPr>
                      <w:rFonts w:ascii="Sylfaen" w:hAnsi="Sylfaen" w:cs="Helvetica"/>
                      <w:sz w:val="18"/>
                      <w:szCs w:val="18"/>
                    </w:rPr>
                    <w:br/>
                    <w:t>0.10</w:t>
                  </w:r>
                </w:p>
                <w:p w14:paraId="313B752D" w14:textId="77777777" w:rsidR="002C6746" w:rsidRPr="00F546A2" w:rsidRDefault="002C6746" w:rsidP="002C6746">
                  <w:pPr>
                    <w:ind w:left="113" w:right="113"/>
                    <w:jc w:val="center"/>
                    <w:rPr>
                      <w:rFonts w:ascii="Sylfaen" w:hAnsi="Sylfaen"/>
                      <w:sz w:val="18"/>
                      <w:szCs w:val="18"/>
                      <w:lang w:val="ka-GE"/>
                    </w:rPr>
                  </w:pPr>
                </w:p>
              </w:tc>
              <w:tc>
                <w:tcPr>
                  <w:tcW w:w="483" w:type="pct"/>
                  <w:textDirection w:val="btLr"/>
                  <w:vAlign w:val="center"/>
                </w:tcPr>
                <w:p w14:paraId="510B15E4" w14:textId="77777777" w:rsidR="002C6746" w:rsidRPr="00F546A2" w:rsidRDefault="002C6746" w:rsidP="002C6746">
                  <w:pPr>
                    <w:ind w:left="113" w:right="113"/>
                    <w:jc w:val="center"/>
                    <w:rPr>
                      <w:rFonts w:ascii="Sylfaen" w:hAnsi="Sylfaen" w:cs="Helvetica"/>
                      <w:sz w:val="18"/>
                      <w:szCs w:val="18"/>
                    </w:rPr>
                  </w:pPr>
                  <w:r w:rsidRPr="00F546A2">
                    <w:rPr>
                      <w:rFonts w:ascii="Sylfaen" w:hAnsi="Sylfaen" w:cs="Helvetica"/>
                      <w:sz w:val="18"/>
                      <w:szCs w:val="18"/>
                    </w:rPr>
                    <w:t>0.02 – 0.19</w:t>
                  </w:r>
                </w:p>
              </w:tc>
              <w:tc>
                <w:tcPr>
                  <w:tcW w:w="334" w:type="pct"/>
                  <w:textDirection w:val="btLr"/>
                  <w:vAlign w:val="center"/>
                </w:tcPr>
                <w:p w14:paraId="31539DCD" w14:textId="77777777" w:rsidR="002C6746" w:rsidRPr="00F546A2" w:rsidRDefault="002C6746" w:rsidP="002C6746">
                  <w:pPr>
                    <w:ind w:left="113" w:right="113"/>
                    <w:jc w:val="center"/>
                    <w:rPr>
                      <w:rFonts w:ascii="Sylfaen" w:hAnsi="Sylfaen"/>
                      <w:sz w:val="18"/>
                      <w:szCs w:val="18"/>
                      <w:lang w:val="ka-GE"/>
                    </w:rPr>
                  </w:pPr>
                  <w:r w:rsidRPr="00F546A2">
                    <w:rPr>
                      <w:rStyle w:val="Strong"/>
                      <w:rFonts w:ascii="Sylfaen" w:hAnsi="Sylfaen" w:cs="Helvetica"/>
                      <w:sz w:val="18"/>
                      <w:szCs w:val="18"/>
                      <w:shd w:val="clear" w:color="auto" w:fill="FFFFFF"/>
                    </w:rPr>
                    <w:t>0.018</w:t>
                  </w:r>
                </w:p>
              </w:tc>
            </w:tr>
            <w:tr w:rsidR="00501CC5" w:rsidRPr="00F546A2" w14:paraId="286B7AC3" w14:textId="77777777" w:rsidTr="00D300DE">
              <w:trPr>
                <w:cantSplit/>
                <w:trHeight w:val="1134"/>
              </w:trPr>
              <w:tc>
                <w:tcPr>
                  <w:tcW w:w="717" w:type="pct"/>
                  <w:shd w:val="clear" w:color="auto" w:fill="D9E2F3" w:themeFill="accent5" w:themeFillTint="33"/>
                  <w:vAlign w:val="center"/>
                </w:tcPr>
                <w:p w14:paraId="0884709F" w14:textId="77777777" w:rsidR="002C6746" w:rsidRPr="00F546A2" w:rsidRDefault="002C6746" w:rsidP="002C6746">
                  <w:pPr>
                    <w:rPr>
                      <w:rFonts w:ascii="Sylfaen" w:hAnsi="Sylfaen"/>
                      <w:sz w:val="18"/>
                      <w:szCs w:val="18"/>
                      <w:lang w:val="ka-GE"/>
                    </w:rPr>
                  </w:pPr>
                  <w:r w:rsidRPr="00F546A2">
                    <w:rPr>
                      <w:rFonts w:ascii="Sylfaen" w:hAnsi="Sylfaen"/>
                      <w:sz w:val="18"/>
                      <w:szCs w:val="18"/>
                      <w:lang w:val="ka-GE"/>
                    </w:rPr>
                    <w:t>მედიის მიერ ვირუსის გაზვიადებულად წარმოჩენის აღქმა</w:t>
                  </w:r>
                </w:p>
              </w:tc>
              <w:tc>
                <w:tcPr>
                  <w:tcW w:w="250" w:type="pct"/>
                  <w:textDirection w:val="btLr"/>
                  <w:vAlign w:val="center"/>
                </w:tcPr>
                <w:p w14:paraId="5BE12AA6" w14:textId="77777777" w:rsidR="002C6746" w:rsidRPr="00F546A2" w:rsidRDefault="002C6746" w:rsidP="002C6746">
                  <w:pPr>
                    <w:ind w:left="113" w:right="113"/>
                    <w:jc w:val="center"/>
                    <w:rPr>
                      <w:rFonts w:ascii="Sylfaen" w:hAnsi="Sylfaen" w:cs="Helvetica"/>
                      <w:sz w:val="18"/>
                      <w:szCs w:val="18"/>
                      <w:shd w:val="clear" w:color="auto" w:fill="FFFFFF"/>
                    </w:rPr>
                  </w:pPr>
                </w:p>
              </w:tc>
              <w:tc>
                <w:tcPr>
                  <w:tcW w:w="497" w:type="pct"/>
                  <w:textDirection w:val="btLr"/>
                  <w:vAlign w:val="center"/>
                </w:tcPr>
                <w:p w14:paraId="682E068E" w14:textId="77777777" w:rsidR="002C6746" w:rsidRPr="00F546A2" w:rsidRDefault="002C6746" w:rsidP="002C6746">
                  <w:pPr>
                    <w:ind w:left="113" w:right="113"/>
                    <w:jc w:val="center"/>
                    <w:rPr>
                      <w:rFonts w:ascii="Sylfaen" w:hAnsi="Sylfaen" w:cs="Helvetica"/>
                      <w:sz w:val="18"/>
                      <w:szCs w:val="18"/>
                      <w:shd w:val="clear" w:color="auto" w:fill="FFFFFF"/>
                    </w:rPr>
                  </w:pPr>
                </w:p>
              </w:tc>
              <w:tc>
                <w:tcPr>
                  <w:tcW w:w="334" w:type="pct"/>
                  <w:textDirection w:val="btLr"/>
                  <w:vAlign w:val="center"/>
                </w:tcPr>
                <w:p w14:paraId="48BE7723" w14:textId="77777777" w:rsidR="002C6746" w:rsidRPr="00F546A2" w:rsidRDefault="002C6746" w:rsidP="002C6746">
                  <w:pPr>
                    <w:ind w:left="113" w:right="113"/>
                    <w:jc w:val="center"/>
                    <w:rPr>
                      <w:rStyle w:val="Strong"/>
                      <w:rFonts w:ascii="Sylfaen" w:hAnsi="Sylfaen" w:cs="Helvetica"/>
                      <w:sz w:val="18"/>
                      <w:szCs w:val="18"/>
                    </w:rPr>
                  </w:pPr>
                </w:p>
              </w:tc>
              <w:tc>
                <w:tcPr>
                  <w:tcW w:w="258" w:type="pct"/>
                  <w:textDirection w:val="btLr"/>
                  <w:vAlign w:val="center"/>
                </w:tcPr>
                <w:p w14:paraId="4DED55BA"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-0.09</w:t>
                  </w:r>
                </w:p>
              </w:tc>
              <w:tc>
                <w:tcPr>
                  <w:tcW w:w="483" w:type="pct"/>
                  <w:textDirection w:val="btLr"/>
                  <w:vAlign w:val="center"/>
                </w:tcPr>
                <w:p w14:paraId="24FE9C82"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-0.17 – -0.01</w:t>
                  </w:r>
                </w:p>
              </w:tc>
              <w:tc>
                <w:tcPr>
                  <w:tcW w:w="296" w:type="pct"/>
                  <w:textDirection w:val="btLr"/>
                  <w:vAlign w:val="center"/>
                </w:tcPr>
                <w:p w14:paraId="56C6FC32" w14:textId="77777777" w:rsidR="002C6746" w:rsidRPr="00F546A2" w:rsidRDefault="002C6746" w:rsidP="002C6746">
                  <w:pPr>
                    <w:ind w:left="113" w:right="113"/>
                    <w:jc w:val="center"/>
                    <w:rPr>
                      <w:rFonts w:ascii="Sylfaen" w:hAnsi="Sylfaen"/>
                      <w:sz w:val="18"/>
                      <w:szCs w:val="18"/>
                      <w:lang w:val="ka-GE"/>
                    </w:rPr>
                  </w:pPr>
                  <w:r w:rsidRPr="00F546A2">
                    <w:rPr>
                      <w:rStyle w:val="Strong"/>
                      <w:rFonts w:ascii="Sylfaen" w:hAnsi="Sylfaen" w:cs="Helvetica"/>
                      <w:sz w:val="18"/>
                      <w:szCs w:val="18"/>
                      <w:shd w:val="clear" w:color="auto" w:fill="FFFFFF"/>
                    </w:rPr>
                    <w:t>0.032</w:t>
                  </w:r>
                </w:p>
              </w:tc>
              <w:tc>
                <w:tcPr>
                  <w:tcW w:w="251" w:type="pct"/>
                  <w:vAlign w:val="center"/>
                </w:tcPr>
                <w:p w14:paraId="2AC5E341" w14:textId="77777777" w:rsidR="002C6746" w:rsidRPr="00F546A2" w:rsidRDefault="002C6746" w:rsidP="002C6746">
                  <w:pPr>
                    <w:jc w:val="center"/>
                    <w:rPr>
                      <w:rFonts w:ascii="Sylfaen" w:hAnsi="Sylfaen"/>
                      <w:sz w:val="18"/>
                      <w:szCs w:val="18"/>
                      <w:lang w:val="ka-GE"/>
                    </w:rPr>
                  </w:pPr>
                </w:p>
              </w:tc>
              <w:tc>
                <w:tcPr>
                  <w:tcW w:w="497" w:type="pct"/>
                  <w:vAlign w:val="center"/>
                </w:tcPr>
                <w:p w14:paraId="04AC0D55" w14:textId="77777777" w:rsidR="002C6746" w:rsidRPr="00F546A2" w:rsidRDefault="002C6746" w:rsidP="002C6746">
                  <w:pPr>
                    <w:jc w:val="center"/>
                    <w:rPr>
                      <w:rFonts w:ascii="Sylfaen" w:hAnsi="Sylfaen"/>
                      <w:sz w:val="18"/>
                      <w:szCs w:val="18"/>
                      <w:lang w:val="ka-GE"/>
                    </w:rPr>
                  </w:pPr>
                </w:p>
              </w:tc>
              <w:tc>
                <w:tcPr>
                  <w:tcW w:w="334" w:type="pct"/>
                  <w:textDirection w:val="tbRl"/>
                  <w:vAlign w:val="center"/>
                </w:tcPr>
                <w:p w14:paraId="57882BC0" w14:textId="77777777" w:rsidR="002C6746" w:rsidRPr="00F546A2" w:rsidRDefault="002C6746" w:rsidP="002C6746">
                  <w:pPr>
                    <w:ind w:left="113" w:right="113"/>
                    <w:jc w:val="center"/>
                    <w:rPr>
                      <w:rFonts w:ascii="Sylfaen" w:hAnsi="Sylfaen"/>
                      <w:sz w:val="18"/>
                      <w:szCs w:val="18"/>
                      <w:lang w:val="ka-GE"/>
                    </w:rPr>
                  </w:pPr>
                </w:p>
              </w:tc>
              <w:tc>
                <w:tcPr>
                  <w:tcW w:w="266" w:type="pct"/>
                  <w:textDirection w:val="btLr"/>
                  <w:vAlign w:val="center"/>
                </w:tcPr>
                <w:p w14:paraId="1E035598" w14:textId="77777777" w:rsidR="002C6746" w:rsidRPr="00F546A2" w:rsidRDefault="002C6746" w:rsidP="002C6746">
                  <w:pPr>
                    <w:ind w:left="113" w:right="113"/>
                    <w:jc w:val="center"/>
                    <w:rPr>
                      <w:rFonts w:ascii="Sylfaen" w:hAnsi="Sylfaen" w:cs="Helvetica"/>
                      <w:sz w:val="18"/>
                      <w:szCs w:val="18"/>
                    </w:rPr>
                  </w:pPr>
                  <w:r w:rsidRPr="00F546A2">
                    <w:rPr>
                      <w:rFonts w:ascii="Sylfaen" w:hAnsi="Sylfaen" w:cs="Helvetica"/>
                      <w:sz w:val="18"/>
                      <w:szCs w:val="18"/>
                    </w:rPr>
                    <w:t>-0.14</w:t>
                  </w:r>
                </w:p>
                <w:p w14:paraId="00F770D4" w14:textId="77777777" w:rsidR="002C6746" w:rsidRPr="00F546A2" w:rsidRDefault="002C6746" w:rsidP="002C6746">
                  <w:pPr>
                    <w:ind w:left="113" w:right="113"/>
                    <w:jc w:val="center"/>
                    <w:rPr>
                      <w:rFonts w:ascii="Sylfaen" w:hAnsi="Sylfaen"/>
                      <w:sz w:val="18"/>
                      <w:szCs w:val="18"/>
                      <w:lang w:val="ka-GE"/>
                    </w:rPr>
                  </w:pPr>
                </w:p>
              </w:tc>
              <w:tc>
                <w:tcPr>
                  <w:tcW w:w="483" w:type="pct"/>
                  <w:textDirection w:val="btLr"/>
                  <w:vAlign w:val="center"/>
                </w:tcPr>
                <w:p w14:paraId="2FB028DE"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-0.22 – -0.05</w:t>
                  </w:r>
                </w:p>
              </w:tc>
              <w:tc>
                <w:tcPr>
                  <w:tcW w:w="334" w:type="pct"/>
                  <w:textDirection w:val="btLr"/>
                  <w:vAlign w:val="center"/>
                </w:tcPr>
                <w:p w14:paraId="141C9ACE" w14:textId="77777777" w:rsidR="002C6746" w:rsidRPr="00F546A2" w:rsidRDefault="002C6746" w:rsidP="002C6746">
                  <w:pPr>
                    <w:ind w:left="113" w:right="113"/>
                    <w:jc w:val="center"/>
                    <w:rPr>
                      <w:rFonts w:ascii="Sylfaen" w:hAnsi="Sylfaen"/>
                      <w:sz w:val="18"/>
                      <w:szCs w:val="18"/>
                      <w:lang w:val="ka-GE"/>
                    </w:rPr>
                  </w:pPr>
                  <w:r w:rsidRPr="00F546A2">
                    <w:rPr>
                      <w:rStyle w:val="Strong"/>
                      <w:rFonts w:ascii="Sylfaen" w:hAnsi="Sylfaen" w:cs="Helvetica"/>
                      <w:sz w:val="18"/>
                      <w:szCs w:val="18"/>
                      <w:shd w:val="clear" w:color="auto" w:fill="FFFFFF"/>
                    </w:rPr>
                    <w:t>0.001</w:t>
                  </w:r>
                </w:p>
              </w:tc>
            </w:tr>
            <w:tr w:rsidR="00501CC5" w:rsidRPr="00F546A2" w14:paraId="0347CCF9" w14:textId="77777777" w:rsidTr="00D300DE">
              <w:trPr>
                <w:cantSplit/>
                <w:trHeight w:val="1134"/>
              </w:trPr>
              <w:tc>
                <w:tcPr>
                  <w:tcW w:w="717" w:type="pct"/>
                  <w:shd w:val="clear" w:color="auto" w:fill="D9E2F3" w:themeFill="accent5" w:themeFillTint="33"/>
                  <w:vAlign w:val="center"/>
                </w:tcPr>
                <w:p w14:paraId="3E514339" w14:textId="77777777" w:rsidR="002C6746" w:rsidRPr="00F546A2" w:rsidRDefault="002C6746" w:rsidP="002C6746">
                  <w:pPr>
                    <w:rPr>
                      <w:rFonts w:ascii="Sylfaen" w:hAnsi="Sylfaen"/>
                      <w:sz w:val="18"/>
                      <w:szCs w:val="18"/>
                      <w:lang w:val="ka-GE"/>
                    </w:rPr>
                  </w:pPr>
                  <w:r w:rsidRPr="00F546A2">
                    <w:rPr>
                      <w:rFonts w:ascii="Sylfaen" w:hAnsi="Sylfaen"/>
                      <w:sz w:val="18"/>
                      <w:szCs w:val="18"/>
                      <w:lang w:val="ka-GE"/>
                    </w:rPr>
                    <w:t>ვირუსის სიახლოვის შეგრძნება</w:t>
                  </w:r>
                </w:p>
              </w:tc>
              <w:tc>
                <w:tcPr>
                  <w:tcW w:w="250" w:type="pct"/>
                  <w:textDirection w:val="btLr"/>
                  <w:vAlign w:val="center"/>
                </w:tcPr>
                <w:p w14:paraId="4E8CC2A0" w14:textId="77777777" w:rsidR="002C6746" w:rsidRPr="00F546A2" w:rsidRDefault="002C6746" w:rsidP="002C6746">
                  <w:pPr>
                    <w:ind w:left="113" w:right="113"/>
                    <w:jc w:val="center"/>
                    <w:rPr>
                      <w:rFonts w:ascii="Sylfaen" w:hAnsi="Sylfaen" w:cs="Helvetica"/>
                      <w:sz w:val="18"/>
                      <w:szCs w:val="18"/>
                      <w:shd w:val="clear" w:color="auto" w:fill="FFFFFF"/>
                    </w:rPr>
                  </w:pPr>
                </w:p>
              </w:tc>
              <w:tc>
                <w:tcPr>
                  <w:tcW w:w="497" w:type="pct"/>
                  <w:textDirection w:val="btLr"/>
                  <w:vAlign w:val="center"/>
                </w:tcPr>
                <w:p w14:paraId="09135F47" w14:textId="77777777" w:rsidR="002C6746" w:rsidRPr="00F546A2" w:rsidRDefault="002C6746" w:rsidP="002C6746">
                  <w:pPr>
                    <w:ind w:left="113" w:right="113"/>
                    <w:jc w:val="center"/>
                    <w:rPr>
                      <w:rFonts w:ascii="Sylfaen" w:hAnsi="Sylfaen" w:cs="Helvetica"/>
                      <w:sz w:val="18"/>
                      <w:szCs w:val="18"/>
                      <w:shd w:val="clear" w:color="auto" w:fill="FFFFFF"/>
                    </w:rPr>
                  </w:pPr>
                </w:p>
              </w:tc>
              <w:tc>
                <w:tcPr>
                  <w:tcW w:w="334" w:type="pct"/>
                  <w:textDirection w:val="btLr"/>
                  <w:vAlign w:val="center"/>
                </w:tcPr>
                <w:p w14:paraId="473AD087" w14:textId="77777777" w:rsidR="002C6746" w:rsidRPr="00F546A2" w:rsidRDefault="002C6746" w:rsidP="002C6746">
                  <w:pPr>
                    <w:ind w:left="113" w:right="113"/>
                    <w:jc w:val="center"/>
                    <w:rPr>
                      <w:rStyle w:val="Strong"/>
                      <w:rFonts w:ascii="Sylfaen" w:hAnsi="Sylfaen" w:cs="Helvetica"/>
                      <w:sz w:val="18"/>
                      <w:szCs w:val="18"/>
                    </w:rPr>
                  </w:pPr>
                </w:p>
              </w:tc>
              <w:tc>
                <w:tcPr>
                  <w:tcW w:w="258" w:type="pct"/>
                  <w:textDirection w:val="btLr"/>
                  <w:vAlign w:val="center"/>
                </w:tcPr>
                <w:p w14:paraId="365EAB8D" w14:textId="77777777" w:rsidR="002C6746" w:rsidRPr="00F546A2" w:rsidRDefault="002C6746" w:rsidP="002C6746">
                  <w:pPr>
                    <w:ind w:left="113" w:right="113"/>
                    <w:jc w:val="center"/>
                    <w:rPr>
                      <w:rFonts w:ascii="Sylfaen" w:hAnsi="Sylfaen" w:cs="Helvetica"/>
                      <w:sz w:val="18"/>
                      <w:szCs w:val="18"/>
                    </w:rPr>
                  </w:pPr>
                  <w:r w:rsidRPr="00F546A2">
                    <w:rPr>
                      <w:rFonts w:ascii="Sylfaen" w:hAnsi="Sylfaen" w:cs="Helvetica"/>
                      <w:sz w:val="18"/>
                      <w:szCs w:val="18"/>
                    </w:rPr>
                    <w:t>-0.09</w:t>
                  </w:r>
                </w:p>
                <w:p w14:paraId="68E81843" w14:textId="77777777" w:rsidR="002C6746" w:rsidRPr="00F546A2" w:rsidRDefault="002C6746" w:rsidP="002C6746">
                  <w:pPr>
                    <w:ind w:left="113" w:right="113"/>
                    <w:jc w:val="center"/>
                    <w:rPr>
                      <w:rFonts w:ascii="Sylfaen" w:hAnsi="Sylfaen"/>
                      <w:sz w:val="18"/>
                      <w:szCs w:val="18"/>
                      <w:lang w:val="ka-GE"/>
                    </w:rPr>
                  </w:pPr>
                </w:p>
              </w:tc>
              <w:tc>
                <w:tcPr>
                  <w:tcW w:w="483" w:type="pct"/>
                  <w:textDirection w:val="btLr"/>
                  <w:vAlign w:val="center"/>
                </w:tcPr>
                <w:p w14:paraId="2AF7AC97"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-0.17 – -0.01</w:t>
                  </w:r>
                </w:p>
              </w:tc>
              <w:tc>
                <w:tcPr>
                  <w:tcW w:w="296" w:type="pct"/>
                  <w:textDirection w:val="btLr"/>
                  <w:vAlign w:val="center"/>
                </w:tcPr>
                <w:p w14:paraId="7AA4E60F" w14:textId="77777777" w:rsidR="002C6746" w:rsidRPr="00F546A2" w:rsidRDefault="002C6746" w:rsidP="002C6746">
                  <w:pPr>
                    <w:ind w:left="113" w:right="113"/>
                    <w:jc w:val="center"/>
                    <w:rPr>
                      <w:rFonts w:ascii="Sylfaen" w:hAnsi="Sylfaen" w:cs="Helvetica"/>
                      <w:sz w:val="18"/>
                      <w:szCs w:val="18"/>
                    </w:rPr>
                  </w:pPr>
                  <w:r w:rsidRPr="00F546A2">
                    <w:rPr>
                      <w:rStyle w:val="Strong"/>
                      <w:rFonts w:ascii="Sylfaen" w:hAnsi="Sylfaen" w:cs="Helvetica"/>
                      <w:sz w:val="18"/>
                      <w:szCs w:val="18"/>
                    </w:rPr>
                    <w:t>0.033</w:t>
                  </w:r>
                </w:p>
              </w:tc>
              <w:tc>
                <w:tcPr>
                  <w:tcW w:w="251" w:type="pct"/>
                  <w:vAlign w:val="center"/>
                </w:tcPr>
                <w:p w14:paraId="231AB90C" w14:textId="77777777" w:rsidR="002C6746" w:rsidRPr="00F546A2" w:rsidRDefault="002C6746" w:rsidP="002C6746">
                  <w:pPr>
                    <w:jc w:val="center"/>
                    <w:rPr>
                      <w:rFonts w:ascii="Sylfaen" w:hAnsi="Sylfaen"/>
                      <w:sz w:val="18"/>
                      <w:szCs w:val="18"/>
                      <w:lang w:val="ka-GE"/>
                    </w:rPr>
                  </w:pPr>
                </w:p>
              </w:tc>
              <w:tc>
                <w:tcPr>
                  <w:tcW w:w="497" w:type="pct"/>
                  <w:vAlign w:val="center"/>
                </w:tcPr>
                <w:p w14:paraId="5339D4E7" w14:textId="77777777" w:rsidR="002C6746" w:rsidRPr="00F546A2" w:rsidRDefault="002C6746" w:rsidP="002C6746">
                  <w:pPr>
                    <w:jc w:val="center"/>
                    <w:rPr>
                      <w:rFonts w:ascii="Sylfaen" w:hAnsi="Sylfaen"/>
                      <w:sz w:val="18"/>
                      <w:szCs w:val="18"/>
                      <w:lang w:val="ka-GE"/>
                    </w:rPr>
                  </w:pPr>
                </w:p>
              </w:tc>
              <w:tc>
                <w:tcPr>
                  <w:tcW w:w="334" w:type="pct"/>
                  <w:textDirection w:val="tbRl"/>
                  <w:vAlign w:val="center"/>
                </w:tcPr>
                <w:p w14:paraId="6CA9900F" w14:textId="77777777" w:rsidR="002C6746" w:rsidRPr="00F546A2" w:rsidRDefault="002C6746" w:rsidP="002C6746">
                  <w:pPr>
                    <w:ind w:left="113" w:right="113"/>
                    <w:jc w:val="center"/>
                    <w:rPr>
                      <w:rFonts w:ascii="Sylfaen" w:hAnsi="Sylfaen"/>
                      <w:sz w:val="18"/>
                      <w:szCs w:val="18"/>
                      <w:lang w:val="ka-GE"/>
                    </w:rPr>
                  </w:pPr>
                </w:p>
              </w:tc>
              <w:tc>
                <w:tcPr>
                  <w:tcW w:w="266" w:type="pct"/>
                  <w:textDirection w:val="btLr"/>
                  <w:vAlign w:val="center"/>
                </w:tcPr>
                <w:p w14:paraId="4008901A" w14:textId="77777777" w:rsidR="002C6746" w:rsidRPr="00F546A2" w:rsidRDefault="002C6746" w:rsidP="002C6746">
                  <w:pPr>
                    <w:ind w:left="113" w:right="113"/>
                    <w:jc w:val="center"/>
                    <w:rPr>
                      <w:rFonts w:ascii="Sylfaen" w:hAnsi="Sylfaen"/>
                      <w:sz w:val="18"/>
                      <w:szCs w:val="18"/>
                      <w:lang w:val="ka-GE"/>
                    </w:rPr>
                  </w:pPr>
                </w:p>
              </w:tc>
              <w:tc>
                <w:tcPr>
                  <w:tcW w:w="483" w:type="pct"/>
                  <w:textDirection w:val="btLr"/>
                  <w:vAlign w:val="center"/>
                </w:tcPr>
                <w:p w14:paraId="238D0AA4" w14:textId="77777777" w:rsidR="002C6746" w:rsidRPr="00F546A2" w:rsidRDefault="002C6746" w:rsidP="002C6746">
                  <w:pPr>
                    <w:ind w:left="113" w:right="113"/>
                    <w:jc w:val="center"/>
                    <w:rPr>
                      <w:rFonts w:ascii="Sylfaen" w:hAnsi="Sylfaen"/>
                      <w:sz w:val="18"/>
                      <w:szCs w:val="18"/>
                      <w:lang w:val="ka-GE"/>
                    </w:rPr>
                  </w:pPr>
                </w:p>
              </w:tc>
              <w:tc>
                <w:tcPr>
                  <w:tcW w:w="334" w:type="pct"/>
                  <w:textDirection w:val="btLr"/>
                  <w:vAlign w:val="center"/>
                </w:tcPr>
                <w:p w14:paraId="74DDFD35" w14:textId="77777777" w:rsidR="002C6746" w:rsidRPr="00F546A2" w:rsidRDefault="002C6746" w:rsidP="002C6746">
                  <w:pPr>
                    <w:ind w:left="113" w:right="113"/>
                    <w:jc w:val="center"/>
                    <w:rPr>
                      <w:rFonts w:ascii="Sylfaen" w:hAnsi="Sylfaen"/>
                      <w:sz w:val="18"/>
                      <w:szCs w:val="18"/>
                      <w:lang w:val="ka-GE"/>
                    </w:rPr>
                  </w:pPr>
                </w:p>
              </w:tc>
            </w:tr>
            <w:tr w:rsidR="00501CC5" w:rsidRPr="00F546A2" w14:paraId="507EC395" w14:textId="77777777" w:rsidTr="00D300DE">
              <w:trPr>
                <w:cantSplit/>
                <w:trHeight w:val="1134"/>
              </w:trPr>
              <w:tc>
                <w:tcPr>
                  <w:tcW w:w="717" w:type="pct"/>
                  <w:shd w:val="clear" w:color="auto" w:fill="D9E2F3" w:themeFill="accent5" w:themeFillTint="33"/>
                  <w:vAlign w:val="center"/>
                </w:tcPr>
                <w:p w14:paraId="748F2387" w14:textId="77777777" w:rsidR="002C6746" w:rsidRPr="00F546A2" w:rsidRDefault="002C6746" w:rsidP="002C6746">
                  <w:pPr>
                    <w:rPr>
                      <w:rFonts w:ascii="Sylfaen" w:hAnsi="Sylfaen"/>
                      <w:sz w:val="18"/>
                      <w:szCs w:val="18"/>
                      <w:lang w:val="ka-GE"/>
                    </w:rPr>
                  </w:pPr>
                  <w:r w:rsidRPr="00F546A2">
                    <w:rPr>
                      <w:rFonts w:ascii="Sylfaen" w:hAnsi="Sylfaen"/>
                      <w:sz w:val="18"/>
                      <w:szCs w:val="18"/>
                      <w:lang w:val="ka-GE"/>
                    </w:rPr>
                    <w:t>ვირუსის გავრცელების სიჩქარის აღქმა</w:t>
                  </w:r>
                </w:p>
              </w:tc>
              <w:tc>
                <w:tcPr>
                  <w:tcW w:w="250" w:type="pct"/>
                  <w:textDirection w:val="btLr"/>
                  <w:vAlign w:val="center"/>
                </w:tcPr>
                <w:p w14:paraId="3252DF4B" w14:textId="77777777" w:rsidR="002C6746" w:rsidRPr="00F546A2" w:rsidRDefault="002C6746" w:rsidP="002C6746">
                  <w:pPr>
                    <w:ind w:left="113" w:right="113"/>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0.08</w:t>
                  </w:r>
                </w:p>
              </w:tc>
              <w:tc>
                <w:tcPr>
                  <w:tcW w:w="497" w:type="pct"/>
                  <w:textDirection w:val="btLr"/>
                  <w:vAlign w:val="center"/>
                </w:tcPr>
                <w:p w14:paraId="304D045B" w14:textId="77777777" w:rsidR="002C6746" w:rsidRPr="00F546A2" w:rsidRDefault="002C6746" w:rsidP="002C6746">
                  <w:pPr>
                    <w:ind w:left="113" w:right="113"/>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0.01 – 0.16</w:t>
                  </w:r>
                </w:p>
              </w:tc>
              <w:tc>
                <w:tcPr>
                  <w:tcW w:w="334" w:type="pct"/>
                  <w:textDirection w:val="btLr"/>
                  <w:vAlign w:val="center"/>
                </w:tcPr>
                <w:p w14:paraId="15ACF52C" w14:textId="77777777" w:rsidR="002C6746" w:rsidRPr="00F546A2" w:rsidRDefault="002C6746" w:rsidP="002C6746">
                  <w:pPr>
                    <w:ind w:left="113" w:right="113"/>
                    <w:jc w:val="center"/>
                    <w:rPr>
                      <w:rStyle w:val="Strong"/>
                      <w:rFonts w:ascii="Sylfaen" w:hAnsi="Sylfaen" w:cs="Helvetica"/>
                      <w:sz w:val="18"/>
                      <w:szCs w:val="18"/>
                    </w:rPr>
                  </w:pPr>
                  <w:r w:rsidRPr="00F546A2">
                    <w:rPr>
                      <w:rStyle w:val="Strong"/>
                      <w:rFonts w:ascii="Sylfaen" w:hAnsi="Sylfaen" w:cs="Helvetica"/>
                      <w:sz w:val="18"/>
                      <w:szCs w:val="18"/>
                      <w:shd w:val="clear" w:color="auto" w:fill="FFFFFF"/>
                    </w:rPr>
                    <w:t>0.034</w:t>
                  </w:r>
                </w:p>
              </w:tc>
              <w:tc>
                <w:tcPr>
                  <w:tcW w:w="258" w:type="pct"/>
                  <w:textDirection w:val="btLr"/>
                  <w:vAlign w:val="center"/>
                </w:tcPr>
                <w:p w14:paraId="274651DB" w14:textId="77777777" w:rsidR="002C6746" w:rsidRPr="00F546A2" w:rsidRDefault="002C6746" w:rsidP="002C6746">
                  <w:pPr>
                    <w:ind w:left="113" w:right="113"/>
                    <w:jc w:val="center"/>
                    <w:rPr>
                      <w:rFonts w:ascii="Sylfaen" w:hAnsi="Sylfaen"/>
                      <w:sz w:val="18"/>
                      <w:szCs w:val="18"/>
                      <w:lang w:val="ka-GE"/>
                    </w:rPr>
                  </w:pPr>
                </w:p>
              </w:tc>
              <w:tc>
                <w:tcPr>
                  <w:tcW w:w="483" w:type="pct"/>
                  <w:textDirection w:val="btLr"/>
                  <w:vAlign w:val="center"/>
                </w:tcPr>
                <w:p w14:paraId="4FBF133A" w14:textId="77777777" w:rsidR="002C6746" w:rsidRPr="00F546A2" w:rsidRDefault="002C6746" w:rsidP="002C6746">
                  <w:pPr>
                    <w:ind w:left="113" w:right="113"/>
                    <w:jc w:val="center"/>
                    <w:rPr>
                      <w:rFonts w:ascii="Sylfaen" w:hAnsi="Sylfaen"/>
                      <w:sz w:val="18"/>
                      <w:szCs w:val="18"/>
                      <w:lang w:val="ka-GE"/>
                    </w:rPr>
                  </w:pPr>
                </w:p>
              </w:tc>
              <w:tc>
                <w:tcPr>
                  <w:tcW w:w="296" w:type="pct"/>
                  <w:textDirection w:val="btLr"/>
                  <w:vAlign w:val="center"/>
                </w:tcPr>
                <w:p w14:paraId="70517BA6" w14:textId="77777777" w:rsidR="002C6746" w:rsidRPr="00F546A2" w:rsidRDefault="002C6746" w:rsidP="002C6746">
                  <w:pPr>
                    <w:ind w:left="113" w:right="113"/>
                    <w:jc w:val="center"/>
                    <w:rPr>
                      <w:rFonts w:ascii="Sylfaen" w:hAnsi="Sylfaen"/>
                      <w:sz w:val="18"/>
                      <w:szCs w:val="18"/>
                      <w:lang w:val="ka-GE"/>
                    </w:rPr>
                  </w:pPr>
                </w:p>
              </w:tc>
              <w:tc>
                <w:tcPr>
                  <w:tcW w:w="251" w:type="pct"/>
                  <w:vAlign w:val="center"/>
                </w:tcPr>
                <w:p w14:paraId="01017882" w14:textId="77777777" w:rsidR="002C6746" w:rsidRPr="00F546A2" w:rsidRDefault="002C6746" w:rsidP="002C6746">
                  <w:pPr>
                    <w:jc w:val="center"/>
                    <w:rPr>
                      <w:rFonts w:ascii="Sylfaen" w:hAnsi="Sylfaen"/>
                      <w:sz w:val="18"/>
                      <w:szCs w:val="18"/>
                      <w:lang w:val="ka-GE"/>
                    </w:rPr>
                  </w:pPr>
                </w:p>
              </w:tc>
              <w:tc>
                <w:tcPr>
                  <w:tcW w:w="497" w:type="pct"/>
                  <w:vAlign w:val="center"/>
                </w:tcPr>
                <w:p w14:paraId="3078C79A" w14:textId="77777777" w:rsidR="002C6746" w:rsidRPr="00F546A2" w:rsidRDefault="002C6746" w:rsidP="002C6746">
                  <w:pPr>
                    <w:jc w:val="center"/>
                    <w:rPr>
                      <w:rFonts w:ascii="Sylfaen" w:hAnsi="Sylfaen"/>
                      <w:sz w:val="18"/>
                      <w:szCs w:val="18"/>
                      <w:lang w:val="ka-GE"/>
                    </w:rPr>
                  </w:pPr>
                </w:p>
              </w:tc>
              <w:tc>
                <w:tcPr>
                  <w:tcW w:w="334" w:type="pct"/>
                  <w:vAlign w:val="center"/>
                </w:tcPr>
                <w:p w14:paraId="248E3784" w14:textId="77777777" w:rsidR="002C6746" w:rsidRPr="00F546A2" w:rsidRDefault="002C6746" w:rsidP="002C6746">
                  <w:pPr>
                    <w:jc w:val="center"/>
                    <w:rPr>
                      <w:rFonts w:ascii="Sylfaen" w:hAnsi="Sylfaen"/>
                      <w:sz w:val="18"/>
                      <w:szCs w:val="18"/>
                      <w:lang w:val="ka-GE"/>
                    </w:rPr>
                  </w:pPr>
                </w:p>
              </w:tc>
              <w:tc>
                <w:tcPr>
                  <w:tcW w:w="266" w:type="pct"/>
                  <w:textDirection w:val="btLr"/>
                  <w:vAlign w:val="center"/>
                </w:tcPr>
                <w:p w14:paraId="7EF47663" w14:textId="77777777" w:rsidR="002C6746" w:rsidRPr="00F546A2" w:rsidRDefault="002C6746" w:rsidP="002C6746">
                  <w:pPr>
                    <w:ind w:left="113" w:right="113"/>
                    <w:jc w:val="center"/>
                    <w:rPr>
                      <w:rFonts w:ascii="Sylfaen" w:hAnsi="Sylfaen"/>
                      <w:sz w:val="18"/>
                      <w:szCs w:val="18"/>
                      <w:lang w:val="ka-GE"/>
                    </w:rPr>
                  </w:pPr>
                </w:p>
              </w:tc>
              <w:tc>
                <w:tcPr>
                  <w:tcW w:w="483" w:type="pct"/>
                  <w:textDirection w:val="btLr"/>
                  <w:vAlign w:val="center"/>
                </w:tcPr>
                <w:p w14:paraId="036EBBB4" w14:textId="77777777" w:rsidR="002C6746" w:rsidRPr="00F546A2" w:rsidRDefault="002C6746" w:rsidP="002C6746">
                  <w:pPr>
                    <w:ind w:left="113" w:right="113"/>
                    <w:jc w:val="center"/>
                    <w:rPr>
                      <w:rFonts w:ascii="Sylfaen" w:hAnsi="Sylfaen"/>
                      <w:sz w:val="18"/>
                      <w:szCs w:val="18"/>
                      <w:lang w:val="ka-GE"/>
                    </w:rPr>
                  </w:pPr>
                </w:p>
              </w:tc>
              <w:tc>
                <w:tcPr>
                  <w:tcW w:w="334" w:type="pct"/>
                  <w:textDirection w:val="btLr"/>
                  <w:vAlign w:val="center"/>
                </w:tcPr>
                <w:p w14:paraId="4A238A55" w14:textId="77777777" w:rsidR="002C6746" w:rsidRPr="00F546A2" w:rsidRDefault="002C6746" w:rsidP="002C6746">
                  <w:pPr>
                    <w:ind w:left="113" w:right="113"/>
                    <w:jc w:val="center"/>
                    <w:rPr>
                      <w:rFonts w:ascii="Sylfaen" w:hAnsi="Sylfaen"/>
                      <w:sz w:val="18"/>
                      <w:szCs w:val="18"/>
                      <w:lang w:val="ka-GE"/>
                    </w:rPr>
                  </w:pPr>
                </w:p>
              </w:tc>
            </w:tr>
            <w:tr w:rsidR="00501CC5" w:rsidRPr="00F546A2" w14:paraId="0299E203" w14:textId="77777777" w:rsidTr="00D300DE">
              <w:trPr>
                <w:cantSplit/>
                <w:trHeight w:val="1134"/>
              </w:trPr>
              <w:tc>
                <w:tcPr>
                  <w:tcW w:w="717" w:type="pct"/>
                  <w:shd w:val="clear" w:color="auto" w:fill="D9E2F3" w:themeFill="accent5" w:themeFillTint="33"/>
                  <w:vAlign w:val="center"/>
                </w:tcPr>
                <w:p w14:paraId="2A2209C4" w14:textId="77777777" w:rsidR="002C6746" w:rsidRPr="00F546A2" w:rsidRDefault="002C6746" w:rsidP="002C6746">
                  <w:pPr>
                    <w:rPr>
                      <w:rFonts w:ascii="Sylfaen" w:hAnsi="Sylfaen"/>
                      <w:sz w:val="18"/>
                      <w:szCs w:val="18"/>
                      <w:lang w:val="ka-GE"/>
                    </w:rPr>
                  </w:pPr>
                  <w:r w:rsidRPr="00F546A2">
                    <w:rPr>
                      <w:rFonts w:ascii="Sylfaen" w:hAnsi="Sylfaen"/>
                      <w:sz w:val="18"/>
                      <w:szCs w:val="18"/>
                      <w:lang w:val="ka-GE"/>
                    </w:rPr>
                    <w:t>ვირუსის გამო წუხილი / ნერვიულობა</w:t>
                  </w:r>
                </w:p>
              </w:tc>
              <w:tc>
                <w:tcPr>
                  <w:tcW w:w="250" w:type="pct"/>
                  <w:textDirection w:val="btLr"/>
                  <w:vAlign w:val="center"/>
                </w:tcPr>
                <w:p w14:paraId="76DD677C" w14:textId="77777777" w:rsidR="002C6746" w:rsidRPr="00F546A2" w:rsidRDefault="002C6746" w:rsidP="002C6746">
                  <w:pPr>
                    <w:ind w:left="113" w:right="113"/>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0.17</w:t>
                  </w:r>
                </w:p>
              </w:tc>
              <w:tc>
                <w:tcPr>
                  <w:tcW w:w="497" w:type="pct"/>
                  <w:textDirection w:val="btLr"/>
                  <w:vAlign w:val="center"/>
                </w:tcPr>
                <w:p w14:paraId="26D80499" w14:textId="77777777" w:rsidR="002C6746" w:rsidRPr="00F546A2" w:rsidRDefault="002C6746" w:rsidP="002C6746">
                  <w:pPr>
                    <w:ind w:left="113" w:right="113"/>
                    <w:jc w:val="center"/>
                    <w:rPr>
                      <w:rFonts w:ascii="Sylfaen" w:hAnsi="Sylfaen" w:cs="Helvetica"/>
                      <w:sz w:val="18"/>
                      <w:szCs w:val="18"/>
                      <w:shd w:val="clear" w:color="auto" w:fill="FFFFFF"/>
                    </w:rPr>
                  </w:pPr>
                  <w:r w:rsidRPr="00F546A2">
                    <w:rPr>
                      <w:rFonts w:ascii="Sylfaen" w:hAnsi="Sylfaen" w:cs="Helvetica"/>
                      <w:sz w:val="18"/>
                      <w:szCs w:val="18"/>
                      <w:shd w:val="clear" w:color="auto" w:fill="FFFFFF"/>
                    </w:rPr>
                    <w:t>0.06 – 0.28</w:t>
                  </w:r>
                </w:p>
              </w:tc>
              <w:tc>
                <w:tcPr>
                  <w:tcW w:w="334" w:type="pct"/>
                  <w:textDirection w:val="btLr"/>
                  <w:vAlign w:val="center"/>
                </w:tcPr>
                <w:p w14:paraId="4835217F" w14:textId="77777777" w:rsidR="002C6746" w:rsidRPr="00F546A2" w:rsidRDefault="002C6746" w:rsidP="002C6746">
                  <w:pPr>
                    <w:ind w:left="113" w:right="113"/>
                    <w:jc w:val="center"/>
                    <w:rPr>
                      <w:rStyle w:val="Strong"/>
                      <w:rFonts w:ascii="Sylfaen" w:hAnsi="Sylfaen" w:cs="Helvetica"/>
                      <w:b w:val="0"/>
                      <w:bCs w:val="0"/>
                      <w:sz w:val="18"/>
                      <w:szCs w:val="18"/>
                    </w:rPr>
                  </w:pPr>
                  <w:r w:rsidRPr="00F546A2">
                    <w:rPr>
                      <w:rStyle w:val="Strong"/>
                      <w:rFonts w:ascii="Sylfaen" w:hAnsi="Sylfaen" w:cs="Helvetica"/>
                      <w:sz w:val="18"/>
                      <w:szCs w:val="18"/>
                    </w:rPr>
                    <w:t>0.002</w:t>
                  </w:r>
                </w:p>
              </w:tc>
              <w:tc>
                <w:tcPr>
                  <w:tcW w:w="258" w:type="pct"/>
                  <w:textDirection w:val="btLr"/>
                  <w:vAlign w:val="center"/>
                </w:tcPr>
                <w:p w14:paraId="3952DCA7"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0.15</w:t>
                  </w:r>
                </w:p>
              </w:tc>
              <w:tc>
                <w:tcPr>
                  <w:tcW w:w="483" w:type="pct"/>
                  <w:textDirection w:val="btLr"/>
                  <w:vAlign w:val="center"/>
                </w:tcPr>
                <w:p w14:paraId="3AE7D280"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0.04 – 0.26</w:t>
                  </w:r>
                </w:p>
              </w:tc>
              <w:tc>
                <w:tcPr>
                  <w:tcW w:w="296" w:type="pct"/>
                  <w:textDirection w:val="btLr"/>
                  <w:vAlign w:val="center"/>
                </w:tcPr>
                <w:p w14:paraId="6A835E8D" w14:textId="77777777" w:rsidR="002C6746" w:rsidRPr="00F546A2" w:rsidRDefault="002C6746" w:rsidP="002C6746">
                  <w:pPr>
                    <w:ind w:left="113" w:right="113"/>
                    <w:jc w:val="center"/>
                    <w:rPr>
                      <w:rFonts w:ascii="Sylfaen" w:hAnsi="Sylfaen" w:cs="Helvetica"/>
                      <w:sz w:val="18"/>
                      <w:szCs w:val="18"/>
                    </w:rPr>
                  </w:pPr>
                  <w:r w:rsidRPr="00F546A2">
                    <w:rPr>
                      <w:rStyle w:val="Strong"/>
                      <w:rFonts w:ascii="Sylfaen" w:hAnsi="Sylfaen" w:cs="Helvetica"/>
                      <w:sz w:val="18"/>
                      <w:szCs w:val="18"/>
                    </w:rPr>
                    <w:t>0.007</w:t>
                  </w:r>
                </w:p>
              </w:tc>
              <w:tc>
                <w:tcPr>
                  <w:tcW w:w="251" w:type="pct"/>
                  <w:vAlign w:val="center"/>
                </w:tcPr>
                <w:p w14:paraId="4CCF3032" w14:textId="77777777" w:rsidR="002C6746" w:rsidRPr="00F546A2" w:rsidRDefault="002C6746" w:rsidP="002C6746">
                  <w:pPr>
                    <w:jc w:val="center"/>
                    <w:rPr>
                      <w:rFonts w:ascii="Sylfaen" w:hAnsi="Sylfaen"/>
                      <w:sz w:val="18"/>
                      <w:szCs w:val="18"/>
                      <w:lang w:val="ka-GE"/>
                    </w:rPr>
                  </w:pPr>
                </w:p>
              </w:tc>
              <w:tc>
                <w:tcPr>
                  <w:tcW w:w="497" w:type="pct"/>
                  <w:vAlign w:val="center"/>
                </w:tcPr>
                <w:p w14:paraId="4378DA5C" w14:textId="77777777" w:rsidR="002C6746" w:rsidRPr="00F546A2" w:rsidRDefault="002C6746" w:rsidP="002C6746">
                  <w:pPr>
                    <w:jc w:val="center"/>
                    <w:rPr>
                      <w:rFonts w:ascii="Sylfaen" w:hAnsi="Sylfaen"/>
                      <w:sz w:val="18"/>
                      <w:szCs w:val="18"/>
                      <w:lang w:val="ka-GE"/>
                    </w:rPr>
                  </w:pPr>
                </w:p>
              </w:tc>
              <w:tc>
                <w:tcPr>
                  <w:tcW w:w="334" w:type="pct"/>
                  <w:vAlign w:val="center"/>
                </w:tcPr>
                <w:p w14:paraId="0E5DE05B" w14:textId="77777777" w:rsidR="002C6746" w:rsidRPr="00F546A2" w:rsidRDefault="002C6746" w:rsidP="002C6746">
                  <w:pPr>
                    <w:jc w:val="center"/>
                    <w:rPr>
                      <w:rFonts w:ascii="Sylfaen" w:hAnsi="Sylfaen"/>
                      <w:sz w:val="18"/>
                      <w:szCs w:val="18"/>
                      <w:lang w:val="ka-GE"/>
                    </w:rPr>
                  </w:pPr>
                </w:p>
              </w:tc>
              <w:tc>
                <w:tcPr>
                  <w:tcW w:w="266" w:type="pct"/>
                  <w:textDirection w:val="btLr"/>
                  <w:vAlign w:val="center"/>
                </w:tcPr>
                <w:p w14:paraId="4274A9DF" w14:textId="77777777" w:rsidR="002C6746" w:rsidRPr="00F546A2" w:rsidRDefault="002C6746" w:rsidP="002C6746">
                  <w:pPr>
                    <w:ind w:left="113" w:right="113"/>
                    <w:jc w:val="center"/>
                    <w:rPr>
                      <w:rFonts w:ascii="Sylfaen" w:hAnsi="Sylfaen" w:cs="Helvetica"/>
                      <w:sz w:val="18"/>
                      <w:szCs w:val="18"/>
                    </w:rPr>
                  </w:pPr>
                  <w:r w:rsidRPr="00F546A2">
                    <w:rPr>
                      <w:rFonts w:ascii="Sylfaen" w:hAnsi="Sylfaen" w:cs="Helvetica"/>
                      <w:sz w:val="18"/>
                      <w:szCs w:val="18"/>
                    </w:rPr>
                    <w:t>0.19</w:t>
                  </w:r>
                </w:p>
              </w:tc>
              <w:tc>
                <w:tcPr>
                  <w:tcW w:w="483" w:type="pct"/>
                  <w:textDirection w:val="btLr"/>
                  <w:vAlign w:val="center"/>
                </w:tcPr>
                <w:p w14:paraId="10A5AD4D" w14:textId="77777777" w:rsidR="002C6746" w:rsidRPr="00F546A2" w:rsidRDefault="002C6746" w:rsidP="002C6746">
                  <w:pPr>
                    <w:ind w:left="113" w:right="113"/>
                    <w:jc w:val="center"/>
                    <w:rPr>
                      <w:rFonts w:ascii="Sylfaen" w:hAnsi="Sylfaen"/>
                      <w:sz w:val="18"/>
                      <w:szCs w:val="18"/>
                      <w:lang w:val="ka-GE"/>
                    </w:rPr>
                  </w:pPr>
                  <w:r w:rsidRPr="00F546A2">
                    <w:rPr>
                      <w:rFonts w:ascii="Sylfaen" w:hAnsi="Sylfaen" w:cs="Helvetica"/>
                      <w:sz w:val="18"/>
                      <w:szCs w:val="18"/>
                      <w:shd w:val="clear" w:color="auto" w:fill="FFFFFF"/>
                    </w:rPr>
                    <w:t>0.11 – 0.27</w:t>
                  </w:r>
                </w:p>
              </w:tc>
              <w:tc>
                <w:tcPr>
                  <w:tcW w:w="334" w:type="pct"/>
                  <w:textDirection w:val="btLr"/>
                  <w:vAlign w:val="center"/>
                </w:tcPr>
                <w:p w14:paraId="3EF61BEB" w14:textId="77777777" w:rsidR="002C6746" w:rsidRPr="00F546A2" w:rsidRDefault="002C6746" w:rsidP="002C6746">
                  <w:pPr>
                    <w:ind w:left="113" w:right="113"/>
                    <w:jc w:val="center"/>
                    <w:rPr>
                      <w:rFonts w:ascii="Sylfaen" w:hAnsi="Sylfaen"/>
                      <w:sz w:val="18"/>
                      <w:szCs w:val="18"/>
                      <w:lang w:val="ka-GE"/>
                    </w:rPr>
                  </w:pPr>
                  <w:r w:rsidRPr="00F546A2">
                    <w:rPr>
                      <w:rStyle w:val="Strong"/>
                      <w:rFonts w:ascii="Sylfaen" w:hAnsi="Sylfaen" w:cs="Helvetica"/>
                      <w:sz w:val="18"/>
                      <w:szCs w:val="18"/>
                      <w:shd w:val="clear" w:color="auto" w:fill="FFFFFF"/>
                    </w:rPr>
                    <w:t>&lt;0.001</w:t>
                  </w:r>
                </w:p>
              </w:tc>
            </w:tr>
          </w:tbl>
          <w:p w14:paraId="1DD9E27F" w14:textId="0DF63ABE" w:rsidR="002C6746" w:rsidRPr="00F546A2" w:rsidRDefault="002C6746" w:rsidP="002C6746">
            <w:pPr>
              <w:rPr>
                <w:rFonts w:ascii="Sylfaen" w:hAnsi="Sylfaen"/>
                <w:lang w:val="ka-GE"/>
              </w:rPr>
            </w:pPr>
            <w:r w:rsidRPr="00F546A2">
              <w:rPr>
                <w:rFonts w:ascii="Sylfaen" w:hAnsi="Sylfaen" w:cstheme="minorHAnsi"/>
                <w:b/>
                <w:lang w:val="ka-GE"/>
              </w:rPr>
              <w:br w:type="page"/>
            </w:r>
          </w:p>
          <w:p w14:paraId="2FDF69B9" w14:textId="31D04453" w:rsidR="002C6746" w:rsidRPr="00F546A2" w:rsidRDefault="002C6746" w:rsidP="002C6746">
            <w:pPr>
              <w:jc w:val="both"/>
              <w:rPr>
                <w:rFonts w:ascii="Sylfaen" w:hAnsi="Sylfaen"/>
                <w:lang w:val="ka-GE"/>
              </w:rPr>
            </w:pPr>
          </w:p>
        </w:tc>
      </w:tr>
    </w:tbl>
    <w:p w14:paraId="1A796CEE" w14:textId="5A50790A" w:rsidR="00BF6019" w:rsidRPr="00F546A2" w:rsidRDefault="00D300DE" w:rsidP="00944AAB">
      <w:pPr>
        <w:pStyle w:val="Heading2"/>
        <w:rPr>
          <w:rFonts w:ascii="Sylfaen" w:hAnsi="Sylfaen"/>
          <w:b/>
          <w:lang w:val="ka-GE"/>
        </w:rPr>
      </w:pPr>
      <w:bookmarkStart w:id="15" w:name="_Toc40693508"/>
      <w:r w:rsidRPr="00F546A2">
        <w:rPr>
          <w:rFonts w:ascii="Sylfaen" w:hAnsi="Sylfaen"/>
          <w:b/>
          <w:lang w:val="ka-GE"/>
        </w:rPr>
        <w:lastRenderedPageBreak/>
        <w:t>14</w:t>
      </w:r>
      <w:r w:rsidR="00BF6019" w:rsidRPr="00F546A2">
        <w:rPr>
          <w:rFonts w:ascii="Sylfaen" w:hAnsi="Sylfaen"/>
          <w:b/>
          <w:lang w:val="ka-GE"/>
        </w:rPr>
        <w:t>. მთავრობის საქმიანობის შეფასება</w:t>
      </w:r>
      <w:bookmarkEnd w:id="15"/>
    </w:p>
    <w:p w14:paraId="3F54955E" w14:textId="77777777" w:rsidR="00EE2C8C" w:rsidRPr="00F546A2" w:rsidRDefault="00EE2C8C" w:rsidP="00EE2C8C">
      <w:pPr>
        <w:spacing w:after="0" w:line="276" w:lineRule="auto"/>
        <w:jc w:val="both"/>
        <w:rPr>
          <w:rFonts w:ascii="Sylfaen" w:eastAsiaTheme="majorEastAsia" w:hAnsi="Sylfaen" w:cstheme="majorBidi"/>
          <w:b/>
          <w:color w:val="2E74B5" w:themeColor="accent1" w:themeShade="BF"/>
          <w:sz w:val="26"/>
          <w:szCs w:val="26"/>
          <w:lang w:val="ka-GE"/>
        </w:rPr>
      </w:pPr>
    </w:p>
    <w:p w14:paraId="2AF305C0" w14:textId="710E7E18" w:rsidR="009B62FC" w:rsidRPr="00F546A2" w:rsidRDefault="009B62FC" w:rsidP="00D300DE">
      <w:pPr>
        <w:pStyle w:val="Heading3"/>
        <w:rPr>
          <w:rFonts w:ascii="Sylfaen" w:hAnsi="Sylfaen"/>
          <w:b/>
          <w:i/>
        </w:rPr>
      </w:pPr>
      <w:bookmarkStart w:id="16" w:name="_Toc40693509"/>
      <w:r w:rsidRPr="00F546A2">
        <w:rPr>
          <w:rFonts w:ascii="Sylfaen" w:hAnsi="Sylfaen"/>
          <w:b/>
          <w:i/>
          <w:lang w:val="ka-GE"/>
        </w:rPr>
        <w:t>1</w:t>
      </w:r>
      <w:r w:rsidR="00D300DE" w:rsidRPr="00F546A2">
        <w:rPr>
          <w:rFonts w:ascii="Sylfaen" w:hAnsi="Sylfaen"/>
          <w:b/>
          <w:i/>
          <w:lang w:val="ka-GE"/>
        </w:rPr>
        <w:t>4</w:t>
      </w:r>
      <w:r w:rsidRPr="00F546A2">
        <w:rPr>
          <w:rFonts w:ascii="Sylfaen" w:hAnsi="Sylfaen"/>
          <w:b/>
          <w:i/>
          <w:lang w:val="ka-GE"/>
        </w:rPr>
        <w:t>.1. ზოგადი შეფასება</w:t>
      </w:r>
      <w:bookmarkEnd w:id="16"/>
    </w:p>
    <w:p w14:paraId="48305EFB" w14:textId="77777777" w:rsidR="00664C37" w:rsidRPr="00F546A2" w:rsidRDefault="00664C37" w:rsidP="00EE2C8C">
      <w:pPr>
        <w:spacing w:after="0" w:line="276" w:lineRule="auto"/>
        <w:jc w:val="both"/>
        <w:rPr>
          <w:rFonts w:ascii="Sylfaen" w:hAnsi="Sylfaen" w:cstheme="minorHAnsi"/>
          <w:b/>
          <w:i/>
        </w:rPr>
      </w:pPr>
    </w:p>
    <w:p w14:paraId="02B8A0EC" w14:textId="77777777" w:rsidR="00BF6019" w:rsidRPr="00F546A2" w:rsidRDefault="00BF6019" w:rsidP="00EE2C8C">
      <w:pPr>
        <w:spacing w:after="0" w:line="276" w:lineRule="auto"/>
        <w:jc w:val="both"/>
        <w:rPr>
          <w:rFonts w:ascii="Sylfaen" w:hAnsi="Sylfaen" w:cstheme="minorHAnsi"/>
          <w:lang w:val="ka-GE"/>
        </w:rPr>
      </w:pPr>
      <w:r w:rsidRPr="00F546A2">
        <w:rPr>
          <w:rFonts w:ascii="Sylfaen" w:hAnsi="Sylfaen" w:cstheme="minorHAnsi"/>
          <w:lang w:val="ka-GE"/>
        </w:rPr>
        <w:t xml:space="preserve">გამოკითხულთა </w:t>
      </w:r>
      <w:r w:rsidR="009B62FC" w:rsidRPr="00F546A2">
        <w:rPr>
          <w:rFonts w:ascii="Sylfaen" w:hAnsi="Sylfaen" w:cstheme="minorHAnsi"/>
          <w:lang w:val="ka-GE"/>
        </w:rPr>
        <w:t>უმრავლესობა,</w:t>
      </w:r>
      <w:r w:rsidRPr="00F546A2">
        <w:rPr>
          <w:rFonts w:ascii="Sylfaen" w:hAnsi="Sylfaen" w:cstheme="minorHAnsi"/>
          <w:lang w:val="ka-GE"/>
        </w:rPr>
        <w:t xml:space="preserve"> </w:t>
      </w:r>
      <w:r w:rsidR="0042452B" w:rsidRPr="00F546A2">
        <w:rPr>
          <w:rFonts w:ascii="Sylfaen" w:hAnsi="Sylfaen" w:cstheme="minorHAnsi"/>
          <w:lang w:val="ka-GE"/>
        </w:rPr>
        <w:t xml:space="preserve">ორივე ტალღაში, </w:t>
      </w:r>
      <w:r w:rsidRPr="00F546A2">
        <w:rPr>
          <w:rFonts w:ascii="Sylfaen" w:hAnsi="Sylfaen" w:cstheme="minorHAnsi"/>
          <w:lang w:val="ka-GE"/>
        </w:rPr>
        <w:t xml:space="preserve">ეთანხმება მოსაზრებს, რომ </w:t>
      </w:r>
      <w:r w:rsidR="008E673E" w:rsidRPr="00F546A2">
        <w:rPr>
          <w:rFonts w:ascii="Sylfaen" w:hAnsi="Sylfaen" w:cstheme="minorHAnsi"/>
          <w:lang w:val="ka-GE"/>
        </w:rPr>
        <w:t>საქართ</w:t>
      </w:r>
      <w:r w:rsidR="001E305F" w:rsidRPr="00F546A2">
        <w:rPr>
          <w:rFonts w:ascii="Sylfaen" w:hAnsi="Sylfaen" w:cstheme="minorHAnsi"/>
          <w:lang w:val="ka-GE"/>
        </w:rPr>
        <w:t>ვ</w:t>
      </w:r>
      <w:r w:rsidR="008E673E" w:rsidRPr="00F546A2">
        <w:rPr>
          <w:rFonts w:ascii="Sylfaen" w:hAnsi="Sylfaen" w:cstheme="minorHAnsi"/>
          <w:lang w:val="ka-GE"/>
        </w:rPr>
        <w:t xml:space="preserve">ელოს </w:t>
      </w:r>
      <w:r w:rsidR="0042452B" w:rsidRPr="00F546A2">
        <w:rPr>
          <w:rFonts w:ascii="Sylfaen" w:hAnsi="Sylfaen" w:cstheme="minorHAnsi"/>
          <w:lang w:val="ka-GE"/>
        </w:rPr>
        <w:t>მთავრობის მიერ მიღებული ზომები ადეკვატურია</w:t>
      </w:r>
      <w:r w:rsidRPr="00F546A2">
        <w:rPr>
          <w:rFonts w:ascii="Sylfaen" w:hAnsi="Sylfaen" w:cstheme="minorHAnsi"/>
          <w:lang w:val="ka-GE"/>
        </w:rPr>
        <w:t xml:space="preserve"> (ქულები </w:t>
      </w:r>
      <w:r w:rsidR="0042452B" w:rsidRPr="00F546A2">
        <w:rPr>
          <w:rFonts w:ascii="Sylfaen" w:hAnsi="Sylfaen" w:cstheme="minorHAnsi"/>
          <w:lang w:val="ka-GE"/>
        </w:rPr>
        <w:t xml:space="preserve">5, 6, და 7 </w:t>
      </w:r>
      <w:r w:rsidRPr="00F546A2">
        <w:rPr>
          <w:rFonts w:ascii="Sylfaen" w:hAnsi="Sylfaen" w:cstheme="minorHAnsi"/>
          <w:lang w:val="ka-GE"/>
        </w:rPr>
        <w:t xml:space="preserve">შვიდ ქულიან სკალაზე, სადაც 1 აღნიშნავს „სრულიად არ ვეთანხმები“, ხოლო 7 – „სრულიად ვეთანხმები“). </w:t>
      </w:r>
      <w:r w:rsidR="0042452B" w:rsidRPr="00F546A2">
        <w:rPr>
          <w:rFonts w:ascii="Sylfaen" w:hAnsi="Sylfaen" w:cstheme="minorHAnsi"/>
          <w:lang w:val="ka-GE"/>
        </w:rPr>
        <w:t xml:space="preserve"> თუმცა, საინტერესოა ტალღებს შორის განსხვავებაც: </w:t>
      </w:r>
      <w:r w:rsidR="0042452B" w:rsidRPr="00F546A2">
        <w:rPr>
          <w:rFonts w:ascii="Sylfaen" w:hAnsi="Sylfaen" w:cstheme="minorHAnsi"/>
          <w:b/>
          <w:lang w:val="ka-GE"/>
        </w:rPr>
        <w:t>მეორე ტალღაში მთავრობის მიერ გატარებული ზომების პოზიტიური შეფასება რამდენადმე შემცირდა</w:t>
      </w:r>
      <w:r w:rsidR="0042452B" w:rsidRPr="00F546A2">
        <w:rPr>
          <w:rFonts w:ascii="Sylfaen" w:hAnsi="Sylfaen" w:cstheme="minorHAnsi"/>
          <w:lang w:val="ka-GE"/>
        </w:rPr>
        <w:t xml:space="preserve"> (პირველ ტალღაში პოზიტიურ შფასებას იზიარებს 83.9%, ხოლო მეორე ტალღაში - 76.3%). შესაბამისად, მცირედით გაიზარდა მთავრობის მიერ გატარებული ზომებით უკმაყოფილოთა რაოდენობა (პირველ ტალღაში - 3.4%. მეორე ტალღაში - 6.5%)</w:t>
      </w:r>
    </w:p>
    <w:p w14:paraId="00023A21" w14:textId="77777777" w:rsidR="0042452B" w:rsidRPr="00F546A2" w:rsidRDefault="0042452B" w:rsidP="00EE2C8C">
      <w:pPr>
        <w:spacing w:after="0" w:line="276" w:lineRule="auto"/>
        <w:jc w:val="both"/>
        <w:rPr>
          <w:rFonts w:ascii="Sylfaen" w:hAnsi="Sylfaen" w:cstheme="minorHAnsi"/>
          <w:lang w:val="ka-GE"/>
        </w:rPr>
      </w:pPr>
    </w:p>
    <w:p w14:paraId="707CC6E6" w14:textId="77777777" w:rsidR="00EE2C8C" w:rsidRPr="00F546A2" w:rsidRDefault="00DE2BCC" w:rsidP="00EE2C8C">
      <w:pPr>
        <w:spacing w:after="0" w:line="276" w:lineRule="auto"/>
        <w:jc w:val="both"/>
        <w:rPr>
          <w:rFonts w:ascii="Sylfaen" w:hAnsi="Sylfaen" w:cstheme="minorHAnsi"/>
          <w:b/>
        </w:rPr>
      </w:pPr>
      <w:r w:rsidRPr="00F546A2">
        <w:rPr>
          <w:rFonts w:ascii="Sylfaen" w:hAnsi="Sylfaen" w:cstheme="minorHAnsi"/>
          <w:b/>
          <w:lang w:val="ka-GE"/>
        </w:rPr>
        <w:t>დიაგრამა #</w:t>
      </w:r>
      <w:r w:rsidR="00E77EC4" w:rsidRPr="00F546A2">
        <w:rPr>
          <w:rFonts w:ascii="Sylfaen" w:hAnsi="Sylfaen" w:cstheme="minorHAnsi"/>
          <w:b/>
        </w:rPr>
        <w:t>27</w:t>
      </w:r>
    </w:p>
    <w:p w14:paraId="3017EB03" w14:textId="77777777" w:rsidR="0042452B" w:rsidRPr="00F546A2" w:rsidRDefault="00820690" w:rsidP="00EE2C8C">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64E90CBA" wp14:editId="633F0AE3">
            <wp:extent cx="5821680" cy="1988820"/>
            <wp:effectExtent l="0" t="0" r="7620"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09F8E42" w14:textId="7A9C61A0" w:rsidR="00DE2BCC" w:rsidRPr="00F546A2" w:rsidRDefault="00DE2BCC" w:rsidP="00EE2C8C">
      <w:pPr>
        <w:spacing w:after="0" w:line="276" w:lineRule="auto"/>
        <w:jc w:val="both"/>
        <w:rPr>
          <w:rFonts w:ascii="Sylfaen" w:hAnsi="Sylfaen" w:cstheme="minorHAnsi"/>
          <w:b/>
          <w:i/>
          <w:lang w:val="ka-GE"/>
        </w:rPr>
      </w:pPr>
    </w:p>
    <w:p w14:paraId="5C5A2365" w14:textId="77777777" w:rsidR="00B72D63" w:rsidRPr="00F546A2" w:rsidRDefault="00B72D63" w:rsidP="00EE2C8C">
      <w:pPr>
        <w:spacing w:after="0" w:line="276" w:lineRule="auto"/>
        <w:jc w:val="both"/>
        <w:rPr>
          <w:rFonts w:ascii="Sylfaen" w:hAnsi="Sylfaen" w:cstheme="minorHAnsi"/>
          <w:b/>
          <w:i/>
          <w:lang w:val="ka-GE"/>
        </w:rPr>
      </w:pPr>
    </w:p>
    <w:tbl>
      <w:tblPr>
        <w:tblStyle w:val="TableGrid"/>
        <w:tblW w:w="0" w:type="auto"/>
        <w:tblLook w:val="04A0" w:firstRow="1" w:lastRow="0" w:firstColumn="1" w:lastColumn="0" w:noHBand="0" w:noVBand="1"/>
      </w:tblPr>
      <w:tblGrid>
        <w:gridCol w:w="9350"/>
      </w:tblGrid>
      <w:tr w:rsidR="00501CC5" w:rsidRPr="00F546A2" w14:paraId="41988952" w14:textId="77777777" w:rsidTr="007C6CB0">
        <w:tc>
          <w:tcPr>
            <w:tcW w:w="9350" w:type="dxa"/>
          </w:tcPr>
          <w:p w14:paraId="649DA993" w14:textId="04BF1376" w:rsidR="007C6CB0" w:rsidRPr="00F546A2" w:rsidRDefault="007C6CB0" w:rsidP="00F152B3">
            <w:pPr>
              <w:spacing w:line="276" w:lineRule="auto"/>
              <w:jc w:val="both"/>
              <w:rPr>
                <w:rFonts w:ascii="Sylfaen" w:hAnsi="Sylfaen"/>
                <w:lang w:val="ka-GE"/>
              </w:rPr>
            </w:pPr>
            <w:r w:rsidRPr="00F546A2">
              <w:rPr>
                <w:rFonts w:ascii="Sylfaen" w:hAnsi="Sylfaen"/>
                <w:lang w:val="ka-GE"/>
              </w:rPr>
              <w:t xml:space="preserve">რეგრესიული ანალიზი აჩვენებს, რომ მთავრობის მიერ მიღებული ზომების ადეკვატურობა დამოკიდებულია რესპონდენტის განათლების დონეზე, მთავრობისა და სამედიცინო სექტორის მიმართ ნდობაზე; აგრეთვე, მნიშვნელოვან როლს ასრულებს მედიის როლის აღქმა: </w:t>
            </w:r>
          </w:p>
          <w:p w14:paraId="355DFEFE" w14:textId="77777777" w:rsidR="007C6CB0" w:rsidRPr="00F546A2" w:rsidRDefault="007C6CB0" w:rsidP="00F152B3">
            <w:pPr>
              <w:spacing w:line="276" w:lineRule="auto"/>
              <w:jc w:val="both"/>
              <w:rPr>
                <w:rFonts w:ascii="Sylfaen" w:hAnsi="Sylfaen"/>
                <w:lang w:val="ka-GE"/>
              </w:rPr>
            </w:pPr>
          </w:p>
          <w:p w14:paraId="0F7F5F0C" w14:textId="6A9AA12B" w:rsidR="007C6CB0" w:rsidRPr="00F546A2" w:rsidRDefault="007C6CB0" w:rsidP="00F152B3">
            <w:pPr>
              <w:pStyle w:val="ListParagraph"/>
              <w:numPr>
                <w:ilvl w:val="0"/>
                <w:numId w:val="26"/>
              </w:numPr>
              <w:spacing w:line="276" w:lineRule="auto"/>
              <w:jc w:val="both"/>
              <w:rPr>
                <w:rFonts w:ascii="Sylfaen" w:hAnsi="Sylfaen"/>
                <w:lang w:val="ka-GE"/>
              </w:rPr>
            </w:pPr>
            <w:r w:rsidRPr="00F546A2">
              <w:rPr>
                <w:rFonts w:ascii="Sylfaen" w:hAnsi="Sylfaen"/>
                <w:lang w:val="ka-GE"/>
              </w:rPr>
              <w:t>რესპონდენტებ</w:t>
            </w:r>
            <w:r w:rsidR="00A43A48" w:rsidRPr="00F546A2">
              <w:rPr>
                <w:rFonts w:ascii="Sylfaen" w:hAnsi="Sylfaen"/>
                <w:lang w:val="ka-GE"/>
              </w:rPr>
              <w:t>ი, რომელთა</w:t>
            </w:r>
            <w:r w:rsidRPr="00F546A2">
              <w:rPr>
                <w:rFonts w:ascii="Sylfaen" w:hAnsi="Sylfaen"/>
                <w:lang w:val="ka-GE"/>
              </w:rPr>
              <w:t xml:space="preserve"> განათლების დონე საშუალო-ტექნკურ ან სრულ საშუალო განათლებაზე </w:t>
            </w:r>
            <w:r w:rsidR="00F152B3" w:rsidRPr="00F546A2">
              <w:rPr>
                <w:rFonts w:ascii="Sylfaen" w:hAnsi="Sylfaen"/>
                <w:lang w:val="ka-GE"/>
              </w:rPr>
              <w:t>დაბალია</w:t>
            </w:r>
            <w:r w:rsidRPr="00F546A2">
              <w:rPr>
                <w:rFonts w:ascii="Sylfaen" w:hAnsi="Sylfaen"/>
                <w:lang w:val="ka-GE"/>
              </w:rPr>
              <w:t xml:space="preserve">, ისინი უფრო ნაკლებად ადეკვატურად აფასებენ მთავრობის მიერ მიღებულ ზომებს. </w:t>
            </w:r>
          </w:p>
          <w:p w14:paraId="246DFF64" w14:textId="1A5B02D5" w:rsidR="007C6CB0" w:rsidRPr="00F546A2" w:rsidRDefault="007C6CB0" w:rsidP="00F152B3">
            <w:pPr>
              <w:pStyle w:val="ListParagraph"/>
              <w:numPr>
                <w:ilvl w:val="0"/>
                <w:numId w:val="26"/>
              </w:numPr>
              <w:spacing w:line="276" w:lineRule="auto"/>
              <w:jc w:val="both"/>
              <w:rPr>
                <w:rFonts w:ascii="Sylfaen" w:hAnsi="Sylfaen"/>
                <w:lang w:val="ka-GE"/>
              </w:rPr>
            </w:pPr>
            <w:r w:rsidRPr="00F546A2">
              <w:rPr>
                <w:rFonts w:ascii="Sylfaen" w:hAnsi="Sylfaen"/>
                <w:lang w:val="ka-GE"/>
              </w:rPr>
              <w:t xml:space="preserve">რაც უფრო იზრდება ნდობა, ერთი მხრივ, სამთავრობო უწყებების, ხოლო, მეორე მხრივ, სამედიცინო სტრუქტურების მიმართ, მით უფრო მეტად  </w:t>
            </w:r>
            <w:r w:rsidR="00A43A48" w:rsidRPr="00F546A2">
              <w:rPr>
                <w:rFonts w:ascii="Sylfaen" w:hAnsi="Sylfaen"/>
                <w:lang w:val="ka-GE"/>
              </w:rPr>
              <w:t>აფასებენ</w:t>
            </w:r>
            <w:r w:rsidRPr="00F546A2">
              <w:rPr>
                <w:rFonts w:ascii="Sylfaen" w:hAnsi="Sylfaen"/>
                <w:lang w:val="ka-GE"/>
              </w:rPr>
              <w:t xml:space="preserve"> მთავრობის მიერ მიღებული ზომებ</w:t>
            </w:r>
            <w:r w:rsidR="00A43A48" w:rsidRPr="00F546A2">
              <w:rPr>
                <w:rFonts w:ascii="Sylfaen" w:hAnsi="Sylfaen"/>
                <w:lang w:val="ka-GE"/>
              </w:rPr>
              <w:t>ს</w:t>
            </w:r>
            <w:r w:rsidRPr="00F546A2">
              <w:rPr>
                <w:rFonts w:ascii="Sylfaen" w:hAnsi="Sylfaen"/>
                <w:lang w:val="ka-GE"/>
              </w:rPr>
              <w:t xml:space="preserve">, როგორც </w:t>
            </w:r>
            <w:r w:rsidR="00A43A48" w:rsidRPr="00F546A2">
              <w:rPr>
                <w:rFonts w:ascii="Sylfaen" w:hAnsi="Sylfaen"/>
                <w:lang w:val="ka-GE"/>
              </w:rPr>
              <w:t>ადეკვატურს</w:t>
            </w:r>
            <w:r w:rsidRPr="00F546A2">
              <w:rPr>
                <w:rFonts w:ascii="Sylfaen" w:hAnsi="Sylfaen"/>
                <w:lang w:val="ka-GE"/>
              </w:rPr>
              <w:t xml:space="preserve">. </w:t>
            </w:r>
          </w:p>
          <w:p w14:paraId="2AEB635D" w14:textId="77E60ADE" w:rsidR="007C6CB0" w:rsidRPr="00F546A2" w:rsidRDefault="007C6CB0" w:rsidP="00F152B3">
            <w:pPr>
              <w:pStyle w:val="ListParagraph"/>
              <w:numPr>
                <w:ilvl w:val="0"/>
                <w:numId w:val="26"/>
              </w:numPr>
              <w:spacing w:line="276" w:lineRule="auto"/>
              <w:jc w:val="both"/>
              <w:rPr>
                <w:rFonts w:ascii="Sylfaen" w:hAnsi="Sylfaen"/>
                <w:lang w:val="ka-GE"/>
              </w:rPr>
            </w:pPr>
            <w:r w:rsidRPr="00F546A2">
              <w:rPr>
                <w:rFonts w:ascii="Sylfaen" w:hAnsi="Sylfaen"/>
                <w:lang w:val="ka-GE"/>
              </w:rPr>
              <w:lastRenderedPageBreak/>
              <w:t>ხოლო თუკი რესპონდენტი კორონავირუსის გარშემო განვითარებულ მოვლენებს მედიის მიერ გაზვიადებულად მიიჩნევს, მაშინ ის მთავრობის მიერ მიღებულ ზომებს ნაკლებად ადეკვატურად  აფასებს.</w:t>
            </w:r>
          </w:p>
          <w:p w14:paraId="4F3BD22C" w14:textId="1FD05DFB" w:rsidR="007C6CB0" w:rsidRPr="00F546A2" w:rsidRDefault="007C6CB0" w:rsidP="007C6CB0">
            <w:pPr>
              <w:spacing w:line="276" w:lineRule="auto"/>
              <w:jc w:val="both"/>
              <w:rPr>
                <w:rFonts w:ascii="Sylfaen" w:hAnsi="Sylfaen"/>
                <w:lang w:val="ka-GE"/>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1429"/>
              <w:gridCol w:w="2744"/>
              <w:gridCol w:w="1876"/>
            </w:tblGrid>
            <w:tr w:rsidR="00501CC5" w:rsidRPr="00F546A2" w14:paraId="4622066F" w14:textId="77777777" w:rsidTr="007C6CB0">
              <w:trPr>
                <w:trHeight w:val="482"/>
              </w:trPr>
              <w:tc>
                <w:tcPr>
                  <w:tcW w:w="1689" w:type="pct"/>
                  <w:vMerge w:val="restart"/>
                  <w:shd w:val="clear" w:color="auto" w:fill="BDD6EE" w:themeFill="accent1" w:themeFillTint="66"/>
                  <w:vAlign w:val="center"/>
                </w:tcPr>
                <w:p w14:paraId="234FBDEE" w14:textId="77777777" w:rsidR="007C6CB0" w:rsidRPr="00F546A2" w:rsidRDefault="007C6CB0" w:rsidP="007C6CB0">
                  <w:pPr>
                    <w:jc w:val="center"/>
                    <w:rPr>
                      <w:rFonts w:ascii="Sylfaen" w:hAnsi="Sylfaen"/>
                      <w:sz w:val="20"/>
                      <w:szCs w:val="20"/>
                      <w:lang w:val="ka-GE"/>
                    </w:rPr>
                  </w:pPr>
                </w:p>
              </w:tc>
              <w:tc>
                <w:tcPr>
                  <w:tcW w:w="3311" w:type="pct"/>
                  <w:gridSpan w:val="3"/>
                  <w:shd w:val="clear" w:color="auto" w:fill="BDD6EE" w:themeFill="accent1" w:themeFillTint="66"/>
                  <w:vAlign w:val="center"/>
                </w:tcPr>
                <w:p w14:paraId="45361074" w14:textId="77777777" w:rsidR="007C6CB0" w:rsidRPr="00F546A2" w:rsidRDefault="007C6CB0" w:rsidP="007C6CB0">
                  <w:pPr>
                    <w:jc w:val="center"/>
                    <w:rPr>
                      <w:rFonts w:ascii="Sylfaen" w:hAnsi="Sylfaen"/>
                      <w:sz w:val="20"/>
                      <w:szCs w:val="20"/>
                      <w:lang w:val="ka-GE"/>
                    </w:rPr>
                  </w:pPr>
                  <w:r w:rsidRPr="00F546A2">
                    <w:rPr>
                      <w:rFonts w:ascii="Sylfaen" w:hAnsi="Sylfaen"/>
                      <w:sz w:val="20"/>
                      <w:szCs w:val="20"/>
                      <w:lang w:val="ka-GE"/>
                    </w:rPr>
                    <w:t>მთავრობის (სახელმწიფოს) მიერმიღებული ზომები ადეკვატურია</w:t>
                  </w:r>
                </w:p>
              </w:tc>
            </w:tr>
            <w:tr w:rsidR="00501CC5" w:rsidRPr="00F546A2" w14:paraId="3DB817C3" w14:textId="77777777" w:rsidTr="00F152B3">
              <w:trPr>
                <w:trHeight w:val="253"/>
              </w:trPr>
              <w:tc>
                <w:tcPr>
                  <w:tcW w:w="1689" w:type="pct"/>
                  <w:vMerge/>
                  <w:shd w:val="clear" w:color="auto" w:fill="BDD6EE" w:themeFill="accent1" w:themeFillTint="66"/>
                  <w:vAlign w:val="center"/>
                </w:tcPr>
                <w:p w14:paraId="225DB76D" w14:textId="77777777" w:rsidR="007C6CB0" w:rsidRPr="00F546A2" w:rsidRDefault="007C6CB0" w:rsidP="007C6CB0">
                  <w:pPr>
                    <w:jc w:val="center"/>
                    <w:rPr>
                      <w:rFonts w:ascii="Sylfaen" w:hAnsi="Sylfaen"/>
                      <w:sz w:val="20"/>
                      <w:szCs w:val="20"/>
                      <w:lang w:val="ka-GE"/>
                    </w:rPr>
                  </w:pPr>
                </w:p>
              </w:tc>
              <w:tc>
                <w:tcPr>
                  <w:tcW w:w="782" w:type="pct"/>
                  <w:shd w:val="clear" w:color="auto" w:fill="BDD6EE" w:themeFill="accent1" w:themeFillTint="66"/>
                  <w:vAlign w:val="center"/>
                </w:tcPr>
                <w:p w14:paraId="0052A80B" w14:textId="77777777" w:rsidR="007C6CB0" w:rsidRPr="00F546A2" w:rsidRDefault="007C6CB0" w:rsidP="007C6CB0">
                  <w:pPr>
                    <w:jc w:val="center"/>
                    <w:rPr>
                      <w:rFonts w:ascii="Sylfaen" w:hAnsi="Sylfaen"/>
                      <w:sz w:val="20"/>
                      <w:szCs w:val="20"/>
                    </w:rPr>
                  </w:pPr>
                  <w:r w:rsidRPr="00F546A2">
                    <w:rPr>
                      <w:rFonts w:ascii="Sylfaen" w:hAnsi="Sylfaen"/>
                      <w:sz w:val="20"/>
                      <w:szCs w:val="20"/>
                    </w:rPr>
                    <w:t>Beta</w:t>
                  </w:r>
                </w:p>
              </w:tc>
              <w:tc>
                <w:tcPr>
                  <w:tcW w:w="1502" w:type="pct"/>
                  <w:shd w:val="clear" w:color="auto" w:fill="BDD6EE" w:themeFill="accent1" w:themeFillTint="66"/>
                  <w:vAlign w:val="center"/>
                </w:tcPr>
                <w:p w14:paraId="7E05607F" w14:textId="77777777" w:rsidR="007C6CB0" w:rsidRPr="00F546A2" w:rsidRDefault="007C6CB0" w:rsidP="007C6CB0">
                  <w:pPr>
                    <w:jc w:val="center"/>
                    <w:rPr>
                      <w:rFonts w:ascii="Sylfaen" w:hAnsi="Sylfaen" w:cs="Helvetica"/>
                      <w:sz w:val="20"/>
                      <w:szCs w:val="20"/>
                    </w:rPr>
                  </w:pPr>
                  <w:r w:rsidRPr="00F546A2">
                    <w:rPr>
                      <w:rFonts w:ascii="Sylfaen" w:hAnsi="Sylfaen" w:cs="Helvetica"/>
                      <w:sz w:val="20"/>
                      <w:szCs w:val="20"/>
                    </w:rPr>
                    <w:t>CI</w:t>
                  </w:r>
                </w:p>
              </w:tc>
              <w:tc>
                <w:tcPr>
                  <w:tcW w:w="1027" w:type="pct"/>
                  <w:shd w:val="clear" w:color="auto" w:fill="BDD6EE" w:themeFill="accent1" w:themeFillTint="66"/>
                  <w:vAlign w:val="center"/>
                </w:tcPr>
                <w:p w14:paraId="2F53D250" w14:textId="77777777" w:rsidR="007C6CB0" w:rsidRPr="00F546A2" w:rsidRDefault="007C6CB0" w:rsidP="007C6CB0">
                  <w:pPr>
                    <w:jc w:val="center"/>
                    <w:rPr>
                      <w:rFonts w:ascii="Sylfaen" w:hAnsi="Sylfaen"/>
                      <w:sz w:val="20"/>
                      <w:szCs w:val="20"/>
                    </w:rPr>
                  </w:pPr>
                  <w:r w:rsidRPr="00F546A2">
                    <w:rPr>
                      <w:rFonts w:ascii="Sylfaen" w:hAnsi="Sylfaen"/>
                      <w:sz w:val="20"/>
                      <w:szCs w:val="20"/>
                    </w:rPr>
                    <w:t>p</w:t>
                  </w:r>
                </w:p>
              </w:tc>
            </w:tr>
            <w:tr w:rsidR="00501CC5" w:rsidRPr="00F546A2" w14:paraId="3C422C46" w14:textId="77777777" w:rsidTr="00F152B3">
              <w:trPr>
                <w:trHeight w:val="482"/>
              </w:trPr>
              <w:tc>
                <w:tcPr>
                  <w:tcW w:w="1689" w:type="pct"/>
                  <w:shd w:val="clear" w:color="auto" w:fill="D9E2F3" w:themeFill="accent5" w:themeFillTint="33"/>
                  <w:vAlign w:val="center"/>
                </w:tcPr>
                <w:p w14:paraId="5A745F5E" w14:textId="77777777" w:rsidR="007C6CB0" w:rsidRPr="00F546A2" w:rsidRDefault="007C6CB0" w:rsidP="007C6CB0">
                  <w:pPr>
                    <w:rPr>
                      <w:rFonts w:ascii="Sylfaen" w:hAnsi="Sylfaen"/>
                      <w:sz w:val="20"/>
                      <w:szCs w:val="20"/>
                      <w:lang w:val="ka-GE"/>
                    </w:rPr>
                  </w:pPr>
                  <w:r w:rsidRPr="00F546A2">
                    <w:rPr>
                      <w:rFonts w:ascii="Sylfaen" w:hAnsi="Sylfaen"/>
                      <w:sz w:val="20"/>
                      <w:szCs w:val="20"/>
                      <w:lang w:val="ka-GE"/>
                    </w:rPr>
                    <w:t xml:space="preserve">საშუალო განათლება </w:t>
                  </w:r>
                  <w:r w:rsidRPr="00F546A2">
                    <w:rPr>
                      <w:rFonts w:ascii="Sylfaen" w:hAnsi="Sylfaen"/>
                      <w:sz w:val="20"/>
                      <w:szCs w:val="20"/>
                    </w:rPr>
                    <w:t>VS</w:t>
                  </w:r>
                  <w:r w:rsidRPr="00F546A2">
                    <w:rPr>
                      <w:rFonts w:ascii="Sylfaen" w:hAnsi="Sylfaen"/>
                      <w:sz w:val="20"/>
                      <w:szCs w:val="20"/>
                      <w:lang w:val="ka-GE"/>
                    </w:rPr>
                    <w:t xml:space="preserve"> ქვედა საფეხური</w:t>
                  </w:r>
                </w:p>
              </w:tc>
              <w:tc>
                <w:tcPr>
                  <w:tcW w:w="782" w:type="pct"/>
                  <w:vAlign w:val="center"/>
                </w:tcPr>
                <w:p w14:paraId="3D7B7696" w14:textId="77777777" w:rsidR="007C6CB0" w:rsidRPr="00F546A2" w:rsidRDefault="007C6CB0" w:rsidP="007C6CB0">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-0.16</w:t>
                  </w:r>
                </w:p>
              </w:tc>
              <w:tc>
                <w:tcPr>
                  <w:tcW w:w="1502" w:type="pct"/>
                  <w:vAlign w:val="center"/>
                </w:tcPr>
                <w:p w14:paraId="44811F60" w14:textId="77777777" w:rsidR="007C6CB0" w:rsidRPr="00F546A2" w:rsidRDefault="007C6CB0" w:rsidP="007C6CB0">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-0.31 – -0.00</w:t>
                  </w:r>
                </w:p>
              </w:tc>
              <w:tc>
                <w:tcPr>
                  <w:tcW w:w="1027" w:type="pct"/>
                  <w:vAlign w:val="center"/>
                </w:tcPr>
                <w:p w14:paraId="289D7946" w14:textId="77777777" w:rsidR="007C6CB0" w:rsidRPr="00F546A2" w:rsidRDefault="007C6CB0" w:rsidP="007C6CB0">
                  <w:pPr>
                    <w:jc w:val="center"/>
                    <w:rPr>
                      <w:rStyle w:val="Strong"/>
                      <w:rFonts w:ascii="Sylfaen" w:hAnsi="Sylfaen" w:cs="Helvetica"/>
                      <w:b w:val="0"/>
                      <w:bCs w:val="0"/>
                      <w:sz w:val="20"/>
                      <w:szCs w:val="20"/>
                    </w:rPr>
                  </w:pPr>
                  <w:r w:rsidRPr="00F546A2">
                    <w:rPr>
                      <w:rStyle w:val="Strong"/>
                      <w:rFonts w:ascii="Sylfaen" w:hAnsi="Sylfaen" w:cs="Helvetica"/>
                      <w:sz w:val="20"/>
                      <w:szCs w:val="20"/>
                    </w:rPr>
                    <w:t>0.045</w:t>
                  </w:r>
                </w:p>
              </w:tc>
            </w:tr>
            <w:tr w:rsidR="00501CC5" w:rsidRPr="00F546A2" w14:paraId="7013A3D5" w14:textId="77777777" w:rsidTr="00F152B3">
              <w:trPr>
                <w:trHeight w:val="482"/>
              </w:trPr>
              <w:tc>
                <w:tcPr>
                  <w:tcW w:w="1689" w:type="pct"/>
                  <w:shd w:val="clear" w:color="auto" w:fill="D9E2F3" w:themeFill="accent5" w:themeFillTint="33"/>
                  <w:vAlign w:val="center"/>
                </w:tcPr>
                <w:p w14:paraId="51A95BF6" w14:textId="77777777" w:rsidR="007C6CB0" w:rsidRPr="00F546A2" w:rsidRDefault="007C6CB0" w:rsidP="007C6CB0">
                  <w:pPr>
                    <w:rPr>
                      <w:rFonts w:ascii="Sylfaen" w:hAnsi="Sylfaen"/>
                      <w:sz w:val="20"/>
                      <w:szCs w:val="20"/>
                      <w:lang w:val="ka-GE"/>
                    </w:rPr>
                  </w:pPr>
                  <w:r w:rsidRPr="00F546A2">
                    <w:rPr>
                      <w:rFonts w:ascii="Sylfaen" w:hAnsi="Sylfaen"/>
                      <w:sz w:val="20"/>
                      <w:szCs w:val="20"/>
                      <w:lang w:val="ka-GE"/>
                    </w:rPr>
                    <w:t xml:space="preserve">ტექნიკური განათლება </w:t>
                  </w:r>
                  <w:r w:rsidRPr="00F546A2">
                    <w:rPr>
                      <w:rFonts w:ascii="Sylfaen" w:hAnsi="Sylfaen"/>
                      <w:sz w:val="20"/>
                      <w:szCs w:val="20"/>
                    </w:rPr>
                    <w:t>VS</w:t>
                  </w:r>
                  <w:r w:rsidRPr="00F546A2">
                    <w:rPr>
                      <w:rFonts w:ascii="Sylfaen" w:hAnsi="Sylfaen"/>
                      <w:sz w:val="20"/>
                      <w:szCs w:val="20"/>
                      <w:lang w:val="ka-GE"/>
                    </w:rPr>
                    <w:t xml:space="preserve"> ქვედა საფეხური</w:t>
                  </w:r>
                </w:p>
              </w:tc>
              <w:tc>
                <w:tcPr>
                  <w:tcW w:w="782" w:type="pct"/>
                  <w:vAlign w:val="center"/>
                </w:tcPr>
                <w:p w14:paraId="6939C0BC" w14:textId="77777777" w:rsidR="007C6CB0" w:rsidRPr="00F546A2" w:rsidRDefault="007C6CB0" w:rsidP="007C6CB0">
                  <w:pPr>
                    <w:jc w:val="center"/>
                    <w:rPr>
                      <w:rFonts w:ascii="Sylfaen" w:hAnsi="Sylfaen" w:cs="Helvetica"/>
                      <w:sz w:val="20"/>
                      <w:szCs w:val="20"/>
                    </w:rPr>
                  </w:pPr>
                  <w:r w:rsidRPr="00F546A2">
                    <w:rPr>
                      <w:rFonts w:ascii="Sylfaen" w:hAnsi="Sylfaen" w:cs="Helvetica"/>
                      <w:sz w:val="20"/>
                      <w:szCs w:val="20"/>
                    </w:rPr>
                    <w:t>-0.22</w:t>
                  </w:r>
                </w:p>
              </w:tc>
              <w:tc>
                <w:tcPr>
                  <w:tcW w:w="1502" w:type="pct"/>
                  <w:vAlign w:val="center"/>
                </w:tcPr>
                <w:p w14:paraId="67A3DA5D" w14:textId="77777777" w:rsidR="007C6CB0" w:rsidRPr="00F546A2" w:rsidRDefault="007C6CB0" w:rsidP="007C6CB0">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-0.40 – -0.04</w:t>
                  </w:r>
                </w:p>
              </w:tc>
              <w:tc>
                <w:tcPr>
                  <w:tcW w:w="1027" w:type="pct"/>
                  <w:vAlign w:val="center"/>
                </w:tcPr>
                <w:p w14:paraId="13FD1B79" w14:textId="77777777" w:rsidR="007C6CB0" w:rsidRPr="00F546A2" w:rsidRDefault="007C6CB0" w:rsidP="007C6CB0">
                  <w:pPr>
                    <w:jc w:val="center"/>
                    <w:rPr>
                      <w:rStyle w:val="Strong"/>
                      <w:rFonts w:ascii="Sylfaen" w:hAnsi="Sylfaen" w:cs="Helvetica"/>
                      <w:b w:val="0"/>
                      <w:bCs w:val="0"/>
                      <w:sz w:val="20"/>
                      <w:szCs w:val="20"/>
                    </w:rPr>
                  </w:pPr>
                  <w:r w:rsidRPr="00F546A2">
                    <w:rPr>
                      <w:rStyle w:val="Strong"/>
                      <w:rFonts w:ascii="Sylfaen" w:hAnsi="Sylfaen" w:cs="Helvetica"/>
                      <w:sz w:val="20"/>
                      <w:szCs w:val="20"/>
                    </w:rPr>
                    <w:t>0.017</w:t>
                  </w:r>
                </w:p>
              </w:tc>
            </w:tr>
            <w:tr w:rsidR="00501CC5" w:rsidRPr="00F546A2" w14:paraId="42253CEC" w14:textId="77777777" w:rsidTr="00F152B3">
              <w:trPr>
                <w:trHeight w:val="482"/>
              </w:trPr>
              <w:tc>
                <w:tcPr>
                  <w:tcW w:w="1689" w:type="pct"/>
                  <w:shd w:val="clear" w:color="auto" w:fill="D9E2F3" w:themeFill="accent5" w:themeFillTint="33"/>
                  <w:vAlign w:val="center"/>
                </w:tcPr>
                <w:p w14:paraId="3C810908" w14:textId="77777777" w:rsidR="007C6CB0" w:rsidRPr="00F546A2" w:rsidRDefault="007C6CB0" w:rsidP="007C6CB0">
                  <w:pPr>
                    <w:rPr>
                      <w:rFonts w:ascii="Sylfaen" w:hAnsi="Sylfaen"/>
                      <w:sz w:val="20"/>
                      <w:szCs w:val="20"/>
                      <w:lang w:val="ka-GE"/>
                    </w:rPr>
                  </w:pPr>
                  <w:r w:rsidRPr="00F546A2">
                    <w:rPr>
                      <w:rFonts w:ascii="Sylfaen" w:hAnsi="Sylfaen"/>
                      <w:sz w:val="20"/>
                      <w:szCs w:val="20"/>
                      <w:lang w:val="ka-GE"/>
                    </w:rPr>
                    <w:t>სამთავრობო სტრუქტურების მიმართ ნდობა</w:t>
                  </w:r>
                </w:p>
              </w:tc>
              <w:tc>
                <w:tcPr>
                  <w:tcW w:w="782" w:type="pct"/>
                  <w:vAlign w:val="center"/>
                </w:tcPr>
                <w:p w14:paraId="3D444C0D" w14:textId="77777777" w:rsidR="007C6CB0" w:rsidRPr="00F546A2" w:rsidRDefault="007C6CB0" w:rsidP="007C6CB0">
                  <w:pPr>
                    <w:jc w:val="center"/>
                    <w:rPr>
                      <w:rFonts w:ascii="Sylfaen" w:hAnsi="Sylfaen" w:cs="Helvetica"/>
                      <w:sz w:val="20"/>
                      <w:szCs w:val="20"/>
                    </w:rPr>
                  </w:pPr>
                  <w:r w:rsidRPr="00F546A2">
                    <w:rPr>
                      <w:rFonts w:ascii="Sylfaen" w:hAnsi="Sylfaen" w:cs="Helvetica"/>
                      <w:sz w:val="20"/>
                      <w:szCs w:val="20"/>
                    </w:rPr>
                    <w:t>0.29</w:t>
                  </w:r>
                </w:p>
              </w:tc>
              <w:tc>
                <w:tcPr>
                  <w:tcW w:w="1502" w:type="pct"/>
                  <w:vAlign w:val="center"/>
                </w:tcPr>
                <w:p w14:paraId="002667E4" w14:textId="77777777" w:rsidR="007C6CB0" w:rsidRPr="00F546A2" w:rsidRDefault="007C6CB0" w:rsidP="007C6CB0">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0.21 – 0.37</w:t>
                  </w:r>
                </w:p>
              </w:tc>
              <w:tc>
                <w:tcPr>
                  <w:tcW w:w="1027" w:type="pct"/>
                  <w:vAlign w:val="center"/>
                </w:tcPr>
                <w:p w14:paraId="5C6C4F26" w14:textId="77777777" w:rsidR="007C6CB0" w:rsidRPr="00F546A2" w:rsidRDefault="007C6CB0" w:rsidP="007C6CB0">
                  <w:pPr>
                    <w:jc w:val="center"/>
                    <w:rPr>
                      <w:rStyle w:val="Strong"/>
                      <w:rFonts w:ascii="Sylfaen" w:hAnsi="Sylfaen" w:cs="Helvetica"/>
                      <w:sz w:val="20"/>
                      <w:szCs w:val="20"/>
                    </w:rPr>
                  </w:pPr>
                  <w:r w:rsidRPr="00F546A2">
                    <w:rPr>
                      <w:rStyle w:val="Strong"/>
                      <w:rFonts w:ascii="Sylfaen" w:hAnsi="Sylfaen" w:cs="Helvetica"/>
                      <w:sz w:val="20"/>
                      <w:szCs w:val="20"/>
                      <w:shd w:val="clear" w:color="auto" w:fill="FFFFFF"/>
                    </w:rPr>
                    <w:t>&lt;0.001</w:t>
                  </w:r>
                </w:p>
              </w:tc>
            </w:tr>
            <w:tr w:rsidR="00501CC5" w:rsidRPr="00F546A2" w14:paraId="646FA3C2" w14:textId="77777777" w:rsidTr="00F152B3">
              <w:trPr>
                <w:trHeight w:val="482"/>
              </w:trPr>
              <w:tc>
                <w:tcPr>
                  <w:tcW w:w="1689" w:type="pct"/>
                  <w:shd w:val="clear" w:color="auto" w:fill="D9E2F3" w:themeFill="accent5" w:themeFillTint="33"/>
                  <w:vAlign w:val="center"/>
                </w:tcPr>
                <w:p w14:paraId="299F02FA" w14:textId="77777777" w:rsidR="007C6CB0" w:rsidRPr="00F546A2" w:rsidRDefault="007C6CB0" w:rsidP="007C6CB0">
                  <w:pPr>
                    <w:rPr>
                      <w:rFonts w:ascii="Sylfaen" w:hAnsi="Sylfaen"/>
                      <w:sz w:val="20"/>
                      <w:szCs w:val="20"/>
                      <w:lang w:val="ka-GE"/>
                    </w:rPr>
                  </w:pPr>
                  <w:r w:rsidRPr="00F546A2">
                    <w:rPr>
                      <w:rFonts w:ascii="Sylfaen" w:hAnsi="Sylfaen"/>
                      <w:sz w:val="20"/>
                      <w:szCs w:val="20"/>
                      <w:lang w:val="ka-GE"/>
                    </w:rPr>
                    <w:t>სამედიცინო სფეროს მიმართ ნდობა</w:t>
                  </w:r>
                </w:p>
              </w:tc>
              <w:tc>
                <w:tcPr>
                  <w:tcW w:w="782" w:type="pct"/>
                  <w:vAlign w:val="center"/>
                </w:tcPr>
                <w:p w14:paraId="5441F11C" w14:textId="77777777" w:rsidR="007C6CB0" w:rsidRPr="00F546A2" w:rsidRDefault="007C6CB0" w:rsidP="007C6CB0">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0.29</w:t>
                  </w:r>
                </w:p>
              </w:tc>
              <w:tc>
                <w:tcPr>
                  <w:tcW w:w="1502" w:type="pct"/>
                  <w:vAlign w:val="center"/>
                </w:tcPr>
                <w:p w14:paraId="00CB932C" w14:textId="77777777" w:rsidR="007C6CB0" w:rsidRPr="00F546A2" w:rsidRDefault="007C6CB0" w:rsidP="007C6CB0">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0.21 – 0.38</w:t>
                  </w:r>
                </w:p>
              </w:tc>
              <w:tc>
                <w:tcPr>
                  <w:tcW w:w="1027" w:type="pct"/>
                  <w:vAlign w:val="center"/>
                </w:tcPr>
                <w:p w14:paraId="1CD9A3DA" w14:textId="77777777" w:rsidR="007C6CB0" w:rsidRPr="00F546A2" w:rsidRDefault="007C6CB0" w:rsidP="007C6CB0">
                  <w:pPr>
                    <w:jc w:val="center"/>
                    <w:rPr>
                      <w:rStyle w:val="Strong"/>
                      <w:rFonts w:ascii="Sylfaen" w:hAnsi="Sylfaen" w:cs="Helvetica"/>
                      <w:b w:val="0"/>
                      <w:bCs w:val="0"/>
                      <w:sz w:val="20"/>
                      <w:szCs w:val="20"/>
                    </w:rPr>
                  </w:pPr>
                  <w:r w:rsidRPr="00F546A2">
                    <w:rPr>
                      <w:rStyle w:val="Strong"/>
                      <w:rFonts w:ascii="Sylfaen" w:hAnsi="Sylfaen" w:cs="Helvetica"/>
                      <w:sz w:val="20"/>
                      <w:szCs w:val="20"/>
                    </w:rPr>
                    <w:t>&lt;0.001</w:t>
                  </w:r>
                </w:p>
              </w:tc>
            </w:tr>
            <w:tr w:rsidR="00501CC5" w:rsidRPr="00F546A2" w14:paraId="145FF2D8" w14:textId="77777777" w:rsidTr="00F152B3">
              <w:trPr>
                <w:trHeight w:val="724"/>
              </w:trPr>
              <w:tc>
                <w:tcPr>
                  <w:tcW w:w="1689" w:type="pct"/>
                  <w:shd w:val="clear" w:color="auto" w:fill="D9E2F3" w:themeFill="accent5" w:themeFillTint="33"/>
                  <w:vAlign w:val="center"/>
                </w:tcPr>
                <w:p w14:paraId="29EA2C59" w14:textId="77777777" w:rsidR="007C6CB0" w:rsidRPr="00F546A2" w:rsidRDefault="007C6CB0" w:rsidP="007C6CB0">
                  <w:pPr>
                    <w:rPr>
                      <w:rFonts w:ascii="Sylfaen" w:hAnsi="Sylfaen"/>
                      <w:sz w:val="20"/>
                      <w:szCs w:val="20"/>
                      <w:lang w:val="ka-GE"/>
                    </w:rPr>
                  </w:pPr>
                  <w:r w:rsidRPr="00F546A2">
                    <w:rPr>
                      <w:rFonts w:ascii="Sylfaen" w:hAnsi="Sylfaen"/>
                      <w:sz w:val="20"/>
                      <w:szCs w:val="20"/>
                      <w:lang w:val="ka-GE"/>
                    </w:rPr>
                    <w:t>მედიის მიერ გაზვიადებულობა</w:t>
                  </w:r>
                </w:p>
              </w:tc>
              <w:tc>
                <w:tcPr>
                  <w:tcW w:w="782" w:type="pct"/>
                  <w:vAlign w:val="center"/>
                </w:tcPr>
                <w:p w14:paraId="17B40C7B" w14:textId="77777777" w:rsidR="007C6CB0" w:rsidRPr="00F546A2" w:rsidRDefault="007C6CB0" w:rsidP="007C6CB0">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-0.10</w:t>
                  </w:r>
                </w:p>
              </w:tc>
              <w:tc>
                <w:tcPr>
                  <w:tcW w:w="1502" w:type="pct"/>
                  <w:vAlign w:val="center"/>
                </w:tcPr>
                <w:p w14:paraId="714F7C5C" w14:textId="77777777" w:rsidR="007C6CB0" w:rsidRPr="00F546A2" w:rsidRDefault="007C6CB0" w:rsidP="007C6CB0">
                  <w:pPr>
                    <w:jc w:val="center"/>
                    <w:rPr>
                      <w:rFonts w:ascii="Sylfaen" w:hAnsi="Sylfaen" w:cs="Helvetica"/>
                      <w:sz w:val="20"/>
                      <w:szCs w:val="20"/>
                    </w:rPr>
                  </w:pPr>
                  <w:r w:rsidRPr="00F546A2">
                    <w:rPr>
                      <w:rFonts w:ascii="Sylfaen" w:hAnsi="Sylfaen" w:cs="Helvetica"/>
                      <w:sz w:val="20"/>
                      <w:szCs w:val="20"/>
                    </w:rPr>
                    <w:t>-0.16 – -0.04</w:t>
                  </w:r>
                </w:p>
              </w:tc>
              <w:tc>
                <w:tcPr>
                  <w:tcW w:w="1027" w:type="pct"/>
                  <w:vAlign w:val="center"/>
                </w:tcPr>
                <w:p w14:paraId="1162BFAC" w14:textId="77777777" w:rsidR="007C6CB0" w:rsidRPr="00F546A2" w:rsidRDefault="007C6CB0" w:rsidP="007C6CB0">
                  <w:pPr>
                    <w:jc w:val="center"/>
                    <w:rPr>
                      <w:rStyle w:val="Strong"/>
                      <w:rFonts w:ascii="Sylfaen" w:hAnsi="Sylfaen" w:cs="Helvetica"/>
                      <w:b w:val="0"/>
                      <w:bCs w:val="0"/>
                      <w:sz w:val="20"/>
                      <w:szCs w:val="20"/>
                    </w:rPr>
                  </w:pPr>
                  <w:r w:rsidRPr="00F546A2">
                    <w:rPr>
                      <w:rStyle w:val="Strong"/>
                      <w:rFonts w:ascii="Sylfaen" w:hAnsi="Sylfaen" w:cs="Helvetica"/>
                      <w:sz w:val="20"/>
                      <w:szCs w:val="20"/>
                    </w:rPr>
                    <w:t>0.002</w:t>
                  </w:r>
                </w:p>
              </w:tc>
            </w:tr>
          </w:tbl>
          <w:p w14:paraId="1D0E1DC3" w14:textId="510E7AA9" w:rsidR="007C6CB0" w:rsidRPr="00F546A2" w:rsidRDefault="007C6CB0" w:rsidP="007C6CB0">
            <w:pPr>
              <w:rPr>
                <w:rFonts w:ascii="Sylfaen" w:hAnsi="Sylfaen"/>
                <w:lang w:val="ka-GE"/>
              </w:rPr>
            </w:pPr>
            <w:r w:rsidRPr="00F546A2">
              <w:rPr>
                <w:rFonts w:ascii="Sylfaen" w:hAnsi="Sylfaen" w:cstheme="minorHAnsi"/>
                <w:b/>
                <w:i/>
                <w:lang w:val="ka-GE"/>
              </w:rPr>
              <w:br w:type="page"/>
            </w:r>
          </w:p>
        </w:tc>
      </w:tr>
    </w:tbl>
    <w:p w14:paraId="340299BD" w14:textId="77777777" w:rsidR="007C6CB0" w:rsidRPr="00F546A2" w:rsidRDefault="007C6CB0" w:rsidP="007C6CB0">
      <w:pPr>
        <w:jc w:val="both"/>
        <w:rPr>
          <w:rFonts w:ascii="Sylfaen" w:hAnsi="Sylfaen"/>
          <w:lang w:val="ka-GE"/>
        </w:rPr>
      </w:pPr>
    </w:p>
    <w:p w14:paraId="24214E59" w14:textId="35C98830" w:rsidR="00F601D6" w:rsidRPr="00F546A2" w:rsidRDefault="00D300DE" w:rsidP="00A25E8D">
      <w:pPr>
        <w:pStyle w:val="Heading3"/>
        <w:rPr>
          <w:rFonts w:ascii="Sylfaen" w:hAnsi="Sylfaen"/>
          <w:b/>
          <w:i/>
          <w:lang w:val="ka-GE"/>
        </w:rPr>
      </w:pPr>
      <w:bookmarkStart w:id="17" w:name="_Toc40693510"/>
      <w:r w:rsidRPr="00F546A2">
        <w:rPr>
          <w:rFonts w:ascii="Sylfaen" w:hAnsi="Sylfaen"/>
          <w:b/>
          <w:i/>
          <w:lang w:val="ka-GE"/>
        </w:rPr>
        <w:t>14</w:t>
      </w:r>
      <w:r w:rsidR="00F601D6" w:rsidRPr="00F546A2">
        <w:rPr>
          <w:rFonts w:ascii="Sylfaen" w:hAnsi="Sylfaen"/>
          <w:b/>
          <w:i/>
          <w:lang w:val="ka-GE"/>
        </w:rPr>
        <w:t xml:space="preserve">.2. საგანგებო მდგომარეობის გაგრძელების და </w:t>
      </w:r>
      <w:r w:rsidR="000B6D14" w:rsidRPr="00F546A2">
        <w:rPr>
          <w:rFonts w:ascii="Sylfaen" w:hAnsi="Sylfaen"/>
          <w:b/>
          <w:i/>
          <w:lang w:val="ka-GE"/>
        </w:rPr>
        <w:t>შეზღუდვების</w:t>
      </w:r>
      <w:r w:rsidR="00F601D6" w:rsidRPr="00F546A2">
        <w:rPr>
          <w:rFonts w:ascii="Sylfaen" w:hAnsi="Sylfaen"/>
          <w:b/>
          <w:i/>
          <w:lang w:val="ka-GE"/>
        </w:rPr>
        <w:t xml:space="preserve"> ეტაპობრივი მოხსნის მხარდაჭერა</w:t>
      </w:r>
      <w:r w:rsidR="00A25E8D" w:rsidRPr="00F546A2">
        <w:rPr>
          <w:rStyle w:val="FootnoteReference"/>
          <w:rFonts w:ascii="Sylfaen" w:hAnsi="Sylfaen" w:cstheme="minorHAnsi"/>
          <w:b/>
          <w:i/>
          <w:lang w:val="ka-GE"/>
        </w:rPr>
        <w:footnoteReference w:id="4"/>
      </w:r>
      <w:bookmarkEnd w:id="17"/>
    </w:p>
    <w:p w14:paraId="2CC7740A" w14:textId="77777777" w:rsidR="00F601D6" w:rsidRPr="00F546A2" w:rsidRDefault="00F601D6" w:rsidP="00F601D6">
      <w:pPr>
        <w:spacing w:after="0" w:line="276" w:lineRule="auto"/>
        <w:jc w:val="both"/>
        <w:rPr>
          <w:rFonts w:ascii="Sylfaen" w:hAnsi="Sylfaen" w:cstheme="minorHAnsi"/>
          <w:b/>
          <w:i/>
          <w:lang w:val="ka-GE"/>
        </w:rPr>
      </w:pPr>
    </w:p>
    <w:p w14:paraId="7ABB76F3" w14:textId="0B381F54" w:rsidR="00F601D6" w:rsidRPr="00F546A2" w:rsidRDefault="007C6CB0" w:rsidP="00F601D6">
      <w:pPr>
        <w:spacing w:after="0" w:line="276" w:lineRule="auto"/>
        <w:jc w:val="both"/>
        <w:rPr>
          <w:rFonts w:ascii="Sylfaen" w:hAnsi="Sylfaen" w:cstheme="minorHAnsi"/>
          <w:lang w:val="ka-GE"/>
        </w:rPr>
      </w:pPr>
      <w:r w:rsidRPr="00F546A2">
        <w:rPr>
          <w:rFonts w:ascii="Sylfaen" w:hAnsi="Sylfaen" w:cstheme="minorHAnsi"/>
          <w:lang w:val="ka-GE"/>
        </w:rPr>
        <w:t>13</w:t>
      </w:r>
      <w:r w:rsidR="00F601D6" w:rsidRPr="00F546A2">
        <w:rPr>
          <w:rFonts w:ascii="Sylfaen" w:hAnsi="Sylfaen" w:cstheme="minorHAnsi"/>
          <w:lang w:val="ka-GE"/>
        </w:rPr>
        <w:t>.2.1. რესპონდენტების 82.3% ეთანხმება ქვეყანაში საგანგებო მდგომარეობის გახანგრძლივებას (კომენდანტის საათის ჩათვლით) 22 მაისამდე (ქულები 5, 6 და 7 შვიდ ქულიან სკალაზე, სადაც ქულა 1 აღნიშნავს „საერთოდ არ ვეთანხმები“, ხოლო ქულა 7 - სრულიად ვეთანხმები“.</w:t>
      </w:r>
    </w:p>
    <w:p w14:paraId="04CF47E2" w14:textId="77777777" w:rsidR="00F601D6" w:rsidRPr="00F546A2" w:rsidRDefault="00F601D6" w:rsidP="00F601D6">
      <w:pPr>
        <w:spacing w:after="0" w:line="276" w:lineRule="auto"/>
        <w:jc w:val="both"/>
        <w:rPr>
          <w:rFonts w:ascii="Sylfaen" w:hAnsi="Sylfaen" w:cstheme="minorHAnsi"/>
          <w:lang w:val="ka-GE"/>
        </w:rPr>
      </w:pPr>
    </w:p>
    <w:p w14:paraId="16DD8D5F" w14:textId="0965381B" w:rsidR="00F601D6" w:rsidRPr="00F546A2" w:rsidRDefault="007C6CB0" w:rsidP="00F601D6">
      <w:pPr>
        <w:spacing w:after="0" w:line="276" w:lineRule="auto"/>
        <w:jc w:val="both"/>
        <w:rPr>
          <w:rFonts w:ascii="Sylfaen" w:hAnsi="Sylfaen" w:cstheme="minorHAnsi"/>
          <w:sz w:val="20"/>
          <w:szCs w:val="20"/>
          <w:highlight w:val="yellow"/>
          <w:shd w:val="clear" w:color="auto" w:fill="FFFFFF"/>
          <w:lang w:val="ka-GE"/>
        </w:rPr>
      </w:pPr>
      <w:r w:rsidRPr="00F546A2">
        <w:rPr>
          <w:rFonts w:ascii="Sylfaen" w:hAnsi="Sylfaen" w:cstheme="minorHAnsi"/>
        </w:rPr>
        <w:t>13</w:t>
      </w:r>
      <w:r w:rsidR="00F601D6" w:rsidRPr="00F546A2">
        <w:rPr>
          <w:rFonts w:ascii="Sylfaen" w:hAnsi="Sylfaen" w:cstheme="minorHAnsi"/>
        </w:rPr>
        <w:t>.2.2.</w:t>
      </w:r>
      <w:r w:rsidR="00F601D6" w:rsidRPr="00F546A2">
        <w:rPr>
          <w:rFonts w:ascii="Sylfaen" w:hAnsi="Sylfaen" w:cstheme="minorHAnsi"/>
          <w:lang w:val="ka-GE"/>
        </w:rPr>
        <w:t xml:space="preserve"> რესპონდენტების უმრავლესობა (58.5%) ეთანხმება დებულებას, რომ მთავრობის მიერ წარმოდგენილი გეგმა შეზღუდვების ეტაპობრივი (2 კვირის შუალედებით) მოხსნის შესახებ არსებული ვითარების შესაბამისია. შეზღუდვები</w:t>
      </w:r>
      <w:r w:rsidR="0059729F" w:rsidRPr="00F546A2">
        <w:rPr>
          <w:rFonts w:ascii="Sylfaen" w:hAnsi="Sylfaen" w:cstheme="minorHAnsi"/>
          <w:lang w:val="ka-GE"/>
        </w:rPr>
        <w:t>ს</w:t>
      </w:r>
      <w:r w:rsidR="00F601D6" w:rsidRPr="00F546A2">
        <w:rPr>
          <w:rFonts w:ascii="Sylfaen" w:hAnsi="Sylfaen" w:cstheme="minorHAnsi"/>
          <w:lang w:val="ka-GE"/>
        </w:rPr>
        <w:t xml:space="preserve"> უფრო ფართოდ და სწრაფად მოხსნას მხარს უჭერს 14%, ხოლო პირიქით, შეზღუდვები უფრო ნელა მოხსნას - 18.2%. დებულებას - არსებული შეზღუდვები, ამ ეტაპზე, საერთოდ არ უნდა მოიხსნას - ეთანხმება გამოკითხულთა მცირე რაოდენობა (3.3%)</w:t>
      </w:r>
    </w:p>
    <w:p w14:paraId="4C8522FE" w14:textId="77777777" w:rsidR="00F601D6" w:rsidRPr="00F546A2" w:rsidRDefault="00F601D6" w:rsidP="00F601D6">
      <w:pPr>
        <w:spacing w:after="0" w:line="276" w:lineRule="auto"/>
        <w:jc w:val="both"/>
        <w:rPr>
          <w:rFonts w:ascii="Sylfaen" w:hAnsi="Sylfaen" w:cstheme="minorHAnsi"/>
          <w:highlight w:val="yellow"/>
          <w:lang w:val="ka-GE"/>
        </w:rPr>
      </w:pPr>
    </w:p>
    <w:p w14:paraId="1CDA80F6" w14:textId="77777777" w:rsidR="00F152B3" w:rsidRPr="00F546A2" w:rsidRDefault="00F152B3">
      <w:pPr>
        <w:rPr>
          <w:rFonts w:ascii="Sylfaen" w:eastAsia="Times New Roman" w:hAnsi="Sylfaen" w:cstheme="minorHAnsi"/>
          <w:b/>
          <w:bCs/>
          <w:lang w:val="ka-GE"/>
        </w:rPr>
      </w:pPr>
      <w:r w:rsidRPr="00F546A2">
        <w:rPr>
          <w:rFonts w:ascii="Sylfaen" w:eastAsia="Times New Roman" w:hAnsi="Sylfaen" w:cstheme="minorHAnsi"/>
          <w:b/>
          <w:bCs/>
          <w:lang w:val="ka-GE"/>
        </w:rPr>
        <w:br w:type="page"/>
      </w:r>
    </w:p>
    <w:p w14:paraId="797AA051" w14:textId="1D5D3C2E" w:rsidR="00E77EC4" w:rsidRPr="00F546A2" w:rsidRDefault="00E77EC4" w:rsidP="00F601D6">
      <w:pPr>
        <w:spacing w:after="0" w:line="240" w:lineRule="auto"/>
        <w:jc w:val="both"/>
        <w:rPr>
          <w:rFonts w:ascii="Sylfaen" w:eastAsia="Times New Roman" w:hAnsi="Sylfaen" w:cstheme="minorHAnsi"/>
          <w:b/>
          <w:bCs/>
          <w:sz w:val="18"/>
          <w:szCs w:val="18"/>
        </w:rPr>
      </w:pPr>
      <w:r w:rsidRPr="00F546A2">
        <w:rPr>
          <w:rFonts w:ascii="Sylfaen" w:eastAsia="Times New Roman" w:hAnsi="Sylfaen" w:cstheme="minorHAnsi"/>
          <w:b/>
          <w:bCs/>
          <w:lang w:val="ka-GE"/>
        </w:rPr>
        <w:lastRenderedPageBreak/>
        <w:t>დიაგრამა #</w:t>
      </w:r>
      <w:r w:rsidRPr="00F546A2">
        <w:rPr>
          <w:rFonts w:ascii="Sylfaen" w:eastAsia="Times New Roman" w:hAnsi="Sylfaen" w:cstheme="minorHAnsi"/>
          <w:b/>
          <w:bCs/>
        </w:rPr>
        <w:t>28</w:t>
      </w:r>
    </w:p>
    <w:p w14:paraId="706542BA" w14:textId="77777777" w:rsidR="00F601D6" w:rsidRPr="00F546A2" w:rsidRDefault="004573D6" w:rsidP="00F601D6">
      <w:pPr>
        <w:spacing w:after="0"/>
        <w:jc w:val="both"/>
        <w:rPr>
          <w:rFonts w:ascii="Sylfaen" w:hAnsi="Sylfaen" w:cstheme="minorHAnsi"/>
        </w:rPr>
      </w:pPr>
      <w:r w:rsidRPr="00F546A2">
        <w:rPr>
          <w:rFonts w:ascii="Sylfaen" w:hAnsi="Sylfaen" w:cstheme="minorHAnsi"/>
          <w:noProof/>
        </w:rPr>
        <w:drawing>
          <wp:inline distT="0" distB="0" distL="0" distR="0" wp14:anchorId="41BB48BD" wp14:editId="570E1059">
            <wp:extent cx="5775960" cy="2301240"/>
            <wp:effectExtent l="0" t="0" r="15240" b="3810"/>
            <wp:docPr id="3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7BDCAC9" w14:textId="677BF1D7" w:rsidR="00290FD4" w:rsidRPr="00F546A2" w:rsidRDefault="00290FD4" w:rsidP="00F601D6">
      <w:pPr>
        <w:spacing w:after="0"/>
        <w:jc w:val="both"/>
        <w:rPr>
          <w:rFonts w:ascii="Sylfaen" w:hAnsi="Sylfaen" w:cstheme="minorHAnsi"/>
        </w:rPr>
      </w:pPr>
    </w:p>
    <w:p w14:paraId="18F9B80C" w14:textId="70010DB4" w:rsidR="002C6746" w:rsidRPr="00F546A2" w:rsidRDefault="002C6746" w:rsidP="00F601D6">
      <w:pPr>
        <w:spacing w:after="0"/>
        <w:jc w:val="both"/>
        <w:rPr>
          <w:rFonts w:ascii="Sylfaen" w:hAnsi="Sylfaen" w:cstheme="minorHAnsi"/>
          <w:b/>
          <w:lang w:val="ka-GE"/>
        </w:rPr>
      </w:pPr>
      <w:r w:rsidRPr="00F546A2">
        <w:rPr>
          <w:rFonts w:ascii="Sylfaen" w:hAnsi="Sylfaen" w:cstheme="minorHAnsi"/>
          <w:b/>
          <w:lang w:val="ka-GE"/>
        </w:rPr>
        <w:t>დიაგრამა #29</w:t>
      </w:r>
    </w:p>
    <w:p w14:paraId="47196C8B" w14:textId="77777777" w:rsidR="00F601D6" w:rsidRPr="00F546A2" w:rsidRDefault="00290FD4" w:rsidP="00EE2C8C">
      <w:pPr>
        <w:spacing w:after="0" w:line="276" w:lineRule="auto"/>
        <w:jc w:val="both"/>
        <w:rPr>
          <w:rFonts w:ascii="Sylfaen" w:hAnsi="Sylfaen" w:cstheme="minorHAnsi"/>
          <w:b/>
          <w:i/>
        </w:rPr>
      </w:pPr>
      <w:r w:rsidRPr="00F546A2">
        <w:rPr>
          <w:rFonts w:ascii="Sylfaen" w:hAnsi="Sylfaen" w:cstheme="minorHAnsi"/>
          <w:b/>
          <w:i/>
          <w:noProof/>
        </w:rPr>
        <w:drawing>
          <wp:inline distT="0" distB="0" distL="0" distR="0" wp14:anchorId="2D77682F" wp14:editId="58E492C3">
            <wp:extent cx="5783580" cy="3680460"/>
            <wp:effectExtent l="19050" t="0" r="26670" b="0"/>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565DD26" w14:textId="50EC7E74" w:rsidR="00290FD4" w:rsidRPr="00F546A2" w:rsidRDefault="00290FD4" w:rsidP="00EE2C8C">
      <w:pPr>
        <w:spacing w:after="0" w:line="276" w:lineRule="auto"/>
        <w:jc w:val="both"/>
        <w:rPr>
          <w:rFonts w:ascii="Sylfaen" w:hAnsi="Sylfaen" w:cstheme="minorHAnsi"/>
          <w:b/>
          <w:i/>
        </w:rPr>
      </w:pPr>
    </w:p>
    <w:p w14:paraId="1BD6FB34" w14:textId="27534AED" w:rsidR="00405AB8" w:rsidRDefault="00405AB8">
      <w:pPr>
        <w:rPr>
          <w:rFonts w:ascii="Sylfaen" w:hAnsi="Sylfaen" w:cstheme="minorHAnsi"/>
          <w:b/>
          <w:i/>
          <w:lang w:val="ka-GE"/>
        </w:rPr>
      </w:pPr>
      <w:r>
        <w:rPr>
          <w:rFonts w:ascii="Sylfaen" w:hAnsi="Sylfaen" w:cstheme="minorHAnsi"/>
          <w:b/>
          <w:i/>
          <w:lang w:val="ka-GE"/>
        </w:rPr>
        <w:br w:type="page"/>
      </w:r>
    </w:p>
    <w:p w14:paraId="416E2E67" w14:textId="77777777" w:rsidR="00190336" w:rsidRPr="00F546A2" w:rsidRDefault="00190336" w:rsidP="00EE2C8C">
      <w:pPr>
        <w:spacing w:after="0" w:line="276" w:lineRule="auto"/>
        <w:jc w:val="both"/>
        <w:rPr>
          <w:rFonts w:ascii="Sylfaen" w:hAnsi="Sylfaen" w:cstheme="minorHAnsi"/>
          <w:b/>
          <w:i/>
          <w:lang w:val="ka-GE"/>
        </w:rPr>
      </w:pPr>
    </w:p>
    <w:tbl>
      <w:tblPr>
        <w:tblStyle w:val="TableGrid"/>
        <w:tblW w:w="0" w:type="auto"/>
        <w:tblLook w:val="04A0" w:firstRow="1" w:lastRow="0" w:firstColumn="1" w:lastColumn="0" w:noHBand="0" w:noVBand="1"/>
      </w:tblPr>
      <w:tblGrid>
        <w:gridCol w:w="9350"/>
      </w:tblGrid>
      <w:tr w:rsidR="00501CC5" w:rsidRPr="00F546A2" w14:paraId="70243F82" w14:textId="77777777" w:rsidTr="00190336">
        <w:tc>
          <w:tcPr>
            <w:tcW w:w="9350" w:type="dxa"/>
          </w:tcPr>
          <w:p w14:paraId="20398EF3" w14:textId="6DA07F2F" w:rsidR="00190336" w:rsidRPr="00F546A2" w:rsidRDefault="00190336" w:rsidP="00190336">
            <w:pPr>
              <w:spacing w:line="276" w:lineRule="auto"/>
              <w:jc w:val="both"/>
              <w:rPr>
                <w:rFonts w:ascii="Sylfaen" w:hAnsi="Sylfaen"/>
                <w:lang w:val="ka-GE"/>
              </w:rPr>
            </w:pPr>
            <w:r w:rsidRPr="00F546A2">
              <w:rPr>
                <w:rFonts w:ascii="Sylfaen" w:hAnsi="Sylfaen"/>
                <w:lang w:val="ka-GE"/>
              </w:rPr>
              <w:t xml:space="preserve">რეგრესიული ანალიზი აჩვენებს, რომ მთავრობის მიერ მიღებულ ღონისძიებათა შემსუბუქების </w:t>
            </w:r>
            <w:r w:rsidR="00F152B3" w:rsidRPr="00F546A2">
              <w:rPr>
                <w:rFonts w:ascii="Sylfaen" w:hAnsi="Sylfaen"/>
                <w:lang w:val="ka-GE"/>
              </w:rPr>
              <w:t>გეგმ</w:t>
            </w:r>
            <w:r w:rsidRPr="00F546A2">
              <w:rPr>
                <w:rFonts w:ascii="Sylfaen" w:hAnsi="Sylfaen"/>
                <w:lang w:val="ka-GE"/>
              </w:rPr>
              <w:t>ის შეფასებაზე გავლენას ახდენს ისეთი ცვლადები/ფაქტორები, როგორებიცაა პანდემიის დროს სამსახურის დაკარგვა და რესპონდენტის შეგრძნებები კორონავირუსის მიმართ:</w:t>
            </w:r>
          </w:p>
          <w:p w14:paraId="5B2DCE6D" w14:textId="77777777" w:rsidR="00190336" w:rsidRPr="00F546A2" w:rsidRDefault="00190336" w:rsidP="00190336">
            <w:pPr>
              <w:pStyle w:val="ListParagraph"/>
              <w:numPr>
                <w:ilvl w:val="0"/>
                <w:numId w:val="25"/>
              </w:numPr>
              <w:spacing w:line="276" w:lineRule="auto"/>
              <w:jc w:val="both"/>
              <w:rPr>
                <w:rFonts w:ascii="Sylfaen" w:hAnsi="Sylfaen"/>
                <w:lang w:val="ka-GE"/>
              </w:rPr>
            </w:pPr>
            <w:r w:rsidRPr="00F546A2">
              <w:rPr>
                <w:rFonts w:ascii="Sylfaen" w:hAnsi="Sylfaen"/>
                <w:lang w:val="ka-GE"/>
              </w:rPr>
              <w:t xml:space="preserve">ადამიანებს, ვინც სამსახური ვირუსის გამო დაკარგეს, უფრო ნაკლებად სურთ შეზღუდვების ნელი ტემპით მოხსნა. </w:t>
            </w:r>
          </w:p>
          <w:p w14:paraId="075516C0" w14:textId="77777777" w:rsidR="00190336" w:rsidRPr="00F546A2" w:rsidRDefault="00190336" w:rsidP="00190336">
            <w:pPr>
              <w:pStyle w:val="ListParagraph"/>
              <w:numPr>
                <w:ilvl w:val="0"/>
                <w:numId w:val="25"/>
              </w:numPr>
              <w:spacing w:line="276" w:lineRule="auto"/>
              <w:jc w:val="both"/>
              <w:rPr>
                <w:rFonts w:ascii="Sylfaen" w:hAnsi="Sylfaen"/>
                <w:lang w:val="ka-GE"/>
              </w:rPr>
            </w:pPr>
            <w:r w:rsidRPr="00F546A2">
              <w:rPr>
                <w:rFonts w:ascii="Sylfaen" w:hAnsi="Sylfaen"/>
                <w:lang w:val="ka-GE"/>
              </w:rPr>
              <w:t xml:space="preserve">რაც უფრო მეტად აქვთ რესპონდენტებს იმის შეგრძნება, რომ კორონავირუსი მათთან ახლოსაა, მით უფრო იზიარებენ შეხედულებას შეზღუდვების ნელა მოხსნის შესახებ. </w:t>
            </w:r>
          </w:p>
          <w:p w14:paraId="66566D7C" w14:textId="49370010" w:rsidR="00190336" w:rsidRPr="00F546A2" w:rsidRDefault="00190336" w:rsidP="00190336">
            <w:pPr>
              <w:pStyle w:val="ListParagraph"/>
              <w:numPr>
                <w:ilvl w:val="0"/>
                <w:numId w:val="25"/>
              </w:numPr>
              <w:spacing w:line="276" w:lineRule="auto"/>
              <w:jc w:val="both"/>
              <w:rPr>
                <w:rFonts w:ascii="Sylfaen" w:hAnsi="Sylfaen"/>
                <w:lang w:val="ka-GE"/>
              </w:rPr>
            </w:pPr>
            <w:r w:rsidRPr="00F546A2">
              <w:rPr>
                <w:rFonts w:ascii="Sylfaen" w:hAnsi="Sylfaen"/>
                <w:lang w:val="ka-GE"/>
              </w:rPr>
              <w:t xml:space="preserve">რაც უფრო </w:t>
            </w:r>
            <w:r w:rsidR="00F152B3" w:rsidRPr="00F546A2">
              <w:rPr>
                <w:rFonts w:ascii="Sylfaen" w:hAnsi="Sylfaen"/>
                <w:lang w:val="ka-GE"/>
              </w:rPr>
              <w:t>დაუცველად</w:t>
            </w:r>
            <w:r w:rsidRPr="00F546A2">
              <w:rPr>
                <w:rFonts w:ascii="Sylfaen" w:hAnsi="Sylfaen"/>
                <w:lang w:val="ka-GE"/>
              </w:rPr>
              <w:t xml:space="preserve"> აღიქვამს რესპონდენტი თავს ვირუსის წინააღმდეგ, მით უფრო არ ეთანხმება შეხედულებას, რომ შეზღუდვები სწრაფად მოიხსნას</w:t>
            </w:r>
          </w:p>
          <w:p w14:paraId="45C045BC" w14:textId="77777777" w:rsidR="00190336" w:rsidRPr="00F546A2" w:rsidRDefault="00190336" w:rsidP="00190336">
            <w:pPr>
              <w:pStyle w:val="ListParagraph"/>
              <w:jc w:val="both"/>
              <w:rPr>
                <w:rFonts w:ascii="Sylfaen" w:hAnsi="Sylfaen"/>
                <w:lang w:val="ka-GE"/>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07"/>
              <w:gridCol w:w="1191"/>
              <w:gridCol w:w="1189"/>
              <w:gridCol w:w="926"/>
              <w:gridCol w:w="1113"/>
              <w:gridCol w:w="1136"/>
              <w:gridCol w:w="672"/>
            </w:tblGrid>
            <w:tr w:rsidR="00501CC5" w:rsidRPr="00F546A2" w14:paraId="0D769D15" w14:textId="77777777" w:rsidTr="00190336">
              <w:trPr>
                <w:trHeight w:val="482"/>
              </w:trPr>
              <w:tc>
                <w:tcPr>
                  <w:tcW w:w="1591" w:type="pct"/>
                  <w:vMerge w:val="restart"/>
                  <w:shd w:val="clear" w:color="auto" w:fill="BDD6EE" w:themeFill="accent1" w:themeFillTint="66"/>
                  <w:vAlign w:val="center"/>
                </w:tcPr>
                <w:p w14:paraId="1CB30E8F" w14:textId="77777777" w:rsidR="00190336" w:rsidRPr="00F546A2" w:rsidRDefault="00190336" w:rsidP="00190336">
                  <w:pPr>
                    <w:jc w:val="center"/>
                    <w:rPr>
                      <w:rFonts w:ascii="Sylfaen" w:hAnsi="Sylfaen"/>
                      <w:sz w:val="20"/>
                      <w:szCs w:val="20"/>
                      <w:lang w:val="ka-GE"/>
                    </w:rPr>
                  </w:pPr>
                </w:p>
              </w:tc>
              <w:tc>
                <w:tcPr>
                  <w:tcW w:w="1810" w:type="pct"/>
                  <w:gridSpan w:val="3"/>
                  <w:shd w:val="clear" w:color="auto" w:fill="BDD6EE" w:themeFill="accent1" w:themeFillTint="66"/>
                  <w:vAlign w:val="center"/>
                </w:tcPr>
                <w:p w14:paraId="1C4235A1" w14:textId="77777777" w:rsidR="00190336" w:rsidRPr="00F546A2" w:rsidRDefault="00190336" w:rsidP="00190336">
                  <w:pPr>
                    <w:jc w:val="center"/>
                    <w:rPr>
                      <w:rFonts w:ascii="Sylfaen" w:hAnsi="Sylfaen"/>
                      <w:sz w:val="20"/>
                      <w:szCs w:val="20"/>
                      <w:lang w:val="ka-GE"/>
                    </w:rPr>
                  </w:pPr>
                  <w:r w:rsidRPr="00F546A2">
                    <w:rPr>
                      <w:rFonts w:ascii="Sylfaen" w:hAnsi="Sylfaen"/>
                      <w:sz w:val="20"/>
                      <w:szCs w:val="20"/>
                      <w:lang w:val="ka-GE"/>
                    </w:rPr>
                    <w:t>შეზღუდვების ნელი მოხსნა</w:t>
                  </w:r>
                </w:p>
              </w:tc>
              <w:tc>
                <w:tcPr>
                  <w:tcW w:w="1599" w:type="pct"/>
                  <w:gridSpan w:val="3"/>
                  <w:shd w:val="clear" w:color="auto" w:fill="BDD6EE" w:themeFill="accent1" w:themeFillTint="66"/>
                  <w:vAlign w:val="center"/>
                </w:tcPr>
                <w:p w14:paraId="33102560" w14:textId="77777777" w:rsidR="00190336" w:rsidRPr="00F546A2" w:rsidRDefault="00190336" w:rsidP="00190336">
                  <w:pPr>
                    <w:jc w:val="center"/>
                    <w:rPr>
                      <w:rFonts w:ascii="Sylfaen" w:hAnsi="Sylfaen"/>
                      <w:sz w:val="20"/>
                      <w:szCs w:val="20"/>
                      <w:lang w:val="ka-GE"/>
                    </w:rPr>
                  </w:pPr>
                  <w:r w:rsidRPr="00F546A2">
                    <w:rPr>
                      <w:rFonts w:ascii="Sylfaen" w:hAnsi="Sylfaen"/>
                      <w:sz w:val="20"/>
                      <w:szCs w:val="20"/>
                      <w:lang w:val="ka-GE"/>
                    </w:rPr>
                    <w:t>შეზღუდვების სწრაფი მოხსნა</w:t>
                  </w:r>
                </w:p>
              </w:tc>
            </w:tr>
            <w:tr w:rsidR="00501CC5" w:rsidRPr="00F546A2" w14:paraId="75502565" w14:textId="77777777" w:rsidTr="00190336">
              <w:trPr>
                <w:trHeight w:val="253"/>
              </w:trPr>
              <w:tc>
                <w:tcPr>
                  <w:tcW w:w="1591" w:type="pct"/>
                  <w:vMerge/>
                  <w:shd w:val="clear" w:color="auto" w:fill="BDD6EE" w:themeFill="accent1" w:themeFillTint="66"/>
                  <w:vAlign w:val="center"/>
                </w:tcPr>
                <w:p w14:paraId="1A74F3DE" w14:textId="77777777" w:rsidR="00190336" w:rsidRPr="00F546A2" w:rsidRDefault="00190336" w:rsidP="00190336">
                  <w:pPr>
                    <w:jc w:val="center"/>
                    <w:rPr>
                      <w:rFonts w:ascii="Sylfaen" w:hAnsi="Sylfaen"/>
                      <w:sz w:val="20"/>
                      <w:szCs w:val="20"/>
                      <w:lang w:val="ka-GE"/>
                    </w:rPr>
                  </w:pPr>
                </w:p>
              </w:tc>
              <w:tc>
                <w:tcPr>
                  <w:tcW w:w="652" w:type="pct"/>
                  <w:shd w:val="clear" w:color="auto" w:fill="BDD6EE" w:themeFill="accent1" w:themeFillTint="66"/>
                  <w:vAlign w:val="center"/>
                </w:tcPr>
                <w:p w14:paraId="13BC38D5" w14:textId="77777777" w:rsidR="00190336" w:rsidRPr="00F546A2" w:rsidRDefault="00190336" w:rsidP="00190336">
                  <w:pPr>
                    <w:jc w:val="center"/>
                    <w:rPr>
                      <w:rFonts w:ascii="Sylfaen" w:hAnsi="Sylfaen"/>
                      <w:sz w:val="20"/>
                      <w:szCs w:val="20"/>
                    </w:rPr>
                  </w:pPr>
                  <w:r w:rsidRPr="00F546A2">
                    <w:rPr>
                      <w:rFonts w:ascii="Sylfaen" w:hAnsi="Sylfaen"/>
                      <w:sz w:val="20"/>
                      <w:szCs w:val="20"/>
                    </w:rPr>
                    <w:t>OR</w:t>
                  </w:r>
                </w:p>
              </w:tc>
              <w:tc>
                <w:tcPr>
                  <w:tcW w:w="651" w:type="pct"/>
                  <w:shd w:val="clear" w:color="auto" w:fill="BDD6EE" w:themeFill="accent1" w:themeFillTint="66"/>
                  <w:vAlign w:val="center"/>
                </w:tcPr>
                <w:p w14:paraId="36DD0B29" w14:textId="77777777" w:rsidR="00190336" w:rsidRPr="00F546A2" w:rsidRDefault="00190336" w:rsidP="00190336">
                  <w:pPr>
                    <w:jc w:val="center"/>
                    <w:rPr>
                      <w:rFonts w:ascii="Sylfaen" w:hAnsi="Sylfaen" w:cs="Helvetica"/>
                      <w:sz w:val="20"/>
                      <w:szCs w:val="20"/>
                    </w:rPr>
                  </w:pPr>
                  <w:r w:rsidRPr="00F546A2">
                    <w:rPr>
                      <w:rFonts w:ascii="Sylfaen" w:hAnsi="Sylfaen" w:cs="Helvetica"/>
                      <w:sz w:val="20"/>
                      <w:szCs w:val="20"/>
                    </w:rPr>
                    <w:t>CI</w:t>
                  </w:r>
                </w:p>
              </w:tc>
              <w:tc>
                <w:tcPr>
                  <w:tcW w:w="507" w:type="pct"/>
                  <w:shd w:val="clear" w:color="auto" w:fill="BDD6EE" w:themeFill="accent1" w:themeFillTint="66"/>
                  <w:vAlign w:val="center"/>
                </w:tcPr>
                <w:p w14:paraId="5901FE2F" w14:textId="77777777" w:rsidR="00190336" w:rsidRPr="00F546A2" w:rsidRDefault="00190336" w:rsidP="00190336">
                  <w:pPr>
                    <w:jc w:val="center"/>
                    <w:rPr>
                      <w:rFonts w:ascii="Sylfaen" w:hAnsi="Sylfaen"/>
                      <w:sz w:val="20"/>
                      <w:szCs w:val="20"/>
                    </w:rPr>
                  </w:pPr>
                  <w:r w:rsidRPr="00F546A2">
                    <w:rPr>
                      <w:rFonts w:ascii="Sylfaen" w:hAnsi="Sylfaen"/>
                      <w:sz w:val="20"/>
                      <w:szCs w:val="20"/>
                    </w:rPr>
                    <w:t>p</w:t>
                  </w:r>
                </w:p>
              </w:tc>
              <w:tc>
                <w:tcPr>
                  <w:tcW w:w="609" w:type="pct"/>
                  <w:shd w:val="clear" w:color="auto" w:fill="BDD6EE" w:themeFill="accent1" w:themeFillTint="66"/>
                  <w:vAlign w:val="center"/>
                </w:tcPr>
                <w:p w14:paraId="3C812631" w14:textId="77777777" w:rsidR="00190336" w:rsidRPr="00F546A2" w:rsidRDefault="00190336" w:rsidP="00190336">
                  <w:pPr>
                    <w:jc w:val="center"/>
                    <w:rPr>
                      <w:rFonts w:ascii="Sylfaen" w:hAnsi="Sylfaen"/>
                      <w:sz w:val="20"/>
                      <w:szCs w:val="20"/>
                      <w:lang w:val="ka-GE"/>
                    </w:rPr>
                  </w:pPr>
                  <w:r w:rsidRPr="00F546A2">
                    <w:rPr>
                      <w:rFonts w:ascii="Sylfaen" w:hAnsi="Sylfaen"/>
                      <w:sz w:val="20"/>
                      <w:szCs w:val="20"/>
                    </w:rPr>
                    <w:t>OR</w:t>
                  </w:r>
                </w:p>
              </w:tc>
              <w:tc>
                <w:tcPr>
                  <w:tcW w:w="622" w:type="pct"/>
                  <w:shd w:val="clear" w:color="auto" w:fill="BDD6EE" w:themeFill="accent1" w:themeFillTint="66"/>
                  <w:vAlign w:val="center"/>
                </w:tcPr>
                <w:p w14:paraId="41A30CD4" w14:textId="77777777" w:rsidR="00190336" w:rsidRPr="00F546A2" w:rsidRDefault="00190336" w:rsidP="00190336">
                  <w:pPr>
                    <w:jc w:val="center"/>
                    <w:rPr>
                      <w:rFonts w:ascii="Sylfaen" w:hAnsi="Sylfaen"/>
                      <w:sz w:val="20"/>
                      <w:szCs w:val="20"/>
                      <w:lang w:val="ka-GE"/>
                    </w:rPr>
                  </w:pPr>
                  <w:r w:rsidRPr="00F546A2">
                    <w:rPr>
                      <w:rFonts w:ascii="Sylfaen" w:hAnsi="Sylfaen" w:cs="Helvetica"/>
                      <w:sz w:val="20"/>
                      <w:szCs w:val="20"/>
                    </w:rPr>
                    <w:t>CI</w:t>
                  </w:r>
                </w:p>
              </w:tc>
              <w:tc>
                <w:tcPr>
                  <w:tcW w:w="369" w:type="pct"/>
                  <w:shd w:val="clear" w:color="auto" w:fill="BDD6EE" w:themeFill="accent1" w:themeFillTint="66"/>
                  <w:vAlign w:val="center"/>
                </w:tcPr>
                <w:p w14:paraId="272FF17E" w14:textId="77777777" w:rsidR="00190336" w:rsidRPr="00F546A2" w:rsidRDefault="00190336" w:rsidP="00190336">
                  <w:pPr>
                    <w:jc w:val="center"/>
                    <w:rPr>
                      <w:rFonts w:ascii="Sylfaen" w:hAnsi="Sylfaen"/>
                      <w:sz w:val="20"/>
                      <w:szCs w:val="20"/>
                      <w:lang w:val="ka-GE"/>
                    </w:rPr>
                  </w:pPr>
                  <w:r w:rsidRPr="00F546A2">
                    <w:rPr>
                      <w:rFonts w:ascii="Sylfaen" w:hAnsi="Sylfaen"/>
                      <w:sz w:val="20"/>
                      <w:szCs w:val="20"/>
                    </w:rPr>
                    <w:t>p</w:t>
                  </w:r>
                </w:p>
              </w:tc>
            </w:tr>
            <w:tr w:rsidR="00501CC5" w:rsidRPr="00F546A2" w14:paraId="52C5F1AD" w14:textId="77777777" w:rsidTr="00190336">
              <w:trPr>
                <w:trHeight w:val="482"/>
              </w:trPr>
              <w:tc>
                <w:tcPr>
                  <w:tcW w:w="1591" w:type="pct"/>
                  <w:shd w:val="clear" w:color="auto" w:fill="D9E2F3" w:themeFill="accent5" w:themeFillTint="33"/>
                  <w:vAlign w:val="center"/>
                </w:tcPr>
                <w:p w14:paraId="1EB77D7E" w14:textId="77777777" w:rsidR="00190336" w:rsidRPr="00F546A2" w:rsidRDefault="00190336" w:rsidP="00190336">
                  <w:pPr>
                    <w:rPr>
                      <w:rFonts w:ascii="Sylfaen" w:hAnsi="Sylfaen"/>
                      <w:sz w:val="20"/>
                      <w:szCs w:val="20"/>
                      <w:lang w:val="ka-GE"/>
                    </w:rPr>
                  </w:pPr>
                  <w:r w:rsidRPr="00F546A2">
                    <w:rPr>
                      <w:rFonts w:ascii="Sylfaen" w:hAnsi="Sylfaen"/>
                      <w:sz w:val="20"/>
                      <w:szCs w:val="20"/>
                      <w:lang w:val="ka-GE"/>
                    </w:rPr>
                    <w:t xml:space="preserve">დაკარგა სამსახური </w:t>
                  </w:r>
                  <w:r w:rsidRPr="00F546A2">
                    <w:rPr>
                      <w:rFonts w:ascii="Sylfaen" w:hAnsi="Sylfaen"/>
                      <w:sz w:val="20"/>
                      <w:szCs w:val="20"/>
                    </w:rPr>
                    <w:t>VS</w:t>
                  </w:r>
                  <w:r w:rsidRPr="00F546A2">
                    <w:rPr>
                      <w:rFonts w:ascii="Sylfaen" w:hAnsi="Sylfaen"/>
                      <w:sz w:val="20"/>
                      <w:szCs w:val="20"/>
                      <w:lang w:val="ka-GE"/>
                    </w:rPr>
                    <w:t xml:space="preserve"> არ დაუკარგავს სამსახური პანდემიის დროს</w:t>
                  </w:r>
                </w:p>
              </w:tc>
              <w:tc>
                <w:tcPr>
                  <w:tcW w:w="652" w:type="pct"/>
                  <w:vAlign w:val="center"/>
                </w:tcPr>
                <w:p w14:paraId="00561089" w14:textId="77777777" w:rsidR="00190336" w:rsidRPr="00F546A2" w:rsidRDefault="00190336" w:rsidP="00190336">
                  <w:pPr>
                    <w:jc w:val="center"/>
                    <w:rPr>
                      <w:rFonts w:ascii="Sylfaen" w:hAnsi="Sylfaen" w:cs="Helvetica"/>
                      <w:sz w:val="20"/>
                      <w:szCs w:val="20"/>
                    </w:rPr>
                  </w:pPr>
                  <w:r w:rsidRPr="00F546A2">
                    <w:rPr>
                      <w:rFonts w:ascii="Sylfaen" w:hAnsi="Sylfaen" w:cs="Helvetica"/>
                      <w:sz w:val="20"/>
                      <w:szCs w:val="20"/>
                    </w:rPr>
                    <w:t>0.53</w:t>
                  </w:r>
                </w:p>
              </w:tc>
              <w:tc>
                <w:tcPr>
                  <w:tcW w:w="651" w:type="pct"/>
                  <w:vAlign w:val="center"/>
                </w:tcPr>
                <w:p w14:paraId="00C50F5F" w14:textId="77777777" w:rsidR="00190336" w:rsidRPr="00F546A2" w:rsidRDefault="00190336" w:rsidP="00190336">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0.30 – 0.94</w:t>
                  </w:r>
                </w:p>
              </w:tc>
              <w:tc>
                <w:tcPr>
                  <w:tcW w:w="507" w:type="pct"/>
                  <w:vAlign w:val="center"/>
                </w:tcPr>
                <w:p w14:paraId="22EB5A73" w14:textId="77777777" w:rsidR="00190336" w:rsidRPr="00F546A2" w:rsidRDefault="00190336" w:rsidP="00190336">
                  <w:pPr>
                    <w:jc w:val="center"/>
                    <w:rPr>
                      <w:rStyle w:val="Strong"/>
                      <w:rFonts w:ascii="Sylfaen" w:hAnsi="Sylfaen" w:cs="Helvetica"/>
                      <w:b w:val="0"/>
                      <w:bCs w:val="0"/>
                      <w:sz w:val="20"/>
                      <w:szCs w:val="20"/>
                    </w:rPr>
                  </w:pPr>
                  <w:r w:rsidRPr="00F546A2">
                    <w:rPr>
                      <w:rStyle w:val="Strong"/>
                      <w:rFonts w:ascii="Sylfaen" w:hAnsi="Sylfaen" w:cs="Helvetica"/>
                      <w:sz w:val="20"/>
                      <w:szCs w:val="20"/>
                    </w:rPr>
                    <w:t>0.029</w:t>
                  </w:r>
                </w:p>
              </w:tc>
              <w:tc>
                <w:tcPr>
                  <w:tcW w:w="609" w:type="pct"/>
                  <w:vAlign w:val="center"/>
                </w:tcPr>
                <w:p w14:paraId="39F9B2B3" w14:textId="77777777" w:rsidR="00190336" w:rsidRPr="00F546A2" w:rsidRDefault="00190336" w:rsidP="00190336">
                  <w:pPr>
                    <w:jc w:val="center"/>
                    <w:rPr>
                      <w:rFonts w:ascii="Sylfaen" w:hAnsi="Sylfaen"/>
                      <w:sz w:val="20"/>
                      <w:szCs w:val="20"/>
                      <w:lang w:val="ka-GE"/>
                    </w:rPr>
                  </w:pPr>
                </w:p>
              </w:tc>
              <w:tc>
                <w:tcPr>
                  <w:tcW w:w="622" w:type="pct"/>
                  <w:vAlign w:val="center"/>
                </w:tcPr>
                <w:p w14:paraId="3B494FAD" w14:textId="77777777" w:rsidR="00190336" w:rsidRPr="00F546A2" w:rsidRDefault="00190336" w:rsidP="00190336">
                  <w:pPr>
                    <w:jc w:val="center"/>
                    <w:rPr>
                      <w:rFonts w:ascii="Sylfaen" w:hAnsi="Sylfaen"/>
                      <w:sz w:val="20"/>
                      <w:szCs w:val="20"/>
                      <w:lang w:val="ka-GE"/>
                    </w:rPr>
                  </w:pPr>
                </w:p>
              </w:tc>
              <w:tc>
                <w:tcPr>
                  <w:tcW w:w="369" w:type="pct"/>
                  <w:vAlign w:val="center"/>
                </w:tcPr>
                <w:p w14:paraId="068260BD" w14:textId="77777777" w:rsidR="00190336" w:rsidRPr="00F546A2" w:rsidRDefault="00190336" w:rsidP="00190336">
                  <w:pPr>
                    <w:jc w:val="center"/>
                    <w:rPr>
                      <w:rFonts w:ascii="Sylfaen" w:hAnsi="Sylfaen"/>
                      <w:sz w:val="20"/>
                      <w:szCs w:val="20"/>
                      <w:lang w:val="ka-GE"/>
                    </w:rPr>
                  </w:pPr>
                </w:p>
              </w:tc>
            </w:tr>
            <w:tr w:rsidR="00501CC5" w:rsidRPr="00F546A2" w14:paraId="745E7CFA" w14:textId="77777777" w:rsidTr="00190336">
              <w:trPr>
                <w:trHeight w:val="482"/>
              </w:trPr>
              <w:tc>
                <w:tcPr>
                  <w:tcW w:w="1591" w:type="pct"/>
                  <w:shd w:val="clear" w:color="auto" w:fill="D9E2F3" w:themeFill="accent5" w:themeFillTint="33"/>
                  <w:vAlign w:val="center"/>
                </w:tcPr>
                <w:p w14:paraId="0ED54A79" w14:textId="77777777" w:rsidR="00190336" w:rsidRPr="00F546A2" w:rsidRDefault="00190336" w:rsidP="00190336">
                  <w:pPr>
                    <w:rPr>
                      <w:rFonts w:ascii="Sylfaen" w:hAnsi="Sylfaen"/>
                      <w:sz w:val="20"/>
                      <w:szCs w:val="20"/>
                      <w:lang w:val="ka-GE"/>
                    </w:rPr>
                  </w:pPr>
                  <w:r w:rsidRPr="00F546A2">
                    <w:rPr>
                      <w:rFonts w:ascii="Sylfaen" w:hAnsi="Sylfaen"/>
                      <w:sz w:val="20"/>
                      <w:szCs w:val="20"/>
                      <w:lang w:val="ka-GE"/>
                    </w:rPr>
                    <w:t>ვირუსის სიახლოვის შეგრძნება</w:t>
                  </w:r>
                </w:p>
              </w:tc>
              <w:tc>
                <w:tcPr>
                  <w:tcW w:w="652" w:type="pct"/>
                  <w:vAlign w:val="center"/>
                </w:tcPr>
                <w:p w14:paraId="2796C885" w14:textId="77777777" w:rsidR="00190336" w:rsidRPr="00F546A2" w:rsidRDefault="00190336" w:rsidP="00190336">
                  <w:pPr>
                    <w:jc w:val="center"/>
                    <w:rPr>
                      <w:rFonts w:ascii="Sylfaen" w:hAnsi="Sylfaen" w:cs="Helvetica"/>
                      <w:sz w:val="20"/>
                      <w:szCs w:val="20"/>
                    </w:rPr>
                  </w:pPr>
                  <w:r w:rsidRPr="00F546A2">
                    <w:rPr>
                      <w:rFonts w:ascii="Sylfaen" w:hAnsi="Sylfaen" w:cs="Helvetica"/>
                      <w:sz w:val="20"/>
                      <w:szCs w:val="20"/>
                    </w:rPr>
                    <w:t>1.25</w:t>
                  </w:r>
                </w:p>
              </w:tc>
              <w:tc>
                <w:tcPr>
                  <w:tcW w:w="651" w:type="pct"/>
                  <w:vAlign w:val="center"/>
                </w:tcPr>
                <w:p w14:paraId="5E975182" w14:textId="77777777" w:rsidR="00190336" w:rsidRPr="00F546A2" w:rsidRDefault="00190336" w:rsidP="00190336">
                  <w:pPr>
                    <w:jc w:val="center"/>
                    <w:rPr>
                      <w:rFonts w:ascii="Sylfaen" w:hAnsi="Sylfaen" w:cs="Helvetica"/>
                      <w:sz w:val="20"/>
                      <w:szCs w:val="20"/>
                      <w:shd w:val="clear" w:color="auto" w:fill="FFFFFF"/>
                    </w:rPr>
                  </w:pPr>
                  <w:r w:rsidRPr="00F546A2">
                    <w:rPr>
                      <w:rFonts w:ascii="Sylfaen" w:hAnsi="Sylfaen" w:cs="Helvetica"/>
                      <w:sz w:val="20"/>
                      <w:szCs w:val="20"/>
                      <w:shd w:val="clear" w:color="auto" w:fill="FFFFFF"/>
                    </w:rPr>
                    <w:t>1.08 – 1.44</w:t>
                  </w:r>
                </w:p>
              </w:tc>
              <w:tc>
                <w:tcPr>
                  <w:tcW w:w="507" w:type="pct"/>
                  <w:vAlign w:val="center"/>
                </w:tcPr>
                <w:p w14:paraId="6E1ED518" w14:textId="77777777" w:rsidR="00190336" w:rsidRPr="00F546A2" w:rsidRDefault="00190336" w:rsidP="00190336">
                  <w:pPr>
                    <w:jc w:val="center"/>
                    <w:rPr>
                      <w:rFonts w:ascii="Sylfaen" w:hAnsi="Sylfaen" w:cs="Helvetica"/>
                      <w:sz w:val="20"/>
                      <w:szCs w:val="20"/>
                    </w:rPr>
                  </w:pPr>
                  <w:r w:rsidRPr="00F546A2">
                    <w:rPr>
                      <w:rStyle w:val="Strong"/>
                      <w:rFonts w:ascii="Sylfaen" w:hAnsi="Sylfaen" w:cs="Helvetica"/>
                      <w:sz w:val="20"/>
                      <w:szCs w:val="20"/>
                    </w:rPr>
                    <w:t>0.002</w:t>
                  </w:r>
                </w:p>
                <w:p w14:paraId="2FE1F700" w14:textId="77777777" w:rsidR="00190336" w:rsidRPr="00F546A2" w:rsidRDefault="00190336" w:rsidP="00190336">
                  <w:pPr>
                    <w:jc w:val="center"/>
                    <w:rPr>
                      <w:rStyle w:val="Strong"/>
                      <w:rFonts w:ascii="Sylfaen" w:hAnsi="Sylfaen" w:cs="Helvetica"/>
                      <w:sz w:val="20"/>
                      <w:szCs w:val="20"/>
                    </w:rPr>
                  </w:pPr>
                </w:p>
              </w:tc>
              <w:tc>
                <w:tcPr>
                  <w:tcW w:w="609" w:type="pct"/>
                  <w:vAlign w:val="center"/>
                </w:tcPr>
                <w:p w14:paraId="0ACD8974" w14:textId="77777777" w:rsidR="00190336" w:rsidRPr="00F546A2" w:rsidRDefault="00190336" w:rsidP="00190336">
                  <w:pPr>
                    <w:jc w:val="center"/>
                    <w:rPr>
                      <w:rFonts w:ascii="Sylfaen" w:hAnsi="Sylfaen"/>
                      <w:sz w:val="20"/>
                      <w:szCs w:val="20"/>
                      <w:lang w:val="ka-GE"/>
                    </w:rPr>
                  </w:pPr>
                </w:p>
              </w:tc>
              <w:tc>
                <w:tcPr>
                  <w:tcW w:w="622" w:type="pct"/>
                  <w:vAlign w:val="center"/>
                </w:tcPr>
                <w:p w14:paraId="0A1EE170" w14:textId="77777777" w:rsidR="00190336" w:rsidRPr="00F546A2" w:rsidRDefault="00190336" w:rsidP="00190336">
                  <w:pPr>
                    <w:jc w:val="center"/>
                    <w:rPr>
                      <w:rFonts w:ascii="Sylfaen" w:hAnsi="Sylfaen"/>
                      <w:sz w:val="20"/>
                      <w:szCs w:val="20"/>
                      <w:lang w:val="ka-GE"/>
                    </w:rPr>
                  </w:pPr>
                </w:p>
              </w:tc>
              <w:tc>
                <w:tcPr>
                  <w:tcW w:w="369" w:type="pct"/>
                  <w:vAlign w:val="center"/>
                </w:tcPr>
                <w:p w14:paraId="5DBB454D" w14:textId="77777777" w:rsidR="00190336" w:rsidRPr="00F546A2" w:rsidRDefault="00190336" w:rsidP="00190336">
                  <w:pPr>
                    <w:jc w:val="center"/>
                    <w:rPr>
                      <w:rFonts w:ascii="Sylfaen" w:hAnsi="Sylfaen"/>
                      <w:sz w:val="20"/>
                      <w:szCs w:val="20"/>
                      <w:lang w:val="ka-GE"/>
                    </w:rPr>
                  </w:pPr>
                </w:p>
              </w:tc>
            </w:tr>
            <w:tr w:rsidR="00501CC5" w:rsidRPr="00F546A2" w14:paraId="76F46A5B" w14:textId="77777777" w:rsidTr="00190336">
              <w:trPr>
                <w:trHeight w:val="482"/>
              </w:trPr>
              <w:tc>
                <w:tcPr>
                  <w:tcW w:w="1591" w:type="pct"/>
                  <w:shd w:val="clear" w:color="auto" w:fill="D9E2F3" w:themeFill="accent5" w:themeFillTint="33"/>
                  <w:vAlign w:val="center"/>
                </w:tcPr>
                <w:p w14:paraId="67ED7323" w14:textId="4E5698D4" w:rsidR="00190336" w:rsidRPr="00F546A2" w:rsidRDefault="00190336" w:rsidP="00F152B3">
                  <w:pPr>
                    <w:rPr>
                      <w:rFonts w:ascii="Sylfaen" w:hAnsi="Sylfaen"/>
                      <w:sz w:val="20"/>
                      <w:szCs w:val="20"/>
                      <w:lang w:val="ka-GE"/>
                    </w:rPr>
                  </w:pPr>
                  <w:r w:rsidRPr="00F546A2">
                    <w:rPr>
                      <w:rFonts w:ascii="Sylfaen" w:hAnsi="Sylfaen"/>
                      <w:sz w:val="20"/>
                      <w:szCs w:val="20"/>
                      <w:lang w:val="ka-GE"/>
                    </w:rPr>
                    <w:t xml:space="preserve">ვირუსის წინააღმდეგ თავის </w:t>
                  </w:r>
                  <w:r w:rsidR="00F152B3" w:rsidRPr="00F546A2">
                    <w:rPr>
                      <w:rFonts w:ascii="Sylfaen" w:hAnsi="Sylfaen"/>
                      <w:sz w:val="20"/>
                      <w:szCs w:val="20"/>
                      <w:lang w:val="ka-GE"/>
                    </w:rPr>
                    <w:t xml:space="preserve">დაუცველად </w:t>
                  </w:r>
                  <w:r w:rsidRPr="00F546A2">
                    <w:rPr>
                      <w:rFonts w:ascii="Sylfaen" w:hAnsi="Sylfaen"/>
                      <w:sz w:val="20"/>
                      <w:szCs w:val="20"/>
                      <w:lang w:val="ka-GE"/>
                    </w:rPr>
                    <w:t xml:space="preserve">აღქმა </w:t>
                  </w:r>
                </w:p>
              </w:tc>
              <w:tc>
                <w:tcPr>
                  <w:tcW w:w="652" w:type="pct"/>
                  <w:vAlign w:val="center"/>
                </w:tcPr>
                <w:p w14:paraId="1B66EA59" w14:textId="77777777" w:rsidR="00190336" w:rsidRPr="00F546A2" w:rsidRDefault="00190336" w:rsidP="00190336">
                  <w:pPr>
                    <w:jc w:val="center"/>
                    <w:rPr>
                      <w:rFonts w:ascii="Sylfaen" w:hAnsi="Sylfaen" w:cs="Helvetica"/>
                      <w:sz w:val="20"/>
                      <w:szCs w:val="20"/>
                      <w:shd w:val="clear" w:color="auto" w:fill="FFFFFF"/>
                    </w:rPr>
                  </w:pPr>
                </w:p>
              </w:tc>
              <w:tc>
                <w:tcPr>
                  <w:tcW w:w="651" w:type="pct"/>
                  <w:vAlign w:val="center"/>
                </w:tcPr>
                <w:p w14:paraId="563909A2" w14:textId="77777777" w:rsidR="00190336" w:rsidRPr="00F546A2" w:rsidRDefault="00190336" w:rsidP="00190336">
                  <w:pPr>
                    <w:jc w:val="center"/>
                    <w:rPr>
                      <w:rFonts w:ascii="Sylfaen" w:hAnsi="Sylfaen" w:cs="Helvetica"/>
                      <w:sz w:val="20"/>
                      <w:szCs w:val="20"/>
                      <w:shd w:val="clear" w:color="auto" w:fill="FFFFFF"/>
                    </w:rPr>
                  </w:pPr>
                </w:p>
              </w:tc>
              <w:tc>
                <w:tcPr>
                  <w:tcW w:w="507" w:type="pct"/>
                  <w:vAlign w:val="center"/>
                </w:tcPr>
                <w:p w14:paraId="6533799F" w14:textId="77777777" w:rsidR="00190336" w:rsidRPr="00F546A2" w:rsidRDefault="00190336" w:rsidP="00190336">
                  <w:pPr>
                    <w:jc w:val="center"/>
                    <w:rPr>
                      <w:rStyle w:val="Strong"/>
                      <w:rFonts w:ascii="Sylfaen" w:hAnsi="Sylfaen" w:cs="Helvetica"/>
                      <w:sz w:val="20"/>
                      <w:szCs w:val="20"/>
                    </w:rPr>
                  </w:pPr>
                </w:p>
              </w:tc>
              <w:tc>
                <w:tcPr>
                  <w:tcW w:w="609" w:type="pct"/>
                  <w:vAlign w:val="center"/>
                </w:tcPr>
                <w:p w14:paraId="02CDA693" w14:textId="77777777" w:rsidR="00190336" w:rsidRPr="00F546A2" w:rsidRDefault="00190336" w:rsidP="00190336">
                  <w:pPr>
                    <w:jc w:val="center"/>
                    <w:rPr>
                      <w:rFonts w:ascii="Sylfaen" w:hAnsi="Sylfaen"/>
                      <w:sz w:val="20"/>
                      <w:szCs w:val="20"/>
                      <w:lang w:val="ka-GE"/>
                    </w:rPr>
                  </w:pPr>
                  <w:r w:rsidRPr="00F546A2">
                    <w:rPr>
                      <w:rFonts w:ascii="Sylfaen" w:hAnsi="Sylfaen" w:cs="Helvetica"/>
                      <w:sz w:val="20"/>
                      <w:szCs w:val="20"/>
                      <w:shd w:val="clear" w:color="auto" w:fill="FFFFFF"/>
                    </w:rPr>
                    <w:t>0.82</w:t>
                  </w:r>
                </w:p>
              </w:tc>
              <w:tc>
                <w:tcPr>
                  <w:tcW w:w="622" w:type="pct"/>
                  <w:vAlign w:val="center"/>
                </w:tcPr>
                <w:p w14:paraId="267C18C4" w14:textId="77777777" w:rsidR="00190336" w:rsidRPr="00F546A2" w:rsidRDefault="00190336" w:rsidP="00190336">
                  <w:pPr>
                    <w:jc w:val="center"/>
                    <w:rPr>
                      <w:rFonts w:ascii="Sylfaen" w:hAnsi="Sylfaen"/>
                      <w:sz w:val="20"/>
                      <w:szCs w:val="20"/>
                      <w:lang w:val="ka-GE"/>
                    </w:rPr>
                  </w:pPr>
                  <w:r w:rsidRPr="00F546A2">
                    <w:rPr>
                      <w:rFonts w:ascii="Sylfaen" w:hAnsi="Sylfaen" w:cs="Helvetica"/>
                      <w:sz w:val="20"/>
                      <w:szCs w:val="20"/>
                      <w:shd w:val="clear" w:color="auto" w:fill="FFFFFF"/>
                    </w:rPr>
                    <w:t>0.70 – 0.94</w:t>
                  </w:r>
                </w:p>
              </w:tc>
              <w:tc>
                <w:tcPr>
                  <w:tcW w:w="369" w:type="pct"/>
                  <w:vAlign w:val="center"/>
                </w:tcPr>
                <w:p w14:paraId="01CED600" w14:textId="77777777" w:rsidR="00190336" w:rsidRPr="00F546A2" w:rsidRDefault="00190336" w:rsidP="00190336">
                  <w:pPr>
                    <w:jc w:val="center"/>
                    <w:rPr>
                      <w:rFonts w:ascii="Sylfaen" w:hAnsi="Sylfaen"/>
                      <w:sz w:val="20"/>
                      <w:szCs w:val="20"/>
                      <w:lang w:val="ka-GE"/>
                    </w:rPr>
                  </w:pPr>
                  <w:r w:rsidRPr="00F546A2">
                    <w:rPr>
                      <w:rStyle w:val="Strong"/>
                      <w:rFonts w:ascii="Sylfaen" w:hAnsi="Sylfaen" w:cs="Helvetica"/>
                      <w:sz w:val="20"/>
                      <w:szCs w:val="20"/>
                      <w:shd w:val="clear" w:color="auto" w:fill="FFFFFF"/>
                    </w:rPr>
                    <w:t>0.006</w:t>
                  </w:r>
                </w:p>
              </w:tc>
            </w:tr>
          </w:tbl>
          <w:p w14:paraId="3709057C" w14:textId="73D86AB5" w:rsidR="00190336" w:rsidRPr="00F546A2" w:rsidRDefault="00190336" w:rsidP="00EE2C8C">
            <w:pPr>
              <w:spacing w:line="276" w:lineRule="auto"/>
              <w:jc w:val="both"/>
              <w:rPr>
                <w:rFonts w:ascii="Sylfaen" w:hAnsi="Sylfaen" w:cstheme="minorHAnsi"/>
                <w:b/>
                <w:lang w:val="ka-GE"/>
              </w:rPr>
            </w:pPr>
          </w:p>
        </w:tc>
      </w:tr>
    </w:tbl>
    <w:p w14:paraId="28707F08" w14:textId="77777777" w:rsidR="00190336" w:rsidRPr="00F546A2" w:rsidRDefault="00190336" w:rsidP="00EE2C8C">
      <w:pPr>
        <w:spacing w:after="0" w:line="276" w:lineRule="auto"/>
        <w:jc w:val="both"/>
        <w:rPr>
          <w:rFonts w:ascii="Sylfaen" w:hAnsi="Sylfaen" w:cstheme="minorHAnsi"/>
          <w:b/>
          <w:lang w:val="ka-GE"/>
        </w:rPr>
      </w:pPr>
    </w:p>
    <w:p w14:paraId="33B0C659" w14:textId="77777777" w:rsidR="00190336" w:rsidRPr="00F546A2" w:rsidRDefault="00190336" w:rsidP="00EE2C8C">
      <w:pPr>
        <w:spacing w:after="0" w:line="276" w:lineRule="auto"/>
        <w:jc w:val="both"/>
        <w:rPr>
          <w:rFonts w:ascii="Sylfaen" w:hAnsi="Sylfaen" w:cstheme="minorHAnsi"/>
          <w:b/>
          <w:i/>
          <w:lang w:val="ka-GE"/>
        </w:rPr>
      </w:pPr>
    </w:p>
    <w:p w14:paraId="68A8DB97" w14:textId="06AE9933" w:rsidR="00EE2C8C" w:rsidRPr="00F546A2" w:rsidRDefault="00D300DE" w:rsidP="00A25E8D">
      <w:pPr>
        <w:pStyle w:val="Heading3"/>
        <w:rPr>
          <w:rFonts w:ascii="Sylfaen" w:hAnsi="Sylfaen"/>
          <w:b/>
          <w:i/>
          <w:lang w:val="ka-GE"/>
        </w:rPr>
      </w:pPr>
      <w:bookmarkStart w:id="18" w:name="_Toc40693511"/>
      <w:r w:rsidRPr="00F546A2">
        <w:rPr>
          <w:rFonts w:ascii="Sylfaen" w:hAnsi="Sylfaen"/>
          <w:b/>
          <w:i/>
          <w:lang w:val="ka-GE"/>
        </w:rPr>
        <w:t>14.3</w:t>
      </w:r>
      <w:r w:rsidR="00EE2C8C" w:rsidRPr="00F546A2">
        <w:rPr>
          <w:rFonts w:ascii="Sylfaen" w:hAnsi="Sylfaen"/>
          <w:b/>
          <w:i/>
          <w:lang w:val="ka-GE"/>
        </w:rPr>
        <w:t xml:space="preserve">. </w:t>
      </w:r>
      <w:r w:rsidR="00944AAB" w:rsidRPr="00F546A2">
        <w:rPr>
          <w:rFonts w:ascii="Sylfaen" w:hAnsi="Sylfaen"/>
          <w:b/>
          <w:i/>
          <w:lang w:val="ka-GE"/>
        </w:rPr>
        <w:t>ანტიკრიზ</w:t>
      </w:r>
      <w:r w:rsidR="00EE2C8C" w:rsidRPr="00F546A2">
        <w:rPr>
          <w:rFonts w:ascii="Sylfaen" w:hAnsi="Sylfaen"/>
          <w:b/>
          <w:i/>
          <w:lang w:val="ka-GE"/>
        </w:rPr>
        <w:t xml:space="preserve">ისული გეგმის </w:t>
      </w:r>
      <w:r w:rsidR="00190336" w:rsidRPr="00F546A2">
        <w:rPr>
          <w:rFonts w:ascii="Sylfaen" w:hAnsi="Sylfaen"/>
          <w:b/>
          <w:i/>
          <w:lang w:val="ka-GE"/>
        </w:rPr>
        <w:t xml:space="preserve">ცნობადობა და </w:t>
      </w:r>
      <w:r w:rsidR="00EE2C8C" w:rsidRPr="00F546A2">
        <w:rPr>
          <w:rFonts w:ascii="Sylfaen" w:hAnsi="Sylfaen"/>
          <w:b/>
          <w:i/>
          <w:lang w:val="ka-GE"/>
        </w:rPr>
        <w:t>შეფასება</w:t>
      </w:r>
      <w:r w:rsidR="00A25E8D" w:rsidRPr="00F546A2">
        <w:rPr>
          <w:rStyle w:val="FootnoteReference"/>
          <w:rFonts w:ascii="Sylfaen" w:hAnsi="Sylfaen" w:cstheme="minorHAnsi"/>
          <w:b/>
          <w:i/>
          <w:lang w:val="ka-GE"/>
        </w:rPr>
        <w:footnoteReference w:id="5"/>
      </w:r>
      <w:bookmarkEnd w:id="18"/>
    </w:p>
    <w:p w14:paraId="30FD27F7" w14:textId="77777777" w:rsidR="00EE2C8C" w:rsidRPr="00F546A2" w:rsidRDefault="00EE2C8C" w:rsidP="00EE2C8C">
      <w:pPr>
        <w:spacing w:after="0" w:line="276" w:lineRule="auto"/>
        <w:jc w:val="both"/>
        <w:rPr>
          <w:rFonts w:ascii="Sylfaen" w:hAnsi="Sylfaen" w:cstheme="minorHAnsi"/>
          <w:lang w:val="ka-GE"/>
        </w:rPr>
      </w:pPr>
    </w:p>
    <w:p w14:paraId="7AF30F16" w14:textId="0DC96AEB" w:rsidR="00BF6019" w:rsidRPr="00F546A2" w:rsidRDefault="00D300DE" w:rsidP="00EE2C8C">
      <w:pPr>
        <w:spacing w:after="0" w:line="276" w:lineRule="auto"/>
        <w:jc w:val="both"/>
        <w:rPr>
          <w:rFonts w:ascii="Sylfaen" w:hAnsi="Sylfaen" w:cstheme="minorHAnsi"/>
          <w:lang w:val="ka-GE"/>
        </w:rPr>
      </w:pPr>
      <w:r w:rsidRPr="00F546A2">
        <w:rPr>
          <w:rFonts w:ascii="Sylfaen" w:hAnsi="Sylfaen" w:cstheme="minorHAnsi"/>
          <w:lang w:val="ka-GE"/>
        </w:rPr>
        <w:t>14.3</w:t>
      </w:r>
      <w:r w:rsidR="00EE2C8C" w:rsidRPr="00F546A2">
        <w:rPr>
          <w:rFonts w:ascii="Sylfaen" w:hAnsi="Sylfaen" w:cstheme="minorHAnsi"/>
          <w:lang w:val="ka-GE"/>
        </w:rPr>
        <w:t xml:space="preserve">.1. </w:t>
      </w:r>
      <w:r w:rsidR="006E411D" w:rsidRPr="00F546A2">
        <w:rPr>
          <w:rFonts w:ascii="Sylfaen" w:hAnsi="Sylfaen" w:cstheme="minorHAnsi"/>
          <w:lang w:val="ka-GE"/>
        </w:rPr>
        <w:t xml:space="preserve">მთავრობის </w:t>
      </w:r>
      <w:r w:rsidR="00944AAB" w:rsidRPr="00F546A2">
        <w:rPr>
          <w:rFonts w:ascii="Sylfaen" w:hAnsi="Sylfaen" w:cstheme="minorHAnsi"/>
          <w:lang w:val="ka-GE"/>
        </w:rPr>
        <w:t>ანტიკრიზ</w:t>
      </w:r>
      <w:r w:rsidR="006E411D" w:rsidRPr="00F546A2">
        <w:rPr>
          <w:rFonts w:ascii="Sylfaen" w:hAnsi="Sylfaen" w:cstheme="minorHAnsi"/>
          <w:lang w:val="ka-GE"/>
        </w:rPr>
        <w:t xml:space="preserve">ისული გეგმის შესახებ მაღალ ინფორმირებულობას ადასტურებს რესპონდენტთა 63% (ქულები 5, 6 და 7 შვიდ ქულიან სკალაზე, სადაც ქულა 1 აღნიშნავს „საერთოდ არ ვიცნობ“, ხოლო ქულა 7 – „ძალიან კარგად ვიცნობ“). ცუდად ინფორმირებულთა ხვედრითი წილია 15.4% (ქულები 1, 2 და 3). </w:t>
      </w:r>
    </w:p>
    <w:p w14:paraId="5996AF75" w14:textId="77777777" w:rsidR="006E411D" w:rsidRPr="00F546A2" w:rsidRDefault="006E411D" w:rsidP="00EE2C8C">
      <w:pPr>
        <w:spacing w:after="0" w:line="276" w:lineRule="auto"/>
        <w:jc w:val="both"/>
        <w:rPr>
          <w:rFonts w:ascii="Sylfaen" w:hAnsi="Sylfaen" w:cstheme="minorHAnsi"/>
          <w:lang w:val="ka-GE"/>
        </w:rPr>
      </w:pPr>
    </w:p>
    <w:p w14:paraId="04D60E13" w14:textId="36302190" w:rsidR="006E411D" w:rsidRPr="00F546A2" w:rsidRDefault="00D300DE" w:rsidP="00EE2C8C">
      <w:pPr>
        <w:spacing w:after="0" w:line="276" w:lineRule="auto"/>
        <w:jc w:val="both"/>
        <w:rPr>
          <w:rFonts w:ascii="Sylfaen" w:hAnsi="Sylfaen" w:cstheme="minorHAnsi"/>
          <w:lang w:val="ka-GE"/>
        </w:rPr>
      </w:pPr>
      <w:r w:rsidRPr="00F546A2">
        <w:rPr>
          <w:rFonts w:ascii="Sylfaen" w:hAnsi="Sylfaen" w:cstheme="minorHAnsi"/>
          <w:lang w:val="ka-GE"/>
        </w:rPr>
        <w:t>14.3</w:t>
      </w:r>
      <w:r w:rsidR="006E411D" w:rsidRPr="00F546A2">
        <w:rPr>
          <w:rFonts w:ascii="Sylfaen" w:hAnsi="Sylfaen" w:cstheme="minorHAnsi"/>
          <w:lang w:val="ka-GE"/>
        </w:rPr>
        <w:t xml:space="preserve">.2. </w:t>
      </w:r>
      <w:r w:rsidR="008E673E" w:rsidRPr="00F546A2">
        <w:rPr>
          <w:rFonts w:ascii="Sylfaen" w:hAnsi="Sylfaen" w:cstheme="minorHAnsi"/>
          <w:lang w:val="ka-GE"/>
        </w:rPr>
        <w:t xml:space="preserve">მთლიანობაში მთავრობის მიერ წარმოდგენილ </w:t>
      </w:r>
      <w:r w:rsidR="00944AAB" w:rsidRPr="00F546A2">
        <w:rPr>
          <w:rFonts w:ascii="Sylfaen" w:hAnsi="Sylfaen" w:cstheme="minorHAnsi"/>
          <w:lang w:val="ka-GE"/>
        </w:rPr>
        <w:t>ანტიკრიზ</w:t>
      </w:r>
      <w:r w:rsidR="008E673E" w:rsidRPr="00F546A2">
        <w:rPr>
          <w:rFonts w:ascii="Sylfaen" w:hAnsi="Sylfaen" w:cstheme="minorHAnsi"/>
          <w:lang w:val="ka-GE"/>
        </w:rPr>
        <w:t>ისულ გეგმას დადებითად აფასებს გამოკითხულთა 53.2% (ქულები 5, 6 და 7 შვიდ ქულიან სკალაზე, სადაც ქულა 1 აღნიშნავს „ძალზე უარყოფითად, ხოლო ქულა 7 – „ძალზე დადებითად“). უარყოფითად შემფასებელთა წილია 16.6%.</w:t>
      </w:r>
    </w:p>
    <w:p w14:paraId="22E697F7" w14:textId="77777777" w:rsidR="00266478" w:rsidRPr="00F546A2" w:rsidRDefault="00266478" w:rsidP="008E673E">
      <w:pPr>
        <w:spacing w:after="0" w:line="276" w:lineRule="auto"/>
        <w:jc w:val="both"/>
        <w:rPr>
          <w:rFonts w:ascii="Sylfaen" w:hAnsi="Sylfaen" w:cstheme="minorHAnsi"/>
          <w:highlight w:val="yellow"/>
          <w:lang w:val="ka-GE"/>
        </w:rPr>
      </w:pPr>
    </w:p>
    <w:p w14:paraId="3E491E66" w14:textId="77777777" w:rsidR="00190336" w:rsidRPr="00F546A2" w:rsidRDefault="00190336" w:rsidP="00EE2C8C">
      <w:pPr>
        <w:spacing w:after="0" w:line="276" w:lineRule="auto"/>
        <w:jc w:val="both"/>
        <w:rPr>
          <w:rFonts w:ascii="Sylfaen" w:eastAsia="Times New Roman" w:hAnsi="Sylfaen" w:cstheme="minorHAnsi"/>
          <w:b/>
          <w:bCs/>
          <w:lang w:val="ka-GE"/>
        </w:rPr>
      </w:pPr>
    </w:p>
    <w:p w14:paraId="2701444E" w14:textId="77777777" w:rsidR="00190336" w:rsidRPr="00F546A2" w:rsidRDefault="00190336" w:rsidP="00EE2C8C">
      <w:pPr>
        <w:spacing w:after="0" w:line="276" w:lineRule="auto"/>
        <w:jc w:val="both"/>
        <w:rPr>
          <w:rFonts w:ascii="Sylfaen" w:eastAsia="Times New Roman" w:hAnsi="Sylfaen" w:cstheme="minorHAnsi"/>
          <w:b/>
          <w:bCs/>
          <w:lang w:val="ka-GE"/>
        </w:rPr>
      </w:pPr>
    </w:p>
    <w:p w14:paraId="0360A6E4" w14:textId="39076B4F" w:rsidR="008E673E" w:rsidRPr="00405AB8" w:rsidRDefault="00E77EC4" w:rsidP="00CE1164">
      <w:pPr>
        <w:spacing w:after="0"/>
        <w:rPr>
          <w:rFonts w:ascii="Sylfaen" w:eastAsia="Times New Roman" w:hAnsi="Sylfaen" w:cstheme="minorHAnsi"/>
          <w:b/>
          <w:bCs/>
          <w:lang w:val="ka-GE"/>
        </w:rPr>
      </w:pPr>
      <w:r w:rsidRPr="00F546A2">
        <w:rPr>
          <w:rFonts w:ascii="Sylfaen" w:eastAsia="Times New Roman" w:hAnsi="Sylfaen" w:cstheme="minorHAnsi"/>
          <w:b/>
          <w:bCs/>
          <w:lang w:val="ka-GE"/>
        </w:rPr>
        <w:lastRenderedPageBreak/>
        <w:t>დიაგრამა #</w:t>
      </w:r>
      <w:r w:rsidR="002C6746" w:rsidRPr="00F546A2">
        <w:rPr>
          <w:rFonts w:ascii="Sylfaen" w:eastAsia="Times New Roman" w:hAnsi="Sylfaen" w:cstheme="minorHAnsi"/>
          <w:b/>
          <w:bCs/>
        </w:rPr>
        <w:t>30</w:t>
      </w:r>
    </w:p>
    <w:p w14:paraId="2DEF293C" w14:textId="77777777" w:rsidR="00E77EC4" w:rsidRPr="00F546A2" w:rsidRDefault="00E77EC4" w:rsidP="00EE2C8C">
      <w:pPr>
        <w:spacing w:after="0" w:line="276" w:lineRule="auto"/>
        <w:jc w:val="both"/>
        <w:rPr>
          <w:rFonts w:ascii="Sylfaen" w:hAnsi="Sylfaen" w:cstheme="minorHAnsi"/>
        </w:rPr>
      </w:pPr>
      <w:r w:rsidRPr="00F546A2">
        <w:rPr>
          <w:rFonts w:ascii="Sylfaen" w:hAnsi="Sylfaen" w:cstheme="minorHAnsi"/>
          <w:noProof/>
        </w:rPr>
        <w:drawing>
          <wp:inline distT="0" distB="0" distL="0" distR="0" wp14:anchorId="37901568" wp14:editId="3EDB0F9D">
            <wp:extent cx="5724525" cy="2466975"/>
            <wp:effectExtent l="0" t="0" r="9525" b="9525"/>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B0DA34F" w14:textId="77777777" w:rsidR="00CD224F" w:rsidRPr="00F546A2" w:rsidRDefault="00CD224F" w:rsidP="005E540E">
      <w:pPr>
        <w:spacing w:after="0" w:line="276" w:lineRule="auto"/>
        <w:jc w:val="both"/>
        <w:rPr>
          <w:rFonts w:ascii="Sylfaen" w:hAnsi="Sylfaen" w:cstheme="minorHAnsi"/>
          <w:lang w:val="ka-GE"/>
        </w:rPr>
      </w:pPr>
    </w:p>
    <w:tbl>
      <w:tblPr>
        <w:tblStyle w:val="TableGrid"/>
        <w:tblW w:w="0" w:type="auto"/>
        <w:tblLook w:val="04A0" w:firstRow="1" w:lastRow="0" w:firstColumn="1" w:lastColumn="0" w:noHBand="0" w:noVBand="1"/>
      </w:tblPr>
      <w:tblGrid>
        <w:gridCol w:w="9350"/>
      </w:tblGrid>
      <w:tr w:rsidR="00501CC5" w:rsidRPr="00F546A2" w14:paraId="5920C9AC" w14:textId="77777777" w:rsidTr="00190336">
        <w:tc>
          <w:tcPr>
            <w:tcW w:w="9350" w:type="dxa"/>
          </w:tcPr>
          <w:p w14:paraId="5081C9E2" w14:textId="2BB89C0B" w:rsidR="00190336" w:rsidRPr="00F546A2" w:rsidRDefault="00190336" w:rsidP="00190336">
            <w:pPr>
              <w:spacing w:line="276" w:lineRule="auto"/>
              <w:jc w:val="both"/>
              <w:rPr>
                <w:rFonts w:ascii="Sylfaen" w:hAnsi="Sylfaen"/>
                <w:sz w:val="20"/>
                <w:szCs w:val="20"/>
                <w:lang w:val="ka-GE"/>
              </w:rPr>
            </w:pPr>
            <w:r w:rsidRPr="00F546A2">
              <w:rPr>
                <w:rFonts w:ascii="Sylfaen" w:hAnsi="Sylfaen"/>
                <w:sz w:val="20"/>
                <w:szCs w:val="20"/>
                <w:lang w:val="ka-GE"/>
              </w:rPr>
              <w:t xml:space="preserve">რეგრესული ანალიზი აჩვენებს, რომ ანტიკრიზისული გეგმის ცნობადობის დონეზე განსაკუთრებულ გავლენას რესპონდენტების მიერ  საინფორმაციო საშუალებების გამოყენება ახდენს: რაც უფრო იზრდება მედიის მოხმარების სიხშირე, ანტიკრიზისული გეგმის შესახებ რესპონდენტების ინფორმირებულობა უფრო მაღალია. ამასთან, ქალაქში მაცხოვრებლები, სოფლის მოსახლეობასთან შედარებით, უფრო იცნობენ მთავრობის მიერ შემუშავებულ ანტიკრიზისულ გეგმას. </w:t>
            </w:r>
          </w:p>
          <w:p w14:paraId="644716B4" w14:textId="77777777" w:rsidR="00190336" w:rsidRPr="00F546A2" w:rsidRDefault="00190336" w:rsidP="00190336">
            <w:pPr>
              <w:spacing w:line="276" w:lineRule="auto"/>
              <w:jc w:val="both"/>
              <w:rPr>
                <w:rFonts w:ascii="Sylfaen" w:hAnsi="Sylfaen"/>
                <w:sz w:val="20"/>
                <w:szCs w:val="20"/>
                <w:lang w:val="ka-GE"/>
              </w:rPr>
            </w:pPr>
          </w:p>
          <w:p w14:paraId="1E2ABE5E" w14:textId="58E88FEE" w:rsidR="00190336" w:rsidRPr="00F546A2" w:rsidRDefault="00190336" w:rsidP="00190336">
            <w:pPr>
              <w:spacing w:line="276" w:lineRule="auto"/>
              <w:jc w:val="both"/>
              <w:rPr>
                <w:rFonts w:ascii="Sylfaen" w:hAnsi="Sylfaen"/>
                <w:sz w:val="20"/>
                <w:szCs w:val="20"/>
                <w:lang w:val="ka-GE"/>
              </w:rPr>
            </w:pPr>
            <w:r w:rsidRPr="00F546A2">
              <w:rPr>
                <w:rFonts w:ascii="Sylfaen" w:hAnsi="Sylfaen"/>
                <w:sz w:val="20"/>
                <w:szCs w:val="20"/>
                <w:lang w:val="ka-GE"/>
              </w:rPr>
              <w:t xml:space="preserve">ანალიზი აჩვენებს იმასაც, რომ რაც უფრო ინფორმირებულია რესპონდენტი ანტიკრიზისული გეგმის შესახებ, მით უფრო დადებითად აფასებს მას. </w:t>
            </w:r>
          </w:p>
          <w:p w14:paraId="26816E07" w14:textId="77777777" w:rsidR="00190336" w:rsidRPr="00F546A2" w:rsidRDefault="00190336" w:rsidP="00190336">
            <w:pPr>
              <w:spacing w:line="276" w:lineRule="auto"/>
              <w:jc w:val="both"/>
              <w:rPr>
                <w:rFonts w:ascii="Sylfaen" w:hAnsi="Sylfaen"/>
                <w:sz w:val="20"/>
                <w:szCs w:val="20"/>
                <w:lang w:val="ka-GE"/>
              </w:rPr>
            </w:pPr>
          </w:p>
          <w:p w14:paraId="53B205FF" w14:textId="24A035C6" w:rsidR="00190336" w:rsidRPr="00F546A2" w:rsidRDefault="00190336" w:rsidP="00190336">
            <w:pPr>
              <w:spacing w:line="276" w:lineRule="auto"/>
              <w:jc w:val="both"/>
              <w:rPr>
                <w:rFonts w:ascii="Sylfaen" w:hAnsi="Sylfaen"/>
                <w:sz w:val="20"/>
                <w:szCs w:val="20"/>
                <w:lang w:val="ka-GE"/>
              </w:rPr>
            </w:pPr>
            <w:r w:rsidRPr="00F546A2">
              <w:rPr>
                <w:rFonts w:ascii="Sylfaen" w:hAnsi="Sylfaen"/>
                <w:sz w:val="20"/>
                <w:szCs w:val="20"/>
                <w:lang w:val="ka-GE"/>
              </w:rPr>
              <w:t xml:space="preserve">გასათვალისწინებელია, რომ რესპონდენტის შეგრძნებები </w:t>
            </w:r>
            <w:r w:rsidR="00F152B3" w:rsidRPr="00F546A2">
              <w:rPr>
                <w:rFonts w:ascii="Sylfaen" w:hAnsi="Sylfaen"/>
                <w:sz w:val="20"/>
                <w:szCs w:val="20"/>
                <w:lang w:val="ka-GE"/>
              </w:rPr>
              <w:t xml:space="preserve">გავლენას ახდენს </w:t>
            </w:r>
            <w:r w:rsidRPr="00F546A2">
              <w:rPr>
                <w:rFonts w:ascii="Sylfaen" w:hAnsi="Sylfaen"/>
                <w:sz w:val="20"/>
                <w:szCs w:val="20"/>
                <w:lang w:val="ka-GE"/>
              </w:rPr>
              <w:t xml:space="preserve">კორონავირუსის მიმართ მთავრობის მიერ შეთავაზებულ ანტიკრიზისულ გეგმასთან თანხმობაზე. როგორც ჩანს, რაც უფრო </w:t>
            </w:r>
            <w:r w:rsidR="00501CC5" w:rsidRPr="00F546A2">
              <w:rPr>
                <w:rFonts w:ascii="Sylfaen" w:hAnsi="Sylfaen"/>
                <w:sz w:val="20"/>
                <w:szCs w:val="20"/>
                <w:lang w:val="ka-GE"/>
              </w:rPr>
              <w:t>დაუცველად</w:t>
            </w:r>
            <w:r w:rsidRPr="00F546A2">
              <w:rPr>
                <w:rFonts w:ascii="Sylfaen" w:hAnsi="Sylfaen"/>
                <w:sz w:val="20"/>
                <w:szCs w:val="20"/>
                <w:lang w:val="ka-GE"/>
              </w:rPr>
              <w:t xml:space="preserve"> გრძნობს ადამიანი ვირუსის წინააღმდეგ თავს, მით უფრო დადებითად აფასებს წარმოდგენილ სამოქმედო გეგმას. </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64"/>
              <w:gridCol w:w="862"/>
              <w:gridCol w:w="1659"/>
              <w:gridCol w:w="1133"/>
              <w:gridCol w:w="826"/>
              <w:gridCol w:w="1659"/>
              <w:gridCol w:w="1131"/>
            </w:tblGrid>
            <w:tr w:rsidR="00501CC5" w:rsidRPr="00CE1164" w14:paraId="2A15B336" w14:textId="77777777" w:rsidTr="00190336">
              <w:trPr>
                <w:trHeight w:val="482"/>
              </w:trPr>
              <w:tc>
                <w:tcPr>
                  <w:tcW w:w="1021" w:type="pct"/>
                  <w:vMerge w:val="restart"/>
                  <w:shd w:val="clear" w:color="auto" w:fill="BDD6EE" w:themeFill="accent1" w:themeFillTint="66"/>
                  <w:vAlign w:val="center"/>
                </w:tcPr>
                <w:p w14:paraId="6EE9AF04" w14:textId="77777777" w:rsidR="00190336" w:rsidRPr="00CE1164" w:rsidRDefault="00190336" w:rsidP="00190336">
                  <w:pPr>
                    <w:jc w:val="center"/>
                    <w:rPr>
                      <w:rFonts w:ascii="Sylfaen" w:hAnsi="Sylfaen"/>
                      <w:sz w:val="18"/>
                      <w:szCs w:val="18"/>
                      <w:lang w:val="ka-GE"/>
                    </w:rPr>
                  </w:pPr>
                </w:p>
              </w:tc>
              <w:tc>
                <w:tcPr>
                  <w:tcW w:w="2000" w:type="pct"/>
                  <w:gridSpan w:val="3"/>
                  <w:shd w:val="clear" w:color="auto" w:fill="BDD6EE" w:themeFill="accent1" w:themeFillTint="66"/>
                  <w:vAlign w:val="center"/>
                </w:tcPr>
                <w:p w14:paraId="15EC282A" w14:textId="77777777" w:rsidR="00190336" w:rsidRPr="00CE1164" w:rsidRDefault="00190336" w:rsidP="00190336">
                  <w:pPr>
                    <w:jc w:val="center"/>
                    <w:rPr>
                      <w:rFonts w:ascii="Sylfaen" w:hAnsi="Sylfaen"/>
                      <w:sz w:val="18"/>
                      <w:szCs w:val="18"/>
                      <w:lang w:val="ka-GE"/>
                    </w:rPr>
                  </w:pPr>
                  <w:r w:rsidRPr="00CE1164">
                    <w:rPr>
                      <w:rFonts w:ascii="Sylfaen" w:hAnsi="Sylfaen"/>
                      <w:sz w:val="18"/>
                      <w:szCs w:val="18"/>
                      <w:lang w:val="ka-GE"/>
                    </w:rPr>
                    <w:t>ანტიკრიზისული გეგმის შესახებ ინფორმირებულობა</w:t>
                  </w:r>
                </w:p>
              </w:tc>
              <w:tc>
                <w:tcPr>
                  <w:tcW w:w="1979" w:type="pct"/>
                  <w:gridSpan w:val="3"/>
                  <w:shd w:val="clear" w:color="auto" w:fill="BDD6EE" w:themeFill="accent1" w:themeFillTint="66"/>
                  <w:vAlign w:val="center"/>
                </w:tcPr>
                <w:p w14:paraId="1FCD828A" w14:textId="77777777" w:rsidR="00190336" w:rsidRPr="00CE1164" w:rsidRDefault="00190336" w:rsidP="00190336">
                  <w:pPr>
                    <w:jc w:val="center"/>
                    <w:rPr>
                      <w:rFonts w:ascii="Sylfaen" w:hAnsi="Sylfaen"/>
                      <w:sz w:val="18"/>
                      <w:szCs w:val="18"/>
                      <w:lang w:val="ka-GE"/>
                    </w:rPr>
                  </w:pPr>
                  <w:r w:rsidRPr="00CE1164">
                    <w:rPr>
                      <w:rFonts w:ascii="Sylfaen" w:hAnsi="Sylfaen"/>
                      <w:sz w:val="18"/>
                      <w:szCs w:val="18"/>
                      <w:lang w:val="ka-GE"/>
                    </w:rPr>
                    <w:t>ანტიკრიზისული გეგმის დადებითი შეფასება</w:t>
                  </w:r>
                </w:p>
              </w:tc>
            </w:tr>
            <w:tr w:rsidR="00501CC5" w:rsidRPr="00CE1164" w14:paraId="187803ED" w14:textId="77777777" w:rsidTr="00190336">
              <w:trPr>
                <w:trHeight w:val="253"/>
              </w:trPr>
              <w:tc>
                <w:tcPr>
                  <w:tcW w:w="1021" w:type="pct"/>
                  <w:vMerge/>
                  <w:shd w:val="clear" w:color="auto" w:fill="BDD6EE" w:themeFill="accent1" w:themeFillTint="66"/>
                  <w:vAlign w:val="center"/>
                </w:tcPr>
                <w:p w14:paraId="1D88F89C" w14:textId="77777777" w:rsidR="00190336" w:rsidRPr="00CE1164" w:rsidRDefault="00190336" w:rsidP="00190336">
                  <w:pPr>
                    <w:jc w:val="center"/>
                    <w:rPr>
                      <w:rFonts w:ascii="Sylfaen" w:hAnsi="Sylfaen"/>
                      <w:sz w:val="18"/>
                      <w:szCs w:val="18"/>
                      <w:lang w:val="ka-GE"/>
                    </w:rPr>
                  </w:pPr>
                </w:p>
              </w:tc>
              <w:tc>
                <w:tcPr>
                  <w:tcW w:w="472" w:type="pct"/>
                  <w:shd w:val="clear" w:color="auto" w:fill="BDD6EE" w:themeFill="accent1" w:themeFillTint="66"/>
                  <w:vAlign w:val="center"/>
                </w:tcPr>
                <w:p w14:paraId="2AB631EB" w14:textId="77777777" w:rsidR="00190336" w:rsidRPr="00CE1164" w:rsidRDefault="00190336" w:rsidP="00190336">
                  <w:pPr>
                    <w:jc w:val="center"/>
                    <w:rPr>
                      <w:rFonts w:ascii="Sylfaen" w:hAnsi="Sylfaen"/>
                      <w:sz w:val="18"/>
                      <w:szCs w:val="18"/>
                    </w:rPr>
                  </w:pPr>
                  <w:r w:rsidRPr="00CE1164">
                    <w:rPr>
                      <w:rFonts w:ascii="Sylfaen" w:hAnsi="Sylfaen"/>
                      <w:sz w:val="18"/>
                      <w:szCs w:val="18"/>
                    </w:rPr>
                    <w:t>Beta</w:t>
                  </w:r>
                </w:p>
              </w:tc>
              <w:tc>
                <w:tcPr>
                  <w:tcW w:w="908" w:type="pct"/>
                  <w:shd w:val="clear" w:color="auto" w:fill="BDD6EE" w:themeFill="accent1" w:themeFillTint="66"/>
                  <w:vAlign w:val="center"/>
                </w:tcPr>
                <w:p w14:paraId="2AA5D585" w14:textId="77777777" w:rsidR="00190336" w:rsidRPr="00CE1164" w:rsidRDefault="00190336" w:rsidP="00190336">
                  <w:pPr>
                    <w:jc w:val="center"/>
                    <w:rPr>
                      <w:rFonts w:ascii="Sylfaen" w:hAnsi="Sylfaen" w:cs="Helvetica"/>
                      <w:sz w:val="18"/>
                      <w:szCs w:val="18"/>
                    </w:rPr>
                  </w:pPr>
                  <w:r w:rsidRPr="00CE1164">
                    <w:rPr>
                      <w:rFonts w:ascii="Sylfaen" w:hAnsi="Sylfaen" w:cs="Helvetica"/>
                      <w:sz w:val="18"/>
                      <w:szCs w:val="18"/>
                    </w:rPr>
                    <w:t>CI</w:t>
                  </w:r>
                </w:p>
              </w:tc>
              <w:tc>
                <w:tcPr>
                  <w:tcW w:w="620" w:type="pct"/>
                  <w:shd w:val="clear" w:color="auto" w:fill="BDD6EE" w:themeFill="accent1" w:themeFillTint="66"/>
                  <w:vAlign w:val="center"/>
                </w:tcPr>
                <w:p w14:paraId="36FD1E4B" w14:textId="77777777" w:rsidR="00190336" w:rsidRPr="00CE1164" w:rsidRDefault="00190336" w:rsidP="00190336">
                  <w:pPr>
                    <w:jc w:val="center"/>
                    <w:rPr>
                      <w:rFonts w:ascii="Sylfaen" w:hAnsi="Sylfaen"/>
                      <w:sz w:val="18"/>
                      <w:szCs w:val="18"/>
                    </w:rPr>
                  </w:pPr>
                  <w:r w:rsidRPr="00CE1164">
                    <w:rPr>
                      <w:rFonts w:ascii="Sylfaen" w:hAnsi="Sylfaen"/>
                      <w:sz w:val="18"/>
                      <w:szCs w:val="18"/>
                    </w:rPr>
                    <w:t>p</w:t>
                  </w:r>
                </w:p>
              </w:tc>
              <w:tc>
                <w:tcPr>
                  <w:tcW w:w="452" w:type="pct"/>
                  <w:shd w:val="clear" w:color="auto" w:fill="BDD6EE" w:themeFill="accent1" w:themeFillTint="66"/>
                  <w:vAlign w:val="center"/>
                </w:tcPr>
                <w:p w14:paraId="277FE7F5" w14:textId="77777777" w:rsidR="00190336" w:rsidRPr="00CE1164" w:rsidRDefault="00190336" w:rsidP="00190336">
                  <w:pPr>
                    <w:jc w:val="center"/>
                    <w:rPr>
                      <w:rFonts w:ascii="Sylfaen" w:hAnsi="Sylfaen"/>
                      <w:sz w:val="18"/>
                      <w:szCs w:val="18"/>
                      <w:lang w:val="ka-GE"/>
                    </w:rPr>
                  </w:pPr>
                  <w:r w:rsidRPr="00CE1164">
                    <w:rPr>
                      <w:rFonts w:ascii="Sylfaen" w:hAnsi="Sylfaen"/>
                      <w:sz w:val="18"/>
                      <w:szCs w:val="18"/>
                    </w:rPr>
                    <w:t>Beta</w:t>
                  </w:r>
                </w:p>
              </w:tc>
              <w:tc>
                <w:tcPr>
                  <w:tcW w:w="908" w:type="pct"/>
                  <w:shd w:val="clear" w:color="auto" w:fill="BDD6EE" w:themeFill="accent1" w:themeFillTint="66"/>
                  <w:vAlign w:val="center"/>
                </w:tcPr>
                <w:p w14:paraId="70F26B22" w14:textId="77777777" w:rsidR="00190336" w:rsidRPr="00CE1164" w:rsidRDefault="00190336" w:rsidP="00190336">
                  <w:pPr>
                    <w:jc w:val="center"/>
                    <w:rPr>
                      <w:rFonts w:ascii="Sylfaen" w:hAnsi="Sylfaen"/>
                      <w:sz w:val="18"/>
                      <w:szCs w:val="18"/>
                      <w:lang w:val="ka-GE"/>
                    </w:rPr>
                  </w:pPr>
                  <w:r w:rsidRPr="00CE1164">
                    <w:rPr>
                      <w:rFonts w:ascii="Sylfaen" w:hAnsi="Sylfaen" w:cs="Helvetica"/>
                      <w:sz w:val="18"/>
                      <w:szCs w:val="18"/>
                    </w:rPr>
                    <w:t>CI</w:t>
                  </w:r>
                </w:p>
              </w:tc>
              <w:tc>
                <w:tcPr>
                  <w:tcW w:w="620" w:type="pct"/>
                  <w:shd w:val="clear" w:color="auto" w:fill="BDD6EE" w:themeFill="accent1" w:themeFillTint="66"/>
                  <w:vAlign w:val="center"/>
                </w:tcPr>
                <w:p w14:paraId="1F04DBFC" w14:textId="77777777" w:rsidR="00190336" w:rsidRPr="00CE1164" w:rsidRDefault="00190336" w:rsidP="00190336">
                  <w:pPr>
                    <w:jc w:val="center"/>
                    <w:rPr>
                      <w:rFonts w:ascii="Sylfaen" w:hAnsi="Sylfaen"/>
                      <w:sz w:val="18"/>
                      <w:szCs w:val="18"/>
                      <w:lang w:val="ka-GE"/>
                    </w:rPr>
                  </w:pPr>
                  <w:r w:rsidRPr="00CE1164">
                    <w:rPr>
                      <w:rFonts w:ascii="Sylfaen" w:hAnsi="Sylfaen"/>
                      <w:sz w:val="18"/>
                      <w:szCs w:val="18"/>
                    </w:rPr>
                    <w:t>p</w:t>
                  </w:r>
                </w:p>
              </w:tc>
            </w:tr>
            <w:tr w:rsidR="00501CC5" w:rsidRPr="00CE1164" w14:paraId="301B35F4" w14:textId="77777777" w:rsidTr="00190336">
              <w:trPr>
                <w:trHeight w:val="482"/>
              </w:trPr>
              <w:tc>
                <w:tcPr>
                  <w:tcW w:w="1021" w:type="pct"/>
                  <w:shd w:val="clear" w:color="auto" w:fill="D9E2F3" w:themeFill="accent5" w:themeFillTint="33"/>
                  <w:vAlign w:val="center"/>
                </w:tcPr>
                <w:p w14:paraId="4F3B6979" w14:textId="77777777" w:rsidR="00190336" w:rsidRPr="00CE1164" w:rsidRDefault="00190336" w:rsidP="00190336">
                  <w:pPr>
                    <w:rPr>
                      <w:rFonts w:ascii="Sylfaen" w:hAnsi="Sylfaen"/>
                      <w:sz w:val="18"/>
                      <w:szCs w:val="18"/>
                      <w:lang w:val="ka-GE"/>
                    </w:rPr>
                  </w:pPr>
                  <w:r w:rsidRPr="00CE1164">
                    <w:rPr>
                      <w:rFonts w:ascii="Sylfaen" w:hAnsi="Sylfaen"/>
                      <w:sz w:val="18"/>
                      <w:szCs w:val="18"/>
                      <w:lang w:val="ka-GE"/>
                    </w:rPr>
                    <w:t>მედია საშუალებების გამოყენების სიხშირე</w:t>
                  </w:r>
                </w:p>
              </w:tc>
              <w:tc>
                <w:tcPr>
                  <w:tcW w:w="472" w:type="pct"/>
                  <w:vAlign w:val="center"/>
                </w:tcPr>
                <w:p w14:paraId="354A20A6" w14:textId="77777777" w:rsidR="00190336" w:rsidRPr="00CE1164" w:rsidRDefault="00190336" w:rsidP="00190336">
                  <w:pPr>
                    <w:jc w:val="center"/>
                    <w:rPr>
                      <w:rFonts w:ascii="Sylfaen" w:hAnsi="Sylfaen" w:cs="Helvetica"/>
                      <w:sz w:val="18"/>
                      <w:szCs w:val="18"/>
                      <w:shd w:val="clear" w:color="auto" w:fill="FFFFFF"/>
                    </w:rPr>
                  </w:pPr>
                  <w:r w:rsidRPr="00CE1164">
                    <w:rPr>
                      <w:rFonts w:ascii="Sylfaen" w:hAnsi="Sylfaen" w:cs="Helvetica"/>
                      <w:sz w:val="18"/>
                      <w:szCs w:val="18"/>
                      <w:shd w:val="clear" w:color="auto" w:fill="FFFFFF"/>
                    </w:rPr>
                    <w:t>0.28</w:t>
                  </w:r>
                </w:p>
              </w:tc>
              <w:tc>
                <w:tcPr>
                  <w:tcW w:w="908" w:type="pct"/>
                  <w:vAlign w:val="center"/>
                </w:tcPr>
                <w:p w14:paraId="77D34409" w14:textId="77777777" w:rsidR="00190336" w:rsidRPr="00CE1164" w:rsidRDefault="00190336" w:rsidP="00190336">
                  <w:pPr>
                    <w:jc w:val="center"/>
                    <w:rPr>
                      <w:rFonts w:ascii="Sylfaen" w:hAnsi="Sylfaen" w:cs="Helvetica"/>
                      <w:sz w:val="18"/>
                      <w:szCs w:val="18"/>
                      <w:shd w:val="clear" w:color="auto" w:fill="FFFFFF"/>
                    </w:rPr>
                  </w:pPr>
                  <w:r w:rsidRPr="00CE1164">
                    <w:rPr>
                      <w:rFonts w:ascii="Sylfaen" w:hAnsi="Sylfaen" w:cs="Helvetica"/>
                      <w:sz w:val="18"/>
                      <w:szCs w:val="18"/>
                      <w:shd w:val="clear" w:color="auto" w:fill="FFFFFF"/>
                    </w:rPr>
                    <w:t>0.19 – 0.37</w:t>
                  </w:r>
                </w:p>
              </w:tc>
              <w:tc>
                <w:tcPr>
                  <w:tcW w:w="620" w:type="pct"/>
                  <w:vAlign w:val="center"/>
                </w:tcPr>
                <w:p w14:paraId="7EE61543" w14:textId="77777777" w:rsidR="00190336" w:rsidRPr="00CE1164" w:rsidRDefault="00190336" w:rsidP="00190336">
                  <w:pPr>
                    <w:jc w:val="center"/>
                    <w:rPr>
                      <w:rStyle w:val="Strong"/>
                      <w:rFonts w:ascii="Sylfaen" w:hAnsi="Sylfaen" w:cs="Helvetica"/>
                      <w:b w:val="0"/>
                      <w:bCs w:val="0"/>
                      <w:sz w:val="18"/>
                      <w:szCs w:val="18"/>
                    </w:rPr>
                  </w:pPr>
                  <w:r w:rsidRPr="00CE1164">
                    <w:rPr>
                      <w:rStyle w:val="Strong"/>
                      <w:rFonts w:ascii="Sylfaen" w:hAnsi="Sylfaen" w:cs="Helvetica"/>
                      <w:sz w:val="18"/>
                      <w:szCs w:val="18"/>
                    </w:rPr>
                    <w:t>&lt;0.001</w:t>
                  </w:r>
                </w:p>
              </w:tc>
              <w:tc>
                <w:tcPr>
                  <w:tcW w:w="452" w:type="pct"/>
                  <w:vAlign w:val="center"/>
                </w:tcPr>
                <w:p w14:paraId="5BCA9F41" w14:textId="77777777" w:rsidR="00190336" w:rsidRPr="00CE1164" w:rsidRDefault="00190336" w:rsidP="00190336">
                  <w:pPr>
                    <w:jc w:val="center"/>
                    <w:rPr>
                      <w:rFonts w:ascii="Sylfaen" w:hAnsi="Sylfaen"/>
                      <w:sz w:val="18"/>
                      <w:szCs w:val="18"/>
                      <w:lang w:val="ka-GE"/>
                    </w:rPr>
                  </w:pPr>
                </w:p>
              </w:tc>
              <w:tc>
                <w:tcPr>
                  <w:tcW w:w="908" w:type="pct"/>
                  <w:vAlign w:val="center"/>
                </w:tcPr>
                <w:p w14:paraId="074C5A75" w14:textId="77777777" w:rsidR="00190336" w:rsidRPr="00CE1164" w:rsidRDefault="00190336" w:rsidP="00190336">
                  <w:pPr>
                    <w:jc w:val="center"/>
                    <w:rPr>
                      <w:rFonts w:ascii="Sylfaen" w:hAnsi="Sylfaen"/>
                      <w:sz w:val="18"/>
                      <w:szCs w:val="18"/>
                      <w:lang w:val="ka-GE"/>
                    </w:rPr>
                  </w:pPr>
                </w:p>
              </w:tc>
              <w:tc>
                <w:tcPr>
                  <w:tcW w:w="620" w:type="pct"/>
                  <w:vAlign w:val="center"/>
                </w:tcPr>
                <w:p w14:paraId="1736E5D1" w14:textId="77777777" w:rsidR="00190336" w:rsidRPr="00CE1164" w:rsidRDefault="00190336" w:rsidP="00190336">
                  <w:pPr>
                    <w:jc w:val="center"/>
                    <w:rPr>
                      <w:rFonts w:ascii="Sylfaen" w:hAnsi="Sylfaen"/>
                      <w:sz w:val="18"/>
                      <w:szCs w:val="18"/>
                      <w:lang w:val="ka-GE"/>
                    </w:rPr>
                  </w:pPr>
                </w:p>
              </w:tc>
            </w:tr>
            <w:tr w:rsidR="00501CC5" w:rsidRPr="00CE1164" w14:paraId="75B08090" w14:textId="77777777" w:rsidTr="00190336">
              <w:trPr>
                <w:trHeight w:val="482"/>
              </w:trPr>
              <w:tc>
                <w:tcPr>
                  <w:tcW w:w="1021" w:type="pct"/>
                  <w:shd w:val="clear" w:color="auto" w:fill="D9E2F3" w:themeFill="accent5" w:themeFillTint="33"/>
                  <w:vAlign w:val="center"/>
                </w:tcPr>
                <w:p w14:paraId="1EF19FDE" w14:textId="77777777" w:rsidR="00190336" w:rsidRPr="00CE1164" w:rsidRDefault="00190336" w:rsidP="00190336">
                  <w:pPr>
                    <w:rPr>
                      <w:rFonts w:ascii="Sylfaen" w:hAnsi="Sylfaen"/>
                      <w:sz w:val="18"/>
                      <w:szCs w:val="18"/>
                      <w:lang w:val="ka-GE"/>
                    </w:rPr>
                  </w:pPr>
                  <w:r w:rsidRPr="00CE1164">
                    <w:rPr>
                      <w:rFonts w:ascii="Sylfaen" w:hAnsi="Sylfaen"/>
                      <w:sz w:val="18"/>
                      <w:szCs w:val="18"/>
                      <w:lang w:val="ka-GE"/>
                    </w:rPr>
                    <w:t>ანტიკრიზისული გეგმის ცნობადობა</w:t>
                  </w:r>
                </w:p>
              </w:tc>
              <w:tc>
                <w:tcPr>
                  <w:tcW w:w="472" w:type="pct"/>
                  <w:vAlign w:val="center"/>
                </w:tcPr>
                <w:p w14:paraId="368ED367" w14:textId="77777777" w:rsidR="00190336" w:rsidRPr="00CE1164" w:rsidRDefault="00190336" w:rsidP="00190336">
                  <w:pPr>
                    <w:jc w:val="center"/>
                    <w:rPr>
                      <w:rFonts w:ascii="Sylfaen" w:hAnsi="Sylfaen" w:cs="Helvetica"/>
                      <w:sz w:val="18"/>
                      <w:szCs w:val="18"/>
                      <w:shd w:val="clear" w:color="auto" w:fill="FFFFFF"/>
                    </w:rPr>
                  </w:pPr>
                </w:p>
              </w:tc>
              <w:tc>
                <w:tcPr>
                  <w:tcW w:w="908" w:type="pct"/>
                  <w:vAlign w:val="center"/>
                </w:tcPr>
                <w:p w14:paraId="2050E266" w14:textId="77777777" w:rsidR="00190336" w:rsidRPr="00CE1164" w:rsidRDefault="00190336" w:rsidP="00190336">
                  <w:pPr>
                    <w:jc w:val="center"/>
                    <w:rPr>
                      <w:rFonts w:ascii="Sylfaen" w:hAnsi="Sylfaen" w:cs="Helvetica"/>
                      <w:sz w:val="18"/>
                      <w:szCs w:val="18"/>
                      <w:shd w:val="clear" w:color="auto" w:fill="FFFFFF"/>
                    </w:rPr>
                  </w:pPr>
                </w:p>
              </w:tc>
              <w:tc>
                <w:tcPr>
                  <w:tcW w:w="620" w:type="pct"/>
                  <w:vAlign w:val="center"/>
                </w:tcPr>
                <w:p w14:paraId="5A0A1D93" w14:textId="77777777" w:rsidR="00190336" w:rsidRPr="00CE1164" w:rsidRDefault="00190336" w:rsidP="00190336">
                  <w:pPr>
                    <w:jc w:val="center"/>
                    <w:rPr>
                      <w:rStyle w:val="Strong"/>
                      <w:rFonts w:ascii="Sylfaen" w:hAnsi="Sylfaen" w:cs="Helvetica"/>
                      <w:sz w:val="18"/>
                      <w:szCs w:val="18"/>
                    </w:rPr>
                  </w:pPr>
                </w:p>
              </w:tc>
              <w:tc>
                <w:tcPr>
                  <w:tcW w:w="452" w:type="pct"/>
                  <w:vAlign w:val="center"/>
                </w:tcPr>
                <w:p w14:paraId="511D64EC" w14:textId="77777777" w:rsidR="00190336" w:rsidRPr="00CE1164" w:rsidRDefault="00190336" w:rsidP="00190336">
                  <w:pPr>
                    <w:jc w:val="center"/>
                    <w:rPr>
                      <w:rFonts w:ascii="Sylfaen" w:hAnsi="Sylfaen" w:cs="Helvetica"/>
                      <w:sz w:val="18"/>
                      <w:szCs w:val="18"/>
                    </w:rPr>
                  </w:pPr>
                  <w:r w:rsidRPr="00CE1164">
                    <w:rPr>
                      <w:rFonts w:ascii="Sylfaen" w:hAnsi="Sylfaen" w:cs="Helvetica"/>
                      <w:sz w:val="18"/>
                      <w:szCs w:val="18"/>
                    </w:rPr>
                    <w:t>0.16</w:t>
                  </w:r>
                </w:p>
              </w:tc>
              <w:tc>
                <w:tcPr>
                  <w:tcW w:w="908" w:type="pct"/>
                  <w:vAlign w:val="center"/>
                </w:tcPr>
                <w:p w14:paraId="6FB58760" w14:textId="77777777" w:rsidR="00190336" w:rsidRPr="00CE1164" w:rsidRDefault="00190336" w:rsidP="00190336">
                  <w:pPr>
                    <w:jc w:val="center"/>
                    <w:rPr>
                      <w:rFonts w:ascii="Sylfaen" w:hAnsi="Sylfaen"/>
                      <w:sz w:val="18"/>
                      <w:szCs w:val="18"/>
                      <w:lang w:val="ka-GE"/>
                    </w:rPr>
                  </w:pPr>
                  <w:r w:rsidRPr="00CE1164">
                    <w:rPr>
                      <w:rFonts w:ascii="Sylfaen" w:hAnsi="Sylfaen" w:cs="Helvetica"/>
                      <w:sz w:val="18"/>
                      <w:szCs w:val="18"/>
                      <w:shd w:val="clear" w:color="auto" w:fill="FFFFFF"/>
                    </w:rPr>
                    <w:t>0.08 – 0.25</w:t>
                  </w:r>
                </w:p>
              </w:tc>
              <w:tc>
                <w:tcPr>
                  <w:tcW w:w="620" w:type="pct"/>
                  <w:vAlign w:val="center"/>
                </w:tcPr>
                <w:p w14:paraId="22175F52" w14:textId="77777777" w:rsidR="00190336" w:rsidRPr="00CE1164" w:rsidRDefault="00190336" w:rsidP="00190336">
                  <w:pPr>
                    <w:jc w:val="center"/>
                    <w:rPr>
                      <w:rFonts w:ascii="Sylfaen" w:hAnsi="Sylfaen"/>
                      <w:sz w:val="18"/>
                      <w:szCs w:val="18"/>
                      <w:lang w:val="ka-GE"/>
                    </w:rPr>
                  </w:pPr>
                  <w:r w:rsidRPr="00CE1164">
                    <w:rPr>
                      <w:rStyle w:val="Strong"/>
                      <w:rFonts w:ascii="Sylfaen" w:hAnsi="Sylfaen" w:cs="Helvetica"/>
                      <w:sz w:val="18"/>
                      <w:szCs w:val="18"/>
                      <w:shd w:val="clear" w:color="auto" w:fill="FFFFFF"/>
                    </w:rPr>
                    <w:t>&lt;0.001</w:t>
                  </w:r>
                </w:p>
              </w:tc>
            </w:tr>
            <w:tr w:rsidR="00501CC5" w:rsidRPr="00CE1164" w14:paraId="0CD236E5" w14:textId="77777777" w:rsidTr="00190336">
              <w:trPr>
                <w:trHeight w:val="482"/>
              </w:trPr>
              <w:tc>
                <w:tcPr>
                  <w:tcW w:w="1021" w:type="pct"/>
                  <w:shd w:val="clear" w:color="auto" w:fill="D9E2F3" w:themeFill="accent5" w:themeFillTint="33"/>
                  <w:vAlign w:val="center"/>
                </w:tcPr>
                <w:p w14:paraId="0F4101DC" w14:textId="77777777" w:rsidR="00190336" w:rsidRPr="00CE1164" w:rsidRDefault="00190336" w:rsidP="00190336">
                  <w:pPr>
                    <w:rPr>
                      <w:rFonts w:ascii="Sylfaen" w:hAnsi="Sylfaen"/>
                      <w:sz w:val="18"/>
                      <w:szCs w:val="18"/>
                      <w:lang w:val="ka-GE"/>
                    </w:rPr>
                  </w:pPr>
                  <w:r w:rsidRPr="00CE1164">
                    <w:rPr>
                      <w:rFonts w:ascii="Sylfaen" w:hAnsi="Sylfaen"/>
                      <w:sz w:val="18"/>
                      <w:szCs w:val="18"/>
                      <w:lang w:val="ka-GE"/>
                    </w:rPr>
                    <w:t>ვირუსის წინააღმდეგ თავის უსუსურად აღქმა</w:t>
                  </w:r>
                </w:p>
              </w:tc>
              <w:tc>
                <w:tcPr>
                  <w:tcW w:w="472" w:type="pct"/>
                  <w:vAlign w:val="center"/>
                </w:tcPr>
                <w:p w14:paraId="4BF11DFA" w14:textId="77777777" w:rsidR="00190336" w:rsidRPr="00CE1164" w:rsidRDefault="00190336" w:rsidP="00190336">
                  <w:pPr>
                    <w:jc w:val="center"/>
                    <w:rPr>
                      <w:rFonts w:ascii="Sylfaen" w:hAnsi="Sylfaen" w:cs="Helvetica"/>
                      <w:sz w:val="18"/>
                      <w:szCs w:val="18"/>
                      <w:shd w:val="clear" w:color="auto" w:fill="FFFFFF"/>
                    </w:rPr>
                  </w:pPr>
                </w:p>
              </w:tc>
              <w:tc>
                <w:tcPr>
                  <w:tcW w:w="908" w:type="pct"/>
                  <w:vAlign w:val="center"/>
                </w:tcPr>
                <w:p w14:paraId="7C17DD7A" w14:textId="77777777" w:rsidR="00190336" w:rsidRPr="00CE1164" w:rsidRDefault="00190336" w:rsidP="00190336">
                  <w:pPr>
                    <w:jc w:val="center"/>
                    <w:rPr>
                      <w:rFonts w:ascii="Sylfaen" w:hAnsi="Sylfaen" w:cs="Helvetica"/>
                      <w:sz w:val="18"/>
                      <w:szCs w:val="18"/>
                      <w:shd w:val="clear" w:color="auto" w:fill="FFFFFF"/>
                    </w:rPr>
                  </w:pPr>
                </w:p>
              </w:tc>
              <w:tc>
                <w:tcPr>
                  <w:tcW w:w="620" w:type="pct"/>
                  <w:vAlign w:val="center"/>
                </w:tcPr>
                <w:p w14:paraId="3A989379" w14:textId="77777777" w:rsidR="00190336" w:rsidRPr="00CE1164" w:rsidRDefault="00190336" w:rsidP="00190336">
                  <w:pPr>
                    <w:jc w:val="center"/>
                    <w:rPr>
                      <w:rStyle w:val="Strong"/>
                      <w:rFonts w:ascii="Sylfaen" w:hAnsi="Sylfaen" w:cs="Helvetica"/>
                      <w:sz w:val="18"/>
                      <w:szCs w:val="18"/>
                    </w:rPr>
                  </w:pPr>
                </w:p>
              </w:tc>
              <w:tc>
                <w:tcPr>
                  <w:tcW w:w="452" w:type="pct"/>
                  <w:vAlign w:val="center"/>
                </w:tcPr>
                <w:p w14:paraId="0A5E5011" w14:textId="77777777" w:rsidR="00190336" w:rsidRPr="00CE1164" w:rsidRDefault="00190336" w:rsidP="00190336">
                  <w:pPr>
                    <w:jc w:val="center"/>
                    <w:rPr>
                      <w:rFonts w:ascii="Sylfaen" w:hAnsi="Sylfaen" w:cs="Helvetica"/>
                      <w:sz w:val="18"/>
                      <w:szCs w:val="18"/>
                    </w:rPr>
                  </w:pPr>
                  <w:r w:rsidRPr="00CE1164">
                    <w:rPr>
                      <w:rFonts w:ascii="Sylfaen" w:hAnsi="Sylfaen" w:cs="Helvetica"/>
                      <w:sz w:val="18"/>
                      <w:szCs w:val="18"/>
                      <w:shd w:val="clear" w:color="auto" w:fill="FFFFFF"/>
                    </w:rPr>
                    <w:t>0.13</w:t>
                  </w:r>
                </w:p>
              </w:tc>
              <w:tc>
                <w:tcPr>
                  <w:tcW w:w="908" w:type="pct"/>
                  <w:vAlign w:val="center"/>
                </w:tcPr>
                <w:p w14:paraId="5F325E1C" w14:textId="77777777" w:rsidR="00190336" w:rsidRPr="00CE1164" w:rsidRDefault="00190336" w:rsidP="00190336">
                  <w:pPr>
                    <w:jc w:val="center"/>
                    <w:rPr>
                      <w:rFonts w:ascii="Sylfaen" w:hAnsi="Sylfaen" w:cs="Helvetica"/>
                      <w:sz w:val="18"/>
                      <w:szCs w:val="18"/>
                      <w:shd w:val="clear" w:color="auto" w:fill="FFFFFF"/>
                    </w:rPr>
                  </w:pPr>
                  <w:r w:rsidRPr="00CE1164">
                    <w:rPr>
                      <w:rFonts w:ascii="Sylfaen" w:hAnsi="Sylfaen" w:cs="Helvetica"/>
                      <w:sz w:val="18"/>
                      <w:szCs w:val="18"/>
                      <w:shd w:val="clear" w:color="auto" w:fill="FFFFFF"/>
                    </w:rPr>
                    <w:t>0.03 – 0.23</w:t>
                  </w:r>
                </w:p>
              </w:tc>
              <w:tc>
                <w:tcPr>
                  <w:tcW w:w="620" w:type="pct"/>
                  <w:vAlign w:val="center"/>
                </w:tcPr>
                <w:p w14:paraId="2A515262" w14:textId="77777777" w:rsidR="00190336" w:rsidRPr="00CE1164" w:rsidRDefault="00190336" w:rsidP="00190336">
                  <w:pPr>
                    <w:jc w:val="center"/>
                    <w:rPr>
                      <w:rStyle w:val="Strong"/>
                      <w:rFonts w:ascii="Sylfaen" w:hAnsi="Sylfaen" w:cs="Helvetica"/>
                      <w:sz w:val="18"/>
                      <w:szCs w:val="18"/>
                      <w:shd w:val="clear" w:color="auto" w:fill="FFFFFF"/>
                    </w:rPr>
                  </w:pPr>
                  <w:r w:rsidRPr="00CE1164">
                    <w:rPr>
                      <w:rStyle w:val="Strong"/>
                      <w:rFonts w:ascii="Sylfaen" w:hAnsi="Sylfaen" w:cs="Helvetica"/>
                      <w:sz w:val="18"/>
                      <w:szCs w:val="18"/>
                      <w:shd w:val="clear" w:color="auto" w:fill="FFFFFF"/>
                    </w:rPr>
                    <w:t>0.014</w:t>
                  </w:r>
                </w:p>
              </w:tc>
            </w:tr>
            <w:tr w:rsidR="00501CC5" w:rsidRPr="00CE1164" w14:paraId="63BF9584" w14:textId="77777777" w:rsidTr="00190336">
              <w:trPr>
                <w:trHeight w:val="482"/>
              </w:trPr>
              <w:tc>
                <w:tcPr>
                  <w:tcW w:w="1021" w:type="pct"/>
                  <w:shd w:val="clear" w:color="auto" w:fill="D9E2F3" w:themeFill="accent5" w:themeFillTint="33"/>
                  <w:vAlign w:val="center"/>
                </w:tcPr>
                <w:p w14:paraId="7790B8FE" w14:textId="1E5E8CD9" w:rsidR="00190336" w:rsidRPr="00CE1164" w:rsidRDefault="00190336" w:rsidP="00190336">
                  <w:pPr>
                    <w:rPr>
                      <w:rFonts w:ascii="Sylfaen" w:hAnsi="Sylfaen"/>
                      <w:sz w:val="18"/>
                      <w:szCs w:val="18"/>
                      <w:lang w:val="ka-GE"/>
                    </w:rPr>
                  </w:pPr>
                  <w:r w:rsidRPr="00CE1164">
                    <w:rPr>
                      <w:rFonts w:ascii="Sylfaen" w:hAnsi="Sylfaen"/>
                      <w:sz w:val="18"/>
                      <w:szCs w:val="18"/>
                      <w:lang w:val="ka-GE"/>
                    </w:rPr>
                    <w:t xml:space="preserve">ურბანული </w:t>
                  </w:r>
                  <w:r w:rsidRPr="00CE1164">
                    <w:rPr>
                      <w:rFonts w:ascii="Sylfaen" w:hAnsi="Sylfaen"/>
                      <w:sz w:val="18"/>
                      <w:szCs w:val="18"/>
                    </w:rPr>
                    <w:t xml:space="preserve">VS </w:t>
                  </w:r>
                  <w:r w:rsidR="006E7D79">
                    <w:rPr>
                      <w:rFonts w:ascii="Sylfaen" w:hAnsi="Sylfaen"/>
                      <w:sz w:val="18"/>
                      <w:szCs w:val="18"/>
                      <w:lang w:val="ka-GE"/>
                    </w:rPr>
                    <w:t>სასოფლო</w:t>
                  </w:r>
                  <w:r w:rsidRPr="00CE1164">
                    <w:rPr>
                      <w:rFonts w:ascii="Sylfaen" w:hAnsi="Sylfaen"/>
                      <w:sz w:val="18"/>
                      <w:szCs w:val="18"/>
                      <w:lang w:val="ka-GE"/>
                    </w:rPr>
                    <w:t xml:space="preserve"> დასახლება</w:t>
                  </w:r>
                </w:p>
              </w:tc>
              <w:tc>
                <w:tcPr>
                  <w:tcW w:w="472" w:type="pct"/>
                  <w:vAlign w:val="center"/>
                </w:tcPr>
                <w:p w14:paraId="0615E542" w14:textId="77777777" w:rsidR="00190336" w:rsidRPr="00CE1164" w:rsidRDefault="00190336" w:rsidP="00190336">
                  <w:pPr>
                    <w:jc w:val="center"/>
                    <w:rPr>
                      <w:rFonts w:ascii="Sylfaen" w:hAnsi="Sylfaen" w:cs="Helvetica"/>
                      <w:sz w:val="18"/>
                      <w:szCs w:val="18"/>
                    </w:rPr>
                  </w:pPr>
                  <w:r w:rsidRPr="00CE1164">
                    <w:rPr>
                      <w:rFonts w:ascii="Sylfaen" w:hAnsi="Sylfaen" w:cs="Helvetica"/>
                      <w:sz w:val="18"/>
                      <w:szCs w:val="18"/>
                    </w:rPr>
                    <w:t>0.09</w:t>
                  </w:r>
                </w:p>
              </w:tc>
              <w:tc>
                <w:tcPr>
                  <w:tcW w:w="908" w:type="pct"/>
                  <w:vAlign w:val="center"/>
                </w:tcPr>
                <w:p w14:paraId="1108C78E" w14:textId="77777777" w:rsidR="00190336" w:rsidRPr="00CE1164" w:rsidRDefault="00190336" w:rsidP="00190336">
                  <w:pPr>
                    <w:jc w:val="center"/>
                    <w:rPr>
                      <w:rFonts w:ascii="Sylfaen" w:hAnsi="Sylfaen" w:cs="Helvetica"/>
                      <w:sz w:val="18"/>
                      <w:szCs w:val="18"/>
                      <w:shd w:val="clear" w:color="auto" w:fill="FFFFFF"/>
                    </w:rPr>
                  </w:pPr>
                  <w:r w:rsidRPr="00CE1164">
                    <w:rPr>
                      <w:rFonts w:ascii="Sylfaen" w:hAnsi="Sylfaen" w:cs="Helvetica"/>
                      <w:sz w:val="18"/>
                      <w:szCs w:val="18"/>
                      <w:shd w:val="clear" w:color="auto" w:fill="FFFFFF"/>
                    </w:rPr>
                    <w:t>0.01 – 0.17</w:t>
                  </w:r>
                </w:p>
              </w:tc>
              <w:tc>
                <w:tcPr>
                  <w:tcW w:w="620" w:type="pct"/>
                  <w:vAlign w:val="center"/>
                </w:tcPr>
                <w:p w14:paraId="18DC5D5E" w14:textId="77777777" w:rsidR="00190336" w:rsidRPr="00CE1164" w:rsidRDefault="00190336" w:rsidP="00190336">
                  <w:pPr>
                    <w:jc w:val="center"/>
                    <w:rPr>
                      <w:rStyle w:val="Strong"/>
                      <w:rFonts w:ascii="Sylfaen" w:hAnsi="Sylfaen" w:cs="Helvetica"/>
                      <w:b w:val="0"/>
                      <w:bCs w:val="0"/>
                      <w:sz w:val="18"/>
                      <w:szCs w:val="18"/>
                    </w:rPr>
                  </w:pPr>
                  <w:r w:rsidRPr="00CE1164">
                    <w:rPr>
                      <w:rStyle w:val="Strong"/>
                      <w:rFonts w:ascii="Sylfaen" w:hAnsi="Sylfaen" w:cs="Helvetica"/>
                      <w:sz w:val="18"/>
                      <w:szCs w:val="18"/>
                    </w:rPr>
                    <w:t>0.034</w:t>
                  </w:r>
                </w:p>
              </w:tc>
              <w:tc>
                <w:tcPr>
                  <w:tcW w:w="452" w:type="pct"/>
                  <w:vAlign w:val="center"/>
                </w:tcPr>
                <w:p w14:paraId="58F69D43" w14:textId="77777777" w:rsidR="00190336" w:rsidRPr="00CE1164" w:rsidRDefault="00190336" w:rsidP="00190336">
                  <w:pPr>
                    <w:jc w:val="center"/>
                    <w:rPr>
                      <w:rFonts w:ascii="Sylfaen" w:hAnsi="Sylfaen" w:cs="Helvetica"/>
                      <w:sz w:val="18"/>
                      <w:szCs w:val="18"/>
                    </w:rPr>
                  </w:pPr>
                </w:p>
              </w:tc>
              <w:tc>
                <w:tcPr>
                  <w:tcW w:w="908" w:type="pct"/>
                  <w:vAlign w:val="center"/>
                </w:tcPr>
                <w:p w14:paraId="07FC0370" w14:textId="77777777" w:rsidR="00190336" w:rsidRPr="00CE1164" w:rsidRDefault="00190336" w:rsidP="00190336">
                  <w:pPr>
                    <w:jc w:val="center"/>
                    <w:rPr>
                      <w:rFonts w:ascii="Sylfaen" w:hAnsi="Sylfaen" w:cs="Helvetica"/>
                      <w:sz w:val="18"/>
                      <w:szCs w:val="18"/>
                      <w:shd w:val="clear" w:color="auto" w:fill="FFFFFF"/>
                    </w:rPr>
                  </w:pPr>
                </w:p>
              </w:tc>
              <w:tc>
                <w:tcPr>
                  <w:tcW w:w="620" w:type="pct"/>
                  <w:vAlign w:val="center"/>
                </w:tcPr>
                <w:p w14:paraId="6A1C88F9" w14:textId="77777777" w:rsidR="00190336" w:rsidRPr="00CE1164" w:rsidRDefault="00190336" w:rsidP="00190336">
                  <w:pPr>
                    <w:jc w:val="center"/>
                    <w:rPr>
                      <w:rStyle w:val="Strong"/>
                      <w:rFonts w:ascii="Sylfaen" w:hAnsi="Sylfaen" w:cs="Helvetica"/>
                      <w:sz w:val="18"/>
                      <w:szCs w:val="18"/>
                      <w:shd w:val="clear" w:color="auto" w:fill="FFFFFF"/>
                    </w:rPr>
                  </w:pPr>
                </w:p>
              </w:tc>
            </w:tr>
          </w:tbl>
          <w:p w14:paraId="7101477F" w14:textId="45D61BCB" w:rsidR="00190336" w:rsidRPr="00F546A2" w:rsidRDefault="00190336" w:rsidP="00190336">
            <w:pPr>
              <w:jc w:val="both"/>
              <w:rPr>
                <w:rFonts w:ascii="Sylfaen" w:hAnsi="Sylfaen"/>
                <w:lang w:val="ka-GE"/>
              </w:rPr>
            </w:pPr>
          </w:p>
        </w:tc>
      </w:tr>
    </w:tbl>
    <w:p w14:paraId="448607D6" w14:textId="77777777" w:rsidR="00190336" w:rsidRPr="00F546A2" w:rsidRDefault="00190336" w:rsidP="005E540E">
      <w:pPr>
        <w:spacing w:after="0" w:line="276" w:lineRule="auto"/>
        <w:jc w:val="both"/>
        <w:rPr>
          <w:rFonts w:ascii="Sylfaen" w:hAnsi="Sylfaen" w:cstheme="minorHAnsi"/>
          <w:lang w:val="ka-GE"/>
        </w:rPr>
      </w:pPr>
    </w:p>
    <w:p w14:paraId="29BFCF71" w14:textId="77777777" w:rsidR="00190336" w:rsidRPr="00F546A2" w:rsidRDefault="00190336" w:rsidP="005E540E">
      <w:pPr>
        <w:spacing w:after="0" w:line="276" w:lineRule="auto"/>
        <w:jc w:val="both"/>
        <w:rPr>
          <w:rFonts w:ascii="Sylfaen" w:hAnsi="Sylfaen" w:cstheme="minorHAnsi"/>
          <w:lang w:val="ka-GE"/>
        </w:rPr>
      </w:pPr>
    </w:p>
    <w:p w14:paraId="653EF699" w14:textId="45940567" w:rsidR="008E673E" w:rsidRPr="00F546A2" w:rsidRDefault="00D300DE" w:rsidP="005E540E">
      <w:pPr>
        <w:spacing w:after="0" w:line="276" w:lineRule="auto"/>
        <w:jc w:val="both"/>
        <w:rPr>
          <w:rFonts w:ascii="Sylfaen" w:hAnsi="Sylfaen" w:cstheme="minorHAnsi"/>
          <w:lang w:val="ka-GE"/>
        </w:rPr>
      </w:pPr>
      <w:r w:rsidRPr="00F546A2">
        <w:rPr>
          <w:rFonts w:ascii="Sylfaen" w:hAnsi="Sylfaen" w:cstheme="minorHAnsi"/>
          <w:lang w:val="ka-GE"/>
        </w:rPr>
        <w:lastRenderedPageBreak/>
        <w:t>14.3.</w:t>
      </w:r>
      <w:r w:rsidR="008E673E" w:rsidRPr="00F546A2">
        <w:rPr>
          <w:rFonts w:ascii="Sylfaen" w:hAnsi="Sylfaen" w:cstheme="minorHAnsi"/>
          <w:lang w:val="ka-GE"/>
        </w:rPr>
        <w:t xml:space="preserve">.3. რესპონდენტებისთვის შეთავაზებულ იქნა რამდენიმე დებულება, რომლებიც ეხებოდა მთავრობის მიერ ინიცირებულ </w:t>
      </w:r>
      <w:r w:rsidR="00944AAB" w:rsidRPr="00F546A2">
        <w:rPr>
          <w:rFonts w:ascii="Sylfaen" w:hAnsi="Sylfaen" w:cstheme="minorHAnsi"/>
          <w:lang w:val="ka-GE"/>
        </w:rPr>
        <w:t>ანტიკრიზ</w:t>
      </w:r>
      <w:r w:rsidR="008E673E" w:rsidRPr="00F546A2">
        <w:rPr>
          <w:rFonts w:ascii="Sylfaen" w:hAnsi="Sylfaen" w:cstheme="minorHAnsi"/>
          <w:lang w:val="ka-GE"/>
        </w:rPr>
        <w:t>ისულ გეგმას. მათ უნდა განესაზღვრათ, თუ რამდენად ეთანხმებიან ამ დებულებებს:</w:t>
      </w:r>
    </w:p>
    <w:p w14:paraId="3B8730D0" w14:textId="77777777" w:rsidR="008E673E" w:rsidRPr="00F546A2" w:rsidRDefault="008E673E" w:rsidP="005E540E">
      <w:pPr>
        <w:spacing w:after="0" w:line="276" w:lineRule="auto"/>
        <w:jc w:val="both"/>
        <w:rPr>
          <w:rFonts w:ascii="Sylfaen" w:hAnsi="Sylfaen" w:cstheme="minorHAnsi"/>
          <w:lang w:val="ka-GE"/>
        </w:rPr>
      </w:pPr>
    </w:p>
    <w:p w14:paraId="4C685E40" w14:textId="77777777" w:rsidR="00B15D42" w:rsidRPr="00F546A2" w:rsidRDefault="008E673E" w:rsidP="005E540E">
      <w:pPr>
        <w:spacing w:after="0" w:line="276" w:lineRule="auto"/>
        <w:jc w:val="both"/>
        <w:rPr>
          <w:rFonts w:ascii="Sylfaen" w:hAnsi="Sylfaen" w:cstheme="minorHAnsi"/>
          <w:bCs/>
          <w:shd w:val="clear" w:color="auto" w:fill="FFFFFF"/>
          <w:lang w:val="ka-GE"/>
        </w:rPr>
      </w:pPr>
      <w:r w:rsidRPr="00F546A2">
        <w:rPr>
          <w:rFonts w:ascii="Sylfaen" w:hAnsi="Sylfaen" w:cstheme="minorHAnsi"/>
          <w:b/>
          <w:lang w:val="ka-GE"/>
        </w:rPr>
        <w:t>დებულება 1:</w:t>
      </w:r>
      <w:r w:rsidRPr="00F546A2">
        <w:rPr>
          <w:rFonts w:ascii="Sylfaen" w:hAnsi="Sylfaen" w:cstheme="minorHAnsi"/>
          <w:lang w:val="ka-GE"/>
        </w:rPr>
        <w:t xml:space="preserve"> </w:t>
      </w:r>
      <w:r w:rsidR="00B15D42" w:rsidRPr="00F546A2">
        <w:rPr>
          <w:rFonts w:ascii="Sylfaen" w:hAnsi="Sylfaen" w:cstheme="minorHAnsi"/>
          <w:lang w:val="ka-GE"/>
        </w:rPr>
        <w:t>„</w:t>
      </w:r>
      <w:r w:rsidRPr="00F546A2">
        <w:rPr>
          <w:rFonts w:ascii="Sylfaen" w:hAnsi="Sylfaen" w:cstheme="minorHAnsi"/>
          <w:bCs/>
          <w:shd w:val="clear" w:color="auto" w:fill="FFFFFF"/>
          <w:lang w:val="ka-GE"/>
        </w:rPr>
        <w:t>ანტიკრიზისული გეგმა მოიცავს მაქსიმუმს, რისი შესაძლებლობაც ხელისუფლებას აქვს, არსებული ეკონომიკური რესურსებიდან გამომდინარე</w:t>
      </w:r>
      <w:r w:rsidR="00B15D42" w:rsidRPr="00F546A2">
        <w:rPr>
          <w:rFonts w:ascii="Sylfaen" w:hAnsi="Sylfaen" w:cstheme="minorHAnsi"/>
          <w:bCs/>
          <w:shd w:val="clear" w:color="auto" w:fill="FFFFFF"/>
          <w:lang w:val="ka-GE"/>
        </w:rPr>
        <w:t>“</w:t>
      </w:r>
      <w:r w:rsidRPr="00F546A2">
        <w:rPr>
          <w:rFonts w:ascii="Sylfaen" w:hAnsi="Sylfaen" w:cstheme="minorHAnsi"/>
          <w:bCs/>
          <w:shd w:val="clear" w:color="auto" w:fill="FFFFFF"/>
          <w:lang w:val="ka-GE"/>
        </w:rPr>
        <w:t xml:space="preserve">. </w:t>
      </w:r>
    </w:p>
    <w:p w14:paraId="5AF48A0D" w14:textId="77777777" w:rsidR="005E540E" w:rsidRPr="00F546A2" w:rsidRDefault="005E540E" w:rsidP="005E540E">
      <w:pPr>
        <w:spacing w:after="0" w:line="276" w:lineRule="auto"/>
        <w:jc w:val="both"/>
        <w:rPr>
          <w:rFonts w:ascii="Sylfaen" w:hAnsi="Sylfaen" w:cstheme="minorHAnsi"/>
          <w:bCs/>
          <w:shd w:val="clear" w:color="auto" w:fill="FFFFFF"/>
          <w:lang w:val="ka-GE"/>
        </w:rPr>
      </w:pPr>
    </w:p>
    <w:p w14:paraId="7260F587" w14:textId="77777777" w:rsidR="008E673E" w:rsidRPr="00F546A2" w:rsidRDefault="008E673E" w:rsidP="005E540E">
      <w:pPr>
        <w:spacing w:after="0" w:line="276" w:lineRule="auto"/>
        <w:jc w:val="both"/>
        <w:rPr>
          <w:rFonts w:ascii="Sylfaen" w:hAnsi="Sylfaen" w:cstheme="minorHAnsi"/>
          <w:bCs/>
          <w:shd w:val="clear" w:color="auto" w:fill="FFFFFF"/>
          <w:lang w:val="ka-GE"/>
        </w:rPr>
      </w:pPr>
      <w:r w:rsidRPr="00F546A2">
        <w:rPr>
          <w:rFonts w:ascii="Sylfaen" w:hAnsi="Sylfaen" w:cstheme="minorHAnsi"/>
          <w:bCs/>
          <w:shd w:val="clear" w:color="auto" w:fill="FFFFFF"/>
          <w:lang w:val="ka-GE"/>
        </w:rPr>
        <w:t>ამ დებულებას ეთანხმება 44.1% (ქულები 5, 6 და 7 შვიდ ქულიან სკალაზე, სადაც ქულა 1 აღნიშნავს „საერთოდ არ ვეთანხმები“, ხოლო ქულა 7 – „სრულიად ვეთანხმები“)</w:t>
      </w:r>
      <w:r w:rsidR="00B15D42" w:rsidRPr="00F546A2">
        <w:rPr>
          <w:rFonts w:ascii="Sylfaen" w:hAnsi="Sylfaen" w:cstheme="minorHAnsi"/>
          <w:bCs/>
          <w:shd w:val="clear" w:color="auto" w:fill="FFFFFF"/>
          <w:lang w:val="ka-GE"/>
        </w:rPr>
        <w:t>; მოცემულ დებულებას არ ეთანხმება 29.4% (ქულები 1, 2 და 3).</w:t>
      </w:r>
    </w:p>
    <w:p w14:paraId="0CB82FF6" w14:textId="77777777" w:rsidR="005E540E" w:rsidRPr="00F546A2" w:rsidRDefault="005E540E" w:rsidP="005E540E">
      <w:pPr>
        <w:spacing w:after="0" w:line="276" w:lineRule="auto"/>
        <w:jc w:val="both"/>
        <w:rPr>
          <w:rFonts w:ascii="Sylfaen" w:hAnsi="Sylfaen" w:cstheme="minorHAnsi"/>
          <w:b/>
          <w:bCs/>
          <w:shd w:val="clear" w:color="auto" w:fill="FFFFFF"/>
          <w:lang w:val="ka-GE"/>
        </w:rPr>
      </w:pPr>
    </w:p>
    <w:p w14:paraId="1114A3D9" w14:textId="77777777" w:rsidR="00B15D42" w:rsidRPr="00F546A2" w:rsidRDefault="00B15D42" w:rsidP="005E540E">
      <w:pPr>
        <w:spacing w:after="0" w:line="276" w:lineRule="auto"/>
        <w:jc w:val="both"/>
        <w:rPr>
          <w:rFonts w:ascii="Sylfaen" w:hAnsi="Sylfaen" w:cstheme="minorHAnsi"/>
          <w:b/>
          <w:bCs/>
          <w:shd w:val="clear" w:color="auto" w:fill="FFFFFF"/>
          <w:lang w:val="ka-GE"/>
        </w:rPr>
      </w:pPr>
      <w:r w:rsidRPr="00F546A2">
        <w:rPr>
          <w:rFonts w:ascii="Sylfaen" w:hAnsi="Sylfaen" w:cstheme="minorHAnsi"/>
          <w:b/>
          <w:bCs/>
          <w:shd w:val="clear" w:color="auto" w:fill="FFFFFF"/>
          <w:lang w:val="ka-GE"/>
        </w:rPr>
        <w:t>დებულება 2:</w:t>
      </w:r>
      <w:r w:rsidRPr="00F546A2">
        <w:rPr>
          <w:rFonts w:ascii="Sylfaen" w:hAnsi="Sylfaen" w:cstheme="minorHAnsi"/>
          <w:bCs/>
          <w:shd w:val="clear" w:color="auto" w:fill="FFFFFF"/>
          <w:lang w:val="ka-GE"/>
        </w:rPr>
        <w:t xml:space="preserve"> „ანტიკრიზისული გეგმით გათვალიწინებული ფინანსური დახმარება (200 ლარი თვეში 6 თვის განმავლობაში) იმ ადამი</w:t>
      </w:r>
      <w:r w:rsidR="008B0812" w:rsidRPr="00F546A2">
        <w:rPr>
          <w:rFonts w:ascii="Sylfaen" w:hAnsi="Sylfaen" w:cstheme="minorHAnsi"/>
          <w:bCs/>
          <w:shd w:val="clear" w:color="auto" w:fill="FFFFFF"/>
          <w:lang w:val="ka-GE"/>
        </w:rPr>
        <w:t>ა</w:t>
      </w:r>
      <w:r w:rsidRPr="00F546A2">
        <w:rPr>
          <w:rFonts w:ascii="Sylfaen" w:hAnsi="Sylfaen" w:cstheme="minorHAnsi"/>
          <w:bCs/>
          <w:shd w:val="clear" w:color="auto" w:fill="FFFFFF"/>
          <w:lang w:val="ka-GE"/>
        </w:rPr>
        <w:t>ნებისთვის, რომლებმაც  სამსახური დაკარგეს,  საკმარისია, რათა მათ დააღწიონ თავი სიღარიბეს“</w:t>
      </w:r>
    </w:p>
    <w:p w14:paraId="5FDE6724" w14:textId="77777777" w:rsidR="005E540E" w:rsidRPr="00F546A2" w:rsidRDefault="005E540E" w:rsidP="005E540E">
      <w:pPr>
        <w:spacing w:after="0" w:line="276" w:lineRule="auto"/>
        <w:jc w:val="both"/>
        <w:rPr>
          <w:rFonts w:ascii="Sylfaen" w:hAnsi="Sylfaen" w:cstheme="minorHAnsi"/>
          <w:bCs/>
          <w:shd w:val="clear" w:color="auto" w:fill="FFFFFF"/>
          <w:lang w:val="ka-GE"/>
        </w:rPr>
      </w:pPr>
    </w:p>
    <w:p w14:paraId="7227A977" w14:textId="77777777" w:rsidR="00B15D42" w:rsidRPr="00F546A2" w:rsidRDefault="00B15D42" w:rsidP="005E540E">
      <w:pPr>
        <w:spacing w:after="0" w:line="276" w:lineRule="auto"/>
        <w:jc w:val="both"/>
        <w:rPr>
          <w:rFonts w:ascii="Sylfaen" w:hAnsi="Sylfaen" w:cstheme="minorHAnsi"/>
          <w:bCs/>
          <w:shd w:val="clear" w:color="auto" w:fill="FFFFFF"/>
          <w:lang w:val="ka-GE"/>
        </w:rPr>
      </w:pPr>
      <w:r w:rsidRPr="00F546A2">
        <w:rPr>
          <w:rFonts w:ascii="Sylfaen" w:hAnsi="Sylfaen" w:cstheme="minorHAnsi"/>
          <w:bCs/>
          <w:shd w:val="clear" w:color="auto" w:fill="FFFFFF"/>
          <w:lang w:val="ka-GE"/>
        </w:rPr>
        <w:t>ამ დებულებას ეთანხმება 27.3% (ქულები 5, 6 და 7 შვიდ ქულიან სკალაზე, სადაც ქულა 1 აღნიშნავს „საერთოდ არ ვეთანხმები“, ხოლო ქულა 7 – „სრულიად ვეთანხმები“); მოცემულ დებულებას არ ეთანხმება 49.1% (ქულები 1, 2 და 3).</w:t>
      </w:r>
    </w:p>
    <w:p w14:paraId="769D2ED1" w14:textId="77777777" w:rsidR="005E540E" w:rsidRPr="00F546A2" w:rsidRDefault="005E540E" w:rsidP="005E540E">
      <w:pPr>
        <w:spacing w:after="0" w:line="276" w:lineRule="auto"/>
        <w:jc w:val="both"/>
        <w:rPr>
          <w:rFonts w:ascii="Sylfaen" w:hAnsi="Sylfaen" w:cstheme="minorHAnsi"/>
          <w:b/>
          <w:bCs/>
          <w:shd w:val="clear" w:color="auto" w:fill="FFFFFF"/>
          <w:lang w:val="ka-GE"/>
        </w:rPr>
      </w:pPr>
    </w:p>
    <w:p w14:paraId="0719FA0C" w14:textId="77777777" w:rsidR="00B15D42" w:rsidRPr="00F546A2" w:rsidRDefault="00B15D42" w:rsidP="005E540E">
      <w:pPr>
        <w:spacing w:after="0" w:line="276" w:lineRule="auto"/>
        <w:jc w:val="both"/>
        <w:rPr>
          <w:rFonts w:ascii="Sylfaen" w:hAnsi="Sylfaen" w:cstheme="minorHAnsi"/>
          <w:b/>
          <w:bCs/>
          <w:highlight w:val="yellow"/>
          <w:shd w:val="clear" w:color="auto" w:fill="FFFFFF"/>
          <w:lang w:val="ka-GE"/>
        </w:rPr>
      </w:pPr>
      <w:r w:rsidRPr="00F546A2">
        <w:rPr>
          <w:rFonts w:ascii="Sylfaen" w:hAnsi="Sylfaen" w:cstheme="minorHAnsi"/>
          <w:b/>
          <w:bCs/>
          <w:shd w:val="clear" w:color="auto" w:fill="FFFFFF"/>
          <w:lang w:val="ka-GE"/>
        </w:rPr>
        <w:t>დებულება 3:</w:t>
      </w:r>
      <w:r w:rsidRPr="00F546A2">
        <w:rPr>
          <w:rFonts w:ascii="Sylfaen" w:hAnsi="Sylfaen" w:cstheme="minorHAnsi"/>
          <w:bCs/>
          <w:shd w:val="clear" w:color="auto" w:fill="FFFFFF"/>
          <w:lang w:val="ka-GE"/>
        </w:rPr>
        <w:t xml:space="preserve"> „ანტიკრიზისული გეგმით გათვალიწინებული ფინანსური დახმარება (300 ლარი ერთჯერადი დახმარება) არაფორმალურ სექტორში მომუშავე ადამიანებისთვის/თვითდასაქმებულებისთვის (რომლებმაც სამსახური დაკარგეს), საკმარისია, რათა ამ ადამიანებმა თავი შეინახონ“</w:t>
      </w:r>
    </w:p>
    <w:p w14:paraId="0A9A440D" w14:textId="77777777" w:rsidR="005E540E" w:rsidRPr="00F546A2" w:rsidRDefault="005E540E" w:rsidP="005E540E">
      <w:pPr>
        <w:spacing w:after="0" w:line="276" w:lineRule="auto"/>
        <w:jc w:val="both"/>
        <w:rPr>
          <w:rFonts w:ascii="Sylfaen" w:hAnsi="Sylfaen" w:cstheme="minorHAnsi"/>
          <w:bCs/>
          <w:shd w:val="clear" w:color="auto" w:fill="FFFFFF"/>
          <w:lang w:val="ka-GE"/>
        </w:rPr>
      </w:pPr>
    </w:p>
    <w:p w14:paraId="5B316835" w14:textId="77777777" w:rsidR="00B15D42" w:rsidRPr="00F546A2" w:rsidRDefault="00B15D42" w:rsidP="005E540E">
      <w:pPr>
        <w:spacing w:after="0" w:line="276" w:lineRule="auto"/>
        <w:jc w:val="both"/>
        <w:rPr>
          <w:rFonts w:ascii="Sylfaen" w:hAnsi="Sylfaen" w:cstheme="minorHAnsi"/>
          <w:bCs/>
          <w:shd w:val="clear" w:color="auto" w:fill="FFFFFF"/>
          <w:lang w:val="ka-GE"/>
        </w:rPr>
      </w:pPr>
      <w:r w:rsidRPr="00F546A2">
        <w:rPr>
          <w:rFonts w:ascii="Sylfaen" w:hAnsi="Sylfaen" w:cstheme="minorHAnsi"/>
          <w:bCs/>
          <w:shd w:val="clear" w:color="auto" w:fill="FFFFFF"/>
          <w:lang w:val="ka-GE"/>
        </w:rPr>
        <w:t>ამ დებულებას ეთანხმება 23.6% (ქულები 5, 6 და 7 შვიდ ქულიან სკალაზე, სადაც ქულა 1 აღნიშნავს „საერთოდ არ ვეთანხმები“, ხოლო ქულა 7 – „სრულიად ვეთანხმები“); მოცემულ დებულებას არ ეთანხმება 55.5% (ქულები 1, 2 და 3).</w:t>
      </w:r>
    </w:p>
    <w:p w14:paraId="1AF7DD79" w14:textId="77777777" w:rsidR="00D300DE" w:rsidRPr="00F546A2" w:rsidRDefault="00D300DE" w:rsidP="005E540E">
      <w:pPr>
        <w:spacing w:after="0" w:line="276" w:lineRule="auto"/>
        <w:jc w:val="both"/>
        <w:rPr>
          <w:rFonts w:ascii="Sylfaen" w:hAnsi="Sylfaen" w:cstheme="minorHAnsi"/>
          <w:b/>
          <w:bCs/>
          <w:shd w:val="clear" w:color="auto" w:fill="FFFFFF"/>
          <w:lang w:val="ka-GE"/>
        </w:rPr>
      </w:pPr>
    </w:p>
    <w:p w14:paraId="1177B005" w14:textId="6DEF936E" w:rsidR="00B15D42" w:rsidRPr="00F546A2" w:rsidRDefault="00B15D42" w:rsidP="005E540E">
      <w:pPr>
        <w:spacing w:after="0" w:line="276" w:lineRule="auto"/>
        <w:jc w:val="both"/>
        <w:rPr>
          <w:rFonts w:ascii="Sylfaen" w:hAnsi="Sylfaen" w:cstheme="minorHAnsi"/>
          <w:bCs/>
          <w:highlight w:val="yellow"/>
          <w:shd w:val="clear" w:color="auto" w:fill="FFFFFF"/>
          <w:lang w:val="ka-GE"/>
        </w:rPr>
      </w:pPr>
      <w:r w:rsidRPr="00F546A2">
        <w:rPr>
          <w:rFonts w:ascii="Sylfaen" w:hAnsi="Sylfaen" w:cstheme="minorHAnsi"/>
          <w:b/>
          <w:bCs/>
          <w:shd w:val="clear" w:color="auto" w:fill="FFFFFF"/>
          <w:lang w:val="ka-GE"/>
        </w:rPr>
        <w:t>დებულება 4:</w:t>
      </w:r>
      <w:r w:rsidRPr="00F546A2">
        <w:rPr>
          <w:rFonts w:ascii="Sylfaen" w:hAnsi="Sylfaen" w:cstheme="minorHAnsi"/>
          <w:bCs/>
          <w:shd w:val="clear" w:color="auto" w:fill="FFFFFF"/>
          <w:lang w:val="ka-GE"/>
        </w:rPr>
        <w:t xml:space="preserve"> „ანტიკრიზისული გეგმა რეალური დახმარების მიღმა ტოვებს ბევრ ადამიანს, რომლებიც სოციალურად დაუცველები არიან (ეპიდემიამდე არსებული უმუშევრები, შეზღუდული შესაძლებლობის პირები, პენსიონერები და ა.შ.)“</w:t>
      </w:r>
    </w:p>
    <w:p w14:paraId="37A85F79" w14:textId="77777777" w:rsidR="005E540E" w:rsidRPr="00F546A2" w:rsidRDefault="005E540E" w:rsidP="005E540E">
      <w:pPr>
        <w:spacing w:after="0" w:line="276" w:lineRule="auto"/>
        <w:jc w:val="both"/>
        <w:rPr>
          <w:rFonts w:ascii="Sylfaen" w:hAnsi="Sylfaen" w:cstheme="minorHAnsi"/>
          <w:bCs/>
          <w:shd w:val="clear" w:color="auto" w:fill="FFFFFF"/>
          <w:lang w:val="ka-GE"/>
        </w:rPr>
      </w:pPr>
    </w:p>
    <w:p w14:paraId="51636C83" w14:textId="77777777" w:rsidR="00B15D42" w:rsidRPr="00F546A2" w:rsidRDefault="00B15D42" w:rsidP="005E540E">
      <w:pPr>
        <w:spacing w:after="0" w:line="276" w:lineRule="auto"/>
        <w:jc w:val="both"/>
        <w:rPr>
          <w:rFonts w:ascii="Sylfaen" w:hAnsi="Sylfaen" w:cstheme="minorHAnsi"/>
          <w:bCs/>
          <w:shd w:val="clear" w:color="auto" w:fill="FFFFFF"/>
          <w:lang w:val="ka-GE"/>
        </w:rPr>
      </w:pPr>
      <w:r w:rsidRPr="00F546A2">
        <w:rPr>
          <w:rFonts w:ascii="Sylfaen" w:hAnsi="Sylfaen" w:cstheme="minorHAnsi"/>
          <w:bCs/>
          <w:shd w:val="clear" w:color="auto" w:fill="FFFFFF"/>
          <w:lang w:val="ka-GE"/>
        </w:rPr>
        <w:t>ამ დებულებას ეთანხმება 50.1% (ქულები 5, 6 და 7 შვიდ ქულიან სკალაზე, სადაც ქულა 1 აღნიშნავს „საერთოდ არ ვეთანხმები“, ხოლო ქულა 7 – „სრულიად ვეთანხმები“); მოცემულ დებულებას არ ეთანხმება 28.4% (ქულები 1, 2 და 3).</w:t>
      </w:r>
    </w:p>
    <w:p w14:paraId="6E46C956" w14:textId="77777777" w:rsidR="005E540E" w:rsidRPr="00F546A2" w:rsidRDefault="005E540E" w:rsidP="005E540E">
      <w:pPr>
        <w:spacing w:after="0" w:line="276" w:lineRule="auto"/>
        <w:jc w:val="both"/>
        <w:rPr>
          <w:rFonts w:ascii="Sylfaen" w:hAnsi="Sylfaen" w:cstheme="minorHAnsi"/>
          <w:bCs/>
          <w:shd w:val="clear" w:color="auto" w:fill="FFFFFF"/>
          <w:lang w:val="ka-GE"/>
        </w:rPr>
      </w:pPr>
    </w:p>
    <w:p w14:paraId="2CA6C9BA" w14:textId="657375D2" w:rsidR="00B15D42" w:rsidRPr="00F546A2" w:rsidRDefault="005E540E" w:rsidP="005E540E">
      <w:pPr>
        <w:spacing w:after="0" w:line="276" w:lineRule="auto"/>
        <w:jc w:val="both"/>
        <w:rPr>
          <w:rFonts w:ascii="Sylfaen" w:hAnsi="Sylfaen" w:cstheme="minorHAnsi"/>
          <w:bCs/>
          <w:shd w:val="clear" w:color="auto" w:fill="FFFFFF"/>
          <w:lang w:val="ka-GE"/>
        </w:rPr>
      </w:pPr>
      <w:r w:rsidRPr="00F546A2">
        <w:rPr>
          <w:rFonts w:ascii="Sylfaen" w:hAnsi="Sylfaen" w:cstheme="minorHAnsi"/>
          <w:bCs/>
          <w:shd w:val="clear" w:color="auto" w:fill="FFFFFF"/>
          <w:lang w:val="ka-GE"/>
        </w:rPr>
        <w:t xml:space="preserve">მაშასადამე, შეიძლება ითქვას, რომ </w:t>
      </w:r>
      <w:r w:rsidRPr="00F546A2">
        <w:rPr>
          <w:rFonts w:ascii="Sylfaen" w:hAnsi="Sylfaen" w:cstheme="minorHAnsi"/>
          <w:b/>
          <w:bCs/>
          <w:shd w:val="clear" w:color="auto" w:fill="FFFFFF"/>
          <w:lang w:val="ka-GE"/>
        </w:rPr>
        <w:t xml:space="preserve">რესპონდენტები, მთლიანობაში, იწონებენ მთავრობის </w:t>
      </w:r>
      <w:r w:rsidR="00944AAB" w:rsidRPr="00F546A2">
        <w:rPr>
          <w:rFonts w:ascii="Sylfaen" w:hAnsi="Sylfaen" w:cstheme="minorHAnsi"/>
          <w:b/>
          <w:bCs/>
          <w:shd w:val="clear" w:color="auto" w:fill="FFFFFF"/>
          <w:lang w:val="ka-GE"/>
        </w:rPr>
        <w:t>ანტიკრიზ</w:t>
      </w:r>
      <w:r w:rsidRPr="00F546A2">
        <w:rPr>
          <w:rFonts w:ascii="Sylfaen" w:hAnsi="Sylfaen" w:cstheme="minorHAnsi"/>
          <w:b/>
          <w:bCs/>
          <w:shd w:val="clear" w:color="auto" w:fill="FFFFFF"/>
          <w:lang w:val="ka-GE"/>
        </w:rPr>
        <w:t xml:space="preserve">ისულ გეგმას, რამდენადაც ფიქრობენ, რომ ეს არის მაქსიმუმი, რისი გაკეთებაც </w:t>
      </w:r>
      <w:r w:rsidRPr="00F546A2">
        <w:rPr>
          <w:rFonts w:ascii="Sylfaen" w:hAnsi="Sylfaen" w:cstheme="minorHAnsi"/>
          <w:b/>
          <w:bCs/>
          <w:shd w:val="clear" w:color="auto" w:fill="FFFFFF"/>
          <w:lang w:val="ka-GE"/>
        </w:rPr>
        <w:lastRenderedPageBreak/>
        <w:t xml:space="preserve">ხელისუფლებას, ამ ეტაპზე, შეუძლია. თუმცა, მეორე მხრივ, იმასაც აცნობერებენ, რომ </w:t>
      </w:r>
      <w:r w:rsidR="00944AAB" w:rsidRPr="00F546A2">
        <w:rPr>
          <w:rFonts w:ascii="Sylfaen" w:hAnsi="Sylfaen" w:cstheme="minorHAnsi"/>
          <w:b/>
          <w:bCs/>
          <w:shd w:val="clear" w:color="auto" w:fill="FFFFFF"/>
          <w:lang w:val="ka-GE"/>
        </w:rPr>
        <w:t>ანტიკრიზ</w:t>
      </w:r>
      <w:r w:rsidRPr="00F546A2">
        <w:rPr>
          <w:rFonts w:ascii="Sylfaen" w:hAnsi="Sylfaen" w:cstheme="minorHAnsi"/>
          <w:b/>
          <w:bCs/>
          <w:shd w:val="clear" w:color="auto" w:fill="FFFFFF"/>
          <w:lang w:val="ka-GE"/>
        </w:rPr>
        <w:t xml:space="preserve">ისული გეგმა სოციალური დაცვის მყარ გარანტიებს არ </w:t>
      </w:r>
      <w:r w:rsidR="008B0812" w:rsidRPr="00F546A2">
        <w:rPr>
          <w:rFonts w:ascii="Sylfaen" w:hAnsi="Sylfaen" w:cstheme="minorHAnsi"/>
          <w:b/>
          <w:bCs/>
          <w:shd w:val="clear" w:color="auto" w:fill="FFFFFF"/>
          <w:lang w:val="ka-GE"/>
        </w:rPr>
        <w:t>ქმნ</w:t>
      </w:r>
      <w:r w:rsidRPr="00F546A2">
        <w:rPr>
          <w:rFonts w:ascii="Sylfaen" w:hAnsi="Sylfaen" w:cstheme="minorHAnsi"/>
          <w:b/>
          <w:bCs/>
          <w:shd w:val="clear" w:color="auto" w:fill="FFFFFF"/>
          <w:lang w:val="ka-GE"/>
        </w:rPr>
        <w:t>ის.</w:t>
      </w:r>
    </w:p>
    <w:p w14:paraId="1595A430" w14:textId="798AA7F1" w:rsidR="00B15D42" w:rsidRPr="00F546A2" w:rsidRDefault="00E77EC4" w:rsidP="00B15D42">
      <w:pPr>
        <w:jc w:val="both"/>
        <w:rPr>
          <w:rFonts w:ascii="Sylfaen" w:hAnsi="Sylfaen" w:cstheme="minorHAnsi"/>
          <w:b/>
          <w:bCs/>
          <w:sz w:val="20"/>
          <w:szCs w:val="20"/>
          <w:highlight w:val="yellow"/>
          <w:shd w:val="clear" w:color="auto" w:fill="FFFFFF"/>
        </w:rPr>
      </w:pPr>
      <w:r w:rsidRPr="00F546A2">
        <w:rPr>
          <w:rFonts w:ascii="Sylfaen" w:eastAsia="Times New Roman" w:hAnsi="Sylfaen" w:cstheme="minorHAnsi"/>
          <w:b/>
          <w:bCs/>
          <w:lang w:val="ka-GE"/>
        </w:rPr>
        <w:t>დიაგრამა #</w:t>
      </w:r>
      <w:r w:rsidR="002C6746" w:rsidRPr="00F546A2">
        <w:rPr>
          <w:rFonts w:ascii="Sylfaen" w:eastAsia="Times New Roman" w:hAnsi="Sylfaen" w:cstheme="minorHAnsi"/>
          <w:b/>
          <w:bCs/>
        </w:rPr>
        <w:t>31</w:t>
      </w:r>
    </w:p>
    <w:p w14:paraId="28C88115" w14:textId="77777777" w:rsidR="008E673E" w:rsidRPr="00F546A2" w:rsidRDefault="00EA7A06" w:rsidP="00EE2C8C">
      <w:pPr>
        <w:spacing w:after="0" w:line="276" w:lineRule="auto"/>
        <w:jc w:val="both"/>
        <w:rPr>
          <w:rFonts w:ascii="Sylfaen" w:hAnsi="Sylfaen" w:cstheme="minorHAnsi"/>
          <w:lang w:val="ka-GE"/>
        </w:rPr>
      </w:pPr>
      <w:r w:rsidRPr="00F546A2">
        <w:rPr>
          <w:rFonts w:ascii="Sylfaen" w:hAnsi="Sylfaen" w:cstheme="minorHAnsi"/>
          <w:noProof/>
        </w:rPr>
        <w:drawing>
          <wp:inline distT="0" distB="0" distL="0" distR="0" wp14:anchorId="55AEAB4A" wp14:editId="4FC942C2">
            <wp:extent cx="5745480" cy="5113020"/>
            <wp:effectExtent l="0" t="0" r="762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sectPr w:rsidR="008E673E" w:rsidRPr="00F546A2" w:rsidSect="009B62FC">
      <w:footerReference w:type="default" r:id="rId40"/>
      <w:head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CCFB3" w14:textId="77777777" w:rsidR="00434B3D" w:rsidRDefault="00434B3D" w:rsidP="000C3372">
      <w:pPr>
        <w:spacing w:after="0" w:line="240" w:lineRule="auto"/>
      </w:pPr>
      <w:r>
        <w:separator/>
      </w:r>
    </w:p>
  </w:endnote>
  <w:endnote w:type="continuationSeparator" w:id="0">
    <w:p w14:paraId="7AA3A411" w14:textId="77777777" w:rsidR="00434B3D" w:rsidRDefault="00434B3D" w:rsidP="000C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111384"/>
      <w:docPartObj>
        <w:docPartGallery w:val="Page Numbers (Bottom of Page)"/>
        <w:docPartUnique/>
      </w:docPartObj>
    </w:sdtPr>
    <w:sdtEndPr>
      <w:rPr>
        <w:noProof/>
      </w:rPr>
    </w:sdtEndPr>
    <w:sdtContent>
      <w:p w14:paraId="3B4660B1" w14:textId="68255929" w:rsidR="00D953F1" w:rsidRDefault="00D953F1">
        <w:pPr>
          <w:pStyle w:val="Footer"/>
          <w:jc w:val="right"/>
        </w:pPr>
        <w:r>
          <w:fldChar w:fldCharType="begin"/>
        </w:r>
        <w:r>
          <w:instrText xml:space="preserve"> PAGE   \* MERGEFORMAT </w:instrText>
        </w:r>
        <w:r>
          <w:fldChar w:fldCharType="separate"/>
        </w:r>
        <w:r w:rsidR="006E7D79">
          <w:rPr>
            <w:noProof/>
          </w:rPr>
          <w:t>8</w:t>
        </w:r>
        <w:r>
          <w:rPr>
            <w:noProof/>
          </w:rPr>
          <w:fldChar w:fldCharType="end"/>
        </w:r>
      </w:p>
    </w:sdtContent>
  </w:sdt>
  <w:p w14:paraId="15F83773" w14:textId="77777777" w:rsidR="00D953F1" w:rsidRDefault="00D95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A52E" w14:textId="77777777" w:rsidR="00434B3D" w:rsidRDefault="00434B3D" w:rsidP="000C3372">
      <w:pPr>
        <w:spacing w:after="0" w:line="240" w:lineRule="auto"/>
      </w:pPr>
      <w:r>
        <w:separator/>
      </w:r>
    </w:p>
  </w:footnote>
  <w:footnote w:type="continuationSeparator" w:id="0">
    <w:p w14:paraId="1F415B5D" w14:textId="77777777" w:rsidR="00434B3D" w:rsidRDefault="00434B3D" w:rsidP="000C3372">
      <w:pPr>
        <w:spacing w:after="0" w:line="240" w:lineRule="auto"/>
      </w:pPr>
      <w:r>
        <w:continuationSeparator/>
      </w:r>
    </w:p>
  </w:footnote>
  <w:footnote w:id="1">
    <w:p w14:paraId="1AA6DF67" w14:textId="77777777" w:rsidR="00D953F1" w:rsidRPr="00D73119" w:rsidRDefault="00D953F1" w:rsidP="00A25E8D">
      <w:pPr>
        <w:pStyle w:val="FootnoteText"/>
        <w:rPr>
          <w:lang w:val="ka-GE"/>
        </w:rPr>
      </w:pPr>
      <w:r>
        <w:rPr>
          <w:rStyle w:val="FootnoteReference"/>
        </w:rPr>
        <w:footnoteRef/>
      </w:r>
      <w:r>
        <w:t xml:space="preserve"> </w:t>
      </w:r>
      <w:r>
        <w:rPr>
          <w:lang w:val="ka-GE"/>
        </w:rPr>
        <w:t>ეს ცვლადები ეხებოდა მხოლოდ მეორე ტალღას</w:t>
      </w:r>
    </w:p>
  </w:footnote>
  <w:footnote w:id="2">
    <w:p w14:paraId="6770713A" w14:textId="77777777" w:rsidR="00D953F1" w:rsidRPr="000C3372" w:rsidRDefault="00D953F1">
      <w:pPr>
        <w:pStyle w:val="FootnoteText"/>
        <w:rPr>
          <w:lang w:val="ka-GE"/>
        </w:rPr>
      </w:pPr>
      <w:r>
        <w:rPr>
          <w:rStyle w:val="FootnoteReference"/>
        </w:rPr>
        <w:footnoteRef/>
      </w:r>
      <w:r>
        <w:t xml:space="preserve"> </w:t>
      </w:r>
      <w:r>
        <w:rPr>
          <w:lang w:val="ka-GE"/>
        </w:rPr>
        <w:t>შეკითხვა ამ ფორმით მხოლოდ მეორე ტალღის კვლევაში იყო დასმული</w:t>
      </w:r>
    </w:p>
  </w:footnote>
  <w:footnote w:id="3">
    <w:p w14:paraId="5FB4BEF2" w14:textId="77777777" w:rsidR="00D953F1" w:rsidRPr="001B0037" w:rsidRDefault="00D953F1">
      <w:pPr>
        <w:pStyle w:val="FootnoteText"/>
        <w:rPr>
          <w:lang w:val="ka-GE"/>
        </w:rPr>
      </w:pPr>
      <w:r>
        <w:rPr>
          <w:rStyle w:val="FootnoteReference"/>
        </w:rPr>
        <w:footnoteRef/>
      </w:r>
      <w:r>
        <w:t xml:space="preserve"> </w:t>
      </w:r>
      <w:r>
        <w:rPr>
          <w:lang w:val="ka-GE"/>
        </w:rPr>
        <w:t>ეს შეკითხვა მხოლოდ მეორე ტალღის კვლევაში იყო დასმული</w:t>
      </w:r>
    </w:p>
  </w:footnote>
  <w:footnote w:id="4">
    <w:p w14:paraId="0F7A627F" w14:textId="77777777" w:rsidR="00D953F1" w:rsidRPr="008E673E" w:rsidRDefault="00D953F1" w:rsidP="00A25E8D">
      <w:pPr>
        <w:pStyle w:val="FootnoteText"/>
        <w:rPr>
          <w:lang w:val="ka-GE"/>
        </w:rPr>
      </w:pPr>
      <w:r>
        <w:rPr>
          <w:rStyle w:val="FootnoteReference"/>
        </w:rPr>
        <w:footnoteRef/>
      </w:r>
      <w:r>
        <w:t xml:space="preserve"> </w:t>
      </w:r>
      <w:r>
        <w:rPr>
          <w:lang w:val="ka-GE"/>
        </w:rPr>
        <w:t>ეს საკითხები ჩართული იყო მხოლოდ კვლევის მეორე ტალღაში.</w:t>
      </w:r>
    </w:p>
    <w:p w14:paraId="6521596F" w14:textId="77777777" w:rsidR="00D953F1" w:rsidRPr="001367FE" w:rsidRDefault="00D953F1" w:rsidP="00A25E8D">
      <w:pPr>
        <w:pStyle w:val="FootnoteText"/>
        <w:rPr>
          <w:lang w:val="ka-GE"/>
        </w:rPr>
      </w:pPr>
    </w:p>
  </w:footnote>
  <w:footnote w:id="5">
    <w:p w14:paraId="02B465C6" w14:textId="141EE546" w:rsidR="00D953F1" w:rsidRPr="008E673E" w:rsidRDefault="00D953F1" w:rsidP="00A25E8D">
      <w:pPr>
        <w:pStyle w:val="FootnoteText"/>
        <w:rPr>
          <w:lang w:val="ka-GE"/>
        </w:rPr>
      </w:pPr>
      <w:r>
        <w:rPr>
          <w:rStyle w:val="FootnoteReference"/>
        </w:rPr>
        <w:footnoteRef/>
      </w:r>
      <w:r>
        <w:t xml:space="preserve"> </w:t>
      </w:r>
      <w:r>
        <w:rPr>
          <w:lang w:val="ka-GE"/>
        </w:rPr>
        <w:t>ანტიკრიზისულ გეგმასთან დაკავშირებული შეკითხვები მონაწილეობდა მხოლოდ კვლევის მეორე ტალღაში.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311A0" w14:textId="3D4CEAA0" w:rsidR="00D953F1" w:rsidRPr="00944AAB" w:rsidRDefault="00D953F1" w:rsidP="00944AAB">
    <w:pPr>
      <w:tabs>
        <w:tab w:val="left" w:pos="3675"/>
        <w:tab w:val="center" w:pos="4680"/>
        <w:tab w:val="right" w:pos="9360"/>
      </w:tabs>
      <w:spacing w:after="0" w:line="240" w:lineRule="auto"/>
    </w:pPr>
    <w:r w:rsidRPr="00511D51">
      <w:rPr>
        <w:rFonts w:cstheme="minorHAnsi"/>
        <w:b/>
        <w:noProof/>
      </w:rPr>
      <w:drawing>
        <wp:anchor distT="0" distB="0" distL="114300" distR="114300" simplePos="0" relativeHeight="251659264" behindDoc="1" locked="0" layoutInCell="1" allowOverlap="1" wp14:anchorId="795E77E0" wp14:editId="5A1E9C47">
          <wp:simplePos x="0" y="0"/>
          <wp:positionH relativeFrom="margin">
            <wp:posOffset>5334000</wp:posOffset>
          </wp:positionH>
          <wp:positionV relativeFrom="paragraph">
            <wp:posOffset>-38735</wp:posOffset>
          </wp:positionV>
          <wp:extent cx="1038860" cy="718185"/>
          <wp:effectExtent l="0" t="0" r="8890" b="571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718185"/>
                  </a:xfrm>
                  <a:prstGeom prst="rect">
                    <a:avLst/>
                  </a:prstGeom>
                  <a:noFill/>
                </pic:spPr>
              </pic:pic>
            </a:graphicData>
          </a:graphic>
          <wp14:sizeRelH relativeFrom="page">
            <wp14:pctWidth>0</wp14:pctWidth>
          </wp14:sizeRelH>
          <wp14:sizeRelV relativeFrom="page">
            <wp14:pctHeight>0</wp14:pctHeight>
          </wp14:sizeRelV>
        </wp:anchor>
      </w:drawing>
    </w:r>
    <w:r w:rsidRPr="00944AAB">
      <w:rPr>
        <w:noProof/>
      </w:rPr>
      <w:drawing>
        <wp:anchor distT="0" distB="0" distL="114300" distR="114300" simplePos="0" relativeHeight="251660288" behindDoc="0" locked="0" layoutInCell="1" allowOverlap="1" wp14:anchorId="60F804C9" wp14:editId="50C88A72">
          <wp:simplePos x="0" y="0"/>
          <wp:positionH relativeFrom="column">
            <wp:posOffset>-184150</wp:posOffset>
          </wp:positionH>
          <wp:positionV relativeFrom="paragraph">
            <wp:posOffset>75565</wp:posOffset>
          </wp:positionV>
          <wp:extent cx="1311275" cy="603885"/>
          <wp:effectExtent l="0" t="0" r="3175" b="5715"/>
          <wp:wrapSquare wrapText="bothSides"/>
          <wp:docPr id="10" name="Picture 10" descr="D:\Yago\Projects\COVID 19\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Yago\Projects\COVID 19\thumbna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127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AAB">
      <w:tab/>
    </w:r>
    <w:r w:rsidRPr="00944AAB">
      <w:tab/>
    </w:r>
  </w:p>
  <w:p w14:paraId="7E45326C" w14:textId="54A756A6" w:rsidR="00D953F1" w:rsidRDefault="00D95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8BA"/>
    <w:multiLevelType w:val="hybridMultilevel"/>
    <w:tmpl w:val="DD50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5DDF"/>
    <w:multiLevelType w:val="hybridMultilevel"/>
    <w:tmpl w:val="0436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55753"/>
    <w:multiLevelType w:val="hybridMultilevel"/>
    <w:tmpl w:val="B4B079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3341A"/>
    <w:multiLevelType w:val="hybridMultilevel"/>
    <w:tmpl w:val="171C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23D66"/>
    <w:multiLevelType w:val="hybridMultilevel"/>
    <w:tmpl w:val="8620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86C"/>
    <w:multiLevelType w:val="hybridMultilevel"/>
    <w:tmpl w:val="542E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36D62"/>
    <w:multiLevelType w:val="hybridMultilevel"/>
    <w:tmpl w:val="20E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E446B"/>
    <w:multiLevelType w:val="hybridMultilevel"/>
    <w:tmpl w:val="F400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B30FE"/>
    <w:multiLevelType w:val="hybridMultilevel"/>
    <w:tmpl w:val="563A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82DE2"/>
    <w:multiLevelType w:val="hybridMultilevel"/>
    <w:tmpl w:val="F5E0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60D55"/>
    <w:multiLevelType w:val="hybridMultilevel"/>
    <w:tmpl w:val="4DF8A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3935"/>
    <w:multiLevelType w:val="hybridMultilevel"/>
    <w:tmpl w:val="E7B0E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F226C"/>
    <w:multiLevelType w:val="hybridMultilevel"/>
    <w:tmpl w:val="9528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11AD5"/>
    <w:multiLevelType w:val="hybridMultilevel"/>
    <w:tmpl w:val="1C5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B6B3C"/>
    <w:multiLevelType w:val="hybridMultilevel"/>
    <w:tmpl w:val="7FFA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01E54"/>
    <w:multiLevelType w:val="hybridMultilevel"/>
    <w:tmpl w:val="7FAC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A0B16"/>
    <w:multiLevelType w:val="hybridMultilevel"/>
    <w:tmpl w:val="F1BA1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71645"/>
    <w:multiLevelType w:val="hybridMultilevel"/>
    <w:tmpl w:val="2C3C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C38B3"/>
    <w:multiLevelType w:val="hybridMultilevel"/>
    <w:tmpl w:val="CEF8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A04FE"/>
    <w:multiLevelType w:val="hybridMultilevel"/>
    <w:tmpl w:val="5DEA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C1245"/>
    <w:multiLevelType w:val="hybridMultilevel"/>
    <w:tmpl w:val="0F76A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276C1"/>
    <w:multiLevelType w:val="hybridMultilevel"/>
    <w:tmpl w:val="43046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D035E"/>
    <w:multiLevelType w:val="hybridMultilevel"/>
    <w:tmpl w:val="CCA0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34BE3"/>
    <w:multiLevelType w:val="hybridMultilevel"/>
    <w:tmpl w:val="EDF4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30FAD"/>
    <w:multiLevelType w:val="hybridMultilevel"/>
    <w:tmpl w:val="08B8B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4039B"/>
    <w:multiLevelType w:val="hybridMultilevel"/>
    <w:tmpl w:val="E49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E65772"/>
    <w:multiLevelType w:val="hybridMultilevel"/>
    <w:tmpl w:val="000A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1327C"/>
    <w:multiLevelType w:val="hybridMultilevel"/>
    <w:tmpl w:val="12E63E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44895"/>
    <w:multiLevelType w:val="hybridMultilevel"/>
    <w:tmpl w:val="A20404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2C12B9"/>
    <w:multiLevelType w:val="hybridMultilevel"/>
    <w:tmpl w:val="DD06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75636"/>
    <w:multiLevelType w:val="hybridMultilevel"/>
    <w:tmpl w:val="3EB0549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3724D"/>
    <w:multiLevelType w:val="hybridMultilevel"/>
    <w:tmpl w:val="9EC21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63EF1"/>
    <w:multiLevelType w:val="hybridMultilevel"/>
    <w:tmpl w:val="B87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11251"/>
    <w:multiLevelType w:val="hybridMultilevel"/>
    <w:tmpl w:val="A05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5"/>
  </w:num>
  <w:num w:numId="4">
    <w:abstractNumId w:val="6"/>
  </w:num>
  <w:num w:numId="5">
    <w:abstractNumId w:val="26"/>
  </w:num>
  <w:num w:numId="6">
    <w:abstractNumId w:val="13"/>
  </w:num>
  <w:num w:numId="7">
    <w:abstractNumId w:val="33"/>
  </w:num>
  <w:num w:numId="8">
    <w:abstractNumId w:val="7"/>
  </w:num>
  <w:num w:numId="9">
    <w:abstractNumId w:val="32"/>
  </w:num>
  <w:num w:numId="10">
    <w:abstractNumId w:val="23"/>
  </w:num>
  <w:num w:numId="11">
    <w:abstractNumId w:val="9"/>
  </w:num>
  <w:num w:numId="12">
    <w:abstractNumId w:val="0"/>
  </w:num>
  <w:num w:numId="13">
    <w:abstractNumId w:val="15"/>
  </w:num>
  <w:num w:numId="14">
    <w:abstractNumId w:val="20"/>
  </w:num>
  <w:num w:numId="15">
    <w:abstractNumId w:val="1"/>
  </w:num>
  <w:num w:numId="16">
    <w:abstractNumId w:val="11"/>
  </w:num>
  <w:num w:numId="17">
    <w:abstractNumId w:val="31"/>
  </w:num>
  <w:num w:numId="18">
    <w:abstractNumId w:val="28"/>
  </w:num>
  <w:num w:numId="19">
    <w:abstractNumId w:val="29"/>
  </w:num>
  <w:num w:numId="20">
    <w:abstractNumId w:val="22"/>
  </w:num>
  <w:num w:numId="21">
    <w:abstractNumId w:val="17"/>
  </w:num>
  <w:num w:numId="22">
    <w:abstractNumId w:val="5"/>
  </w:num>
  <w:num w:numId="23">
    <w:abstractNumId w:val="4"/>
  </w:num>
  <w:num w:numId="24">
    <w:abstractNumId w:val="3"/>
  </w:num>
  <w:num w:numId="25">
    <w:abstractNumId w:val="19"/>
  </w:num>
  <w:num w:numId="26">
    <w:abstractNumId w:val="18"/>
  </w:num>
  <w:num w:numId="27">
    <w:abstractNumId w:val="16"/>
  </w:num>
  <w:num w:numId="28">
    <w:abstractNumId w:val="24"/>
  </w:num>
  <w:num w:numId="29">
    <w:abstractNumId w:val="27"/>
  </w:num>
  <w:num w:numId="30">
    <w:abstractNumId w:val="10"/>
  </w:num>
  <w:num w:numId="31">
    <w:abstractNumId w:val="2"/>
  </w:num>
  <w:num w:numId="32">
    <w:abstractNumId w:val="21"/>
  </w:num>
  <w:num w:numId="33">
    <w:abstractNumId w:val="1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78"/>
    <w:rsid w:val="000135B2"/>
    <w:rsid w:val="00015AAF"/>
    <w:rsid w:val="00041FE3"/>
    <w:rsid w:val="00083CBA"/>
    <w:rsid w:val="000A277C"/>
    <w:rsid w:val="000A2854"/>
    <w:rsid w:val="000B6D14"/>
    <w:rsid w:val="000C3372"/>
    <w:rsid w:val="000C7196"/>
    <w:rsid w:val="000D7C30"/>
    <w:rsid w:val="000E4F39"/>
    <w:rsid w:val="000E7DCA"/>
    <w:rsid w:val="00104E08"/>
    <w:rsid w:val="0011262E"/>
    <w:rsid w:val="00185659"/>
    <w:rsid w:val="00190336"/>
    <w:rsid w:val="001B0037"/>
    <w:rsid w:val="001B1538"/>
    <w:rsid w:val="001C4A03"/>
    <w:rsid w:val="001E305F"/>
    <w:rsid w:val="00212B7E"/>
    <w:rsid w:val="00215A4C"/>
    <w:rsid w:val="00230009"/>
    <w:rsid w:val="00251BAC"/>
    <w:rsid w:val="00266478"/>
    <w:rsid w:val="00274D03"/>
    <w:rsid w:val="00290FD4"/>
    <w:rsid w:val="002C6746"/>
    <w:rsid w:val="002E1016"/>
    <w:rsid w:val="00317452"/>
    <w:rsid w:val="003243E8"/>
    <w:rsid w:val="003620E0"/>
    <w:rsid w:val="00364241"/>
    <w:rsid w:val="0038498D"/>
    <w:rsid w:val="003A36F5"/>
    <w:rsid w:val="003B352E"/>
    <w:rsid w:val="003C1E9F"/>
    <w:rsid w:val="003C5A16"/>
    <w:rsid w:val="003E340F"/>
    <w:rsid w:val="003E601F"/>
    <w:rsid w:val="003F05E5"/>
    <w:rsid w:val="003F3E71"/>
    <w:rsid w:val="00405AB8"/>
    <w:rsid w:val="00406CE8"/>
    <w:rsid w:val="0042452B"/>
    <w:rsid w:val="00434B3D"/>
    <w:rsid w:val="004355E8"/>
    <w:rsid w:val="0044138D"/>
    <w:rsid w:val="004573D6"/>
    <w:rsid w:val="00492CE8"/>
    <w:rsid w:val="004A1568"/>
    <w:rsid w:val="004B0DE4"/>
    <w:rsid w:val="004C2FD1"/>
    <w:rsid w:val="004F5F0F"/>
    <w:rsid w:val="00501CC5"/>
    <w:rsid w:val="005130D0"/>
    <w:rsid w:val="00537018"/>
    <w:rsid w:val="00551156"/>
    <w:rsid w:val="00551A8F"/>
    <w:rsid w:val="0059729F"/>
    <w:rsid w:val="005B233F"/>
    <w:rsid w:val="005C0A12"/>
    <w:rsid w:val="005C5554"/>
    <w:rsid w:val="005E38B7"/>
    <w:rsid w:val="005E540E"/>
    <w:rsid w:val="005E5560"/>
    <w:rsid w:val="00600363"/>
    <w:rsid w:val="00603CA0"/>
    <w:rsid w:val="0061397F"/>
    <w:rsid w:val="00626D01"/>
    <w:rsid w:val="00664AB8"/>
    <w:rsid w:val="00664C37"/>
    <w:rsid w:val="00671530"/>
    <w:rsid w:val="00677977"/>
    <w:rsid w:val="00677F5C"/>
    <w:rsid w:val="00682FF1"/>
    <w:rsid w:val="00695F91"/>
    <w:rsid w:val="006A2322"/>
    <w:rsid w:val="006A77C1"/>
    <w:rsid w:val="006B4382"/>
    <w:rsid w:val="006C0EBF"/>
    <w:rsid w:val="006C785E"/>
    <w:rsid w:val="006E2C0A"/>
    <w:rsid w:val="006E411D"/>
    <w:rsid w:val="006E5FEE"/>
    <w:rsid w:val="006E7D79"/>
    <w:rsid w:val="00717A61"/>
    <w:rsid w:val="00726A91"/>
    <w:rsid w:val="007375E0"/>
    <w:rsid w:val="00760A84"/>
    <w:rsid w:val="00783C5F"/>
    <w:rsid w:val="0078703E"/>
    <w:rsid w:val="007A2478"/>
    <w:rsid w:val="007A5F39"/>
    <w:rsid w:val="007C026F"/>
    <w:rsid w:val="007C6CB0"/>
    <w:rsid w:val="007D1241"/>
    <w:rsid w:val="00815609"/>
    <w:rsid w:val="00820690"/>
    <w:rsid w:val="00822F89"/>
    <w:rsid w:val="00837386"/>
    <w:rsid w:val="00851129"/>
    <w:rsid w:val="00855921"/>
    <w:rsid w:val="00865AD3"/>
    <w:rsid w:val="008952D7"/>
    <w:rsid w:val="008B0812"/>
    <w:rsid w:val="008E673E"/>
    <w:rsid w:val="008F0159"/>
    <w:rsid w:val="00902EF2"/>
    <w:rsid w:val="009036B2"/>
    <w:rsid w:val="00925103"/>
    <w:rsid w:val="00944AAB"/>
    <w:rsid w:val="0095643D"/>
    <w:rsid w:val="009621A6"/>
    <w:rsid w:val="009B62FC"/>
    <w:rsid w:val="009C637B"/>
    <w:rsid w:val="009D7C84"/>
    <w:rsid w:val="00A156D2"/>
    <w:rsid w:val="00A25E8D"/>
    <w:rsid w:val="00A27C1A"/>
    <w:rsid w:val="00A43A48"/>
    <w:rsid w:val="00A776DC"/>
    <w:rsid w:val="00A857A2"/>
    <w:rsid w:val="00AA4339"/>
    <w:rsid w:val="00AB1BC6"/>
    <w:rsid w:val="00AB6049"/>
    <w:rsid w:val="00AC11A8"/>
    <w:rsid w:val="00AC615F"/>
    <w:rsid w:val="00B15D42"/>
    <w:rsid w:val="00B72D63"/>
    <w:rsid w:val="00B73855"/>
    <w:rsid w:val="00B772DB"/>
    <w:rsid w:val="00B84374"/>
    <w:rsid w:val="00B95CD9"/>
    <w:rsid w:val="00BB25B7"/>
    <w:rsid w:val="00BB397D"/>
    <w:rsid w:val="00BF6019"/>
    <w:rsid w:val="00BF7699"/>
    <w:rsid w:val="00C1007A"/>
    <w:rsid w:val="00C10DF4"/>
    <w:rsid w:val="00C96C5B"/>
    <w:rsid w:val="00CD224F"/>
    <w:rsid w:val="00CD67F4"/>
    <w:rsid w:val="00CE0A61"/>
    <w:rsid w:val="00CE1164"/>
    <w:rsid w:val="00CE4632"/>
    <w:rsid w:val="00CF3DEC"/>
    <w:rsid w:val="00CF4D69"/>
    <w:rsid w:val="00D05D7A"/>
    <w:rsid w:val="00D079EB"/>
    <w:rsid w:val="00D165BD"/>
    <w:rsid w:val="00D300DE"/>
    <w:rsid w:val="00D35F2F"/>
    <w:rsid w:val="00D659F4"/>
    <w:rsid w:val="00D73119"/>
    <w:rsid w:val="00D953F1"/>
    <w:rsid w:val="00DA159E"/>
    <w:rsid w:val="00DA2605"/>
    <w:rsid w:val="00DD0E8A"/>
    <w:rsid w:val="00DE2745"/>
    <w:rsid w:val="00DE2BCC"/>
    <w:rsid w:val="00DF045E"/>
    <w:rsid w:val="00DF5C5B"/>
    <w:rsid w:val="00E24C3F"/>
    <w:rsid w:val="00E338B1"/>
    <w:rsid w:val="00E46424"/>
    <w:rsid w:val="00E4729B"/>
    <w:rsid w:val="00E57C8C"/>
    <w:rsid w:val="00E72D0C"/>
    <w:rsid w:val="00E7420D"/>
    <w:rsid w:val="00E777D9"/>
    <w:rsid w:val="00E77EC4"/>
    <w:rsid w:val="00E91733"/>
    <w:rsid w:val="00E96EA3"/>
    <w:rsid w:val="00EA0DA3"/>
    <w:rsid w:val="00EA1DDA"/>
    <w:rsid w:val="00EA3C3F"/>
    <w:rsid w:val="00EA4D0C"/>
    <w:rsid w:val="00EA7A06"/>
    <w:rsid w:val="00EC4297"/>
    <w:rsid w:val="00ED29C5"/>
    <w:rsid w:val="00EE2C8C"/>
    <w:rsid w:val="00EF45F1"/>
    <w:rsid w:val="00F1323D"/>
    <w:rsid w:val="00F152B3"/>
    <w:rsid w:val="00F546A2"/>
    <w:rsid w:val="00F601D6"/>
    <w:rsid w:val="00F873D9"/>
    <w:rsid w:val="00FC3E90"/>
    <w:rsid w:val="00FD025E"/>
    <w:rsid w:val="00FD06C3"/>
    <w:rsid w:val="00FD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AAE27"/>
  <w15:docId w15:val="{D130CB53-DE4D-416A-B345-532DB256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F"/>
  </w:style>
  <w:style w:type="paragraph" w:styleId="Heading1">
    <w:name w:val="heading 1"/>
    <w:basedOn w:val="Normal"/>
    <w:next w:val="Normal"/>
    <w:link w:val="Heading1Char"/>
    <w:uiPriority w:val="9"/>
    <w:qFormat/>
    <w:rsid w:val="00501C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1C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00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478"/>
    <w:pPr>
      <w:ind w:left="720"/>
      <w:contextualSpacing/>
    </w:pPr>
  </w:style>
  <w:style w:type="paragraph" w:styleId="CommentText">
    <w:name w:val="annotation text"/>
    <w:basedOn w:val="Normal"/>
    <w:link w:val="CommentTextChar"/>
    <w:uiPriority w:val="99"/>
    <w:unhideWhenUsed/>
    <w:rsid w:val="00EA0DA3"/>
    <w:pPr>
      <w:spacing w:after="4" w:line="240" w:lineRule="auto"/>
      <w:ind w:left="10" w:hanging="10"/>
    </w:pPr>
    <w:rPr>
      <w:rFonts w:ascii="Calibri" w:eastAsia="Calibri" w:hAnsi="Calibri" w:cs="Calibri"/>
      <w:color w:val="000000"/>
      <w:sz w:val="20"/>
      <w:szCs w:val="20"/>
      <w:lang w:val="en-GB" w:eastAsia="de-DE"/>
    </w:rPr>
  </w:style>
  <w:style w:type="character" w:customStyle="1" w:styleId="CommentTextChar">
    <w:name w:val="Comment Text Char"/>
    <w:basedOn w:val="DefaultParagraphFont"/>
    <w:link w:val="CommentText"/>
    <w:uiPriority w:val="99"/>
    <w:rsid w:val="00EA0DA3"/>
    <w:rPr>
      <w:rFonts w:ascii="Calibri" w:eastAsia="Calibri" w:hAnsi="Calibri" w:cs="Calibri"/>
      <w:color w:val="000000"/>
      <w:sz w:val="20"/>
      <w:szCs w:val="20"/>
      <w:lang w:val="en-GB" w:eastAsia="de-DE"/>
    </w:rPr>
  </w:style>
  <w:style w:type="character" w:styleId="CommentReference">
    <w:name w:val="annotation reference"/>
    <w:basedOn w:val="DefaultParagraphFont"/>
    <w:uiPriority w:val="99"/>
    <w:semiHidden/>
    <w:unhideWhenUsed/>
    <w:rsid w:val="00760A84"/>
    <w:rPr>
      <w:sz w:val="16"/>
      <w:szCs w:val="16"/>
    </w:rPr>
  </w:style>
  <w:style w:type="paragraph" w:styleId="CommentSubject">
    <w:name w:val="annotation subject"/>
    <w:basedOn w:val="CommentText"/>
    <w:next w:val="CommentText"/>
    <w:link w:val="CommentSubjectChar"/>
    <w:uiPriority w:val="99"/>
    <w:semiHidden/>
    <w:unhideWhenUsed/>
    <w:rsid w:val="00760A84"/>
    <w:pPr>
      <w:spacing w:after="160"/>
      <w:ind w:left="0" w:firstLine="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760A84"/>
    <w:rPr>
      <w:rFonts w:ascii="Calibri" w:eastAsia="Calibri" w:hAnsi="Calibri" w:cs="Calibri"/>
      <w:b/>
      <w:bCs/>
      <w:color w:val="000000"/>
      <w:sz w:val="20"/>
      <w:szCs w:val="20"/>
      <w:lang w:val="en-GB" w:eastAsia="de-DE"/>
    </w:rPr>
  </w:style>
  <w:style w:type="paragraph" w:styleId="BalloonText">
    <w:name w:val="Balloon Text"/>
    <w:basedOn w:val="Normal"/>
    <w:link w:val="BalloonTextChar"/>
    <w:uiPriority w:val="99"/>
    <w:semiHidden/>
    <w:unhideWhenUsed/>
    <w:rsid w:val="00760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A84"/>
    <w:rPr>
      <w:rFonts w:ascii="Segoe UI" w:hAnsi="Segoe UI" w:cs="Segoe UI"/>
      <w:sz w:val="18"/>
      <w:szCs w:val="18"/>
    </w:rPr>
  </w:style>
  <w:style w:type="paragraph" w:styleId="FootnoteText">
    <w:name w:val="footnote text"/>
    <w:basedOn w:val="Normal"/>
    <w:link w:val="FootnoteTextChar"/>
    <w:uiPriority w:val="99"/>
    <w:semiHidden/>
    <w:unhideWhenUsed/>
    <w:rsid w:val="000C3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372"/>
    <w:rPr>
      <w:sz w:val="20"/>
      <w:szCs w:val="20"/>
    </w:rPr>
  </w:style>
  <w:style w:type="character" w:styleId="FootnoteReference">
    <w:name w:val="footnote reference"/>
    <w:basedOn w:val="DefaultParagraphFont"/>
    <w:uiPriority w:val="99"/>
    <w:semiHidden/>
    <w:unhideWhenUsed/>
    <w:rsid w:val="000C3372"/>
    <w:rPr>
      <w:vertAlign w:val="superscript"/>
    </w:rPr>
  </w:style>
  <w:style w:type="character" w:styleId="Strong">
    <w:name w:val="Strong"/>
    <w:basedOn w:val="DefaultParagraphFont"/>
    <w:uiPriority w:val="22"/>
    <w:qFormat/>
    <w:rsid w:val="00AA4339"/>
    <w:rPr>
      <w:b/>
      <w:bCs/>
    </w:rPr>
  </w:style>
  <w:style w:type="paragraph" w:styleId="Header">
    <w:name w:val="header"/>
    <w:basedOn w:val="Normal"/>
    <w:link w:val="HeaderChar"/>
    <w:uiPriority w:val="99"/>
    <w:unhideWhenUsed/>
    <w:rsid w:val="009B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2FC"/>
  </w:style>
  <w:style w:type="paragraph" w:styleId="Footer">
    <w:name w:val="footer"/>
    <w:basedOn w:val="Normal"/>
    <w:link w:val="FooterChar"/>
    <w:uiPriority w:val="99"/>
    <w:unhideWhenUsed/>
    <w:rsid w:val="009B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FC"/>
  </w:style>
  <w:style w:type="table" w:styleId="TableGrid">
    <w:name w:val="Table Grid"/>
    <w:basedOn w:val="TableNormal"/>
    <w:uiPriority w:val="39"/>
    <w:rsid w:val="00CF4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1C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1C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00DE"/>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D300DE"/>
    <w:pPr>
      <w:outlineLvl w:val="9"/>
    </w:pPr>
  </w:style>
  <w:style w:type="paragraph" w:styleId="TOC1">
    <w:name w:val="toc 1"/>
    <w:basedOn w:val="Normal"/>
    <w:next w:val="Normal"/>
    <w:autoRedefine/>
    <w:uiPriority w:val="39"/>
    <w:unhideWhenUsed/>
    <w:rsid w:val="00D300DE"/>
    <w:pPr>
      <w:spacing w:after="100"/>
    </w:pPr>
  </w:style>
  <w:style w:type="paragraph" w:styleId="TOC2">
    <w:name w:val="toc 2"/>
    <w:basedOn w:val="Normal"/>
    <w:next w:val="Normal"/>
    <w:autoRedefine/>
    <w:uiPriority w:val="39"/>
    <w:unhideWhenUsed/>
    <w:rsid w:val="00D300DE"/>
    <w:pPr>
      <w:spacing w:after="100"/>
      <w:ind w:left="220"/>
    </w:pPr>
  </w:style>
  <w:style w:type="paragraph" w:styleId="TOC3">
    <w:name w:val="toc 3"/>
    <w:basedOn w:val="Normal"/>
    <w:next w:val="Normal"/>
    <w:autoRedefine/>
    <w:uiPriority w:val="39"/>
    <w:unhideWhenUsed/>
    <w:rsid w:val="00D300DE"/>
    <w:pPr>
      <w:spacing w:after="100"/>
      <w:ind w:left="440"/>
    </w:pPr>
  </w:style>
  <w:style w:type="character" w:styleId="Hyperlink">
    <w:name w:val="Hyperlink"/>
    <w:basedOn w:val="DefaultParagraphFont"/>
    <w:uiPriority w:val="99"/>
    <w:unhideWhenUsed/>
    <w:rsid w:val="00D30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809">
      <w:bodyDiv w:val="1"/>
      <w:marLeft w:val="0"/>
      <w:marRight w:val="0"/>
      <w:marTop w:val="0"/>
      <w:marBottom w:val="0"/>
      <w:divBdr>
        <w:top w:val="none" w:sz="0" w:space="0" w:color="auto"/>
        <w:left w:val="none" w:sz="0" w:space="0" w:color="auto"/>
        <w:bottom w:val="none" w:sz="0" w:space="0" w:color="auto"/>
        <w:right w:val="none" w:sz="0" w:space="0" w:color="auto"/>
      </w:divBdr>
    </w:div>
    <w:div w:id="107628832">
      <w:bodyDiv w:val="1"/>
      <w:marLeft w:val="0"/>
      <w:marRight w:val="0"/>
      <w:marTop w:val="0"/>
      <w:marBottom w:val="0"/>
      <w:divBdr>
        <w:top w:val="none" w:sz="0" w:space="0" w:color="auto"/>
        <w:left w:val="none" w:sz="0" w:space="0" w:color="auto"/>
        <w:bottom w:val="none" w:sz="0" w:space="0" w:color="auto"/>
        <w:right w:val="none" w:sz="0" w:space="0" w:color="auto"/>
      </w:divBdr>
    </w:div>
    <w:div w:id="177428195">
      <w:bodyDiv w:val="1"/>
      <w:marLeft w:val="0"/>
      <w:marRight w:val="0"/>
      <w:marTop w:val="0"/>
      <w:marBottom w:val="0"/>
      <w:divBdr>
        <w:top w:val="none" w:sz="0" w:space="0" w:color="auto"/>
        <w:left w:val="none" w:sz="0" w:space="0" w:color="auto"/>
        <w:bottom w:val="none" w:sz="0" w:space="0" w:color="auto"/>
        <w:right w:val="none" w:sz="0" w:space="0" w:color="auto"/>
      </w:divBdr>
    </w:div>
    <w:div w:id="200748805">
      <w:bodyDiv w:val="1"/>
      <w:marLeft w:val="0"/>
      <w:marRight w:val="0"/>
      <w:marTop w:val="0"/>
      <w:marBottom w:val="0"/>
      <w:divBdr>
        <w:top w:val="none" w:sz="0" w:space="0" w:color="auto"/>
        <w:left w:val="none" w:sz="0" w:space="0" w:color="auto"/>
        <w:bottom w:val="none" w:sz="0" w:space="0" w:color="auto"/>
        <w:right w:val="none" w:sz="0" w:space="0" w:color="auto"/>
      </w:divBdr>
    </w:div>
    <w:div w:id="233709258">
      <w:bodyDiv w:val="1"/>
      <w:marLeft w:val="0"/>
      <w:marRight w:val="0"/>
      <w:marTop w:val="0"/>
      <w:marBottom w:val="0"/>
      <w:divBdr>
        <w:top w:val="none" w:sz="0" w:space="0" w:color="auto"/>
        <w:left w:val="none" w:sz="0" w:space="0" w:color="auto"/>
        <w:bottom w:val="none" w:sz="0" w:space="0" w:color="auto"/>
        <w:right w:val="none" w:sz="0" w:space="0" w:color="auto"/>
      </w:divBdr>
    </w:div>
    <w:div w:id="261305308">
      <w:bodyDiv w:val="1"/>
      <w:marLeft w:val="0"/>
      <w:marRight w:val="0"/>
      <w:marTop w:val="0"/>
      <w:marBottom w:val="0"/>
      <w:divBdr>
        <w:top w:val="none" w:sz="0" w:space="0" w:color="auto"/>
        <w:left w:val="none" w:sz="0" w:space="0" w:color="auto"/>
        <w:bottom w:val="none" w:sz="0" w:space="0" w:color="auto"/>
        <w:right w:val="none" w:sz="0" w:space="0" w:color="auto"/>
      </w:divBdr>
    </w:div>
    <w:div w:id="266471773">
      <w:bodyDiv w:val="1"/>
      <w:marLeft w:val="0"/>
      <w:marRight w:val="0"/>
      <w:marTop w:val="0"/>
      <w:marBottom w:val="0"/>
      <w:divBdr>
        <w:top w:val="none" w:sz="0" w:space="0" w:color="auto"/>
        <w:left w:val="none" w:sz="0" w:space="0" w:color="auto"/>
        <w:bottom w:val="none" w:sz="0" w:space="0" w:color="auto"/>
        <w:right w:val="none" w:sz="0" w:space="0" w:color="auto"/>
      </w:divBdr>
    </w:div>
    <w:div w:id="392236932">
      <w:bodyDiv w:val="1"/>
      <w:marLeft w:val="0"/>
      <w:marRight w:val="0"/>
      <w:marTop w:val="0"/>
      <w:marBottom w:val="0"/>
      <w:divBdr>
        <w:top w:val="none" w:sz="0" w:space="0" w:color="auto"/>
        <w:left w:val="none" w:sz="0" w:space="0" w:color="auto"/>
        <w:bottom w:val="none" w:sz="0" w:space="0" w:color="auto"/>
        <w:right w:val="none" w:sz="0" w:space="0" w:color="auto"/>
      </w:divBdr>
    </w:div>
    <w:div w:id="396905485">
      <w:bodyDiv w:val="1"/>
      <w:marLeft w:val="0"/>
      <w:marRight w:val="0"/>
      <w:marTop w:val="0"/>
      <w:marBottom w:val="0"/>
      <w:divBdr>
        <w:top w:val="none" w:sz="0" w:space="0" w:color="auto"/>
        <w:left w:val="none" w:sz="0" w:space="0" w:color="auto"/>
        <w:bottom w:val="none" w:sz="0" w:space="0" w:color="auto"/>
        <w:right w:val="none" w:sz="0" w:space="0" w:color="auto"/>
      </w:divBdr>
    </w:div>
    <w:div w:id="476337692">
      <w:bodyDiv w:val="1"/>
      <w:marLeft w:val="0"/>
      <w:marRight w:val="0"/>
      <w:marTop w:val="0"/>
      <w:marBottom w:val="0"/>
      <w:divBdr>
        <w:top w:val="none" w:sz="0" w:space="0" w:color="auto"/>
        <w:left w:val="none" w:sz="0" w:space="0" w:color="auto"/>
        <w:bottom w:val="none" w:sz="0" w:space="0" w:color="auto"/>
        <w:right w:val="none" w:sz="0" w:space="0" w:color="auto"/>
      </w:divBdr>
    </w:div>
    <w:div w:id="516385445">
      <w:bodyDiv w:val="1"/>
      <w:marLeft w:val="0"/>
      <w:marRight w:val="0"/>
      <w:marTop w:val="0"/>
      <w:marBottom w:val="0"/>
      <w:divBdr>
        <w:top w:val="none" w:sz="0" w:space="0" w:color="auto"/>
        <w:left w:val="none" w:sz="0" w:space="0" w:color="auto"/>
        <w:bottom w:val="none" w:sz="0" w:space="0" w:color="auto"/>
        <w:right w:val="none" w:sz="0" w:space="0" w:color="auto"/>
      </w:divBdr>
    </w:div>
    <w:div w:id="518549499">
      <w:bodyDiv w:val="1"/>
      <w:marLeft w:val="0"/>
      <w:marRight w:val="0"/>
      <w:marTop w:val="0"/>
      <w:marBottom w:val="0"/>
      <w:divBdr>
        <w:top w:val="none" w:sz="0" w:space="0" w:color="auto"/>
        <w:left w:val="none" w:sz="0" w:space="0" w:color="auto"/>
        <w:bottom w:val="none" w:sz="0" w:space="0" w:color="auto"/>
        <w:right w:val="none" w:sz="0" w:space="0" w:color="auto"/>
      </w:divBdr>
    </w:div>
    <w:div w:id="530993737">
      <w:bodyDiv w:val="1"/>
      <w:marLeft w:val="0"/>
      <w:marRight w:val="0"/>
      <w:marTop w:val="0"/>
      <w:marBottom w:val="0"/>
      <w:divBdr>
        <w:top w:val="none" w:sz="0" w:space="0" w:color="auto"/>
        <w:left w:val="none" w:sz="0" w:space="0" w:color="auto"/>
        <w:bottom w:val="none" w:sz="0" w:space="0" w:color="auto"/>
        <w:right w:val="none" w:sz="0" w:space="0" w:color="auto"/>
      </w:divBdr>
    </w:div>
    <w:div w:id="568810198">
      <w:bodyDiv w:val="1"/>
      <w:marLeft w:val="0"/>
      <w:marRight w:val="0"/>
      <w:marTop w:val="0"/>
      <w:marBottom w:val="0"/>
      <w:divBdr>
        <w:top w:val="none" w:sz="0" w:space="0" w:color="auto"/>
        <w:left w:val="none" w:sz="0" w:space="0" w:color="auto"/>
        <w:bottom w:val="none" w:sz="0" w:space="0" w:color="auto"/>
        <w:right w:val="none" w:sz="0" w:space="0" w:color="auto"/>
      </w:divBdr>
    </w:div>
    <w:div w:id="577254541">
      <w:bodyDiv w:val="1"/>
      <w:marLeft w:val="0"/>
      <w:marRight w:val="0"/>
      <w:marTop w:val="0"/>
      <w:marBottom w:val="0"/>
      <w:divBdr>
        <w:top w:val="none" w:sz="0" w:space="0" w:color="auto"/>
        <w:left w:val="none" w:sz="0" w:space="0" w:color="auto"/>
        <w:bottom w:val="none" w:sz="0" w:space="0" w:color="auto"/>
        <w:right w:val="none" w:sz="0" w:space="0" w:color="auto"/>
      </w:divBdr>
    </w:div>
    <w:div w:id="589509368">
      <w:bodyDiv w:val="1"/>
      <w:marLeft w:val="0"/>
      <w:marRight w:val="0"/>
      <w:marTop w:val="0"/>
      <w:marBottom w:val="0"/>
      <w:divBdr>
        <w:top w:val="none" w:sz="0" w:space="0" w:color="auto"/>
        <w:left w:val="none" w:sz="0" w:space="0" w:color="auto"/>
        <w:bottom w:val="none" w:sz="0" w:space="0" w:color="auto"/>
        <w:right w:val="none" w:sz="0" w:space="0" w:color="auto"/>
      </w:divBdr>
    </w:div>
    <w:div w:id="596401332">
      <w:bodyDiv w:val="1"/>
      <w:marLeft w:val="0"/>
      <w:marRight w:val="0"/>
      <w:marTop w:val="0"/>
      <w:marBottom w:val="0"/>
      <w:divBdr>
        <w:top w:val="none" w:sz="0" w:space="0" w:color="auto"/>
        <w:left w:val="none" w:sz="0" w:space="0" w:color="auto"/>
        <w:bottom w:val="none" w:sz="0" w:space="0" w:color="auto"/>
        <w:right w:val="none" w:sz="0" w:space="0" w:color="auto"/>
      </w:divBdr>
    </w:div>
    <w:div w:id="601259147">
      <w:bodyDiv w:val="1"/>
      <w:marLeft w:val="0"/>
      <w:marRight w:val="0"/>
      <w:marTop w:val="0"/>
      <w:marBottom w:val="0"/>
      <w:divBdr>
        <w:top w:val="none" w:sz="0" w:space="0" w:color="auto"/>
        <w:left w:val="none" w:sz="0" w:space="0" w:color="auto"/>
        <w:bottom w:val="none" w:sz="0" w:space="0" w:color="auto"/>
        <w:right w:val="none" w:sz="0" w:space="0" w:color="auto"/>
      </w:divBdr>
    </w:div>
    <w:div w:id="637035936">
      <w:bodyDiv w:val="1"/>
      <w:marLeft w:val="0"/>
      <w:marRight w:val="0"/>
      <w:marTop w:val="0"/>
      <w:marBottom w:val="0"/>
      <w:divBdr>
        <w:top w:val="none" w:sz="0" w:space="0" w:color="auto"/>
        <w:left w:val="none" w:sz="0" w:space="0" w:color="auto"/>
        <w:bottom w:val="none" w:sz="0" w:space="0" w:color="auto"/>
        <w:right w:val="none" w:sz="0" w:space="0" w:color="auto"/>
      </w:divBdr>
    </w:div>
    <w:div w:id="642581987">
      <w:bodyDiv w:val="1"/>
      <w:marLeft w:val="0"/>
      <w:marRight w:val="0"/>
      <w:marTop w:val="0"/>
      <w:marBottom w:val="0"/>
      <w:divBdr>
        <w:top w:val="none" w:sz="0" w:space="0" w:color="auto"/>
        <w:left w:val="none" w:sz="0" w:space="0" w:color="auto"/>
        <w:bottom w:val="none" w:sz="0" w:space="0" w:color="auto"/>
        <w:right w:val="none" w:sz="0" w:space="0" w:color="auto"/>
      </w:divBdr>
    </w:div>
    <w:div w:id="653531541">
      <w:bodyDiv w:val="1"/>
      <w:marLeft w:val="0"/>
      <w:marRight w:val="0"/>
      <w:marTop w:val="0"/>
      <w:marBottom w:val="0"/>
      <w:divBdr>
        <w:top w:val="none" w:sz="0" w:space="0" w:color="auto"/>
        <w:left w:val="none" w:sz="0" w:space="0" w:color="auto"/>
        <w:bottom w:val="none" w:sz="0" w:space="0" w:color="auto"/>
        <w:right w:val="none" w:sz="0" w:space="0" w:color="auto"/>
      </w:divBdr>
    </w:div>
    <w:div w:id="747192422">
      <w:bodyDiv w:val="1"/>
      <w:marLeft w:val="0"/>
      <w:marRight w:val="0"/>
      <w:marTop w:val="0"/>
      <w:marBottom w:val="0"/>
      <w:divBdr>
        <w:top w:val="none" w:sz="0" w:space="0" w:color="auto"/>
        <w:left w:val="none" w:sz="0" w:space="0" w:color="auto"/>
        <w:bottom w:val="none" w:sz="0" w:space="0" w:color="auto"/>
        <w:right w:val="none" w:sz="0" w:space="0" w:color="auto"/>
      </w:divBdr>
    </w:div>
    <w:div w:id="790512198">
      <w:bodyDiv w:val="1"/>
      <w:marLeft w:val="0"/>
      <w:marRight w:val="0"/>
      <w:marTop w:val="0"/>
      <w:marBottom w:val="0"/>
      <w:divBdr>
        <w:top w:val="none" w:sz="0" w:space="0" w:color="auto"/>
        <w:left w:val="none" w:sz="0" w:space="0" w:color="auto"/>
        <w:bottom w:val="none" w:sz="0" w:space="0" w:color="auto"/>
        <w:right w:val="none" w:sz="0" w:space="0" w:color="auto"/>
      </w:divBdr>
    </w:div>
    <w:div w:id="812910383">
      <w:bodyDiv w:val="1"/>
      <w:marLeft w:val="0"/>
      <w:marRight w:val="0"/>
      <w:marTop w:val="0"/>
      <w:marBottom w:val="0"/>
      <w:divBdr>
        <w:top w:val="none" w:sz="0" w:space="0" w:color="auto"/>
        <w:left w:val="none" w:sz="0" w:space="0" w:color="auto"/>
        <w:bottom w:val="none" w:sz="0" w:space="0" w:color="auto"/>
        <w:right w:val="none" w:sz="0" w:space="0" w:color="auto"/>
      </w:divBdr>
    </w:div>
    <w:div w:id="874120374">
      <w:bodyDiv w:val="1"/>
      <w:marLeft w:val="0"/>
      <w:marRight w:val="0"/>
      <w:marTop w:val="0"/>
      <w:marBottom w:val="0"/>
      <w:divBdr>
        <w:top w:val="none" w:sz="0" w:space="0" w:color="auto"/>
        <w:left w:val="none" w:sz="0" w:space="0" w:color="auto"/>
        <w:bottom w:val="none" w:sz="0" w:space="0" w:color="auto"/>
        <w:right w:val="none" w:sz="0" w:space="0" w:color="auto"/>
      </w:divBdr>
    </w:div>
    <w:div w:id="877356613">
      <w:bodyDiv w:val="1"/>
      <w:marLeft w:val="0"/>
      <w:marRight w:val="0"/>
      <w:marTop w:val="0"/>
      <w:marBottom w:val="0"/>
      <w:divBdr>
        <w:top w:val="none" w:sz="0" w:space="0" w:color="auto"/>
        <w:left w:val="none" w:sz="0" w:space="0" w:color="auto"/>
        <w:bottom w:val="none" w:sz="0" w:space="0" w:color="auto"/>
        <w:right w:val="none" w:sz="0" w:space="0" w:color="auto"/>
      </w:divBdr>
    </w:div>
    <w:div w:id="884366572">
      <w:bodyDiv w:val="1"/>
      <w:marLeft w:val="0"/>
      <w:marRight w:val="0"/>
      <w:marTop w:val="0"/>
      <w:marBottom w:val="0"/>
      <w:divBdr>
        <w:top w:val="none" w:sz="0" w:space="0" w:color="auto"/>
        <w:left w:val="none" w:sz="0" w:space="0" w:color="auto"/>
        <w:bottom w:val="none" w:sz="0" w:space="0" w:color="auto"/>
        <w:right w:val="none" w:sz="0" w:space="0" w:color="auto"/>
      </w:divBdr>
    </w:div>
    <w:div w:id="906692579">
      <w:bodyDiv w:val="1"/>
      <w:marLeft w:val="0"/>
      <w:marRight w:val="0"/>
      <w:marTop w:val="0"/>
      <w:marBottom w:val="0"/>
      <w:divBdr>
        <w:top w:val="none" w:sz="0" w:space="0" w:color="auto"/>
        <w:left w:val="none" w:sz="0" w:space="0" w:color="auto"/>
        <w:bottom w:val="none" w:sz="0" w:space="0" w:color="auto"/>
        <w:right w:val="none" w:sz="0" w:space="0" w:color="auto"/>
      </w:divBdr>
    </w:div>
    <w:div w:id="1031489330">
      <w:bodyDiv w:val="1"/>
      <w:marLeft w:val="0"/>
      <w:marRight w:val="0"/>
      <w:marTop w:val="0"/>
      <w:marBottom w:val="0"/>
      <w:divBdr>
        <w:top w:val="none" w:sz="0" w:space="0" w:color="auto"/>
        <w:left w:val="none" w:sz="0" w:space="0" w:color="auto"/>
        <w:bottom w:val="none" w:sz="0" w:space="0" w:color="auto"/>
        <w:right w:val="none" w:sz="0" w:space="0" w:color="auto"/>
      </w:divBdr>
    </w:div>
    <w:div w:id="1067873919">
      <w:bodyDiv w:val="1"/>
      <w:marLeft w:val="0"/>
      <w:marRight w:val="0"/>
      <w:marTop w:val="0"/>
      <w:marBottom w:val="0"/>
      <w:divBdr>
        <w:top w:val="none" w:sz="0" w:space="0" w:color="auto"/>
        <w:left w:val="none" w:sz="0" w:space="0" w:color="auto"/>
        <w:bottom w:val="none" w:sz="0" w:space="0" w:color="auto"/>
        <w:right w:val="none" w:sz="0" w:space="0" w:color="auto"/>
      </w:divBdr>
    </w:div>
    <w:div w:id="1131706429">
      <w:bodyDiv w:val="1"/>
      <w:marLeft w:val="0"/>
      <w:marRight w:val="0"/>
      <w:marTop w:val="0"/>
      <w:marBottom w:val="0"/>
      <w:divBdr>
        <w:top w:val="none" w:sz="0" w:space="0" w:color="auto"/>
        <w:left w:val="none" w:sz="0" w:space="0" w:color="auto"/>
        <w:bottom w:val="none" w:sz="0" w:space="0" w:color="auto"/>
        <w:right w:val="none" w:sz="0" w:space="0" w:color="auto"/>
      </w:divBdr>
    </w:div>
    <w:div w:id="1174149034">
      <w:bodyDiv w:val="1"/>
      <w:marLeft w:val="0"/>
      <w:marRight w:val="0"/>
      <w:marTop w:val="0"/>
      <w:marBottom w:val="0"/>
      <w:divBdr>
        <w:top w:val="none" w:sz="0" w:space="0" w:color="auto"/>
        <w:left w:val="none" w:sz="0" w:space="0" w:color="auto"/>
        <w:bottom w:val="none" w:sz="0" w:space="0" w:color="auto"/>
        <w:right w:val="none" w:sz="0" w:space="0" w:color="auto"/>
      </w:divBdr>
    </w:div>
    <w:div w:id="1216241652">
      <w:bodyDiv w:val="1"/>
      <w:marLeft w:val="0"/>
      <w:marRight w:val="0"/>
      <w:marTop w:val="0"/>
      <w:marBottom w:val="0"/>
      <w:divBdr>
        <w:top w:val="none" w:sz="0" w:space="0" w:color="auto"/>
        <w:left w:val="none" w:sz="0" w:space="0" w:color="auto"/>
        <w:bottom w:val="none" w:sz="0" w:space="0" w:color="auto"/>
        <w:right w:val="none" w:sz="0" w:space="0" w:color="auto"/>
      </w:divBdr>
    </w:div>
    <w:div w:id="1228565831">
      <w:bodyDiv w:val="1"/>
      <w:marLeft w:val="0"/>
      <w:marRight w:val="0"/>
      <w:marTop w:val="0"/>
      <w:marBottom w:val="0"/>
      <w:divBdr>
        <w:top w:val="none" w:sz="0" w:space="0" w:color="auto"/>
        <w:left w:val="none" w:sz="0" w:space="0" w:color="auto"/>
        <w:bottom w:val="none" w:sz="0" w:space="0" w:color="auto"/>
        <w:right w:val="none" w:sz="0" w:space="0" w:color="auto"/>
      </w:divBdr>
    </w:div>
    <w:div w:id="1296642848">
      <w:bodyDiv w:val="1"/>
      <w:marLeft w:val="0"/>
      <w:marRight w:val="0"/>
      <w:marTop w:val="0"/>
      <w:marBottom w:val="0"/>
      <w:divBdr>
        <w:top w:val="none" w:sz="0" w:space="0" w:color="auto"/>
        <w:left w:val="none" w:sz="0" w:space="0" w:color="auto"/>
        <w:bottom w:val="none" w:sz="0" w:space="0" w:color="auto"/>
        <w:right w:val="none" w:sz="0" w:space="0" w:color="auto"/>
      </w:divBdr>
    </w:div>
    <w:div w:id="1312442246">
      <w:bodyDiv w:val="1"/>
      <w:marLeft w:val="0"/>
      <w:marRight w:val="0"/>
      <w:marTop w:val="0"/>
      <w:marBottom w:val="0"/>
      <w:divBdr>
        <w:top w:val="none" w:sz="0" w:space="0" w:color="auto"/>
        <w:left w:val="none" w:sz="0" w:space="0" w:color="auto"/>
        <w:bottom w:val="none" w:sz="0" w:space="0" w:color="auto"/>
        <w:right w:val="none" w:sz="0" w:space="0" w:color="auto"/>
      </w:divBdr>
    </w:div>
    <w:div w:id="1314406664">
      <w:bodyDiv w:val="1"/>
      <w:marLeft w:val="0"/>
      <w:marRight w:val="0"/>
      <w:marTop w:val="0"/>
      <w:marBottom w:val="0"/>
      <w:divBdr>
        <w:top w:val="none" w:sz="0" w:space="0" w:color="auto"/>
        <w:left w:val="none" w:sz="0" w:space="0" w:color="auto"/>
        <w:bottom w:val="none" w:sz="0" w:space="0" w:color="auto"/>
        <w:right w:val="none" w:sz="0" w:space="0" w:color="auto"/>
      </w:divBdr>
    </w:div>
    <w:div w:id="1518081219">
      <w:bodyDiv w:val="1"/>
      <w:marLeft w:val="0"/>
      <w:marRight w:val="0"/>
      <w:marTop w:val="0"/>
      <w:marBottom w:val="0"/>
      <w:divBdr>
        <w:top w:val="none" w:sz="0" w:space="0" w:color="auto"/>
        <w:left w:val="none" w:sz="0" w:space="0" w:color="auto"/>
        <w:bottom w:val="none" w:sz="0" w:space="0" w:color="auto"/>
        <w:right w:val="none" w:sz="0" w:space="0" w:color="auto"/>
      </w:divBdr>
    </w:div>
    <w:div w:id="1596788865">
      <w:bodyDiv w:val="1"/>
      <w:marLeft w:val="0"/>
      <w:marRight w:val="0"/>
      <w:marTop w:val="0"/>
      <w:marBottom w:val="0"/>
      <w:divBdr>
        <w:top w:val="none" w:sz="0" w:space="0" w:color="auto"/>
        <w:left w:val="none" w:sz="0" w:space="0" w:color="auto"/>
        <w:bottom w:val="none" w:sz="0" w:space="0" w:color="auto"/>
        <w:right w:val="none" w:sz="0" w:space="0" w:color="auto"/>
      </w:divBdr>
    </w:div>
    <w:div w:id="1652756658">
      <w:bodyDiv w:val="1"/>
      <w:marLeft w:val="0"/>
      <w:marRight w:val="0"/>
      <w:marTop w:val="0"/>
      <w:marBottom w:val="0"/>
      <w:divBdr>
        <w:top w:val="none" w:sz="0" w:space="0" w:color="auto"/>
        <w:left w:val="none" w:sz="0" w:space="0" w:color="auto"/>
        <w:bottom w:val="none" w:sz="0" w:space="0" w:color="auto"/>
        <w:right w:val="none" w:sz="0" w:space="0" w:color="auto"/>
      </w:divBdr>
    </w:div>
    <w:div w:id="1663242924">
      <w:bodyDiv w:val="1"/>
      <w:marLeft w:val="0"/>
      <w:marRight w:val="0"/>
      <w:marTop w:val="0"/>
      <w:marBottom w:val="0"/>
      <w:divBdr>
        <w:top w:val="none" w:sz="0" w:space="0" w:color="auto"/>
        <w:left w:val="none" w:sz="0" w:space="0" w:color="auto"/>
        <w:bottom w:val="none" w:sz="0" w:space="0" w:color="auto"/>
        <w:right w:val="none" w:sz="0" w:space="0" w:color="auto"/>
      </w:divBdr>
    </w:div>
    <w:div w:id="1692411734">
      <w:bodyDiv w:val="1"/>
      <w:marLeft w:val="0"/>
      <w:marRight w:val="0"/>
      <w:marTop w:val="0"/>
      <w:marBottom w:val="0"/>
      <w:divBdr>
        <w:top w:val="none" w:sz="0" w:space="0" w:color="auto"/>
        <w:left w:val="none" w:sz="0" w:space="0" w:color="auto"/>
        <w:bottom w:val="none" w:sz="0" w:space="0" w:color="auto"/>
        <w:right w:val="none" w:sz="0" w:space="0" w:color="auto"/>
      </w:divBdr>
    </w:div>
    <w:div w:id="1707833527">
      <w:bodyDiv w:val="1"/>
      <w:marLeft w:val="0"/>
      <w:marRight w:val="0"/>
      <w:marTop w:val="0"/>
      <w:marBottom w:val="0"/>
      <w:divBdr>
        <w:top w:val="none" w:sz="0" w:space="0" w:color="auto"/>
        <w:left w:val="none" w:sz="0" w:space="0" w:color="auto"/>
        <w:bottom w:val="none" w:sz="0" w:space="0" w:color="auto"/>
        <w:right w:val="none" w:sz="0" w:space="0" w:color="auto"/>
      </w:divBdr>
    </w:div>
    <w:div w:id="1717193099">
      <w:bodyDiv w:val="1"/>
      <w:marLeft w:val="0"/>
      <w:marRight w:val="0"/>
      <w:marTop w:val="0"/>
      <w:marBottom w:val="0"/>
      <w:divBdr>
        <w:top w:val="none" w:sz="0" w:space="0" w:color="auto"/>
        <w:left w:val="none" w:sz="0" w:space="0" w:color="auto"/>
        <w:bottom w:val="none" w:sz="0" w:space="0" w:color="auto"/>
        <w:right w:val="none" w:sz="0" w:space="0" w:color="auto"/>
      </w:divBdr>
    </w:div>
    <w:div w:id="1806044391">
      <w:bodyDiv w:val="1"/>
      <w:marLeft w:val="0"/>
      <w:marRight w:val="0"/>
      <w:marTop w:val="0"/>
      <w:marBottom w:val="0"/>
      <w:divBdr>
        <w:top w:val="none" w:sz="0" w:space="0" w:color="auto"/>
        <w:left w:val="none" w:sz="0" w:space="0" w:color="auto"/>
        <w:bottom w:val="none" w:sz="0" w:space="0" w:color="auto"/>
        <w:right w:val="none" w:sz="0" w:space="0" w:color="auto"/>
      </w:divBdr>
    </w:div>
    <w:div w:id="1822430120">
      <w:bodyDiv w:val="1"/>
      <w:marLeft w:val="0"/>
      <w:marRight w:val="0"/>
      <w:marTop w:val="0"/>
      <w:marBottom w:val="0"/>
      <w:divBdr>
        <w:top w:val="none" w:sz="0" w:space="0" w:color="auto"/>
        <w:left w:val="none" w:sz="0" w:space="0" w:color="auto"/>
        <w:bottom w:val="none" w:sz="0" w:space="0" w:color="auto"/>
        <w:right w:val="none" w:sz="0" w:space="0" w:color="auto"/>
      </w:divBdr>
    </w:div>
    <w:div w:id="1862402400">
      <w:bodyDiv w:val="1"/>
      <w:marLeft w:val="0"/>
      <w:marRight w:val="0"/>
      <w:marTop w:val="0"/>
      <w:marBottom w:val="0"/>
      <w:divBdr>
        <w:top w:val="none" w:sz="0" w:space="0" w:color="auto"/>
        <w:left w:val="none" w:sz="0" w:space="0" w:color="auto"/>
        <w:bottom w:val="none" w:sz="0" w:space="0" w:color="auto"/>
        <w:right w:val="none" w:sz="0" w:space="0" w:color="auto"/>
      </w:divBdr>
    </w:div>
    <w:div w:id="1914777349">
      <w:bodyDiv w:val="1"/>
      <w:marLeft w:val="0"/>
      <w:marRight w:val="0"/>
      <w:marTop w:val="0"/>
      <w:marBottom w:val="0"/>
      <w:divBdr>
        <w:top w:val="none" w:sz="0" w:space="0" w:color="auto"/>
        <w:left w:val="none" w:sz="0" w:space="0" w:color="auto"/>
        <w:bottom w:val="none" w:sz="0" w:space="0" w:color="auto"/>
        <w:right w:val="none" w:sz="0" w:space="0" w:color="auto"/>
      </w:divBdr>
    </w:div>
    <w:div w:id="2018999441">
      <w:bodyDiv w:val="1"/>
      <w:marLeft w:val="0"/>
      <w:marRight w:val="0"/>
      <w:marTop w:val="0"/>
      <w:marBottom w:val="0"/>
      <w:divBdr>
        <w:top w:val="none" w:sz="0" w:space="0" w:color="auto"/>
        <w:left w:val="none" w:sz="0" w:space="0" w:color="auto"/>
        <w:bottom w:val="none" w:sz="0" w:space="0" w:color="auto"/>
        <w:right w:val="none" w:sz="0" w:space="0" w:color="auto"/>
      </w:divBdr>
    </w:div>
    <w:div w:id="2042120186">
      <w:bodyDiv w:val="1"/>
      <w:marLeft w:val="0"/>
      <w:marRight w:val="0"/>
      <w:marTop w:val="0"/>
      <w:marBottom w:val="0"/>
      <w:divBdr>
        <w:top w:val="none" w:sz="0" w:space="0" w:color="auto"/>
        <w:left w:val="none" w:sz="0" w:space="0" w:color="auto"/>
        <w:bottom w:val="none" w:sz="0" w:space="0" w:color="auto"/>
        <w:right w:val="none" w:sz="0" w:space="0" w:color="auto"/>
      </w:divBdr>
    </w:div>
    <w:div w:id="2043893560">
      <w:bodyDiv w:val="1"/>
      <w:marLeft w:val="0"/>
      <w:marRight w:val="0"/>
      <w:marTop w:val="0"/>
      <w:marBottom w:val="0"/>
      <w:divBdr>
        <w:top w:val="none" w:sz="0" w:space="0" w:color="auto"/>
        <w:left w:val="none" w:sz="0" w:space="0" w:color="auto"/>
        <w:bottom w:val="none" w:sz="0" w:space="0" w:color="auto"/>
        <w:right w:val="none" w:sz="0" w:space="0" w:color="auto"/>
      </w:divBdr>
    </w:div>
    <w:div w:id="2080132077">
      <w:bodyDiv w:val="1"/>
      <w:marLeft w:val="0"/>
      <w:marRight w:val="0"/>
      <w:marTop w:val="0"/>
      <w:marBottom w:val="0"/>
      <w:divBdr>
        <w:top w:val="none" w:sz="0" w:space="0" w:color="auto"/>
        <w:left w:val="none" w:sz="0" w:space="0" w:color="auto"/>
        <w:bottom w:val="none" w:sz="0" w:space="0" w:color="auto"/>
        <w:right w:val="none" w:sz="0" w:space="0" w:color="auto"/>
      </w:divBdr>
    </w:div>
    <w:div w:id="2083138768">
      <w:bodyDiv w:val="1"/>
      <w:marLeft w:val="0"/>
      <w:marRight w:val="0"/>
      <w:marTop w:val="0"/>
      <w:marBottom w:val="0"/>
      <w:divBdr>
        <w:top w:val="none" w:sz="0" w:space="0" w:color="auto"/>
        <w:left w:val="none" w:sz="0" w:space="0" w:color="auto"/>
        <w:bottom w:val="none" w:sz="0" w:space="0" w:color="auto"/>
        <w:right w:val="none" w:sz="0" w:space="0" w:color="auto"/>
      </w:divBdr>
    </w:div>
    <w:div w:id="2111971725">
      <w:bodyDiv w:val="1"/>
      <w:marLeft w:val="0"/>
      <w:marRight w:val="0"/>
      <w:marTop w:val="0"/>
      <w:marBottom w:val="0"/>
      <w:divBdr>
        <w:top w:val="none" w:sz="0" w:space="0" w:color="auto"/>
        <w:left w:val="none" w:sz="0" w:space="0" w:color="auto"/>
        <w:bottom w:val="none" w:sz="0" w:space="0" w:color="auto"/>
        <w:right w:val="none" w:sz="0" w:space="0" w:color="auto"/>
      </w:divBdr>
    </w:div>
    <w:div w:id="21159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7.xml.rels><?xml version="1.0" encoding="UTF-8" standalone="yes"?>
<Relationships xmlns="http://schemas.openxmlformats.org/package/2006/relationships"><Relationship Id="rId2" Type="http://schemas.openxmlformats.org/officeDocument/2006/relationships/oleObject" Target="file:///D:\chemi%20failebi\korona\bazebi\II%20talga\&#4322;&#4304;&#4314;&#4326;&#4308;&#4305;&#4312;&#4321;%20&#4328;&#4308;&#4307;&#4304;&#4320;&#4308;&#4305;&#4304;_&#4307;&#4312;&#4304;&#4306;&#4320;&#4304;&#4315;&#4308;&#4305;&#4312;.xlsx" TargetMode="External"/><Relationship Id="rId1" Type="http://schemas.openxmlformats.org/officeDocument/2006/relationships/themeOverride" Target="../theme/themeOverride1.xml"/></Relationships>
</file>

<file path=word/charts/_rels/chart18.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hemi%20failebi\korona\bazebi\II%20talga\&#4328;&#4308;&#4315;&#4317;&#4321;&#4304;&#4309;&#4314;&#4312;&#4321;%20&#4330;&#4309;&#4314;&#4312;&#4314;&#4308;&#4305;&#4304;.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chemi%20failebi\korona\bazebi\II%20talga\&#4322;&#4304;&#4314;&#4326;&#4308;&#4305;&#4312;&#4321;%20&#4328;&#4308;&#4307;&#4304;&#4320;&#4308;&#4305;&#4304;_&#4307;&#4312;&#4304;&#4306;&#4320;&#4304;&#4315;&#4308;&#4305;&#43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როგორია თქვენი ოჯახის ყოველთვიური შემოსავალი ამჟამად? </a:t>
            </a:r>
            <a:r>
              <a:rPr lang="ka-GE" sz="1050" b="0"/>
              <a:t>(იგულისხმება 2020 წლის აპრილი) </a:t>
            </a:r>
            <a:endParaRPr lang="en-US" sz="1050" b="0"/>
          </a:p>
        </c:rich>
      </c:tx>
      <c:overlay val="0"/>
    </c:title>
    <c:autoTitleDeleted val="0"/>
    <c:plotArea>
      <c:layout>
        <c:manualLayout>
          <c:layoutTarget val="inner"/>
          <c:xMode val="edge"/>
          <c:yMode val="edge"/>
          <c:x val="0.21357383144008421"/>
          <c:y val="0.15070527097253178"/>
          <c:w val="0.76183417213693361"/>
          <c:h val="0.75264191641969291"/>
        </c:manualLayout>
      </c:layout>
      <c:barChart>
        <c:barDir val="bar"/>
        <c:grouping val="clustered"/>
        <c:varyColors val="0"/>
        <c:ser>
          <c:idx val="0"/>
          <c:order val="0"/>
          <c:tx>
            <c:strRef>
              <c:f>'ტალღების შედარება'!$C$12</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შედარება'!$B$13:$B$23</c:f>
              <c:strCache>
                <c:ptCount val="11"/>
                <c:pt idx="0">
                  <c:v>0-300</c:v>
                </c:pt>
                <c:pt idx="1">
                  <c:v>301-500</c:v>
                </c:pt>
                <c:pt idx="2">
                  <c:v>501-700</c:v>
                </c:pt>
                <c:pt idx="3">
                  <c:v>701-900</c:v>
                </c:pt>
                <c:pt idx="4">
                  <c:v>901-1100</c:v>
                </c:pt>
                <c:pt idx="5">
                  <c:v>1101-1500</c:v>
                </c:pt>
                <c:pt idx="6">
                  <c:v>1501-2000</c:v>
                </c:pt>
                <c:pt idx="7">
                  <c:v>2001-2500</c:v>
                </c:pt>
                <c:pt idx="8">
                  <c:v>2501-3000</c:v>
                </c:pt>
                <c:pt idx="9">
                  <c:v>3000-ზე მეტი</c:v>
                </c:pt>
                <c:pt idx="10">
                  <c:v>არ ვიცი</c:v>
                </c:pt>
              </c:strCache>
            </c:strRef>
          </c:cat>
          <c:val>
            <c:numRef>
              <c:f>'ტალღების შედარება'!$C$13:$C$23</c:f>
              <c:numCache>
                <c:formatCode>###0.0</c:formatCode>
                <c:ptCount val="11"/>
                <c:pt idx="0">
                  <c:v>22</c:v>
                </c:pt>
                <c:pt idx="1">
                  <c:v>16.399999999999999</c:v>
                </c:pt>
                <c:pt idx="2">
                  <c:v>11.1</c:v>
                </c:pt>
                <c:pt idx="3">
                  <c:v>5.9</c:v>
                </c:pt>
                <c:pt idx="4">
                  <c:v>7.1</c:v>
                </c:pt>
                <c:pt idx="5">
                  <c:v>7.3</c:v>
                </c:pt>
                <c:pt idx="6">
                  <c:v>3.2</c:v>
                </c:pt>
                <c:pt idx="7">
                  <c:v>1</c:v>
                </c:pt>
                <c:pt idx="8">
                  <c:v>1</c:v>
                </c:pt>
                <c:pt idx="9">
                  <c:v>1</c:v>
                </c:pt>
                <c:pt idx="10">
                  <c:v>24</c:v>
                </c:pt>
              </c:numCache>
            </c:numRef>
          </c:val>
          <c:extLst>
            <c:ext xmlns:c16="http://schemas.microsoft.com/office/drawing/2014/chart" uri="{C3380CC4-5D6E-409C-BE32-E72D297353CC}">
              <c16:uniqueId val="{00000000-4A91-436E-AEDA-17A07A0C8FBB}"/>
            </c:ext>
          </c:extLst>
        </c:ser>
        <c:ser>
          <c:idx val="1"/>
          <c:order val="1"/>
          <c:tx>
            <c:strRef>
              <c:f>'ტალღების შედარება'!$D$12</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შედარება'!$B$13:$B$23</c:f>
              <c:strCache>
                <c:ptCount val="11"/>
                <c:pt idx="0">
                  <c:v>0-300</c:v>
                </c:pt>
                <c:pt idx="1">
                  <c:v>301-500</c:v>
                </c:pt>
                <c:pt idx="2">
                  <c:v>501-700</c:v>
                </c:pt>
                <c:pt idx="3">
                  <c:v>701-900</c:v>
                </c:pt>
                <c:pt idx="4">
                  <c:v>901-1100</c:v>
                </c:pt>
                <c:pt idx="5">
                  <c:v>1101-1500</c:v>
                </c:pt>
                <c:pt idx="6">
                  <c:v>1501-2000</c:v>
                </c:pt>
                <c:pt idx="7">
                  <c:v>2001-2500</c:v>
                </c:pt>
                <c:pt idx="8">
                  <c:v>2501-3000</c:v>
                </c:pt>
                <c:pt idx="9">
                  <c:v>3000-ზე მეტი</c:v>
                </c:pt>
                <c:pt idx="10">
                  <c:v>არ ვიცი</c:v>
                </c:pt>
              </c:strCache>
            </c:strRef>
          </c:cat>
          <c:val>
            <c:numRef>
              <c:f>'ტალღების შედარება'!$D$13:$D$23</c:f>
              <c:numCache>
                <c:formatCode>###0.0</c:formatCode>
                <c:ptCount val="11"/>
                <c:pt idx="0">
                  <c:v>29.2</c:v>
                </c:pt>
                <c:pt idx="1">
                  <c:v>16.8</c:v>
                </c:pt>
                <c:pt idx="2">
                  <c:v>9.3000000000000007</c:v>
                </c:pt>
                <c:pt idx="3">
                  <c:v>6.2</c:v>
                </c:pt>
                <c:pt idx="4">
                  <c:v>4.9000000000000004</c:v>
                </c:pt>
                <c:pt idx="5">
                  <c:v>4.0999999999999996</c:v>
                </c:pt>
                <c:pt idx="6">
                  <c:v>2.1</c:v>
                </c:pt>
                <c:pt idx="7" formatCode="####.0">
                  <c:v>0.8</c:v>
                </c:pt>
                <c:pt idx="8">
                  <c:v>1.3</c:v>
                </c:pt>
                <c:pt idx="9" formatCode="####.0">
                  <c:v>0.60000000000000064</c:v>
                </c:pt>
                <c:pt idx="10">
                  <c:v>24.7</c:v>
                </c:pt>
              </c:numCache>
            </c:numRef>
          </c:val>
          <c:extLst>
            <c:ext xmlns:c16="http://schemas.microsoft.com/office/drawing/2014/chart" uri="{C3380CC4-5D6E-409C-BE32-E72D297353CC}">
              <c16:uniqueId val="{00000001-4A91-436E-AEDA-17A07A0C8FBB}"/>
            </c:ext>
          </c:extLst>
        </c:ser>
        <c:dLbls>
          <c:showLegendKey val="0"/>
          <c:showVal val="0"/>
          <c:showCatName val="0"/>
          <c:showSerName val="0"/>
          <c:showPercent val="0"/>
          <c:showBubbleSize val="0"/>
        </c:dLbls>
        <c:gapWidth val="75"/>
        <c:overlap val="-25"/>
        <c:axId val="107112704"/>
        <c:axId val="131884160"/>
      </c:barChart>
      <c:catAx>
        <c:axId val="107112704"/>
        <c:scaling>
          <c:orientation val="maxMin"/>
        </c:scaling>
        <c:delete val="0"/>
        <c:axPos val="l"/>
        <c:numFmt formatCode="General" sourceLinked="0"/>
        <c:majorTickMark val="none"/>
        <c:minorTickMark val="none"/>
        <c:tickLblPos val="nextTo"/>
        <c:crossAx val="131884160"/>
        <c:crosses val="autoZero"/>
        <c:auto val="1"/>
        <c:lblAlgn val="ctr"/>
        <c:lblOffset val="100"/>
        <c:noMultiLvlLbl val="0"/>
      </c:catAx>
      <c:valAx>
        <c:axId val="131884160"/>
        <c:scaling>
          <c:orientation val="minMax"/>
        </c:scaling>
        <c:delete val="1"/>
        <c:axPos val="t"/>
        <c:numFmt formatCode="###0.0" sourceLinked="1"/>
        <c:majorTickMark val="none"/>
        <c:minorTickMark val="none"/>
        <c:tickLblPos val="none"/>
        <c:crossAx val="107112704"/>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რომელია სწორი ახალი კორონავირუსის გადაცემასთან დაკავშირებით?</a:t>
            </a:r>
            <a:endParaRPr lang="en-US"/>
          </a:p>
        </c:rich>
      </c:tx>
      <c:overlay val="0"/>
    </c:title>
    <c:autoTitleDeleted val="0"/>
    <c:plotArea>
      <c:layout>
        <c:manualLayout>
          <c:layoutTarget val="inner"/>
          <c:xMode val="edge"/>
          <c:yMode val="edge"/>
          <c:x val="0.47055993000874891"/>
          <c:y val="0.24814814814814837"/>
          <c:w val="0.50444006999124968"/>
          <c:h val="0.59426727909011356"/>
        </c:manualLayout>
      </c:layout>
      <c:barChart>
        <c:barDir val="bar"/>
        <c:grouping val="clustered"/>
        <c:varyColors val="0"/>
        <c:ser>
          <c:idx val="0"/>
          <c:order val="0"/>
          <c:tx>
            <c:strRef>
              <c:f>'ტალღების შედარება'!$N$391</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შედარება'!$M$392:$M$394</c:f>
              <c:strCache>
                <c:ptCount val="3"/>
                <c:pt idx="0">
                  <c:v>ახალი კორონავირუსი გადაეცემა წვეთებით დახველების, დაცემინების ან ინტიმური კავშირის დროს</c:v>
                </c:pt>
                <c:pt idx="1">
                  <c:v>ახალი კორონავირუსი გადაეცემა ფეკალურ-ორალური გზით</c:v>
                </c:pt>
                <c:pt idx="2">
                  <c:v>ახალი კორონავირუსი გადაეცემა შეხებით (მათ შორის, ფიზიკური ნივთების შეხებით)</c:v>
                </c:pt>
              </c:strCache>
            </c:strRef>
          </c:cat>
          <c:val>
            <c:numRef>
              <c:f>'ტალღების შედარება'!$N$392:$N$394</c:f>
              <c:numCache>
                <c:formatCode>###0.0</c:formatCode>
                <c:ptCount val="3"/>
                <c:pt idx="0">
                  <c:v>93.4</c:v>
                </c:pt>
                <c:pt idx="1">
                  <c:v>43.4</c:v>
                </c:pt>
                <c:pt idx="2">
                  <c:v>84.1</c:v>
                </c:pt>
              </c:numCache>
            </c:numRef>
          </c:val>
          <c:extLst>
            <c:ext xmlns:c16="http://schemas.microsoft.com/office/drawing/2014/chart" uri="{C3380CC4-5D6E-409C-BE32-E72D297353CC}">
              <c16:uniqueId val="{00000000-7971-43BA-AEFE-BE96586AF68D}"/>
            </c:ext>
          </c:extLst>
        </c:ser>
        <c:ser>
          <c:idx val="1"/>
          <c:order val="1"/>
          <c:tx>
            <c:strRef>
              <c:f>'ტალღების შედარება'!$O$391</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შედარება'!$M$392:$M$394</c:f>
              <c:strCache>
                <c:ptCount val="3"/>
                <c:pt idx="0">
                  <c:v>ახალი კორონავირუსი გადაეცემა წვეთებით დახველების, დაცემინების ან ინტიმური კავშირის დროს</c:v>
                </c:pt>
                <c:pt idx="1">
                  <c:v>ახალი კორონავირუსი გადაეცემა ფეკალურ-ორალური გზით</c:v>
                </c:pt>
                <c:pt idx="2">
                  <c:v>ახალი კორონავირუსი გადაეცემა შეხებით (მათ შორის, ფიზიკური ნივთების შეხებით)</c:v>
                </c:pt>
              </c:strCache>
            </c:strRef>
          </c:cat>
          <c:val>
            <c:numRef>
              <c:f>'ტალღების შედარება'!$O$392:$O$394</c:f>
              <c:numCache>
                <c:formatCode>###0.0</c:formatCode>
                <c:ptCount val="3"/>
                <c:pt idx="0">
                  <c:v>95.3</c:v>
                </c:pt>
                <c:pt idx="1">
                  <c:v>53.7</c:v>
                </c:pt>
                <c:pt idx="2">
                  <c:v>88</c:v>
                </c:pt>
              </c:numCache>
            </c:numRef>
          </c:val>
          <c:extLst>
            <c:ext xmlns:c16="http://schemas.microsoft.com/office/drawing/2014/chart" uri="{C3380CC4-5D6E-409C-BE32-E72D297353CC}">
              <c16:uniqueId val="{00000001-7971-43BA-AEFE-BE96586AF68D}"/>
            </c:ext>
          </c:extLst>
        </c:ser>
        <c:dLbls>
          <c:showLegendKey val="0"/>
          <c:showVal val="0"/>
          <c:showCatName val="0"/>
          <c:showSerName val="0"/>
          <c:showPercent val="0"/>
          <c:showBubbleSize val="0"/>
        </c:dLbls>
        <c:gapWidth val="75"/>
        <c:overlap val="-25"/>
        <c:axId val="64103936"/>
        <c:axId val="64105472"/>
      </c:barChart>
      <c:catAx>
        <c:axId val="64103936"/>
        <c:scaling>
          <c:orientation val="maxMin"/>
        </c:scaling>
        <c:delete val="0"/>
        <c:axPos val="l"/>
        <c:numFmt formatCode="General" sourceLinked="0"/>
        <c:majorTickMark val="none"/>
        <c:minorTickMark val="none"/>
        <c:tickLblPos val="nextTo"/>
        <c:crossAx val="64105472"/>
        <c:crosses val="autoZero"/>
        <c:auto val="1"/>
        <c:lblAlgn val="ctr"/>
        <c:lblOffset val="100"/>
        <c:noMultiLvlLbl val="0"/>
      </c:catAx>
      <c:valAx>
        <c:axId val="64105472"/>
        <c:scaling>
          <c:orientation val="minMax"/>
          <c:max val="100"/>
        </c:scaling>
        <c:delete val="1"/>
        <c:axPos val="t"/>
        <c:numFmt formatCode="###0.0" sourceLinked="1"/>
        <c:majorTickMark val="none"/>
        <c:minorTickMark val="none"/>
        <c:tickLblPos val="none"/>
        <c:crossAx val="64103936"/>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რომელია სწორი ახალი კორონავირუსის გადაცემასთან დაკავშირებით? </a:t>
            </a:r>
            <a:endParaRPr lang="en-US"/>
          </a:p>
        </c:rich>
      </c:tx>
      <c:overlay val="0"/>
    </c:title>
    <c:autoTitleDeleted val="0"/>
    <c:plotArea>
      <c:layout/>
      <c:barChart>
        <c:barDir val="bar"/>
        <c:grouping val="clustered"/>
        <c:varyColors val="0"/>
        <c:ser>
          <c:idx val="0"/>
          <c:order val="0"/>
          <c:tx>
            <c:strRef>
              <c:f>'ტალღების შედარება'!$C$381</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შედარება'!$B$382:$B$385</c:f>
              <c:strCache>
                <c:ptCount val="4"/>
                <c:pt idx="0">
                  <c:v>ახალი კორონავირუსი გადადის ადამიანიდან ადამიანზე</c:v>
                </c:pt>
                <c:pt idx="1">
                  <c:v>ახალი კორონავირუსი გადადის მხოლოდ ცხოველიდან ადამიანზე</c:v>
                </c:pt>
                <c:pt idx="2">
                  <c:v>ახალი კორონავირუსი არ არის გადამდები</c:v>
                </c:pt>
                <c:pt idx="3">
                  <c:v>არ ვიცი</c:v>
                </c:pt>
              </c:strCache>
            </c:strRef>
          </c:cat>
          <c:val>
            <c:numRef>
              <c:f>'ტალღების შედარება'!$C$382:$C$385</c:f>
              <c:numCache>
                <c:formatCode>###0.0</c:formatCode>
                <c:ptCount val="4"/>
                <c:pt idx="0">
                  <c:v>90</c:v>
                </c:pt>
                <c:pt idx="1">
                  <c:v>2.9</c:v>
                </c:pt>
                <c:pt idx="2" formatCode="####.0">
                  <c:v>0.60000000000000064</c:v>
                </c:pt>
                <c:pt idx="3">
                  <c:v>6.5</c:v>
                </c:pt>
              </c:numCache>
            </c:numRef>
          </c:val>
          <c:extLst>
            <c:ext xmlns:c16="http://schemas.microsoft.com/office/drawing/2014/chart" uri="{C3380CC4-5D6E-409C-BE32-E72D297353CC}">
              <c16:uniqueId val="{00000000-BE3C-42B9-A57B-43B792AD7FDD}"/>
            </c:ext>
          </c:extLst>
        </c:ser>
        <c:ser>
          <c:idx val="1"/>
          <c:order val="1"/>
          <c:tx>
            <c:strRef>
              <c:f>'ტალღების შედარება'!$D$381</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შედარება'!$B$382:$B$385</c:f>
              <c:strCache>
                <c:ptCount val="4"/>
                <c:pt idx="0">
                  <c:v>ახალი კორონავირუსი გადადის ადამიანიდან ადამიანზე</c:v>
                </c:pt>
                <c:pt idx="1">
                  <c:v>ახალი კორონავირუსი გადადის მხოლოდ ცხოველიდან ადამიანზე</c:v>
                </c:pt>
                <c:pt idx="2">
                  <c:v>ახალი კორონავირუსი არ არის გადამდები</c:v>
                </c:pt>
                <c:pt idx="3">
                  <c:v>არ ვიცი</c:v>
                </c:pt>
              </c:strCache>
            </c:strRef>
          </c:cat>
          <c:val>
            <c:numRef>
              <c:f>'ტალღების შედარება'!$D$382:$D$385</c:f>
              <c:numCache>
                <c:formatCode>###0.0</c:formatCode>
                <c:ptCount val="4"/>
                <c:pt idx="0">
                  <c:v>93.2</c:v>
                </c:pt>
                <c:pt idx="1">
                  <c:v>2.4</c:v>
                </c:pt>
                <c:pt idx="2">
                  <c:v>1.1000000000000001</c:v>
                </c:pt>
                <c:pt idx="3">
                  <c:v>3.3</c:v>
                </c:pt>
              </c:numCache>
            </c:numRef>
          </c:val>
          <c:extLst>
            <c:ext xmlns:c16="http://schemas.microsoft.com/office/drawing/2014/chart" uri="{C3380CC4-5D6E-409C-BE32-E72D297353CC}">
              <c16:uniqueId val="{00000001-BE3C-42B9-A57B-43B792AD7FDD}"/>
            </c:ext>
          </c:extLst>
        </c:ser>
        <c:dLbls>
          <c:showLegendKey val="0"/>
          <c:showVal val="0"/>
          <c:showCatName val="0"/>
          <c:showSerName val="0"/>
          <c:showPercent val="0"/>
          <c:showBubbleSize val="0"/>
        </c:dLbls>
        <c:gapWidth val="75"/>
        <c:overlap val="-25"/>
        <c:axId val="64185472"/>
        <c:axId val="64187008"/>
      </c:barChart>
      <c:catAx>
        <c:axId val="64185472"/>
        <c:scaling>
          <c:orientation val="maxMin"/>
        </c:scaling>
        <c:delete val="0"/>
        <c:axPos val="l"/>
        <c:numFmt formatCode="General" sourceLinked="0"/>
        <c:majorTickMark val="none"/>
        <c:minorTickMark val="none"/>
        <c:tickLblPos val="nextTo"/>
        <c:crossAx val="64187008"/>
        <c:crosses val="autoZero"/>
        <c:auto val="1"/>
        <c:lblAlgn val="ctr"/>
        <c:lblOffset val="100"/>
        <c:noMultiLvlLbl val="0"/>
      </c:catAx>
      <c:valAx>
        <c:axId val="64187008"/>
        <c:scaling>
          <c:orientation val="minMax"/>
        </c:scaling>
        <c:delete val="1"/>
        <c:axPos val="t"/>
        <c:numFmt formatCode="###0.0" sourceLinked="1"/>
        <c:majorTickMark val="none"/>
        <c:minorTickMark val="none"/>
        <c:tickLblPos val="none"/>
        <c:crossAx val="64185472"/>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ქვემოთ ჩამოთვლილთაგან, რომელია სწორი? </a:t>
            </a:r>
            <a:endParaRPr lang="en-US"/>
          </a:p>
        </c:rich>
      </c:tx>
      <c:overlay val="0"/>
    </c:title>
    <c:autoTitleDeleted val="0"/>
    <c:plotArea>
      <c:layout>
        <c:manualLayout>
          <c:layoutTarget val="inner"/>
          <c:xMode val="edge"/>
          <c:yMode val="edge"/>
          <c:x val="0.50731785592233747"/>
          <c:y val="0.16574074074074074"/>
          <c:w val="0.46844773121139105"/>
          <c:h val="0.70908209390492849"/>
        </c:manualLayout>
      </c:layout>
      <c:barChart>
        <c:barDir val="bar"/>
        <c:grouping val="clustered"/>
        <c:varyColors val="0"/>
        <c:ser>
          <c:idx val="0"/>
          <c:order val="0"/>
          <c:tx>
            <c:strRef>
              <c:f>'ტალღების შედარება'!$C$372</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შედარება'!$B$373:$B$377</c:f>
              <c:strCache>
                <c:ptCount val="5"/>
                <c:pt idx="0">
                  <c:v>არსებობს ახალი კორონავირუსის სამკურნალო პრეპარატი</c:v>
                </c:pt>
                <c:pt idx="1">
                  <c:v>არსებობს ახალი კორონავირუსის საწინააღმდეგო ვაქცინა</c:v>
                </c:pt>
                <c:pt idx="2">
                  <c:v>არსებობს ახალი კორონავირუსის წინააღმდეგ სამკურნალო პრეპარატიც და ვაქცინაც</c:v>
                </c:pt>
                <c:pt idx="3">
                  <c:v>არ არსებობს არც სამკურნალო პრეპარატი და არც ახალი კორონავირუსის საწინააღმდეგო ვაქცინა</c:v>
                </c:pt>
                <c:pt idx="4">
                  <c:v>არ ვიცი</c:v>
                </c:pt>
              </c:strCache>
            </c:strRef>
          </c:cat>
          <c:val>
            <c:numRef>
              <c:f>'ტალღების შედარება'!$C$373:$C$377</c:f>
              <c:numCache>
                <c:formatCode>###0.0</c:formatCode>
                <c:ptCount val="5"/>
                <c:pt idx="0">
                  <c:v>7.1</c:v>
                </c:pt>
                <c:pt idx="1">
                  <c:v>2.1</c:v>
                </c:pt>
                <c:pt idx="2">
                  <c:v>3.2</c:v>
                </c:pt>
                <c:pt idx="3">
                  <c:v>73</c:v>
                </c:pt>
                <c:pt idx="4">
                  <c:v>14.6</c:v>
                </c:pt>
              </c:numCache>
            </c:numRef>
          </c:val>
          <c:extLst>
            <c:ext xmlns:c16="http://schemas.microsoft.com/office/drawing/2014/chart" uri="{C3380CC4-5D6E-409C-BE32-E72D297353CC}">
              <c16:uniqueId val="{00000000-D634-4A30-8568-8CD54E6E921C}"/>
            </c:ext>
          </c:extLst>
        </c:ser>
        <c:ser>
          <c:idx val="1"/>
          <c:order val="1"/>
          <c:tx>
            <c:strRef>
              <c:f>'ტალღების შედარება'!$D$372</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შედარება'!$B$373:$B$377</c:f>
              <c:strCache>
                <c:ptCount val="5"/>
                <c:pt idx="0">
                  <c:v>არსებობს ახალი კორონავირუსის სამკურნალო პრეპარატი</c:v>
                </c:pt>
                <c:pt idx="1">
                  <c:v>არსებობს ახალი კორონავირუსის საწინააღმდეგო ვაქცინა</c:v>
                </c:pt>
                <c:pt idx="2">
                  <c:v>არსებობს ახალი კორონავირუსის წინააღმდეგ სამკურნალო პრეპარატიც და ვაქცინაც</c:v>
                </c:pt>
                <c:pt idx="3">
                  <c:v>არ არსებობს არც სამკურნალო პრეპარატი და არც ახალი კორონავირუსის საწინააღმდეგო ვაქცინა</c:v>
                </c:pt>
                <c:pt idx="4">
                  <c:v>არ ვიცი</c:v>
                </c:pt>
              </c:strCache>
            </c:strRef>
          </c:cat>
          <c:val>
            <c:numRef>
              <c:f>'ტალღების შედარება'!$D$373:$D$377</c:f>
              <c:numCache>
                <c:formatCode>###0.0</c:formatCode>
                <c:ptCount val="5"/>
                <c:pt idx="0">
                  <c:v>5.9</c:v>
                </c:pt>
                <c:pt idx="1">
                  <c:v>1.9000000000000001</c:v>
                </c:pt>
                <c:pt idx="2">
                  <c:v>3.9</c:v>
                </c:pt>
                <c:pt idx="3">
                  <c:v>72.900000000000006</c:v>
                </c:pt>
                <c:pt idx="4">
                  <c:v>15.4</c:v>
                </c:pt>
              </c:numCache>
            </c:numRef>
          </c:val>
          <c:extLst>
            <c:ext xmlns:c16="http://schemas.microsoft.com/office/drawing/2014/chart" uri="{C3380CC4-5D6E-409C-BE32-E72D297353CC}">
              <c16:uniqueId val="{00000001-D634-4A30-8568-8CD54E6E921C}"/>
            </c:ext>
          </c:extLst>
        </c:ser>
        <c:dLbls>
          <c:showLegendKey val="0"/>
          <c:showVal val="0"/>
          <c:showCatName val="0"/>
          <c:showSerName val="0"/>
          <c:showPercent val="0"/>
          <c:showBubbleSize val="0"/>
        </c:dLbls>
        <c:gapWidth val="75"/>
        <c:overlap val="-25"/>
        <c:axId val="64221952"/>
        <c:axId val="64223488"/>
      </c:barChart>
      <c:catAx>
        <c:axId val="64221952"/>
        <c:scaling>
          <c:orientation val="maxMin"/>
        </c:scaling>
        <c:delete val="0"/>
        <c:axPos val="l"/>
        <c:numFmt formatCode="General" sourceLinked="0"/>
        <c:majorTickMark val="none"/>
        <c:minorTickMark val="none"/>
        <c:tickLblPos val="nextTo"/>
        <c:txPr>
          <a:bodyPr/>
          <a:lstStyle/>
          <a:p>
            <a:pPr>
              <a:defRPr sz="900"/>
            </a:pPr>
            <a:endParaRPr lang="en-US"/>
          </a:p>
        </c:txPr>
        <c:crossAx val="64223488"/>
        <c:crosses val="autoZero"/>
        <c:auto val="1"/>
        <c:lblAlgn val="ctr"/>
        <c:lblOffset val="100"/>
        <c:noMultiLvlLbl val="0"/>
      </c:catAx>
      <c:valAx>
        <c:axId val="64223488"/>
        <c:scaling>
          <c:orientation val="minMax"/>
        </c:scaling>
        <c:delete val="1"/>
        <c:axPos val="t"/>
        <c:numFmt formatCode="###0.0" sourceLinked="1"/>
        <c:majorTickMark val="none"/>
        <c:minorTickMark val="none"/>
        <c:tickLblPos val="none"/>
        <c:crossAx val="64221952"/>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რისკ-ჯგუფებად ჩათვლილია...</a:t>
            </a:r>
            <a:endParaRPr lang="en-US"/>
          </a:p>
        </c:rich>
      </c:tx>
      <c:overlay val="0"/>
    </c:title>
    <c:autoTitleDeleted val="0"/>
    <c:plotArea>
      <c:layout/>
      <c:barChart>
        <c:barDir val="col"/>
        <c:grouping val="clustered"/>
        <c:varyColors val="0"/>
        <c:ser>
          <c:idx val="0"/>
          <c:order val="0"/>
          <c:tx>
            <c:strRef>
              <c:f>'ტალღების შედარება'!$N$202</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შედარება'!$M$203:$M$205</c:f>
              <c:strCache>
                <c:ptCount val="3"/>
                <c:pt idx="0">
                  <c:v>ფეხმძიმე ქალები</c:v>
                </c:pt>
                <c:pt idx="1">
                  <c:v>ჩვილები</c:v>
                </c:pt>
                <c:pt idx="2">
                  <c:v>1-5 წლის ბავშვები</c:v>
                </c:pt>
              </c:strCache>
            </c:strRef>
          </c:cat>
          <c:val>
            <c:numRef>
              <c:f>'ტალღების შედარება'!$N$203:$N$205</c:f>
              <c:numCache>
                <c:formatCode>###0.0</c:formatCode>
                <c:ptCount val="3"/>
                <c:pt idx="0">
                  <c:v>75.7</c:v>
                </c:pt>
                <c:pt idx="1">
                  <c:v>59.2</c:v>
                </c:pt>
                <c:pt idx="2">
                  <c:v>55.8</c:v>
                </c:pt>
              </c:numCache>
            </c:numRef>
          </c:val>
          <c:extLst>
            <c:ext xmlns:c16="http://schemas.microsoft.com/office/drawing/2014/chart" uri="{C3380CC4-5D6E-409C-BE32-E72D297353CC}">
              <c16:uniqueId val="{00000000-5407-42AD-9230-6D8C0AB54EB3}"/>
            </c:ext>
          </c:extLst>
        </c:ser>
        <c:ser>
          <c:idx val="1"/>
          <c:order val="1"/>
          <c:tx>
            <c:strRef>
              <c:f>'ტალღების შედარება'!$O$202</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შედარება'!$M$203:$M$205</c:f>
              <c:strCache>
                <c:ptCount val="3"/>
                <c:pt idx="0">
                  <c:v>ფეხმძიმე ქალები</c:v>
                </c:pt>
                <c:pt idx="1">
                  <c:v>ჩვილები</c:v>
                </c:pt>
                <c:pt idx="2">
                  <c:v>1-5 წლის ბავშვები</c:v>
                </c:pt>
              </c:strCache>
            </c:strRef>
          </c:cat>
          <c:val>
            <c:numRef>
              <c:f>'ტალღების შედარება'!$O$203:$O$205</c:f>
              <c:numCache>
                <c:formatCode>###0.0</c:formatCode>
                <c:ptCount val="3"/>
                <c:pt idx="0">
                  <c:v>74.7</c:v>
                </c:pt>
                <c:pt idx="1">
                  <c:v>61.2</c:v>
                </c:pt>
                <c:pt idx="2">
                  <c:v>59.7</c:v>
                </c:pt>
              </c:numCache>
            </c:numRef>
          </c:val>
          <c:extLst>
            <c:ext xmlns:c16="http://schemas.microsoft.com/office/drawing/2014/chart" uri="{C3380CC4-5D6E-409C-BE32-E72D297353CC}">
              <c16:uniqueId val="{00000001-5407-42AD-9230-6D8C0AB54EB3}"/>
            </c:ext>
          </c:extLst>
        </c:ser>
        <c:dLbls>
          <c:showLegendKey val="0"/>
          <c:showVal val="0"/>
          <c:showCatName val="0"/>
          <c:showSerName val="0"/>
          <c:showPercent val="0"/>
          <c:showBubbleSize val="0"/>
        </c:dLbls>
        <c:gapWidth val="75"/>
        <c:overlap val="-25"/>
        <c:axId val="64283008"/>
        <c:axId val="64284544"/>
      </c:barChart>
      <c:catAx>
        <c:axId val="64283008"/>
        <c:scaling>
          <c:orientation val="minMax"/>
        </c:scaling>
        <c:delete val="0"/>
        <c:axPos val="b"/>
        <c:numFmt formatCode="General" sourceLinked="0"/>
        <c:majorTickMark val="none"/>
        <c:minorTickMark val="none"/>
        <c:tickLblPos val="nextTo"/>
        <c:crossAx val="64284544"/>
        <c:crosses val="autoZero"/>
        <c:auto val="1"/>
        <c:lblAlgn val="ctr"/>
        <c:lblOffset val="100"/>
        <c:noMultiLvlLbl val="0"/>
      </c:catAx>
      <c:valAx>
        <c:axId val="64284544"/>
        <c:scaling>
          <c:orientation val="minMax"/>
        </c:scaling>
        <c:delete val="1"/>
        <c:axPos val="l"/>
        <c:numFmt formatCode="###0.0" sourceLinked="1"/>
        <c:majorTickMark val="none"/>
        <c:minorTickMark val="none"/>
        <c:tickLblPos val="none"/>
        <c:crossAx val="64283008"/>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i="0" u="none" strike="noStrike" baseline="0"/>
              <a:t>რომელია ეფექტური გზა ახალი კორონავირუსის გავრცელების თავიდან ასარიდებლად / პრევენციისთვის? </a:t>
            </a:r>
          </a:p>
          <a:p>
            <a:pPr>
              <a:defRPr/>
            </a:pPr>
            <a:r>
              <a:rPr lang="en-US" b="0" i="1"/>
              <a:t>("</a:t>
            </a:r>
            <a:r>
              <a:rPr lang="ka-GE" b="0" i="1"/>
              <a:t>დიახ")</a:t>
            </a:r>
            <a:endParaRPr lang="en-US" b="0" i="1"/>
          </a:p>
        </c:rich>
      </c:tx>
      <c:overlay val="0"/>
    </c:title>
    <c:autoTitleDeleted val="0"/>
    <c:plotArea>
      <c:layout/>
      <c:barChart>
        <c:barDir val="bar"/>
        <c:grouping val="clustered"/>
        <c:varyColors val="0"/>
        <c:ser>
          <c:idx val="0"/>
          <c:order val="0"/>
          <c:tx>
            <c:strRef>
              <c:f>'ტალღების შედარება'!$N$486</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შედარება'!$M$487:$M$500</c:f>
              <c:strCache>
                <c:ptCount val="14"/>
                <c:pt idx="0">
                  <c:v>ხელების დაბანა 20 წამის განმავლობაში</c:v>
                </c:pt>
                <c:pt idx="1">
                  <c:v>დაუბანელი ხელებით თვალებზე, ცხვირსა და პირზე შეხებისგან თავის შეკავება</c:v>
                </c:pt>
                <c:pt idx="2">
                  <c:v>სადეზინფექციო ხსნარით ხელების გაწმენდა, როდესაც საპნითა და წყლით შეუძლებელია დაბანა</c:v>
                </c:pt>
                <c:pt idx="3">
                  <c:v>საგანგებო მდგომარეობისას სახლში დარჩენა</c:v>
                </c:pt>
                <c:pt idx="4">
                  <c:v>სახლში დარჩენა, როდესაც ავად ხართ ან სიცხე გაქვთ</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შედარება'!$N$487:$N$500</c:f>
              <c:numCache>
                <c:formatCode>###0.0</c:formatCode>
                <c:ptCount val="14"/>
                <c:pt idx="0">
                  <c:v>96.3</c:v>
                </c:pt>
                <c:pt idx="1">
                  <c:v>96.6</c:v>
                </c:pt>
                <c:pt idx="2">
                  <c:v>96.6</c:v>
                </c:pt>
                <c:pt idx="3">
                  <c:v>97.4</c:v>
                </c:pt>
                <c:pt idx="4">
                  <c:v>94.7</c:v>
                </c:pt>
                <c:pt idx="5">
                  <c:v>92.8</c:v>
                </c:pt>
                <c:pt idx="6">
                  <c:v>26.6</c:v>
                </c:pt>
                <c:pt idx="7">
                  <c:v>93.9</c:v>
                </c:pt>
                <c:pt idx="8">
                  <c:v>96.1</c:v>
                </c:pt>
                <c:pt idx="9">
                  <c:v>94.2</c:v>
                </c:pt>
                <c:pt idx="10">
                  <c:v>91.2</c:v>
                </c:pt>
                <c:pt idx="11">
                  <c:v>17.2</c:v>
                </c:pt>
                <c:pt idx="12">
                  <c:v>96.1</c:v>
                </c:pt>
                <c:pt idx="13">
                  <c:v>94.7</c:v>
                </c:pt>
              </c:numCache>
            </c:numRef>
          </c:val>
          <c:extLst>
            <c:ext xmlns:c16="http://schemas.microsoft.com/office/drawing/2014/chart" uri="{C3380CC4-5D6E-409C-BE32-E72D297353CC}">
              <c16:uniqueId val="{00000000-75E5-4672-A7D9-2A2F7BDBAE9C}"/>
            </c:ext>
          </c:extLst>
        </c:ser>
        <c:ser>
          <c:idx val="1"/>
          <c:order val="1"/>
          <c:tx>
            <c:strRef>
              <c:f>'ტალღების შედარება'!$O$486</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შედარება'!$M$487:$M$500</c:f>
              <c:strCache>
                <c:ptCount val="14"/>
                <c:pt idx="0">
                  <c:v>ხელების დაბანა 20 წამის განმავლობაში</c:v>
                </c:pt>
                <c:pt idx="1">
                  <c:v>დაუბანელი ხელებით თვალებზე, ცხვირსა და პირზე შეხებისგან თავის შეკავება</c:v>
                </c:pt>
                <c:pt idx="2">
                  <c:v>სადეზინფექციო ხსნარით ხელების გაწმენდა, როდესაც საპნითა და წყლით შეუძლებელია დაბანა</c:v>
                </c:pt>
                <c:pt idx="3">
                  <c:v>საგანგებო მდგომარეობისას სახლში დარჩენა</c:v>
                </c:pt>
                <c:pt idx="4">
                  <c:v>სახლში დარჩენა, როდესაც ავად ხართ ან სიცხე გაქვთ</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შედარება'!$O$487:$O$500</c:f>
              <c:numCache>
                <c:formatCode>###0.0</c:formatCode>
                <c:ptCount val="14"/>
                <c:pt idx="0">
                  <c:v>97.9</c:v>
                </c:pt>
                <c:pt idx="1">
                  <c:v>96.8</c:v>
                </c:pt>
                <c:pt idx="2">
                  <c:v>96.9</c:v>
                </c:pt>
                <c:pt idx="3">
                  <c:v>97.8</c:v>
                </c:pt>
                <c:pt idx="4">
                  <c:v>96.2</c:v>
                </c:pt>
                <c:pt idx="5">
                  <c:v>97</c:v>
                </c:pt>
                <c:pt idx="6">
                  <c:v>33.6</c:v>
                </c:pt>
                <c:pt idx="7">
                  <c:v>95.6</c:v>
                </c:pt>
                <c:pt idx="8">
                  <c:v>98.3</c:v>
                </c:pt>
                <c:pt idx="9">
                  <c:v>96.1</c:v>
                </c:pt>
                <c:pt idx="10">
                  <c:v>93.2</c:v>
                </c:pt>
                <c:pt idx="11">
                  <c:v>22.6</c:v>
                </c:pt>
                <c:pt idx="12">
                  <c:v>98</c:v>
                </c:pt>
                <c:pt idx="13">
                  <c:v>96.4</c:v>
                </c:pt>
              </c:numCache>
            </c:numRef>
          </c:val>
          <c:extLst>
            <c:ext xmlns:c16="http://schemas.microsoft.com/office/drawing/2014/chart" uri="{C3380CC4-5D6E-409C-BE32-E72D297353CC}">
              <c16:uniqueId val="{00000001-75E5-4672-A7D9-2A2F7BDBAE9C}"/>
            </c:ext>
          </c:extLst>
        </c:ser>
        <c:dLbls>
          <c:showLegendKey val="0"/>
          <c:showVal val="0"/>
          <c:showCatName val="0"/>
          <c:showSerName val="0"/>
          <c:showPercent val="0"/>
          <c:showBubbleSize val="0"/>
        </c:dLbls>
        <c:gapWidth val="75"/>
        <c:overlap val="-25"/>
        <c:axId val="64372736"/>
        <c:axId val="64374272"/>
      </c:barChart>
      <c:catAx>
        <c:axId val="64372736"/>
        <c:scaling>
          <c:orientation val="maxMin"/>
        </c:scaling>
        <c:delete val="0"/>
        <c:axPos val="l"/>
        <c:numFmt formatCode="General" sourceLinked="0"/>
        <c:majorTickMark val="none"/>
        <c:minorTickMark val="none"/>
        <c:tickLblPos val="nextTo"/>
        <c:txPr>
          <a:bodyPr/>
          <a:lstStyle/>
          <a:p>
            <a:pPr>
              <a:defRPr sz="900"/>
            </a:pPr>
            <a:endParaRPr lang="en-US"/>
          </a:p>
        </c:txPr>
        <c:crossAx val="64374272"/>
        <c:crosses val="autoZero"/>
        <c:auto val="1"/>
        <c:lblAlgn val="ctr"/>
        <c:lblOffset val="100"/>
        <c:noMultiLvlLbl val="0"/>
      </c:catAx>
      <c:valAx>
        <c:axId val="64374272"/>
        <c:scaling>
          <c:orientation val="minMax"/>
          <c:max val="100"/>
        </c:scaling>
        <c:delete val="1"/>
        <c:axPos val="t"/>
        <c:numFmt formatCode="###0.0" sourceLinked="1"/>
        <c:majorTickMark val="none"/>
        <c:minorTickMark val="none"/>
        <c:tickLblPos val="none"/>
        <c:crossAx val="64372736"/>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რომელს ახორციელებთ ახალი კორონავირუსის ინფექციის გავრცელების თავიდან ასარიდებლად / პრევენციისთვის?</a:t>
            </a:r>
            <a:r>
              <a:rPr lang="en-US" sz="1200" b="0" i="1" u="none" strike="noStrike" baseline="0"/>
              <a:t> ("</a:t>
            </a:r>
            <a:r>
              <a:rPr lang="ka-GE" sz="1200" b="0" i="1" u="none" strike="noStrike" baseline="0"/>
              <a:t>დიახ")</a:t>
            </a:r>
            <a:endParaRPr lang="en-US"/>
          </a:p>
        </c:rich>
      </c:tx>
      <c:overlay val="0"/>
    </c:title>
    <c:autoTitleDeleted val="0"/>
    <c:plotArea>
      <c:layout/>
      <c:barChart>
        <c:barDir val="bar"/>
        <c:grouping val="clustered"/>
        <c:varyColors val="0"/>
        <c:ser>
          <c:idx val="0"/>
          <c:order val="0"/>
          <c:tx>
            <c:strRef>
              <c:f>'ტალღების შედარება'!$O$590</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შედარება'!$N$591:$N$604</c:f>
              <c:strCache>
                <c:ptCount val="14"/>
                <c:pt idx="0">
                  <c:v>ხელების დაბანა 20 წამის განმავლობაში</c:v>
                </c:pt>
                <c:pt idx="1">
                  <c:v>სახლში დარჩენა</c:v>
                </c:pt>
                <c:pt idx="2">
                  <c:v>დაუბანელი ხელებით თვალებზე, ცხვირსა და პირზე შეხებისგან თავის შეკავება</c:v>
                </c:pt>
                <c:pt idx="3">
                  <c:v>სადეზინფექციო ხსნარით ხელების გაწმენდა, როდესაც საპნითა და წყლით შეუძლებელია დაბანა</c:v>
                </c:pt>
                <c:pt idx="4">
                  <c:v>სახლში დარჩენა, როდესაც ავად ხარ ან სიცხე გაქვს</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შედარება'!$O$591:$O$604</c:f>
              <c:numCache>
                <c:formatCode>###0.0</c:formatCode>
                <c:ptCount val="14"/>
                <c:pt idx="0">
                  <c:v>94.5</c:v>
                </c:pt>
                <c:pt idx="1">
                  <c:v>92.8</c:v>
                </c:pt>
                <c:pt idx="2">
                  <c:v>95</c:v>
                </c:pt>
                <c:pt idx="3">
                  <c:v>86.6</c:v>
                </c:pt>
                <c:pt idx="4">
                  <c:v>91</c:v>
                </c:pt>
                <c:pt idx="5">
                  <c:v>91.6</c:v>
                </c:pt>
                <c:pt idx="6">
                  <c:v>12</c:v>
                </c:pt>
                <c:pt idx="7">
                  <c:v>91.1</c:v>
                </c:pt>
                <c:pt idx="8">
                  <c:v>95.2</c:v>
                </c:pt>
                <c:pt idx="9">
                  <c:v>85.1</c:v>
                </c:pt>
                <c:pt idx="10">
                  <c:v>79.2</c:v>
                </c:pt>
                <c:pt idx="11">
                  <c:v>11.4</c:v>
                </c:pt>
                <c:pt idx="12">
                  <c:v>94.5</c:v>
                </c:pt>
                <c:pt idx="13">
                  <c:v>76.8</c:v>
                </c:pt>
              </c:numCache>
            </c:numRef>
          </c:val>
          <c:extLst>
            <c:ext xmlns:c16="http://schemas.microsoft.com/office/drawing/2014/chart" uri="{C3380CC4-5D6E-409C-BE32-E72D297353CC}">
              <c16:uniqueId val="{00000000-D152-47DD-9613-A9A4A908C6D0}"/>
            </c:ext>
          </c:extLst>
        </c:ser>
        <c:ser>
          <c:idx val="1"/>
          <c:order val="1"/>
          <c:tx>
            <c:strRef>
              <c:f>'ტალღების შედარება'!$P$590</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შედარება'!$N$591:$N$604</c:f>
              <c:strCache>
                <c:ptCount val="14"/>
                <c:pt idx="0">
                  <c:v>ხელების დაბანა 20 წამის განმავლობაში</c:v>
                </c:pt>
                <c:pt idx="1">
                  <c:v>სახლში დარჩენა</c:v>
                </c:pt>
                <c:pt idx="2">
                  <c:v>დაუბანელი ხელებით თვალებზე, ცხვირსა და პირზე შეხებისგან თავის შეკავება</c:v>
                </c:pt>
                <c:pt idx="3">
                  <c:v>სადეზინფექციო ხსნარით ხელების გაწმენდა, როდესაც საპნითა და წყლით შეუძლებელია დაბანა</c:v>
                </c:pt>
                <c:pt idx="4">
                  <c:v>სახლში დარჩენა, როდესაც ავად ხარ ან სიცხე გაქვს</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შედარება'!$P$591:$P$604</c:f>
              <c:numCache>
                <c:formatCode>###0.0</c:formatCode>
                <c:ptCount val="14"/>
                <c:pt idx="0">
                  <c:v>95</c:v>
                </c:pt>
                <c:pt idx="1">
                  <c:v>91.7</c:v>
                </c:pt>
                <c:pt idx="2">
                  <c:v>96.5</c:v>
                </c:pt>
                <c:pt idx="3">
                  <c:v>87</c:v>
                </c:pt>
                <c:pt idx="4">
                  <c:v>89.1</c:v>
                </c:pt>
                <c:pt idx="5">
                  <c:v>96.6</c:v>
                </c:pt>
                <c:pt idx="6">
                  <c:v>11.1</c:v>
                </c:pt>
                <c:pt idx="7">
                  <c:v>94.5</c:v>
                </c:pt>
                <c:pt idx="8">
                  <c:v>96.5</c:v>
                </c:pt>
                <c:pt idx="9">
                  <c:v>81.900000000000006</c:v>
                </c:pt>
                <c:pt idx="10">
                  <c:v>79.099999999999994</c:v>
                </c:pt>
                <c:pt idx="11">
                  <c:v>11.3</c:v>
                </c:pt>
                <c:pt idx="12">
                  <c:v>96.7</c:v>
                </c:pt>
                <c:pt idx="13">
                  <c:v>78.400000000000006</c:v>
                </c:pt>
              </c:numCache>
            </c:numRef>
          </c:val>
          <c:extLst>
            <c:ext xmlns:c16="http://schemas.microsoft.com/office/drawing/2014/chart" uri="{C3380CC4-5D6E-409C-BE32-E72D297353CC}">
              <c16:uniqueId val="{00000001-D152-47DD-9613-A9A4A908C6D0}"/>
            </c:ext>
          </c:extLst>
        </c:ser>
        <c:dLbls>
          <c:showLegendKey val="0"/>
          <c:showVal val="0"/>
          <c:showCatName val="0"/>
          <c:showSerName val="0"/>
          <c:showPercent val="0"/>
          <c:showBubbleSize val="0"/>
        </c:dLbls>
        <c:gapWidth val="75"/>
        <c:overlap val="-25"/>
        <c:axId val="64392576"/>
        <c:axId val="64418944"/>
      </c:barChart>
      <c:catAx>
        <c:axId val="64392576"/>
        <c:scaling>
          <c:orientation val="maxMin"/>
        </c:scaling>
        <c:delete val="0"/>
        <c:axPos val="l"/>
        <c:numFmt formatCode="General" sourceLinked="0"/>
        <c:majorTickMark val="none"/>
        <c:minorTickMark val="none"/>
        <c:tickLblPos val="nextTo"/>
        <c:txPr>
          <a:bodyPr/>
          <a:lstStyle/>
          <a:p>
            <a:pPr>
              <a:defRPr sz="850" baseline="0"/>
            </a:pPr>
            <a:endParaRPr lang="en-US"/>
          </a:p>
        </c:txPr>
        <c:crossAx val="64418944"/>
        <c:crosses val="autoZero"/>
        <c:auto val="1"/>
        <c:lblAlgn val="ctr"/>
        <c:lblOffset val="100"/>
        <c:noMultiLvlLbl val="0"/>
      </c:catAx>
      <c:valAx>
        <c:axId val="64418944"/>
        <c:scaling>
          <c:orientation val="minMax"/>
          <c:max val="100"/>
        </c:scaling>
        <c:delete val="1"/>
        <c:axPos val="t"/>
        <c:numFmt formatCode="###0.0" sourceLinked="1"/>
        <c:majorTickMark val="none"/>
        <c:minorTickMark val="none"/>
        <c:tickLblPos val="none"/>
        <c:crossAx val="64392576"/>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ოჯახის წევრების ქცევა</a:t>
            </a:r>
            <a:r>
              <a:rPr lang="en-GB"/>
              <a:t> </a:t>
            </a:r>
            <a:r>
              <a:rPr lang="en-US"/>
              <a:t> </a:t>
            </a:r>
          </a:p>
        </c:rich>
      </c:tx>
      <c:overlay val="0"/>
    </c:title>
    <c:autoTitleDeleted val="0"/>
    <c:plotArea>
      <c:layout>
        <c:manualLayout>
          <c:layoutTarget val="inner"/>
          <c:xMode val="edge"/>
          <c:yMode val="edge"/>
          <c:x val="0.48664606016344686"/>
          <c:y val="8.800393313667669E-2"/>
          <c:w val="0.48940445148471445"/>
          <c:h val="0.84553031534774958"/>
        </c:manualLayout>
      </c:layout>
      <c:barChart>
        <c:barDir val="bar"/>
        <c:grouping val="clustered"/>
        <c:varyColors val="0"/>
        <c:ser>
          <c:idx val="0"/>
          <c:order val="0"/>
          <c:tx>
            <c:strRef>
              <c:f>'ტალღების შედარება'!$O$611</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შედარება'!$N$612:$N$625</c:f>
              <c:strCache>
                <c:ptCount val="14"/>
                <c:pt idx="0">
                  <c:v>ხელების დაბანა 20 წამის განმავლობაში</c:v>
                </c:pt>
                <c:pt idx="1">
                  <c:v>სახლში დარჩენა</c:v>
                </c:pt>
                <c:pt idx="2">
                  <c:v>დაუბანელი ხელებით თვალებზე, ცხვირსა და პირზე შეხებისგან თავის შეკავება</c:v>
                </c:pt>
                <c:pt idx="3">
                  <c:v>სადეზინფექციო ხსნარით ხელების გაწმენდა, როდესაც საპნითა და წყლით შეუძლებელია დაბანა</c:v>
                </c:pt>
                <c:pt idx="4">
                  <c:v>სახლში დარჩენა, როდესაც ავად ხარ ან სიცხე გაქვს</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შედარება'!$O$612:$O$625</c:f>
              <c:numCache>
                <c:formatCode>###0.0</c:formatCode>
                <c:ptCount val="14"/>
                <c:pt idx="0">
                  <c:v>94.5</c:v>
                </c:pt>
                <c:pt idx="1">
                  <c:v>92.8</c:v>
                </c:pt>
                <c:pt idx="2">
                  <c:v>95</c:v>
                </c:pt>
                <c:pt idx="3">
                  <c:v>86.6</c:v>
                </c:pt>
                <c:pt idx="4">
                  <c:v>91</c:v>
                </c:pt>
                <c:pt idx="5">
                  <c:v>91.6</c:v>
                </c:pt>
                <c:pt idx="6">
                  <c:v>12</c:v>
                </c:pt>
                <c:pt idx="7">
                  <c:v>91.1</c:v>
                </c:pt>
                <c:pt idx="8">
                  <c:v>95.2</c:v>
                </c:pt>
                <c:pt idx="9">
                  <c:v>85.1</c:v>
                </c:pt>
                <c:pt idx="10">
                  <c:v>79.2</c:v>
                </c:pt>
                <c:pt idx="11">
                  <c:v>11.4</c:v>
                </c:pt>
                <c:pt idx="12">
                  <c:v>94.5</c:v>
                </c:pt>
                <c:pt idx="13">
                  <c:v>76.8</c:v>
                </c:pt>
              </c:numCache>
            </c:numRef>
          </c:val>
          <c:extLst>
            <c:ext xmlns:c16="http://schemas.microsoft.com/office/drawing/2014/chart" uri="{C3380CC4-5D6E-409C-BE32-E72D297353CC}">
              <c16:uniqueId val="{00000000-38C5-4A31-A1FF-C32BD4F3B584}"/>
            </c:ext>
          </c:extLst>
        </c:ser>
        <c:ser>
          <c:idx val="1"/>
          <c:order val="1"/>
          <c:tx>
            <c:strRef>
              <c:f>'ტალღების შედარება'!$P$611</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შედარება'!$N$612:$N$625</c:f>
              <c:strCache>
                <c:ptCount val="14"/>
                <c:pt idx="0">
                  <c:v>ხელების დაბანა 20 წამის განმავლობაში</c:v>
                </c:pt>
                <c:pt idx="1">
                  <c:v>სახლში დარჩენა</c:v>
                </c:pt>
                <c:pt idx="2">
                  <c:v>დაუბანელი ხელებით თვალებზე, ცხვირსა და პირზე შეხებისგან თავის შეკავება</c:v>
                </c:pt>
                <c:pt idx="3">
                  <c:v>სადეზინფექციო ხსნარით ხელების გაწმენდა, როდესაც საპნითა და წყლით შეუძლებელია დაბანა</c:v>
                </c:pt>
                <c:pt idx="4">
                  <c:v>სახლში დარჩენა, როდესაც ავად ხარ ან სიცხე გაქვს</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შედარება'!$P$612:$P$625</c:f>
              <c:numCache>
                <c:formatCode>###0.0</c:formatCode>
                <c:ptCount val="14"/>
                <c:pt idx="0">
                  <c:v>95</c:v>
                </c:pt>
                <c:pt idx="1">
                  <c:v>91.7</c:v>
                </c:pt>
                <c:pt idx="2">
                  <c:v>96.5</c:v>
                </c:pt>
                <c:pt idx="3">
                  <c:v>87</c:v>
                </c:pt>
                <c:pt idx="4">
                  <c:v>89.1</c:v>
                </c:pt>
                <c:pt idx="5">
                  <c:v>96.6</c:v>
                </c:pt>
                <c:pt idx="6">
                  <c:v>11.1</c:v>
                </c:pt>
                <c:pt idx="7">
                  <c:v>94.5</c:v>
                </c:pt>
                <c:pt idx="8">
                  <c:v>96.5</c:v>
                </c:pt>
                <c:pt idx="9">
                  <c:v>81.900000000000006</c:v>
                </c:pt>
                <c:pt idx="10">
                  <c:v>79.099999999999994</c:v>
                </c:pt>
                <c:pt idx="11">
                  <c:v>11.3</c:v>
                </c:pt>
                <c:pt idx="12">
                  <c:v>96.7</c:v>
                </c:pt>
                <c:pt idx="13">
                  <c:v>78.400000000000006</c:v>
                </c:pt>
              </c:numCache>
            </c:numRef>
          </c:val>
          <c:extLst>
            <c:ext xmlns:c16="http://schemas.microsoft.com/office/drawing/2014/chart" uri="{C3380CC4-5D6E-409C-BE32-E72D297353CC}">
              <c16:uniqueId val="{00000001-38C5-4A31-A1FF-C32BD4F3B584}"/>
            </c:ext>
          </c:extLst>
        </c:ser>
        <c:dLbls>
          <c:showLegendKey val="0"/>
          <c:showVal val="0"/>
          <c:showCatName val="0"/>
          <c:showSerName val="0"/>
          <c:showPercent val="0"/>
          <c:showBubbleSize val="0"/>
        </c:dLbls>
        <c:gapWidth val="75"/>
        <c:overlap val="-25"/>
        <c:axId val="64445440"/>
        <c:axId val="64451328"/>
      </c:barChart>
      <c:catAx>
        <c:axId val="64445440"/>
        <c:scaling>
          <c:orientation val="maxMin"/>
        </c:scaling>
        <c:delete val="0"/>
        <c:axPos val="l"/>
        <c:numFmt formatCode="General" sourceLinked="0"/>
        <c:majorTickMark val="none"/>
        <c:minorTickMark val="none"/>
        <c:tickLblPos val="nextTo"/>
        <c:txPr>
          <a:bodyPr/>
          <a:lstStyle/>
          <a:p>
            <a:pPr>
              <a:defRPr sz="900"/>
            </a:pPr>
            <a:endParaRPr lang="en-US"/>
          </a:p>
        </c:txPr>
        <c:crossAx val="64451328"/>
        <c:crosses val="autoZero"/>
        <c:auto val="1"/>
        <c:lblAlgn val="ctr"/>
        <c:lblOffset val="100"/>
        <c:noMultiLvlLbl val="0"/>
      </c:catAx>
      <c:valAx>
        <c:axId val="64451328"/>
        <c:scaling>
          <c:orientation val="minMax"/>
          <c:max val="100"/>
        </c:scaling>
        <c:delete val="1"/>
        <c:axPos val="t"/>
        <c:numFmt formatCode="###0.0" sourceLinked="1"/>
        <c:majorTickMark val="none"/>
        <c:minorTickMark val="none"/>
        <c:tickLblPos val="none"/>
        <c:crossAx val="64445440"/>
        <c:crosses val="autoZero"/>
        <c:crossBetween val="between"/>
      </c:valAx>
    </c:plotArea>
    <c:legend>
      <c:legendPos val="b"/>
      <c:layout>
        <c:manualLayout>
          <c:xMode val="edge"/>
          <c:yMode val="edge"/>
          <c:x val="2.4564254745753147E-2"/>
          <c:y val="0.9384506693300505"/>
          <c:w val="0.42833719919562685"/>
          <c:h val="4.6800068133076293E-2"/>
        </c:manualLayout>
      </c:layout>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Sylfaen" pitchFamily="18" charset="0"/>
              </a:defRPr>
            </a:pPr>
            <a:r>
              <a:rPr lang="ka-GE" sz="1400">
                <a:latin typeface="Sylfaen" pitchFamily="18" charset="0"/>
              </a:rPr>
              <a:t>კოვიდ 19-თან გამკლავების ემოციური აღქმა</a:t>
            </a:r>
          </a:p>
          <a:p>
            <a:pPr>
              <a:defRPr>
                <a:latin typeface="Sylfaen" pitchFamily="18" charset="0"/>
              </a:defRPr>
            </a:pPr>
            <a:r>
              <a:rPr lang="en-US" sz="1100" b="0">
                <a:latin typeface="Sylfaen" pitchFamily="18" charset="0"/>
              </a:rPr>
              <a:t>(MEAN</a:t>
            </a:r>
            <a:r>
              <a:rPr lang="ka-GE" sz="1100" b="0">
                <a:latin typeface="Sylfaen" pitchFamily="18" charset="0"/>
              </a:rPr>
              <a:t> 7 ქულიან სკალაზე</a:t>
            </a:r>
            <a:r>
              <a:rPr lang="en-US" sz="1100" b="0">
                <a:latin typeface="Sylfaen" pitchFamily="18" charset="0"/>
              </a:rPr>
              <a:t>)</a:t>
            </a:r>
          </a:p>
        </c:rich>
      </c:tx>
      <c:overlay val="0"/>
    </c:title>
    <c:autoTitleDeleted val="0"/>
    <c:plotArea>
      <c:layout>
        <c:manualLayout>
          <c:layoutTarget val="inner"/>
          <c:xMode val="edge"/>
          <c:yMode val="edge"/>
          <c:x val="0.49884898280995676"/>
          <c:y val="0.18669920579581994"/>
          <c:w val="0.50115101719004562"/>
          <c:h val="0.68701240908601258"/>
        </c:manualLayout>
      </c:layout>
      <c:barChart>
        <c:barDir val="bar"/>
        <c:grouping val="clustered"/>
        <c:varyColors val="0"/>
        <c:ser>
          <c:idx val="0"/>
          <c:order val="0"/>
          <c:tx>
            <c:strRef>
              <c:f>მეანს!$N$3</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მეანს!$M$4:$M$8</c:f>
              <c:strCache>
                <c:ptCount val="5"/>
                <c:pt idx="0">
                  <c:v>როგორია ახალი კორონავირუსით თქვენი დაინფიცირების ალბათობა? </c:v>
                </c:pt>
                <c:pt idx="1">
                  <c:v>როგორ გგონიათ, რამდენად რთულად გადაიტანთ ახალ კორონავირუსს? </c:v>
                </c:pt>
                <c:pt idx="2">
                  <c:v>რამდენად დაუცველად მიგაჩნიათ თავი ახალი კორონავირუსის მიმართ?</c:v>
                </c:pt>
                <c:pt idx="3">
                  <c:v>რამდენად ახლოსაა/შორსაა ჩემგან ახალი კორონავირუსი?</c:v>
                </c:pt>
                <c:pt idx="4">
                  <c:v>რამდენად ძნელია/ადვილია ახალი კორონავირუსით დაინფიცირების თავიდან არიდება?</c:v>
                </c:pt>
              </c:strCache>
            </c:strRef>
          </c:cat>
          <c:val>
            <c:numRef>
              <c:f>მეანს!$N$4:$N$8</c:f>
              <c:numCache>
                <c:formatCode>###0.00</c:formatCode>
                <c:ptCount val="5"/>
                <c:pt idx="0">
                  <c:v>3.4357541899441326</c:v>
                </c:pt>
                <c:pt idx="1">
                  <c:v>4.009162303664926</c:v>
                </c:pt>
                <c:pt idx="2">
                  <c:v>4.4665924276169262</c:v>
                </c:pt>
                <c:pt idx="3">
                  <c:v>4.5841807909604491</c:v>
                </c:pt>
                <c:pt idx="4">
                  <c:v>5.0664589823468331</c:v>
                </c:pt>
              </c:numCache>
            </c:numRef>
          </c:val>
          <c:extLst>
            <c:ext xmlns:c16="http://schemas.microsoft.com/office/drawing/2014/chart" uri="{C3380CC4-5D6E-409C-BE32-E72D297353CC}">
              <c16:uniqueId val="{00000000-71F7-4D5A-9CC3-66C9614955BC}"/>
            </c:ext>
          </c:extLst>
        </c:ser>
        <c:ser>
          <c:idx val="1"/>
          <c:order val="1"/>
          <c:tx>
            <c:strRef>
              <c:f>მეანს!$O$3</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მეანს!$M$4:$M$8</c:f>
              <c:strCache>
                <c:ptCount val="5"/>
                <c:pt idx="0">
                  <c:v>როგორია ახალი კორონავირუსით თქვენი დაინფიცირების ალბათობა? </c:v>
                </c:pt>
                <c:pt idx="1">
                  <c:v>როგორ გგონიათ, რამდენად რთულად გადაიტანთ ახალ კორონავირუსს? </c:v>
                </c:pt>
                <c:pt idx="2">
                  <c:v>რამდენად დაუცველად მიგაჩნიათ თავი ახალი კორონავირუსის მიმართ?</c:v>
                </c:pt>
                <c:pt idx="3">
                  <c:v>რამდენად ახლოსაა/შორსაა ჩემგან ახალი კორონავირუსი?</c:v>
                </c:pt>
                <c:pt idx="4">
                  <c:v>რამდენად ძნელია/ადვილია ახალი კორონავირუსით დაინფიცირების თავიდან არიდება?</c:v>
                </c:pt>
              </c:strCache>
            </c:strRef>
          </c:cat>
          <c:val>
            <c:numRef>
              <c:f>მეანს!$O$4:$O$8</c:f>
              <c:numCache>
                <c:formatCode>###0.00</c:formatCode>
                <c:ptCount val="5"/>
                <c:pt idx="0">
                  <c:v>3.1892473118279585</c:v>
                </c:pt>
                <c:pt idx="1">
                  <c:v>3.7516425755584746</c:v>
                </c:pt>
                <c:pt idx="2">
                  <c:v>4.6132177681473445</c:v>
                </c:pt>
                <c:pt idx="3">
                  <c:v>4.8102272727272704</c:v>
                </c:pt>
                <c:pt idx="4">
                  <c:v>5.4308012486992716</c:v>
                </c:pt>
              </c:numCache>
            </c:numRef>
          </c:val>
          <c:extLst>
            <c:ext xmlns:c16="http://schemas.microsoft.com/office/drawing/2014/chart" uri="{C3380CC4-5D6E-409C-BE32-E72D297353CC}">
              <c16:uniqueId val="{00000001-71F7-4D5A-9CC3-66C9614955BC}"/>
            </c:ext>
          </c:extLst>
        </c:ser>
        <c:dLbls>
          <c:showLegendKey val="0"/>
          <c:showVal val="0"/>
          <c:showCatName val="0"/>
          <c:showSerName val="0"/>
          <c:showPercent val="0"/>
          <c:showBubbleSize val="0"/>
        </c:dLbls>
        <c:gapWidth val="75"/>
        <c:overlap val="-25"/>
        <c:axId val="64484864"/>
        <c:axId val="64486400"/>
      </c:barChart>
      <c:catAx>
        <c:axId val="64484864"/>
        <c:scaling>
          <c:orientation val="maxMin"/>
        </c:scaling>
        <c:delete val="0"/>
        <c:axPos val="l"/>
        <c:numFmt formatCode="General" sourceLinked="0"/>
        <c:majorTickMark val="none"/>
        <c:minorTickMark val="none"/>
        <c:tickLblPos val="nextTo"/>
        <c:crossAx val="64486400"/>
        <c:crosses val="autoZero"/>
        <c:auto val="1"/>
        <c:lblAlgn val="ctr"/>
        <c:lblOffset val="100"/>
        <c:noMultiLvlLbl val="0"/>
      </c:catAx>
      <c:valAx>
        <c:axId val="64486400"/>
        <c:scaling>
          <c:orientation val="minMax"/>
        </c:scaling>
        <c:delete val="1"/>
        <c:axPos val="t"/>
        <c:numFmt formatCode="###0.00" sourceLinked="1"/>
        <c:majorTickMark val="none"/>
        <c:minorTickMark val="none"/>
        <c:tickLblPos val="none"/>
        <c:crossAx val="64484864"/>
        <c:crosses val="autoZero"/>
        <c:crossBetween val="between"/>
      </c:valAx>
    </c:plotArea>
    <c:legend>
      <c:legendPos val="b"/>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ატიტუდები კოვიდ19-ის მიმართ</a:t>
            </a:r>
            <a:endParaRPr lang="en-US"/>
          </a:p>
        </c:rich>
      </c:tx>
      <c:overlay val="0"/>
    </c:title>
    <c:autoTitleDeleted val="0"/>
    <c:plotArea>
      <c:layout/>
      <c:barChart>
        <c:barDir val="bar"/>
        <c:grouping val="clustered"/>
        <c:varyColors val="0"/>
        <c:ser>
          <c:idx val="0"/>
          <c:order val="0"/>
          <c:tx>
            <c:strRef>
              <c:f>მეანს!$AB$7</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მეანს!$AA$8:$AA$11</c:f>
              <c:strCache>
                <c:ptCount val="4"/>
                <c:pt idx="0">
                  <c:v>ვრცელდება ნელა- ვრცელდება სწრაფად</c:v>
                </c:pt>
                <c:pt idx="1">
                  <c:v>საშიშია - არ არის საშიში</c:v>
                </c:pt>
                <c:pt idx="2">
                  <c:v>მედიის მიერ გაზვიადებულია- არ არის მედიის მიერ გაზვიადებული</c:v>
                </c:pt>
                <c:pt idx="3">
                  <c:v>სანერვიულოა- არ არის სანერვიულო</c:v>
                </c:pt>
              </c:strCache>
            </c:strRef>
          </c:cat>
          <c:val>
            <c:numRef>
              <c:f>მეანს!$AB$8:$AB$11</c:f>
              <c:numCache>
                <c:formatCode>###0.00</c:formatCode>
                <c:ptCount val="4"/>
                <c:pt idx="0">
                  <c:v>5.7445708376421862</c:v>
                </c:pt>
                <c:pt idx="1">
                  <c:v>2.4448979591836735</c:v>
                </c:pt>
                <c:pt idx="2">
                  <c:v>4.9878721058434472</c:v>
                </c:pt>
                <c:pt idx="3">
                  <c:v>2.4278403275332616</c:v>
                </c:pt>
              </c:numCache>
            </c:numRef>
          </c:val>
          <c:extLst>
            <c:ext xmlns:c16="http://schemas.microsoft.com/office/drawing/2014/chart" uri="{C3380CC4-5D6E-409C-BE32-E72D297353CC}">
              <c16:uniqueId val="{00000000-A777-4942-97E8-0F2EA0D56B51}"/>
            </c:ext>
          </c:extLst>
        </c:ser>
        <c:ser>
          <c:idx val="1"/>
          <c:order val="1"/>
          <c:tx>
            <c:strRef>
              <c:f>მეანს!$AC$7</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მეანს!$AA$8:$AA$11</c:f>
              <c:strCache>
                <c:ptCount val="4"/>
                <c:pt idx="0">
                  <c:v>ვრცელდება ნელა- ვრცელდება სწრაფად</c:v>
                </c:pt>
                <c:pt idx="1">
                  <c:v>საშიშია - არ არის საშიში</c:v>
                </c:pt>
                <c:pt idx="2">
                  <c:v>მედიის მიერ გაზვიადებულია- არ არის მედიის მიერ გაზვიადებული</c:v>
                </c:pt>
                <c:pt idx="3">
                  <c:v>სანერვიულოა- არ არის სანერვიულო</c:v>
                </c:pt>
              </c:strCache>
            </c:strRef>
          </c:cat>
          <c:val>
            <c:numRef>
              <c:f>მეანს!$AC$8:$AC$11</c:f>
              <c:numCache>
                <c:formatCode>###0.00</c:formatCode>
                <c:ptCount val="4"/>
                <c:pt idx="0">
                  <c:v>4.9685863874345548</c:v>
                </c:pt>
                <c:pt idx="1">
                  <c:v>2.4933469805527122</c:v>
                </c:pt>
                <c:pt idx="2">
                  <c:v>5.0067415730337084</c:v>
                </c:pt>
                <c:pt idx="3">
                  <c:v>2.5802469135802424</c:v>
                </c:pt>
              </c:numCache>
            </c:numRef>
          </c:val>
          <c:extLst>
            <c:ext xmlns:c16="http://schemas.microsoft.com/office/drawing/2014/chart" uri="{C3380CC4-5D6E-409C-BE32-E72D297353CC}">
              <c16:uniqueId val="{00000001-A777-4942-97E8-0F2EA0D56B51}"/>
            </c:ext>
          </c:extLst>
        </c:ser>
        <c:dLbls>
          <c:showLegendKey val="0"/>
          <c:showVal val="0"/>
          <c:showCatName val="0"/>
          <c:showSerName val="0"/>
          <c:showPercent val="0"/>
          <c:showBubbleSize val="0"/>
        </c:dLbls>
        <c:gapWidth val="75"/>
        <c:overlap val="-25"/>
        <c:axId val="64747776"/>
        <c:axId val="64757760"/>
      </c:barChart>
      <c:catAx>
        <c:axId val="64747776"/>
        <c:scaling>
          <c:orientation val="maxMin"/>
        </c:scaling>
        <c:delete val="0"/>
        <c:axPos val="l"/>
        <c:numFmt formatCode="General" sourceLinked="0"/>
        <c:majorTickMark val="none"/>
        <c:minorTickMark val="none"/>
        <c:tickLblPos val="nextTo"/>
        <c:crossAx val="64757760"/>
        <c:crosses val="autoZero"/>
        <c:auto val="1"/>
        <c:lblAlgn val="ctr"/>
        <c:lblOffset val="100"/>
        <c:noMultiLvlLbl val="0"/>
      </c:catAx>
      <c:valAx>
        <c:axId val="64757760"/>
        <c:scaling>
          <c:orientation val="minMax"/>
        </c:scaling>
        <c:delete val="1"/>
        <c:axPos val="t"/>
        <c:numFmt formatCode="###0.00" sourceLinked="1"/>
        <c:majorTickMark val="none"/>
        <c:minorTickMark val="none"/>
        <c:tickLblPos val="none"/>
        <c:crossAx val="64747776"/>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i="0" u="none" strike="noStrike" baseline="0">
                <a:effectLst/>
              </a:rPr>
              <a:t>რამდენად დაიცავთ  შესაბამის ზომებს შეზღუდვების მოხსნის შემთხვევაში?</a:t>
            </a:r>
          </a:p>
          <a:p>
            <a:pPr>
              <a:defRPr/>
            </a:pPr>
            <a:r>
              <a:rPr lang="ka-GE" sz="1000" b="0"/>
              <a:t>(</a:t>
            </a:r>
            <a:r>
              <a:rPr lang="en-US" sz="1000" b="0"/>
              <a:t>MEAN 7 </a:t>
            </a:r>
            <a:r>
              <a:rPr lang="ka-GE" sz="1000" b="0"/>
              <a:t>ქულიან სკალაზე: 1 - საერთოდ არ დავიცავ/7 - ზედმიწევნით დავიცავ)</a:t>
            </a:r>
            <a:endParaRPr lang="en-US" sz="1000" b="0"/>
          </a:p>
        </c:rich>
      </c:tx>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მეანს!$Q$6:$Q$11</c:f>
              <c:strCache>
                <c:ptCount val="6"/>
                <c:pt idx="0">
                  <c:v>სოციალური დისტანციის დაცვა</c:v>
                </c:pt>
                <c:pt idx="1">
                  <c:v>ხელის ჰიგიენის დაცვა</c:v>
                </c:pt>
                <c:pt idx="2">
                  <c:v>პირბადის ტარება</c:v>
                </c:pt>
                <c:pt idx="3">
                  <c:v>სახლში დარჩენა, თუ სახლიდან გასვლა აუცილებლობით არ არის გამოწვეული</c:v>
                </c:pt>
                <c:pt idx="4">
                  <c:v>ხველების/დაცემინების ეტიკეტის დაცვა</c:v>
                </c:pt>
                <c:pt idx="5">
                  <c:v>ხალხმრავალ (მათ შორის, რელიგიურ) რიტუალებში მონაწილეობისგან თავის შეკავება, როცა დისტანციის დაცვა შეუძლებელია</c:v>
                </c:pt>
              </c:strCache>
            </c:strRef>
          </c:cat>
          <c:val>
            <c:numRef>
              <c:f>მეანს!$R$6:$R$11</c:f>
              <c:numCache>
                <c:formatCode>###0.00</c:formatCode>
                <c:ptCount val="6"/>
                <c:pt idx="0">
                  <c:v>6.5010101010101033</c:v>
                </c:pt>
                <c:pt idx="1">
                  <c:v>6.6931589537223344</c:v>
                </c:pt>
                <c:pt idx="2">
                  <c:v>6.4644308943089364</c:v>
                </c:pt>
                <c:pt idx="3">
                  <c:v>6.3326592517694644</c:v>
                </c:pt>
                <c:pt idx="4">
                  <c:v>6.6680080482897317</c:v>
                </c:pt>
                <c:pt idx="5">
                  <c:v>6.4342507645259941</c:v>
                </c:pt>
              </c:numCache>
            </c:numRef>
          </c:val>
          <c:extLst>
            <c:ext xmlns:c16="http://schemas.microsoft.com/office/drawing/2014/chart" uri="{C3380CC4-5D6E-409C-BE32-E72D297353CC}">
              <c16:uniqueId val="{00000000-FDEB-461D-91B7-AA5CC8B9410B}"/>
            </c:ext>
          </c:extLst>
        </c:ser>
        <c:dLbls>
          <c:showLegendKey val="0"/>
          <c:showVal val="0"/>
          <c:showCatName val="0"/>
          <c:showSerName val="0"/>
          <c:showPercent val="0"/>
          <c:showBubbleSize val="0"/>
        </c:dLbls>
        <c:gapWidth val="75"/>
        <c:overlap val="-25"/>
        <c:axId val="64815488"/>
        <c:axId val="64817024"/>
      </c:barChart>
      <c:catAx>
        <c:axId val="64815488"/>
        <c:scaling>
          <c:orientation val="maxMin"/>
        </c:scaling>
        <c:delete val="0"/>
        <c:axPos val="l"/>
        <c:numFmt formatCode="General" sourceLinked="0"/>
        <c:majorTickMark val="none"/>
        <c:minorTickMark val="none"/>
        <c:tickLblPos val="nextTo"/>
        <c:txPr>
          <a:bodyPr/>
          <a:lstStyle/>
          <a:p>
            <a:pPr>
              <a:defRPr sz="850" baseline="0"/>
            </a:pPr>
            <a:endParaRPr lang="en-US"/>
          </a:p>
        </c:txPr>
        <c:crossAx val="64817024"/>
        <c:crosses val="autoZero"/>
        <c:auto val="1"/>
        <c:lblAlgn val="ctr"/>
        <c:lblOffset val="100"/>
        <c:noMultiLvlLbl val="0"/>
      </c:catAx>
      <c:valAx>
        <c:axId val="64817024"/>
        <c:scaling>
          <c:orientation val="minMax"/>
        </c:scaling>
        <c:delete val="1"/>
        <c:axPos val="t"/>
        <c:numFmt formatCode="###0.00" sourceLinked="1"/>
        <c:majorTickMark val="none"/>
        <c:minorTickMark val="none"/>
        <c:tickLblPos val="none"/>
        <c:crossAx val="64815488"/>
        <c:crosses val="autoZero"/>
        <c:crossBetween val="between"/>
      </c:valAx>
    </c:plotArea>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ახლანდელი და კორონავირუსის გავრცელებამდე არსებული შემოსავლები</a:t>
            </a:r>
            <a:endParaRPr lang="en-US"/>
          </a:p>
        </c:rich>
      </c:tx>
      <c:overlay val="0"/>
    </c:title>
    <c:autoTitleDeleted val="0"/>
    <c:plotArea>
      <c:layout>
        <c:manualLayout>
          <c:layoutTarget val="inner"/>
          <c:xMode val="edge"/>
          <c:yMode val="edge"/>
          <c:x val="2.4707996406109649E-2"/>
          <c:y val="9.7338935574229707E-2"/>
          <c:w val="0.9505840071877808"/>
          <c:h val="0.47780911577229362"/>
        </c:manualLayout>
      </c:layout>
      <c:barChart>
        <c:barDir val="col"/>
        <c:grouping val="clustered"/>
        <c:varyColors val="0"/>
        <c:ser>
          <c:idx val="0"/>
          <c:order val="0"/>
          <c:tx>
            <c:strRef>
              <c:f>'ტალღების შედარება'!$AC$2</c:f>
              <c:strCache>
                <c:ptCount val="1"/>
                <c:pt idx="0">
                  <c:v>როგორია თქვენი ოჯახის ყოველთვიური შემოსავალი ამჟამად?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შედარება'!$AB$3:$AB$13</c:f>
              <c:strCache>
                <c:ptCount val="11"/>
                <c:pt idx="0">
                  <c:v>0-300</c:v>
                </c:pt>
                <c:pt idx="1">
                  <c:v>301-500</c:v>
                </c:pt>
                <c:pt idx="2">
                  <c:v>501-700</c:v>
                </c:pt>
                <c:pt idx="3">
                  <c:v>701-900</c:v>
                </c:pt>
                <c:pt idx="4">
                  <c:v>901-1100</c:v>
                </c:pt>
                <c:pt idx="5">
                  <c:v>1101-1500</c:v>
                </c:pt>
                <c:pt idx="6">
                  <c:v>1501-2000</c:v>
                </c:pt>
                <c:pt idx="7">
                  <c:v>2001-2500</c:v>
                </c:pt>
                <c:pt idx="8">
                  <c:v>2501-3000</c:v>
                </c:pt>
                <c:pt idx="9">
                  <c:v>3000-ზე მეტი</c:v>
                </c:pt>
                <c:pt idx="10">
                  <c:v>არ ვიცი</c:v>
                </c:pt>
              </c:strCache>
            </c:strRef>
          </c:cat>
          <c:val>
            <c:numRef>
              <c:f>'ტალღების შედარება'!$AC$3:$AC$13</c:f>
              <c:numCache>
                <c:formatCode>###0.0</c:formatCode>
                <c:ptCount val="11"/>
                <c:pt idx="0">
                  <c:v>29.2</c:v>
                </c:pt>
                <c:pt idx="1">
                  <c:v>16.8</c:v>
                </c:pt>
                <c:pt idx="2">
                  <c:v>9.3000000000000007</c:v>
                </c:pt>
                <c:pt idx="3">
                  <c:v>6.2</c:v>
                </c:pt>
                <c:pt idx="4">
                  <c:v>4.9000000000000004</c:v>
                </c:pt>
                <c:pt idx="5">
                  <c:v>4.0999999999999996</c:v>
                </c:pt>
                <c:pt idx="6">
                  <c:v>2.1</c:v>
                </c:pt>
                <c:pt idx="7" formatCode="####.0">
                  <c:v>0.8</c:v>
                </c:pt>
                <c:pt idx="8">
                  <c:v>1.3</c:v>
                </c:pt>
                <c:pt idx="9" formatCode="####.0">
                  <c:v>0.60000000000000064</c:v>
                </c:pt>
                <c:pt idx="10">
                  <c:v>24.7</c:v>
                </c:pt>
              </c:numCache>
            </c:numRef>
          </c:val>
          <c:extLst>
            <c:ext xmlns:c16="http://schemas.microsoft.com/office/drawing/2014/chart" uri="{C3380CC4-5D6E-409C-BE32-E72D297353CC}">
              <c16:uniqueId val="{00000000-6F70-4B1D-8D9E-1D5858F5460C}"/>
            </c:ext>
          </c:extLst>
        </c:ser>
        <c:ser>
          <c:idx val="1"/>
          <c:order val="1"/>
          <c:tx>
            <c:strRef>
              <c:f>'ტალღების შედარება'!$AD$2</c:f>
              <c:strCache>
                <c:ptCount val="1"/>
                <c:pt idx="0">
                  <c:v>როგორი იყო თქვენი ოჯახის ყოველთვიური შემოსავალი ახალი კორონავირუსის გავრცელებამდე?</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შედარება'!$AB$3:$AB$13</c:f>
              <c:strCache>
                <c:ptCount val="11"/>
                <c:pt idx="0">
                  <c:v>0-300</c:v>
                </c:pt>
                <c:pt idx="1">
                  <c:v>301-500</c:v>
                </c:pt>
                <c:pt idx="2">
                  <c:v>501-700</c:v>
                </c:pt>
                <c:pt idx="3">
                  <c:v>701-900</c:v>
                </c:pt>
                <c:pt idx="4">
                  <c:v>901-1100</c:v>
                </c:pt>
                <c:pt idx="5">
                  <c:v>1101-1500</c:v>
                </c:pt>
                <c:pt idx="6">
                  <c:v>1501-2000</c:v>
                </c:pt>
                <c:pt idx="7">
                  <c:v>2001-2500</c:v>
                </c:pt>
                <c:pt idx="8">
                  <c:v>2501-3000</c:v>
                </c:pt>
                <c:pt idx="9">
                  <c:v>3000-ზე მეტი</c:v>
                </c:pt>
                <c:pt idx="10">
                  <c:v>არ ვიცი</c:v>
                </c:pt>
              </c:strCache>
            </c:strRef>
          </c:cat>
          <c:val>
            <c:numRef>
              <c:f>'ტალღების შედარება'!$AD$3:$AD$13</c:f>
              <c:numCache>
                <c:formatCode>###0.0</c:formatCode>
                <c:ptCount val="11"/>
                <c:pt idx="0">
                  <c:v>17.8</c:v>
                </c:pt>
                <c:pt idx="1">
                  <c:v>14.7</c:v>
                </c:pt>
                <c:pt idx="2">
                  <c:v>11.3</c:v>
                </c:pt>
                <c:pt idx="3">
                  <c:v>7.7</c:v>
                </c:pt>
                <c:pt idx="4">
                  <c:v>7.5</c:v>
                </c:pt>
                <c:pt idx="5">
                  <c:v>8.2000000000000011</c:v>
                </c:pt>
                <c:pt idx="6">
                  <c:v>4.5999999999999996</c:v>
                </c:pt>
                <c:pt idx="7">
                  <c:v>1.5</c:v>
                </c:pt>
                <c:pt idx="8">
                  <c:v>1.8</c:v>
                </c:pt>
                <c:pt idx="9" formatCode="####.0">
                  <c:v>0.9</c:v>
                </c:pt>
                <c:pt idx="10">
                  <c:v>24</c:v>
                </c:pt>
              </c:numCache>
            </c:numRef>
          </c:val>
          <c:extLst>
            <c:ext xmlns:c16="http://schemas.microsoft.com/office/drawing/2014/chart" uri="{C3380CC4-5D6E-409C-BE32-E72D297353CC}">
              <c16:uniqueId val="{00000001-6F70-4B1D-8D9E-1D5858F5460C}"/>
            </c:ext>
          </c:extLst>
        </c:ser>
        <c:dLbls>
          <c:showLegendKey val="0"/>
          <c:showVal val="0"/>
          <c:showCatName val="0"/>
          <c:showSerName val="0"/>
          <c:showPercent val="0"/>
          <c:showBubbleSize val="0"/>
        </c:dLbls>
        <c:gapWidth val="75"/>
        <c:overlap val="-25"/>
        <c:axId val="177279360"/>
        <c:axId val="177280896"/>
      </c:barChart>
      <c:catAx>
        <c:axId val="177279360"/>
        <c:scaling>
          <c:orientation val="minMax"/>
        </c:scaling>
        <c:delete val="0"/>
        <c:axPos val="b"/>
        <c:numFmt formatCode="General" sourceLinked="0"/>
        <c:majorTickMark val="none"/>
        <c:minorTickMark val="none"/>
        <c:tickLblPos val="nextTo"/>
        <c:crossAx val="177280896"/>
        <c:crosses val="autoZero"/>
        <c:auto val="1"/>
        <c:lblAlgn val="ctr"/>
        <c:lblOffset val="100"/>
        <c:noMultiLvlLbl val="0"/>
      </c:catAx>
      <c:valAx>
        <c:axId val="177280896"/>
        <c:scaling>
          <c:orientation val="minMax"/>
        </c:scaling>
        <c:delete val="1"/>
        <c:axPos val="l"/>
        <c:numFmt formatCode="###0.0" sourceLinked="1"/>
        <c:majorTickMark val="none"/>
        <c:minorTickMark val="none"/>
        <c:tickLblPos val="none"/>
        <c:crossAx val="177279360"/>
        <c:crosses val="autoZero"/>
        <c:crossBetween val="between"/>
      </c:valAx>
    </c:plotArea>
    <c:legend>
      <c:legendPos val="b"/>
      <c:layout>
        <c:manualLayout>
          <c:xMode val="edge"/>
          <c:yMode val="edge"/>
          <c:x val="7.7427998386994074E-2"/>
          <c:y val="0.77375769205320111"/>
          <c:w val="0.85862091531011586"/>
          <c:h val="0.17372129954343968"/>
        </c:manualLayout>
      </c:layout>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ka-GE"/>
              <a:t>აპირებთ ან უკვე განახორციელეთ თუ არა ქვემოთ ჩამოთვლილი ქმედებები?</a:t>
            </a:r>
            <a:endParaRPr lang="en-US"/>
          </a:p>
        </c:rich>
      </c:tx>
      <c:overlay val="0"/>
    </c:title>
    <c:autoTitleDeleted val="0"/>
    <c:plotArea>
      <c:layout>
        <c:manualLayout>
          <c:layoutTarget val="inner"/>
          <c:xMode val="edge"/>
          <c:yMode val="edge"/>
          <c:x val="0.56355373847499834"/>
          <c:y val="7.7621283255086104E-2"/>
          <c:w val="0.42148899656773736"/>
          <c:h val="0.86489606052764534"/>
        </c:manualLayout>
      </c:layout>
      <c:barChart>
        <c:barDir val="bar"/>
        <c:grouping val="clustered"/>
        <c:varyColors val="0"/>
        <c:ser>
          <c:idx val="0"/>
          <c:order val="0"/>
          <c:tx>
            <c:strRef>
              <c:f>'ტალღების შედარება'!$L$1385</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'ტალღების შედარება'!$J$1386:$K$1409</c:f>
              <c:multiLvlStrCache>
                <c:ptCount val="24"/>
                <c:lvl>
                  <c:pt idx="0">
                    <c:v>უკვე განვახორციელე</c:v>
                  </c:pt>
                  <c:pt idx="1">
                    <c:v>ვაპირებ, რომ განვახორციელო</c:v>
                  </c:pt>
                  <c:pt idx="2">
                    <c:v>არ განმიხორციელებია და არც ვაპირებ განხორციელებას</c:v>
                  </c:pt>
                  <c:pt idx="3">
                    <c:v>უკვე განვახორციელე</c:v>
                  </c:pt>
                  <c:pt idx="4">
                    <c:v>ვაპირებ, რომ განვახორციელო</c:v>
                  </c:pt>
                  <c:pt idx="5">
                    <c:v>არ განმიხორციელებია და არც ვაპირებ განხორციელებას</c:v>
                  </c:pt>
                  <c:pt idx="6">
                    <c:v>უკვე განვახორციელე</c:v>
                  </c:pt>
                  <c:pt idx="7">
                    <c:v>ვაპირებ, რომ განვახორციელო</c:v>
                  </c:pt>
                  <c:pt idx="8">
                    <c:v>არ განმიხორციელებია და არც ვაპირებ განხორციელებას</c:v>
                  </c:pt>
                  <c:pt idx="9">
                    <c:v>უკვე განვახორციელე</c:v>
                  </c:pt>
                  <c:pt idx="10">
                    <c:v>ვაპირებ, რომ განვახორციელო</c:v>
                  </c:pt>
                  <c:pt idx="11">
                    <c:v>არ განმიხორციელებია და არც ვაპირებ განხორციელებას</c:v>
                  </c:pt>
                  <c:pt idx="12">
                    <c:v>უკვე განვახორციელე</c:v>
                  </c:pt>
                  <c:pt idx="13">
                    <c:v>ვაპირებ, რომ განვახორციელო</c:v>
                  </c:pt>
                  <c:pt idx="14">
                    <c:v>არ განმიხორციელებია და არც ვაპირებ განხორციელებას</c:v>
                  </c:pt>
                  <c:pt idx="15">
                    <c:v>უკვე განვახორციელე</c:v>
                  </c:pt>
                  <c:pt idx="16">
                    <c:v>ვაპირებ, რომ განვახორციელო</c:v>
                  </c:pt>
                  <c:pt idx="17">
                    <c:v>არ განმიხორციელებია და არც ვაპირებ განხორციელებას</c:v>
                  </c:pt>
                  <c:pt idx="18">
                    <c:v>უკვე განვახორციელე</c:v>
                  </c:pt>
                  <c:pt idx="19">
                    <c:v>ვაპირებ, რომ განვახორციელო</c:v>
                  </c:pt>
                  <c:pt idx="20">
                    <c:v>არ განმიხორციელებია და არც ვაპირებ განხორციელებას</c:v>
                  </c:pt>
                  <c:pt idx="21">
                    <c:v>უკვე განვახორციელე</c:v>
                  </c:pt>
                  <c:pt idx="22">
                    <c:v>ვაპირებ, რომ განვახორციელო</c:v>
                  </c:pt>
                  <c:pt idx="23">
                    <c:v>არ განმიხორციელებია და არც ვაპირებ განხორციელებას</c:v>
                  </c:pt>
                </c:lvl>
                <c:lvl>
                  <c:pt idx="0">
                    <c:v>დამატებით შევიძინე ის მედიკამენტები, რომლებსაც რეგულარულად მოვიხმარ</c:v>
                  </c:pt>
                  <c:pt idx="3">
                    <c:v>დიდი ოდენობით შევიძინე საკვები </c:v>
                  </c:pt>
                  <c:pt idx="6">
                    <c:v>დიდი ოდენობით შევიძინე სხვა ყოველდღიურად საჭირო ნივთები </c:v>
                  </c:pt>
                  <c:pt idx="9">
                    <c:v>დიდი ოდენობით შევიძინე სადეზინფექციო საშუალებები </c:v>
                  </c:pt>
                  <c:pt idx="12">
                    <c:v>არ დავესწარი სოციალურ ღონისძიებებს, რომლებზე დასწრებაც დაგეგმილი მქონდა</c:v>
                  </c:pt>
                  <c:pt idx="15">
                    <c:v>არ შევხვდი ოჯახის წევრებს, მიუხედავად იმისა, რომ მათ სიპტომები არ ჰქონიათ</c:v>
                  </c:pt>
                  <c:pt idx="18">
                    <c:v>ოჯახის წევრებს და მეგობრებს ვთხოვე, რომ არ მესტუმრონ</c:v>
                  </c:pt>
                  <c:pt idx="21">
                    <c:v>გადავწყვიტეთ, რომ ჩემი ოჯახის არასრულწლოვანი წევრი მეგობარს არ შეხვდება</c:v>
                  </c:pt>
                </c:lvl>
              </c:multiLvlStrCache>
            </c:multiLvlStrRef>
          </c:cat>
          <c:val>
            <c:numRef>
              <c:f>'ტალღების შედარება'!$L$1386:$L$1409</c:f>
              <c:numCache>
                <c:formatCode>###0.0</c:formatCode>
                <c:ptCount val="24"/>
                <c:pt idx="0">
                  <c:v>33</c:v>
                </c:pt>
                <c:pt idx="1">
                  <c:v>8.2000000000000011</c:v>
                </c:pt>
                <c:pt idx="2">
                  <c:v>58.8</c:v>
                </c:pt>
                <c:pt idx="3">
                  <c:v>32.300000000000004</c:v>
                </c:pt>
                <c:pt idx="4">
                  <c:v>9.2000000000000011</c:v>
                </c:pt>
                <c:pt idx="5">
                  <c:v>58.5</c:v>
                </c:pt>
                <c:pt idx="6">
                  <c:v>28.4</c:v>
                </c:pt>
                <c:pt idx="7">
                  <c:v>9.3000000000000007</c:v>
                </c:pt>
                <c:pt idx="8">
                  <c:v>62.3</c:v>
                </c:pt>
                <c:pt idx="9">
                  <c:v>26</c:v>
                </c:pt>
                <c:pt idx="10">
                  <c:v>10.5</c:v>
                </c:pt>
                <c:pt idx="11">
                  <c:v>63.5</c:v>
                </c:pt>
                <c:pt idx="12">
                  <c:v>46.5</c:v>
                </c:pt>
                <c:pt idx="13">
                  <c:v>8.2000000000000011</c:v>
                </c:pt>
                <c:pt idx="14">
                  <c:v>45.3</c:v>
                </c:pt>
                <c:pt idx="15">
                  <c:v>34.700000000000003</c:v>
                </c:pt>
                <c:pt idx="16">
                  <c:v>10.200000000000001</c:v>
                </c:pt>
                <c:pt idx="17">
                  <c:v>55.1</c:v>
                </c:pt>
                <c:pt idx="18">
                  <c:v>43.8</c:v>
                </c:pt>
                <c:pt idx="19">
                  <c:v>12.8</c:v>
                </c:pt>
                <c:pt idx="20">
                  <c:v>43.4</c:v>
                </c:pt>
                <c:pt idx="21">
                  <c:v>60.474308300395265</c:v>
                </c:pt>
                <c:pt idx="22">
                  <c:v>11.264822134387352</c:v>
                </c:pt>
                <c:pt idx="23">
                  <c:v>28.260869565217387</c:v>
                </c:pt>
              </c:numCache>
            </c:numRef>
          </c:val>
          <c:extLst>
            <c:ext xmlns:c16="http://schemas.microsoft.com/office/drawing/2014/chart" uri="{C3380CC4-5D6E-409C-BE32-E72D297353CC}">
              <c16:uniqueId val="{00000000-B3C3-42FD-9D56-29F076FEA770}"/>
            </c:ext>
          </c:extLst>
        </c:ser>
        <c:ser>
          <c:idx val="1"/>
          <c:order val="1"/>
          <c:tx>
            <c:strRef>
              <c:f>'ტალღების შედარება'!$M$1385</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'ტალღების შედარება'!$J$1386:$K$1409</c:f>
              <c:multiLvlStrCache>
                <c:ptCount val="24"/>
                <c:lvl>
                  <c:pt idx="0">
                    <c:v>უკვე განვახორციელე</c:v>
                  </c:pt>
                  <c:pt idx="1">
                    <c:v>ვაპირებ, რომ განვახორციელო</c:v>
                  </c:pt>
                  <c:pt idx="2">
                    <c:v>არ განმიხორციელებია და არც ვაპირებ განხორციელებას</c:v>
                  </c:pt>
                  <c:pt idx="3">
                    <c:v>უკვე განვახორციელე</c:v>
                  </c:pt>
                  <c:pt idx="4">
                    <c:v>ვაპირებ, რომ განვახორციელო</c:v>
                  </c:pt>
                  <c:pt idx="5">
                    <c:v>არ განმიხორციელებია და არც ვაპირებ განხორციელებას</c:v>
                  </c:pt>
                  <c:pt idx="6">
                    <c:v>უკვე განვახორციელე</c:v>
                  </c:pt>
                  <c:pt idx="7">
                    <c:v>ვაპირებ, რომ განვახორციელო</c:v>
                  </c:pt>
                  <c:pt idx="8">
                    <c:v>არ განმიხორციელებია და არც ვაპირებ განხორციელებას</c:v>
                  </c:pt>
                  <c:pt idx="9">
                    <c:v>უკვე განვახორციელე</c:v>
                  </c:pt>
                  <c:pt idx="10">
                    <c:v>ვაპირებ, რომ განვახორციელო</c:v>
                  </c:pt>
                  <c:pt idx="11">
                    <c:v>არ განმიხორციელებია და არც ვაპირებ განხორციელებას</c:v>
                  </c:pt>
                  <c:pt idx="12">
                    <c:v>უკვე განვახორციელე</c:v>
                  </c:pt>
                  <c:pt idx="13">
                    <c:v>ვაპირებ, რომ განვახორციელო</c:v>
                  </c:pt>
                  <c:pt idx="14">
                    <c:v>არ განმიხორციელებია და არც ვაპირებ განხორციელებას</c:v>
                  </c:pt>
                  <c:pt idx="15">
                    <c:v>უკვე განვახორციელე</c:v>
                  </c:pt>
                  <c:pt idx="16">
                    <c:v>ვაპირებ, რომ განვახორციელო</c:v>
                  </c:pt>
                  <c:pt idx="17">
                    <c:v>არ განმიხორციელებია და არც ვაპირებ განხორციელებას</c:v>
                  </c:pt>
                  <c:pt idx="18">
                    <c:v>უკვე განვახორციელე</c:v>
                  </c:pt>
                  <c:pt idx="19">
                    <c:v>ვაპირებ, რომ განვახორციელო</c:v>
                  </c:pt>
                  <c:pt idx="20">
                    <c:v>არ განმიხორციელებია და არც ვაპირებ განხორციელებას</c:v>
                  </c:pt>
                  <c:pt idx="21">
                    <c:v>უკვე განვახორციელე</c:v>
                  </c:pt>
                  <c:pt idx="22">
                    <c:v>ვაპირებ, რომ განვახორციელო</c:v>
                  </c:pt>
                  <c:pt idx="23">
                    <c:v>არ განმიხორციელებია და არც ვაპირებ განხორციელებას</c:v>
                  </c:pt>
                </c:lvl>
                <c:lvl>
                  <c:pt idx="0">
                    <c:v>დამატებით შევიძინე ის მედიკამენტები, რომლებსაც რეგულარულად მოვიხმარ</c:v>
                  </c:pt>
                  <c:pt idx="3">
                    <c:v>დიდი ოდენობით შევიძინე საკვები </c:v>
                  </c:pt>
                  <c:pt idx="6">
                    <c:v>დიდი ოდენობით შევიძინე სხვა ყოველდღიურად საჭირო ნივთები </c:v>
                  </c:pt>
                  <c:pt idx="9">
                    <c:v>დიდი ოდენობით შევიძინე სადეზინფექციო საშუალებები </c:v>
                  </c:pt>
                  <c:pt idx="12">
                    <c:v>არ დავესწარი სოციალურ ღონისძიებებს, რომლებზე დასწრებაც დაგეგმილი მქონდა</c:v>
                  </c:pt>
                  <c:pt idx="15">
                    <c:v>არ შევხვდი ოჯახის წევრებს, მიუხედავად იმისა, რომ მათ სიპტომები არ ჰქონიათ</c:v>
                  </c:pt>
                  <c:pt idx="18">
                    <c:v>ოჯახის წევრებს და მეგობრებს ვთხოვე, რომ არ მესტუმრონ</c:v>
                  </c:pt>
                  <c:pt idx="21">
                    <c:v>გადავწყვიტეთ, რომ ჩემი ოჯახის არასრულწლოვანი წევრი მეგობარს არ შეხვდება</c:v>
                  </c:pt>
                </c:lvl>
              </c:multiLvlStrCache>
            </c:multiLvlStrRef>
          </c:cat>
          <c:val>
            <c:numRef>
              <c:f>'ტალღების შედარება'!$M$1386:$M$1409</c:f>
              <c:numCache>
                <c:formatCode>###0.0</c:formatCode>
                <c:ptCount val="24"/>
                <c:pt idx="0">
                  <c:v>26.2</c:v>
                </c:pt>
                <c:pt idx="1">
                  <c:v>8.8000000000000007</c:v>
                </c:pt>
                <c:pt idx="2">
                  <c:v>65</c:v>
                </c:pt>
                <c:pt idx="3">
                  <c:v>30.5</c:v>
                </c:pt>
                <c:pt idx="4">
                  <c:v>7.2</c:v>
                </c:pt>
                <c:pt idx="5">
                  <c:v>62.3</c:v>
                </c:pt>
                <c:pt idx="6">
                  <c:v>22.8</c:v>
                </c:pt>
                <c:pt idx="7">
                  <c:v>7.1</c:v>
                </c:pt>
                <c:pt idx="8">
                  <c:v>70.099999999999994</c:v>
                </c:pt>
                <c:pt idx="9">
                  <c:v>22.3</c:v>
                </c:pt>
                <c:pt idx="10">
                  <c:v>8.5</c:v>
                </c:pt>
                <c:pt idx="11">
                  <c:v>69.2</c:v>
                </c:pt>
                <c:pt idx="12">
                  <c:v>41.2</c:v>
                </c:pt>
                <c:pt idx="13">
                  <c:v>7.5</c:v>
                </c:pt>
                <c:pt idx="14">
                  <c:v>51.3</c:v>
                </c:pt>
                <c:pt idx="15">
                  <c:v>34.700000000000003</c:v>
                </c:pt>
                <c:pt idx="16">
                  <c:v>9.3000000000000007</c:v>
                </c:pt>
                <c:pt idx="17">
                  <c:v>56</c:v>
                </c:pt>
                <c:pt idx="18">
                  <c:v>40.800000000000004</c:v>
                </c:pt>
                <c:pt idx="19">
                  <c:v>9.5</c:v>
                </c:pt>
                <c:pt idx="20">
                  <c:v>49.7</c:v>
                </c:pt>
                <c:pt idx="21">
                  <c:v>54.004106776180699</c:v>
                </c:pt>
                <c:pt idx="22">
                  <c:v>10.677618069815193</c:v>
                </c:pt>
                <c:pt idx="23">
                  <c:v>35.318275154004105</c:v>
                </c:pt>
              </c:numCache>
            </c:numRef>
          </c:val>
          <c:extLst>
            <c:ext xmlns:c16="http://schemas.microsoft.com/office/drawing/2014/chart" uri="{C3380CC4-5D6E-409C-BE32-E72D297353CC}">
              <c16:uniqueId val="{00000001-B3C3-42FD-9D56-29F076FEA770}"/>
            </c:ext>
          </c:extLst>
        </c:ser>
        <c:dLbls>
          <c:showLegendKey val="0"/>
          <c:showVal val="0"/>
          <c:showCatName val="0"/>
          <c:showSerName val="0"/>
          <c:showPercent val="0"/>
          <c:showBubbleSize val="0"/>
        </c:dLbls>
        <c:gapWidth val="75"/>
        <c:overlap val="-25"/>
        <c:axId val="64860544"/>
        <c:axId val="64862080"/>
      </c:barChart>
      <c:catAx>
        <c:axId val="64860544"/>
        <c:scaling>
          <c:orientation val="maxMin"/>
        </c:scaling>
        <c:delete val="0"/>
        <c:axPos val="l"/>
        <c:majorGridlines/>
        <c:numFmt formatCode="General" sourceLinked="0"/>
        <c:majorTickMark val="none"/>
        <c:minorTickMark val="none"/>
        <c:tickLblPos val="nextTo"/>
        <c:txPr>
          <a:bodyPr/>
          <a:lstStyle/>
          <a:p>
            <a:pPr>
              <a:defRPr sz="800"/>
            </a:pPr>
            <a:endParaRPr lang="en-US"/>
          </a:p>
        </c:txPr>
        <c:crossAx val="64862080"/>
        <c:crosses val="autoZero"/>
        <c:auto val="1"/>
        <c:lblAlgn val="ctr"/>
        <c:lblOffset val="100"/>
        <c:noMultiLvlLbl val="0"/>
      </c:catAx>
      <c:valAx>
        <c:axId val="64862080"/>
        <c:scaling>
          <c:orientation val="minMax"/>
          <c:max val="75"/>
          <c:min val="0"/>
        </c:scaling>
        <c:delete val="1"/>
        <c:axPos val="t"/>
        <c:numFmt formatCode="###0.0" sourceLinked="1"/>
        <c:majorTickMark val="none"/>
        <c:minorTickMark val="none"/>
        <c:tickLblPos val="none"/>
        <c:crossAx val="64860544"/>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რამდენად ხშირად იღებთ ინფორმაციას ახალი კორონავირუსის შესახებ?</a:t>
            </a:r>
          </a:p>
          <a:p>
            <a:pPr>
              <a:defRPr/>
            </a:pPr>
            <a:r>
              <a:rPr lang="ka-GE" sz="1100" b="0"/>
              <a:t>(</a:t>
            </a:r>
            <a:r>
              <a:rPr lang="en-US" sz="1050" b="0"/>
              <a:t>MEAN</a:t>
            </a:r>
            <a:r>
              <a:rPr lang="ka-GE" sz="1050" b="0"/>
              <a:t> 7</a:t>
            </a:r>
            <a:r>
              <a:rPr lang="ka-GE" sz="1050" b="0" baseline="0"/>
              <a:t> ქულიან სკალაზე: 1 - საერთოდ არ ვიღებ/7-სისტემატურად</a:t>
            </a:r>
            <a:r>
              <a:rPr lang="en-US" sz="1050" b="0"/>
              <a:t>)</a:t>
            </a:r>
            <a:endParaRPr lang="ka-GE" sz="1050" b="0"/>
          </a:p>
        </c:rich>
      </c:tx>
      <c:overlay val="0"/>
    </c:title>
    <c:autoTitleDeleted val="0"/>
    <c:plotArea>
      <c:layout>
        <c:manualLayout>
          <c:layoutTarget val="inner"/>
          <c:xMode val="edge"/>
          <c:yMode val="edge"/>
          <c:x val="0.21391166248449758"/>
          <c:y val="0.25248756218905555"/>
          <c:w val="0.76090518733235268"/>
          <c:h val="0.67910447761194148"/>
        </c:manualLayout>
      </c:layout>
      <c:barChart>
        <c:barDir val="bar"/>
        <c:grouping val="clustered"/>
        <c:varyColors val="0"/>
        <c:ser>
          <c:idx val="0"/>
          <c:order val="0"/>
          <c:tx>
            <c:strRef>
              <c:f>მეანს!$L$37</c:f>
              <c:strCache>
                <c:ptCount val="1"/>
                <c:pt idx="0">
                  <c:v>რამდენად ხშირად იღებთ ინფორმაციას ახალი კორონავირუსის შესახებ?</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მეანს!$M$36:$N$36</c:f>
              <c:strCache>
                <c:ptCount val="2"/>
                <c:pt idx="0">
                  <c:v>მეორე ტალღა</c:v>
                </c:pt>
                <c:pt idx="1">
                  <c:v>პირველი ტალღა</c:v>
                </c:pt>
              </c:strCache>
            </c:strRef>
          </c:cat>
          <c:val>
            <c:numRef>
              <c:f>მეანს!$M$37:$N$37</c:f>
              <c:numCache>
                <c:formatCode>###0.00</c:formatCode>
                <c:ptCount val="2"/>
                <c:pt idx="0">
                  <c:v>6.3259557344064277</c:v>
                </c:pt>
                <c:pt idx="1">
                  <c:v>6.4573721163490472</c:v>
                </c:pt>
              </c:numCache>
            </c:numRef>
          </c:val>
          <c:extLst>
            <c:ext xmlns:c16="http://schemas.microsoft.com/office/drawing/2014/chart" uri="{C3380CC4-5D6E-409C-BE32-E72D297353CC}">
              <c16:uniqueId val="{00000000-36DB-417D-8E75-8CEDB7761791}"/>
            </c:ext>
          </c:extLst>
        </c:ser>
        <c:dLbls>
          <c:showLegendKey val="0"/>
          <c:showVal val="0"/>
          <c:showCatName val="0"/>
          <c:showSerName val="0"/>
          <c:showPercent val="0"/>
          <c:showBubbleSize val="0"/>
        </c:dLbls>
        <c:gapWidth val="150"/>
        <c:axId val="69678592"/>
        <c:axId val="69680128"/>
      </c:barChart>
      <c:catAx>
        <c:axId val="69678592"/>
        <c:scaling>
          <c:orientation val="minMax"/>
        </c:scaling>
        <c:delete val="0"/>
        <c:axPos val="l"/>
        <c:numFmt formatCode="General" sourceLinked="0"/>
        <c:majorTickMark val="out"/>
        <c:minorTickMark val="none"/>
        <c:tickLblPos val="nextTo"/>
        <c:crossAx val="69680128"/>
        <c:crosses val="autoZero"/>
        <c:auto val="1"/>
        <c:lblAlgn val="ctr"/>
        <c:lblOffset val="100"/>
        <c:noMultiLvlLbl val="0"/>
      </c:catAx>
      <c:valAx>
        <c:axId val="69680128"/>
        <c:scaling>
          <c:orientation val="minMax"/>
        </c:scaling>
        <c:delete val="1"/>
        <c:axPos val="b"/>
        <c:numFmt formatCode="###0.00" sourceLinked="1"/>
        <c:majorTickMark val="out"/>
        <c:minorTickMark val="none"/>
        <c:tickLblPos val="none"/>
        <c:crossAx val="69678592"/>
        <c:crosses val="autoZero"/>
        <c:crossBetween val="between"/>
      </c:valAx>
    </c:plotArea>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რამდენად კმაყოფილი ხართ ახალ კორონავირუსთან დაკავშირებით მიღებული ინფორმაციით?</a:t>
            </a:r>
            <a:endParaRPr lang="en-US"/>
          </a:p>
          <a:p>
            <a:pPr>
              <a:defRPr/>
            </a:pPr>
            <a:r>
              <a:rPr lang="en-US" sz="1050" b="0"/>
              <a:t>(MEAN</a:t>
            </a:r>
            <a:r>
              <a:rPr lang="ka-GE" sz="1050" b="0"/>
              <a:t> 7 ქულიან სკალაძე: 1 - ძალიან უკმაყოფილო/7-ძალიან კმაყოფილი</a:t>
            </a:r>
            <a:r>
              <a:rPr lang="en-US" sz="1050" b="0"/>
              <a:t>)</a:t>
            </a:r>
            <a:endParaRPr lang="ka-GE" sz="1050" b="0"/>
          </a:p>
        </c:rich>
      </c:tx>
      <c:overlay val="0"/>
    </c:title>
    <c:autoTitleDeleted val="0"/>
    <c:plotArea>
      <c:layout/>
      <c:barChart>
        <c:barDir val="bar"/>
        <c:grouping val="clustered"/>
        <c:varyColors val="0"/>
        <c:ser>
          <c:idx val="0"/>
          <c:order val="0"/>
          <c:tx>
            <c:strRef>
              <c:f>მეანს!$U$34</c:f>
              <c:strCache>
                <c:ptCount val="1"/>
                <c:pt idx="0">
                  <c:v>რამდენად კმაყოფილი ხართ ახალ კორონავირუსთან დაკავშირებით მიღებული ინფორმაციით?</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მეანს!$V$33:$W$33</c:f>
              <c:strCache>
                <c:ptCount val="2"/>
                <c:pt idx="0">
                  <c:v>მეორე ტალღა</c:v>
                </c:pt>
                <c:pt idx="1">
                  <c:v>პირველი ტალღა</c:v>
                </c:pt>
              </c:strCache>
            </c:strRef>
          </c:cat>
          <c:val>
            <c:numRef>
              <c:f>მეანს!$V$34:$W$34</c:f>
              <c:numCache>
                <c:formatCode>###0.00</c:formatCode>
                <c:ptCount val="2"/>
                <c:pt idx="0">
                  <c:v>6.2119675456389452</c:v>
                </c:pt>
                <c:pt idx="1">
                  <c:v>6.1065989847715816</c:v>
                </c:pt>
              </c:numCache>
            </c:numRef>
          </c:val>
          <c:extLst>
            <c:ext xmlns:c16="http://schemas.microsoft.com/office/drawing/2014/chart" uri="{C3380CC4-5D6E-409C-BE32-E72D297353CC}">
              <c16:uniqueId val="{00000000-DAD8-405F-9409-93B46F6D9284}"/>
            </c:ext>
          </c:extLst>
        </c:ser>
        <c:dLbls>
          <c:showLegendKey val="0"/>
          <c:showVal val="0"/>
          <c:showCatName val="0"/>
          <c:showSerName val="0"/>
          <c:showPercent val="0"/>
          <c:showBubbleSize val="0"/>
        </c:dLbls>
        <c:gapWidth val="150"/>
        <c:axId val="69692416"/>
        <c:axId val="69698304"/>
      </c:barChart>
      <c:catAx>
        <c:axId val="69692416"/>
        <c:scaling>
          <c:orientation val="minMax"/>
        </c:scaling>
        <c:delete val="0"/>
        <c:axPos val="l"/>
        <c:numFmt formatCode="General" sourceLinked="0"/>
        <c:majorTickMark val="out"/>
        <c:minorTickMark val="none"/>
        <c:tickLblPos val="nextTo"/>
        <c:crossAx val="69698304"/>
        <c:crosses val="autoZero"/>
        <c:auto val="1"/>
        <c:lblAlgn val="ctr"/>
        <c:lblOffset val="100"/>
        <c:noMultiLvlLbl val="0"/>
      </c:catAx>
      <c:valAx>
        <c:axId val="69698304"/>
        <c:scaling>
          <c:orientation val="minMax"/>
        </c:scaling>
        <c:delete val="1"/>
        <c:axPos val="b"/>
        <c:numFmt formatCode="###0.00" sourceLinked="1"/>
        <c:majorTickMark val="out"/>
        <c:minorTickMark val="none"/>
        <c:tickLblPos val="none"/>
        <c:crossAx val="69692416"/>
        <c:crosses val="autoZero"/>
        <c:crossBetween val="between"/>
      </c:valAx>
    </c:plotArea>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400" b="1">
                <a:effectLst/>
              </a:rPr>
              <a:t>ინფორმაცია, რომელიც ყველაზე მეტად გჭირდებათ, ეხება...</a:t>
            </a:r>
            <a:endParaRPr lang="en-US" sz="1400">
              <a:effectLst/>
            </a:endParaRPr>
          </a:p>
        </c:rich>
      </c:tx>
      <c:overlay val="0"/>
    </c:title>
    <c:autoTitleDeleted val="0"/>
    <c:plotArea>
      <c:layout>
        <c:manualLayout>
          <c:layoutTarget val="inner"/>
          <c:xMode val="edge"/>
          <c:yMode val="edge"/>
          <c:x val="0.50596693846448915"/>
          <c:y val="0.12340705634544497"/>
          <c:w val="0.46989437380235377"/>
          <c:h val="0.79475272936854469"/>
        </c:manualLayout>
      </c:layout>
      <c:barChart>
        <c:barDir val="bar"/>
        <c:grouping val="clustered"/>
        <c:varyColors val="0"/>
        <c:ser>
          <c:idx val="0"/>
          <c:order val="0"/>
          <c:tx>
            <c:strRef>
              <c:f>'ტალღების შედარება'!$Q$973</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შედარება'!$P$974:$P$981</c:f>
              <c:strCache>
                <c:ptCount val="8"/>
                <c:pt idx="0">
                  <c:v>ახალი კორონავირუსის სიმპტომებს</c:v>
                </c:pt>
                <c:pt idx="1">
                  <c:v>სხვების პირად ისტორიებს იმის შესახებ, თუ როგორ უმკლავდებიან არსებულ ვითარებას</c:v>
                </c:pt>
                <c:pt idx="2">
                  <c:v>ახალი კორონავირუსის საწინააღმდეგო ვაქცინის შემუშავებასთან დაკავშირებულ სამეცნიერო პროგრესს </c:v>
                </c:pt>
                <c:pt idx="3">
                  <c:v>ახალი კორონავირუსის სამკურნალო პრეპარატის შემუშავებასთან დაკავშირებულ სამეცნიერო პროგრესს</c:v>
                </c:pt>
                <c:pt idx="4">
                  <c:v>იმას, თუ პირადად მე როგორ შემიძლია დაავადების გავრცელების თავიდან არიდება / პრევენცია</c:v>
                </c:pt>
                <c:pt idx="5">
                  <c:v>იმას, თუ როგორ ვიზრუნო რისკ ჯგუფში მყოფ ადამიანზე</c:v>
                </c:pt>
                <c:pt idx="6">
                  <c:v>იმას, თუ როგორ ვიზრუნო ჩემი ოჯახის არასრულწლოვანი წევრ(ებ)ის განათლებაზე</c:v>
                </c:pt>
                <c:pt idx="7">
                  <c:v>მგზავრობის შეზღუდვის დეტალებს (მათ შორის ქვეყნის შიგნით)</c:v>
                </c:pt>
              </c:strCache>
            </c:strRef>
          </c:cat>
          <c:val>
            <c:numRef>
              <c:f>'ტალღების შედარება'!$Q$974:$Q$981</c:f>
              <c:numCache>
                <c:formatCode>###0.0</c:formatCode>
                <c:ptCount val="8"/>
                <c:pt idx="0">
                  <c:v>87.1</c:v>
                </c:pt>
                <c:pt idx="1">
                  <c:v>78.099999999999994</c:v>
                </c:pt>
                <c:pt idx="2">
                  <c:v>90.4</c:v>
                </c:pt>
                <c:pt idx="3">
                  <c:v>90.8</c:v>
                </c:pt>
                <c:pt idx="4">
                  <c:v>90.2</c:v>
                </c:pt>
                <c:pt idx="5">
                  <c:v>85.1</c:v>
                </c:pt>
                <c:pt idx="6">
                  <c:v>89.328063241106733</c:v>
                </c:pt>
                <c:pt idx="7">
                  <c:v>82.1</c:v>
                </c:pt>
              </c:numCache>
            </c:numRef>
          </c:val>
          <c:extLst>
            <c:ext xmlns:c16="http://schemas.microsoft.com/office/drawing/2014/chart" uri="{C3380CC4-5D6E-409C-BE32-E72D297353CC}">
              <c16:uniqueId val="{00000000-E27C-46D5-8DB3-EEA003F9CC30}"/>
            </c:ext>
          </c:extLst>
        </c:ser>
        <c:ser>
          <c:idx val="1"/>
          <c:order val="1"/>
          <c:tx>
            <c:strRef>
              <c:f>'ტალღების შედარება'!$R$973</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შედარება'!$P$974:$P$981</c:f>
              <c:strCache>
                <c:ptCount val="8"/>
                <c:pt idx="0">
                  <c:v>ახალი კორონავირუსის სიმპტომებს</c:v>
                </c:pt>
                <c:pt idx="1">
                  <c:v>სხვების პირად ისტორიებს იმის შესახებ, თუ როგორ უმკლავდებიან არსებულ ვითარებას</c:v>
                </c:pt>
                <c:pt idx="2">
                  <c:v>ახალი კორონავირუსის საწინააღმდეგო ვაქცინის შემუშავებასთან დაკავშირებულ სამეცნიერო პროგრესს </c:v>
                </c:pt>
                <c:pt idx="3">
                  <c:v>ახალი კორონავირუსის სამკურნალო პრეპარატის შემუშავებასთან დაკავშირებულ სამეცნიერო პროგრესს</c:v>
                </c:pt>
                <c:pt idx="4">
                  <c:v>იმას, თუ პირადად მე როგორ შემიძლია დაავადების გავრცელების თავიდან არიდება / პრევენცია</c:v>
                </c:pt>
                <c:pt idx="5">
                  <c:v>იმას, თუ როგორ ვიზრუნო რისკ ჯგუფში მყოფ ადამიანზე</c:v>
                </c:pt>
                <c:pt idx="6">
                  <c:v>იმას, თუ როგორ ვიზრუნო ჩემი ოჯახის არასრულწლოვანი წევრ(ებ)ის განათლებაზე</c:v>
                </c:pt>
                <c:pt idx="7">
                  <c:v>მგზავრობის შეზღუდვის დეტალებს (მათ შორის ქვეყნის შიგნით)</c:v>
                </c:pt>
              </c:strCache>
            </c:strRef>
          </c:cat>
          <c:val>
            <c:numRef>
              <c:f>'ტალღების შედარება'!$R$974:$R$981</c:f>
              <c:numCache>
                <c:formatCode>###0.0</c:formatCode>
                <c:ptCount val="8"/>
                <c:pt idx="0">
                  <c:v>82</c:v>
                </c:pt>
                <c:pt idx="1">
                  <c:v>73.900000000000006</c:v>
                </c:pt>
                <c:pt idx="2">
                  <c:v>85.3</c:v>
                </c:pt>
                <c:pt idx="3">
                  <c:v>87.2</c:v>
                </c:pt>
                <c:pt idx="4">
                  <c:v>83.8</c:v>
                </c:pt>
                <c:pt idx="5">
                  <c:v>79.8</c:v>
                </c:pt>
                <c:pt idx="6">
                  <c:v>83.983572895277206</c:v>
                </c:pt>
                <c:pt idx="7">
                  <c:v>84.3</c:v>
                </c:pt>
              </c:numCache>
            </c:numRef>
          </c:val>
          <c:extLst>
            <c:ext xmlns:c16="http://schemas.microsoft.com/office/drawing/2014/chart" uri="{C3380CC4-5D6E-409C-BE32-E72D297353CC}">
              <c16:uniqueId val="{00000001-E27C-46D5-8DB3-EEA003F9CC30}"/>
            </c:ext>
          </c:extLst>
        </c:ser>
        <c:dLbls>
          <c:showLegendKey val="0"/>
          <c:showVal val="0"/>
          <c:showCatName val="0"/>
          <c:showSerName val="0"/>
          <c:showPercent val="0"/>
          <c:showBubbleSize val="0"/>
        </c:dLbls>
        <c:gapWidth val="75"/>
        <c:overlap val="-25"/>
        <c:axId val="69740800"/>
        <c:axId val="69754880"/>
      </c:barChart>
      <c:catAx>
        <c:axId val="69740800"/>
        <c:scaling>
          <c:orientation val="maxMin"/>
        </c:scaling>
        <c:delete val="0"/>
        <c:axPos val="l"/>
        <c:numFmt formatCode="General" sourceLinked="0"/>
        <c:majorTickMark val="none"/>
        <c:minorTickMark val="none"/>
        <c:tickLblPos val="nextTo"/>
        <c:txPr>
          <a:bodyPr/>
          <a:lstStyle/>
          <a:p>
            <a:pPr>
              <a:defRPr sz="900"/>
            </a:pPr>
            <a:endParaRPr lang="en-US"/>
          </a:p>
        </c:txPr>
        <c:crossAx val="69754880"/>
        <c:crosses val="autoZero"/>
        <c:auto val="1"/>
        <c:lblAlgn val="ctr"/>
        <c:lblOffset val="100"/>
        <c:noMultiLvlLbl val="0"/>
      </c:catAx>
      <c:valAx>
        <c:axId val="69754880"/>
        <c:scaling>
          <c:orientation val="minMax"/>
        </c:scaling>
        <c:delete val="1"/>
        <c:axPos val="t"/>
        <c:numFmt formatCode="###0.0" sourceLinked="1"/>
        <c:majorTickMark val="none"/>
        <c:minorTickMark val="none"/>
        <c:tickLblPos val="none"/>
        <c:crossAx val="69740800"/>
        <c:crosses val="autoZero"/>
        <c:crossBetween val="between"/>
      </c:valAx>
    </c:plotArea>
    <c:legend>
      <c:legendPos val="b"/>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100" b="1" i="0" u="none" strike="noStrike" baseline="0">
                <a:effectLst/>
              </a:rPr>
              <a:t>როგორ მოიქცევით თუკი თქვენ ან თქვენი ოჯახის წევრს კორონავირუსისთვის დამახასიატებელი სიმპტომები გაგიჩნდებათ? </a:t>
            </a:r>
            <a:endParaRPr lang="en-US" sz="1100"/>
          </a:p>
        </c:rich>
      </c:tx>
      <c:overlay val="0"/>
    </c:title>
    <c:autoTitleDeleted val="0"/>
    <c:plotArea>
      <c:layout>
        <c:manualLayout>
          <c:layoutTarget val="inner"/>
          <c:xMode val="edge"/>
          <c:yMode val="edge"/>
          <c:x val="0.48566231546638067"/>
          <c:y val="0.10415793151642208"/>
          <c:w val="0.48997445086806057"/>
          <c:h val="0.79634636865360386"/>
        </c:manualLayout>
      </c:layout>
      <c:barChart>
        <c:barDir val="bar"/>
        <c:grouping val="clustered"/>
        <c:varyColors val="0"/>
        <c:ser>
          <c:idx val="0"/>
          <c:order val="0"/>
          <c:tx>
            <c:strRef>
              <c:f>'ტალღების შედარება'!$O$773</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შედარება'!$N$774:$N$780</c:f>
              <c:strCache>
                <c:ptCount val="7"/>
                <c:pt idx="0">
                  <c:v>112-ის ცხელ ხაზზე დავრეკავ</c:v>
                </c:pt>
                <c:pt idx="1">
                  <c:v>144-ის ცხელ ხაზზე დავრეკავ</c:v>
                </c:pt>
                <c:pt idx="2">
                  <c:v>სხვა ცხელ ხაზზე დავრეკავ (1505, 116001)</c:v>
                </c:pt>
                <c:pt idx="3">
                  <c:v>პირად ექიმს დავურეკავ</c:v>
                </c:pt>
                <c:pt idx="4">
                  <c:v>საავადმყოფოში წავალ</c:v>
                </c:pt>
                <c:pt idx="5">
                  <c:v>გამოვიძახებ მობილურ ლაბორატორიას</c:v>
                </c:pt>
                <c:pt idx="6">
                  <c:v>სახლში დავრჩები და თავად მივხედავ თავს, ოფიციალური წყაროებისთვის ინფორმაციის მიწოდების გარეშე</c:v>
                </c:pt>
              </c:strCache>
            </c:strRef>
          </c:cat>
          <c:val>
            <c:numRef>
              <c:f>'ტალღების შედარება'!$O$774:$O$780</c:f>
              <c:numCache>
                <c:formatCode>###0.0</c:formatCode>
                <c:ptCount val="7"/>
                <c:pt idx="0">
                  <c:v>71.400000000000006</c:v>
                </c:pt>
                <c:pt idx="1">
                  <c:v>19.399999999999999</c:v>
                </c:pt>
                <c:pt idx="2">
                  <c:v>3.8</c:v>
                </c:pt>
                <c:pt idx="3">
                  <c:v>27.3</c:v>
                </c:pt>
                <c:pt idx="4">
                  <c:v>11.3</c:v>
                </c:pt>
                <c:pt idx="5">
                  <c:v>2.5</c:v>
                </c:pt>
                <c:pt idx="6">
                  <c:v>1.8</c:v>
                </c:pt>
              </c:numCache>
            </c:numRef>
          </c:val>
          <c:extLst>
            <c:ext xmlns:c16="http://schemas.microsoft.com/office/drawing/2014/chart" uri="{C3380CC4-5D6E-409C-BE32-E72D297353CC}">
              <c16:uniqueId val="{00000000-6A8C-46D9-9875-0A4880172488}"/>
            </c:ext>
          </c:extLst>
        </c:ser>
        <c:ser>
          <c:idx val="1"/>
          <c:order val="1"/>
          <c:tx>
            <c:strRef>
              <c:f>'ტალღების შედარება'!$P$773</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შედარება'!$N$774:$N$780</c:f>
              <c:strCache>
                <c:ptCount val="7"/>
                <c:pt idx="0">
                  <c:v>112-ის ცხელ ხაზზე დავრეკავ</c:v>
                </c:pt>
                <c:pt idx="1">
                  <c:v>144-ის ცხელ ხაზზე დავრეკავ</c:v>
                </c:pt>
                <c:pt idx="2">
                  <c:v>სხვა ცხელ ხაზზე დავრეკავ (1505, 116001)</c:v>
                </c:pt>
                <c:pt idx="3">
                  <c:v>პირად ექიმს დავურეკავ</c:v>
                </c:pt>
                <c:pt idx="4">
                  <c:v>საავადმყოფოში წავალ</c:v>
                </c:pt>
                <c:pt idx="5">
                  <c:v>გამოვიძახებ მობილურ ლაბორატორიას</c:v>
                </c:pt>
                <c:pt idx="6">
                  <c:v>სახლში დავრჩები და თავად მივხედავ თავს, ოფიციალური წყაროებისთვის ინფორმაციის მიწოდების გარეშე</c:v>
                </c:pt>
              </c:strCache>
            </c:strRef>
          </c:cat>
          <c:val>
            <c:numRef>
              <c:f>'ტალღების შედარება'!$P$774:$P$780</c:f>
              <c:numCache>
                <c:formatCode>###0.0</c:formatCode>
                <c:ptCount val="7"/>
                <c:pt idx="0">
                  <c:v>71.599999999999994</c:v>
                </c:pt>
                <c:pt idx="1">
                  <c:v>25.4</c:v>
                </c:pt>
                <c:pt idx="2">
                  <c:v>2.6</c:v>
                </c:pt>
                <c:pt idx="3">
                  <c:v>23.8</c:v>
                </c:pt>
                <c:pt idx="4">
                  <c:v>7.5</c:v>
                </c:pt>
                <c:pt idx="5">
                  <c:v>0.5</c:v>
                </c:pt>
                <c:pt idx="6">
                  <c:v>0.8</c:v>
                </c:pt>
              </c:numCache>
            </c:numRef>
          </c:val>
          <c:extLst>
            <c:ext xmlns:c16="http://schemas.microsoft.com/office/drawing/2014/chart" uri="{C3380CC4-5D6E-409C-BE32-E72D297353CC}">
              <c16:uniqueId val="{00000001-6A8C-46D9-9875-0A4880172488}"/>
            </c:ext>
          </c:extLst>
        </c:ser>
        <c:dLbls>
          <c:showLegendKey val="0"/>
          <c:showVal val="0"/>
          <c:showCatName val="0"/>
          <c:showSerName val="0"/>
          <c:showPercent val="0"/>
          <c:showBubbleSize val="0"/>
        </c:dLbls>
        <c:gapWidth val="75"/>
        <c:overlap val="-25"/>
        <c:axId val="69789568"/>
        <c:axId val="69791104"/>
      </c:barChart>
      <c:catAx>
        <c:axId val="69789568"/>
        <c:scaling>
          <c:orientation val="maxMin"/>
        </c:scaling>
        <c:delete val="0"/>
        <c:axPos val="l"/>
        <c:numFmt formatCode="General" sourceLinked="0"/>
        <c:majorTickMark val="none"/>
        <c:minorTickMark val="none"/>
        <c:tickLblPos val="nextTo"/>
        <c:txPr>
          <a:bodyPr/>
          <a:lstStyle/>
          <a:p>
            <a:pPr>
              <a:defRPr sz="900"/>
            </a:pPr>
            <a:endParaRPr lang="en-US"/>
          </a:p>
        </c:txPr>
        <c:crossAx val="69791104"/>
        <c:crosses val="autoZero"/>
        <c:auto val="1"/>
        <c:lblAlgn val="ctr"/>
        <c:lblOffset val="100"/>
        <c:noMultiLvlLbl val="0"/>
      </c:catAx>
      <c:valAx>
        <c:axId val="69791104"/>
        <c:scaling>
          <c:orientation val="minMax"/>
        </c:scaling>
        <c:delete val="1"/>
        <c:axPos val="t"/>
        <c:numFmt formatCode="###0.0" sourceLinked="1"/>
        <c:majorTickMark val="none"/>
        <c:minorTickMark val="none"/>
        <c:tickLblPos val="none"/>
        <c:crossAx val="69789568"/>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b="1">
                <a:effectLst/>
              </a:rPr>
              <a:t>რას მოიმოქმედებთ მარაგთან ან გადაადგილებასთან დაკავშირებული პრობლემის შემთხვევაში?</a:t>
            </a:r>
            <a:endParaRPr lang="en-US" sz="1200">
              <a:effectLst/>
            </a:endParaRPr>
          </a:p>
        </c:rich>
      </c:tx>
      <c:overlay val="0"/>
    </c:title>
    <c:autoTitleDeleted val="0"/>
    <c:plotArea>
      <c:layout/>
      <c:barChart>
        <c:barDir val="bar"/>
        <c:grouping val="clustered"/>
        <c:varyColors val="0"/>
        <c:ser>
          <c:idx val="0"/>
          <c:order val="0"/>
          <c:tx>
            <c:strRef>
              <c:f>'ტალღების შედარება'!$O$782</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შედარება'!$N$783:$N$787</c:f>
              <c:strCache>
                <c:ptCount val="5"/>
                <c:pt idx="0">
                  <c:v>112-ის ცხელ ხაზზე დავრეკავ</c:v>
                </c:pt>
                <c:pt idx="1">
                  <c:v>144-ის ცხელ ხაზზე დავრეკავ</c:v>
                </c:pt>
                <c:pt idx="2">
                  <c:v>სხვა ცხელ ხაზზე დავრეკავ (1505, 116001)</c:v>
                </c:pt>
                <c:pt idx="3">
                  <c:v>ნათესავს/მეგობარს დავურეკავ</c:v>
                </c:pt>
                <c:pt idx="4">
                  <c:v>ადგილობრივი ხელისუფლების ორგანიზაციებში დავრეკავ</c:v>
                </c:pt>
              </c:strCache>
            </c:strRef>
          </c:cat>
          <c:val>
            <c:numRef>
              <c:f>'ტალღების შედარება'!$O$783:$O$787</c:f>
              <c:numCache>
                <c:formatCode>###0.0</c:formatCode>
                <c:ptCount val="5"/>
                <c:pt idx="0">
                  <c:v>28.2</c:v>
                </c:pt>
                <c:pt idx="1">
                  <c:v>18.3</c:v>
                </c:pt>
                <c:pt idx="2">
                  <c:v>2.9</c:v>
                </c:pt>
                <c:pt idx="3">
                  <c:v>23.9</c:v>
                </c:pt>
                <c:pt idx="4">
                  <c:v>15.3</c:v>
                </c:pt>
              </c:numCache>
            </c:numRef>
          </c:val>
          <c:extLst>
            <c:ext xmlns:c16="http://schemas.microsoft.com/office/drawing/2014/chart" uri="{C3380CC4-5D6E-409C-BE32-E72D297353CC}">
              <c16:uniqueId val="{00000000-B9B0-4248-9156-64DCC5209173}"/>
            </c:ext>
          </c:extLst>
        </c:ser>
        <c:ser>
          <c:idx val="1"/>
          <c:order val="1"/>
          <c:tx>
            <c:strRef>
              <c:f>'ტალღების შედარება'!$P$782</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შედარება'!$N$783:$N$787</c:f>
              <c:strCache>
                <c:ptCount val="5"/>
                <c:pt idx="0">
                  <c:v>112-ის ცხელ ხაზზე დავრეკავ</c:v>
                </c:pt>
                <c:pt idx="1">
                  <c:v>144-ის ცხელ ხაზზე დავრეკავ</c:v>
                </c:pt>
                <c:pt idx="2">
                  <c:v>სხვა ცხელ ხაზზე დავრეკავ (1505, 116001)</c:v>
                </c:pt>
                <c:pt idx="3">
                  <c:v>ნათესავს/მეგობარს დავურეკავ</c:v>
                </c:pt>
                <c:pt idx="4">
                  <c:v>ადგილობრივი ხელისუფლების ორგანიზაციებში დავრეკავ</c:v>
                </c:pt>
              </c:strCache>
            </c:strRef>
          </c:cat>
          <c:val>
            <c:numRef>
              <c:f>'ტალღების შედარება'!$P$783:$P$787</c:f>
              <c:numCache>
                <c:formatCode>###0.0</c:formatCode>
                <c:ptCount val="5"/>
                <c:pt idx="0">
                  <c:v>23.3</c:v>
                </c:pt>
                <c:pt idx="1">
                  <c:v>34.5</c:v>
                </c:pt>
                <c:pt idx="2">
                  <c:v>3.5</c:v>
                </c:pt>
                <c:pt idx="3">
                  <c:v>23</c:v>
                </c:pt>
                <c:pt idx="4">
                  <c:v>15.8</c:v>
                </c:pt>
              </c:numCache>
            </c:numRef>
          </c:val>
          <c:extLst>
            <c:ext xmlns:c16="http://schemas.microsoft.com/office/drawing/2014/chart" uri="{C3380CC4-5D6E-409C-BE32-E72D297353CC}">
              <c16:uniqueId val="{00000001-B9B0-4248-9156-64DCC5209173}"/>
            </c:ext>
          </c:extLst>
        </c:ser>
        <c:dLbls>
          <c:showLegendKey val="0"/>
          <c:showVal val="0"/>
          <c:showCatName val="0"/>
          <c:showSerName val="0"/>
          <c:showPercent val="0"/>
          <c:showBubbleSize val="0"/>
        </c:dLbls>
        <c:gapWidth val="75"/>
        <c:overlap val="-25"/>
        <c:axId val="70141440"/>
        <c:axId val="70142976"/>
      </c:barChart>
      <c:catAx>
        <c:axId val="70141440"/>
        <c:scaling>
          <c:orientation val="maxMin"/>
        </c:scaling>
        <c:delete val="0"/>
        <c:axPos val="l"/>
        <c:numFmt formatCode="General" sourceLinked="0"/>
        <c:majorTickMark val="none"/>
        <c:minorTickMark val="none"/>
        <c:tickLblPos val="nextTo"/>
        <c:crossAx val="70142976"/>
        <c:crosses val="autoZero"/>
        <c:auto val="1"/>
        <c:lblAlgn val="ctr"/>
        <c:lblOffset val="100"/>
        <c:noMultiLvlLbl val="0"/>
      </c:catAx>
      <c:valAx>
        <c:axId val="70142976"/>
        <c:scaling>
          <c:orientation val="minMax"/>
        </c:scaling>
        <c:delete val="1"/>
        <c:axPos val="t"/>
        <c:numFmt formatCode="###0.0" sourceLinked="1"/>
        <c:majorTickMark val="none"/>
        <c:minorTickMark val="none"/>
        <c:tickLblPos val="none"/>
        <c:crossAx val="70141440"/>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ნდობა სხვადასხვა სტეიკჰოლდერის მიმართ</a:t>
            </a:r>
            <a:endParaRPr lang="en-US"/>
          </a:p>
          <a:p>
            <a:pPr>
              <a:defRPr/>
            </a:pPr>
            <a:r>
              <a:rPr lang="ka-GE" sz="1000" b="0"/>
              <a:t>(</a:t>
            </a:r>
            <a:r>
              <a:rPr lang="en-US" sz="1000" b="0"/>
              <a:t>MEAN</a:t>
            </a:r>
            <a:r>
              <a:rPr lang="ka-GE" sz="1000" b="0"/>
              <a:t> 7 ქულიან სკალაზე: 1-საერთოდ</a:t>
            </a:r>
            <a:r>
              <a:rPr lang="ka-GE" sz="1000" b="0" baseline="0"/>
              <a:t> არ ვენდობი/7 - სრულიად ვენდობი</a:t>
            </a:r>
            <a:r>
              <a:rPr lang="ka-GE" sz="1000" b="0"/>
              <a:t>)</a:t>
            </a:r>
            <a:endParaRPr lang="en-US" sz="1000" b="0"/>
          </a:p>
        </c:rich>
      </c:tx>
      <c:overlay val="0"/>
    </c:title>
    <c:autoTitleDeleted val="0"/>
    <c:plotArea>
      <c:layout>
        <c:manualLayout>
          <c:layoutTarget val="inner"/>
          <c:xMode val="edge"/>
          <c:yMode val="edge"/>
          <c:x val="0.47114520763955892"/>
          <c:y val="7.9748331458567717E-2"/>
          <c:w val="0.52885479236044142"/>
          <c:h val="0.86914360704911953"/>
        </c:manualLayout>
      </c:layout>
      <c:barChart>
        <c:barDir val="bar"/>
        <c:grouping val="clustered"/>
        <c:varyColors val="0"/>
        <c:ser>
          <c:idx val="0"/>
          <c:order val="0"/>
          <c:tx>
            <c:strRef>
              <c:f>Sheet1!$D$23</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Sheet1!$C$24:$C$38</c:f>
              <c:strCache>
                <c:ptCount val="15"/>
                <c:pt idx="0">
                  <c:v>112-ის მიერ რეკომენდებული ექიმი</c:v>
                </c:pt>
                <c:pt idx="1">
                  <c:v>მედია</c:v>
                </c:pt>
                <c:pt idx="2">
                  <c:v>ცხელების ცენტრები</c:v>
                </c:pt>
                <c:pt idx="3">
                  <c:v>კორონავირუსთან დაკავშირებული საკოორდინაციო საბჭო</c:v>
                </c:pt>
                <c:pt idx="4">
                  <c:v>ადგილობრივი ხელისუფლება</c:v>
                </c:pt>
                <c:pt idx="5">
                  <c:v>ჯანდაცვის სამინისტრო</c:v>
                </c:pt>
                <c:pt idx="6">
                  <c:v>დავადებათა კონტროლისა და საზოგადოებრივი ჯანმრთელობის ეროვნული ცენტრი </c:v>
                </c:pt>
                <c:pt idx="7">
                  <c:v>სამედიცინო პროფესიული ასოციაციები</c:v>
                </c:pt>
                <c:pt idx="8">
                  <c:v>განათლების სამინისტრო </c:v>
                </c:pt>
                <c:pt idx="9">
                  <c:v>სკოლები</c:v>
                </c:pt>
                <c:pt idx="10">
                  <c:v>უნივერსიტეტები</c:v>
                </c:pt>
                <c:pt idx="11">
                  <c:v>საბავშვო ბაღები</c:v>
                </c:pt>
                <c:pt idx="12">
                  <c:v>სხვა სამინისტროები, რომლებიც საკვებსა და მედიკამენტებს უზრუნველყოფენ</c:v>
                </c:pt>
                <c:pt idx="13">
                  <c:v>სხვა სამინისტროები/სერვისები, რომლებიც საზოგადოებრივ მშვიდობას/უსაფრთხოებას უზრუნველყოფენ</c:v>
                </c:pt>
                <c:pt idx="14">
                  <c:v>კერძო კომპანიები/ბიზნესი</c:v>
                </c:pt>
              </c:strCache>
            </c:strRef>
          </c:cat>
          <c:val>
            <c:numRef>
              <c:f>Sheet1!$D$24:$D$38</c:f>
              <c:numCache>
                <c:formatCode>###0.00</c:formatCode>
                <c:ptCount val="15"/>
                <c:pt idx="0">
                  <c:v>5.4918389553862896</c:v>
                </c:pt>
                <c:pt idx="1">
                  <c:v>4.9758507135016501</c:v>
                </c:pt>
                <c:pt idx="2">
                  <c:v>6.0077519379844935</c:v>
                </c:pt>
                <c:pt idx="3">
                  <c:v>5.9876404494382021</c:v>
                </c:pt>
                <c:pt idx="4">
                  <c:v>5.6323366555924697</c:v>
                </c:pt>
                <c:pt idx="5">
                  <c:v>6.1158663883089766</c:v>
                </c:pt>
                <c:pt idx="6">
                  <c:v>6.3371848739495746</c:v>
                </c:pt>
                <c:pt idx="7">
                  <c:v>5.8737500000000002</c:v>
                </c:pt>
                <c:pt idx="8">
                  <c:v>5.0120048019207655</c:v>
                </c:pt>
                <c:pt idx="9">
                  <c:v>4.9025270758122774</c:v>
                </c:pt>
                <c:pt idx="10">
                  <c:v>4.9257425742574261</c:v>
                </c:pt>
                <c:pt idx="11">
                  <c:v>4.9539641943734045</c:v>
                </c:pt>
                <c:pt idx="12">
                  <c:v>5.2095238095238114</c:v>
                </c:pt>
                <c:pt idx="13">
                  <c:v>5.4324009324009328</c:v>
                </c:pt>
                <c:pt idx="14">
                  <c:v>4.4721845318860245</c:v>
                </c:pt>
              </c:numCache>
            </c:numRef>
          </c:val>
          <c:extLst>
            <c:ext xmlns:c16="http://schemas.microsoft.com/office/drawing/2014/chart" uri="{C3380CC4-5D6E-409C-BE32-E72D297353CC}">
              <c16:uniqueId val="{00000000-08F5-4D4E-AA4F-99C1785C484C}"/>
            </c:ext>
          </c:extLst>
        </c:ser>
        <c:ser>
          <c:idx val="1"/>
          <c:order val="1"/>
          <c:tx>
            <c:strRef>
              <c:f>Sheet1!$E$23</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Sheet1!$C$24:$C$38</c:f>
              <c:strCache>
                <c:ptCount val="15"/>
                <c:pt idx="0">
                  <c:v>112-ის მიერ რეკომენდებული ექიმი</c:v>
                </c:pt>
                <c:pt idx="1">
                  <c:v>მედია</c:v>
                </c:pt>
                <c:pt idx="2">
                  <c:v>ცხელების ცენტრები</c:v>
                </c:pt>
                <c:pt idx="3">
                  <c:v>კორონავირუსთან დაკავშირებული საკოორდინაციო საბჭო</c:v>
                </c:pt>
                <c:pt idx="4">
                  <c:v>ადგილობრივი ხელისუფლება</c:v>
                </c:pt>
                <c:pt idx="5">
                  <c:v>ჯანდაცვის სამინისტრო</c:v>
                </c:pt>
                <c:pt idx="6">
                  <c:v>დავადებათა კონტროლისა და საზოგადოებრივი ჯანმრთელობის ეროვნული ცენტრი </c:v>
                </c:pt>
                <c:pt idx="7">
                  <c:v>სამედიცინო პროფესიული ასოციაციები</c:v>
                </c:pt>
                <c:pt idx="8">
                  <c:v>განათლების სამინისტრო </c:v>
                </c:pt>
                <c:pt idx="9">
                  <c:v>სკოლები</c:v>
                </c:pt>
                <c:pt idx="10">
                  <c:v>უნივერსიტეტები</c:v>
                </c:pt>
                <c:pt idx="11">
                  <c:v>საბავშვო ბაღები</c:v>
                </c:pt>
                <c:pt idx="12">
                  <c:v>სხვა სამინისტროები, რომლებიც საკვებსა და მედიკამენტებს უზრუნველყოფენ</c:v>
                </c:pt>
                <c:pt idx="13">
                  <c:v>სხვა სამინისტროები/სერვისები, რომლებიც საზოგადოებრივ მშვიდობას/უსაფრთხოებას უზრუნველყოფენ</c:v>
                </c:pt>
                <c:pt idx="14">
                  <c:v>კერძო კომპანიები/ბიზნესი</c:v>
                </c:pt>
              </c:strCache>
            </c:strRef>
          </c:cat>
          <c:val>
            <c:numRef>
              <c:f>Sheet1!$E$24:$E$38</c:f>
              <c:numCache>
                <c:formatCode>###0.00</c:formatCode>
                <c:ptCount val="15"/>
                <c:pt idx="0">
                  <c:v>5.6733556298773689</c:v>
                </c:pt>
                <c:pt idx="1">
                  <c:v>5.3329621380846364</c:v>
                </c:pt>
                <c:pt idx="2">
                  <c:v>6.2217343578485158</c:v>
                </c:pt>
                <c:pt idx="3">
                  <c:v>6.1670353982300847</c:v>
                </c:pt>
                <c:pt idx="4">
                  <c:v>5.7337016574585666</c:v>
                </c:pt>
                <c:pt idx="5">
                  <c:v>6.2076843198338505</c:v>
                </c:pt>
                <c:pt idx="6">
                  <c:v>6.3315899581589932</c:v>
                </c:pt>
                <c:pt idx="7">
                  <c:v>6.0625782227784697</c:v>
                </c:pt>
                <c:pt idx="8">
                  <c:v>5.3365853658536588</c:v>
                </c:pt>
                <c:pt idx="9">
                  <c:v>5.2026699029126275</c:v>
                </c:pt>
                <c:pt idx="10">
                  <c:v>5.2222222222222223</c:v>
                </c:pt>
                <c:pt idx="11">
                  <c:v>5.2779255319148906</c:v>
                </c:pt>
                <c:pt idx="12">
                  <c:v>5.4592760180995494</c:v>
                </c:pt>
                <c:pt idx="13">
                  <c:v>5.7466666666666697</c:v>
                </c:pt>
                <c:pt idx="14">
                  <c:v>4.8406961178045513</c:v>
                </c:pt>
              </c:numCache>
            </c:numRef>
          </c:val>
          <c:extLst>
            <c:ext xmlns:c16="http://schemas.microsoft.com/office/drawing/2014/chart" uri="{C3380CC4-5D6E-409C-BE32-E72D297353CC}">
              <c16:uniqueId val="{00000001-08F5-4D4E-AA4F-99C1785C484C}"/>
            </c:ext>
          </c:extLst>
        </c:ser>
        <c:dLbls>
          <c:showLegendKey val="0"/>
          <c:showVal val="0"/>
          <c:showCatName val="0"/>
          <c:showSerName val="0"/>
          <c:showPercent val="0"/>
          <c:showBubbleSize val="0"/>
        </c:dLbls>
        <c:gapWidth val="75"/>
        <c:overlap val="-25"/>
        <c:axId val="70189440"/>
        <c:axId val="70190976"/>
      </c:barChart>
      <c:catAx>
        <c:axId val="70189440"/>
        <c:scaling>
          <c:orientation val="maxMin"/>
        </c:scaling>
        <c:delete val="0"/>
        <c:axPos val="l"/>
        <c:numFmt formatCode="General" sourceLinked="0"/>
        <c:majorTickMark val="none"/>
        <c:minorTickMark val="none"/>
        <c:tickLblPos val="nextTo"/>
        <c:txPr>
          <a:bodyPr/>
          <a:lstStyle/>
          <a:p>
            <a:pPr>
              <a:defRPr sz="800"/>
            </a:pPr>
            <a:endParaRPr lang="en-US"/>
          </a:p>
        </c:txPr>
        <c:crossAx val="70190976"/>
        <c:crosses val="autoZero"/>
        <c:auto val="1"/>
        <c:lblAlgn val="ctr"/>
        <c:lblOffset val="100"/>
        <c:noMultiLvlLbl val="0"/>
      </c:catAx>
      <c:valAx>
        <c:axId val="70190976"/>
        <c:scaling>
          <c:orientation val="minMax"/>
          <c:max val="6.5"/>
        </c:scaling>
        <c:delete val="1"/>
        <c:axPos val="t"/>
        <c:numFmt formatCode="###0.00" sourceLinked="1"/>
        <c:majorTickMark val="none"/>
        <c:minorTickMark val="none"/>
        <c:tickLblPos val="none"/>
        <c:crossAx val="70189440"/>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სახელმწიფოს მიერ მიღებული ზომები ადეკვატურია</a:t>
            </a:r>
            <a:r>
              <a:rPr lang="en-US"/>
              <a:t> </a:t>
            </a:r>
          </a:p>
          <a:p>
            <a:pPr>
              <a:defRPr/>
            </a:pPr>
            <a:r>
              <a:rPr lang="en-US" sz="1000" b="0"/>
              <a:t>(MEAN</a:t>
            </a:r>
            <a:r>
              <a:rPr lang="ka-GE" sz="1000" b="0"/>
              <a:t> 7 ქულიან სკალაზე: 1 - საერთოდ არ ვეთანხმები/7-სრულიად ვეთანხმები</a:t>
            </a:r>
            <a:r>
              <a:rPr lang="en-US" sz="1000" b="0"/>
              <a:t>)</a:t>
            </a:r>
            <a:endParaRPr lang="ka-GE" sz="1000" b="0"/>
          </a:p>
        </c:rich>
      </c:tx>
      <c:overlay val="0"/>
    </c:title>
    <c:autoTitleDeleted val="0"/>
    <c:plotArea>
      <c:layout/>
      <c:barChart>
        <c:barDir val="bar"/>
        <c:grouping val="clustered"/>
        <c:varyColors val="0"/>
        <c:ser>
          <c:idx val="0"/>
          <c:order val="0"/>
          <c:tx>
            <c:strRef>
              <c:f>მეანს!$Q$54</c:f>
              <c:strCache>
                <c:ptCount val="1"/>
                <c:pt idx="0">
                  <c:v>სახელმწიფოს მიერ მიღებული ზომები ადეკვატურია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მეანს!$R$53:$S$53</c:f>
              <c:strCache>
                <c:ptCount val="2"/>
                <c:pt idx="0">
                  <c:v>მეორე ტალღა</c:v>
                </c:pt>
                <c:pt idx="1">
                  <c:v>პირველი ტალღა</c:v>
                </c:pt>
              </c:strCache>
            </c:strRef>
          </c:cat>
          <c:val>
            <c:numRef>
              <c:f>მეანს!$R$54:$S$54</c:f>
              <c:numCache>
                <c:formatCode>###0.00</c:formatCode>
                <c:ptCount val="2"/>
                <c:pt idx="0">
                  <c:v>5.6594202898550705</c:v>
                </c:pt>
                <c:pt idx="1">
                  <c:v>6.0858324715615302</c:v>
                </c:pt>
              </c:numCache>
            </c:numRef>
          </c:val>
          <c:extLst>
            <c:ext xmlns:c16="http://schemas.microsoft.com/office/drawing/2014/chart" uri="{C3380CC4-5D6E-409C-BE32-E72D297353CC}">
              <c16:uniqueId val="{00000000-F97F-45AF-BBD3-DC6C98AAC733}"/>
            </c:ext>
          </c:extLst>
        </c:ser>
        <c:dLbls>
          <c:showLegendKey val="0"/>
          <c:showVal val="0"/>
          <c:showCatName val="0"/>
          <c:showSerName val="0"/>
          <c:showPercent val="0"/>
          <c:showBubbleSize val="0"/>
        </c:dLbls>
        <c:gapWidth val="150"/>
        <c:axId val="70215936"/>
        <c:axId val="70217728"/>
      </c:barChart>
      <c:catAx>
        <c:axId val="70215936"/>
        <c:scaling>
          <c:orientation val="minMax"/>
        </c:scaling>
        <c:delete val="0"/>
        <c:axPos val="l"/>
        <c:numFmt formatCode="General" sourceLinked="0"/>
        <c:majorTickMark val="out"/>
        <c:minorTickMark val="none"/>
        <c:tickLblPos val="nextTo"/>
        <c:crossAx val="70217728"/>
        <c:crosses val="autoZero"/>
        <c:auto val="1"/>
        <c:lblAlgn val="ctr"/>
        <c:lblOffset val="100"/>
        <c:noMultiLvlLbl val="0"/>
      </c:catAx>
      <c:valAx>
        <c:axId val="70217728"/>
        <c:scaling>
          <c:orientation val="minMax"/>
        </c:scaling>
        <c:delete val="1"/>
        <c:axPos val="b"/>
        <c:numFmt formatCode="###0.00" sourceLinked="1"/>
        <c:majorTickMark val="out"/>
        <c:minorTickMark val="none"/>
        <c:tickLblPos val="none"/>
        <c:crossAx val="70215936"/>
        <c:crosses val="autoZero"/>
        <c:crossBetween val="between"/>
      </c:valAx>
    </c:plotArea>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i="0" u="none" strike="noStrike" baseline="0">
                <a:effectLst/>
              </a:rPr>
              <a:t>საგანგებო მდგომარეობის გახანგრძლივების მიმართ მხარდაჭერა</a:t>
            </a:r>
          </a:p>
          <a:p>
            <a:pPr>
              <a:defRPr/>
            </a:pPr>
            <a:r>
              <a:rPr lang="ka-GE" sz="1000" b="0">
                <a:latin typeface="Sylfaen" panose="010A0502050306030303" pitchFamily="18" charset="0"/>
              </a:rPr>
              <a:t>(</a:t>
            </a:r>
            <a:r>
              <a:rPr lang="en-US" sz="1000" b="0">
                <a:latin typeface="Sylfaen" panose="010A0502050306030303" pitchFamily="18" charset="0"/>
              </a:rPr>
              <a:t>MEAN</a:t>
            </a:r>
            <a:r>
              <a:rPr lang="ka-GE" sz="1000" b="0">
                <a:latin typeface="Sylfaen" panose="010A0502050306030303" pitchFamily="18" charset="0"/>
              </a:rPr>
              <a:t> 7 ქულიან სკალაზე: 1-საერთოდ</a:t>
            </a:r>
            <a:r>
              <a:rPr lang="ka-GE" sz="1000" b="0" baseline="0">
                <a:latin typeface="Sylfaen" panose="010A0502050306030303" pitchFamily="18" charset="0"/>
              </a:rPr>
              <a:t> არ ვეთანხმები/7-სრულიად ვეთანხმები</a:t>
            </a:r>
            <a:r>
              <a:rPr lang="ka-GE" sz="1000" b="0">
                <a:latin typeface="Sylfaen" panose="010A0502050306030303" pitchFamily="18" charset="0"/>
              </a:rPr>
              <a:t>)</a:t>
            </a:r>
            <a:endParaRPr lang="en-US" sz="1000" b="0">
              <a:latin typeface="Sylfaen" panose="010A0502050306030303" pitchFamily="18" charset="0"/>
            </a:endParaRPr>
          </a:p>
        </c:rich>
      </c:tx>
      <c:overlay val="0"/>
    </c:title>
    <c:autoTitleDeleted val="0"/>
    <c:plotArea>
      <c:layout>
        <c:manualLayout>
          <c:layoutTarget val="inner"/>
          <c:xMode val="edge"/>
          <c:yMode val="edge"/>
          <c:x val="0.50161895165479042"/>
          <c:y val="0.39198953607620263"/>
          <c:w val="0.474178598962259"/>
          <c:h val="0.50830856407849689"/>
        </c:manualLayout>
      </c:layout>
      <c:barChart>
        <c:barDir val="bar"/>
        <c:grouping val="clustered"/>
        <c:varyColors val="0"/>
        <c:ser>
          <c:idx val="0"/>
          <c:order val="0"/>
          <c:tx>
            <c:strRef>
              <c:f>მეანს!$P$48</c:f>
              <c:strCache>
                <c:ptCount val="1"/>
                <c:pt idx="0">
                  <c:v>Mean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მეანს!$O$49</c:f>
              <c:strCache>
                <c:ptCount val="1"/>
                <c:pt idx="0">
                  <c:v>რამდენად ეთანხმებით ქვეყანაში საგანგებო მდგომარეობის გახანგრძლივებას (კომენდანტის საათის ჩათვლით) 22 მაისამდე?</c:v>
                </c:pt>
              </c:strCache>
            </c:strRef>
          </c:cat>
          <c:val>
            <c:numRef>
              <c:f>მეანს!$P$49</c:f>
              <c:numCache>
                <c:formatCode>###0.00</c:formatCode>
                <c:ptCount val="1"/>
                <c:pt idx="0">
                  <c:v>5.8958762886597889</c:v>
                </c:pt>
              </c:numCache>
            </c:numRef>
          </c:val>
          <c:extLst>
            <c:ext xmlns:c16="http://schemas.microsoft.com/office/drawing/2014/chart" uri="{C3380CC4-5D6E-409C-BE32-E72D297353CC}">
              <c16:uniqueId val="{00000000-8224-4DAC-82A3-76D067B4F742}"/>
            </c:ext>
          </c:extLst>
        </c:ser>
        <c:dLbls>
          <c:showLegendKey val="0"/>
          <c:showVal val="0"/>
          <c:showCatName val="0"/>
          <c:showSerName val="0"/>
          <c:showPercent val="0"/>
          <c:showBubbleSize val="0"/>
        </c:dLbls>
        <c:gapWidth val="150"/>
        <c:axId val="70240896"/>
        <c:axId val="70320512"/>
      </c:barChart>
      <c:catAx>
        <c:axId val="70240896"/>
        <c:scaling>
          <c:orientation val="maxMin"/>
        </c:scaling>
        <c:delete val="0"/>
        <c:axPos val="l"/>
        <c:numFmt formatCode="General" sourceLinked="0"/>
        <c:majorTickMark val="out"/>
        <c:minorTickMark val="none"/>
        <c:tickLblPos val="nextTo"/>
        <c:crossAx val="70320512"/>
        <c:crosses val="autoZero"/>
        <c:auto val="1"/>
        <c:lblAlgn val="ctr"/>
        <c:lblOffset val="100"/>
        <c:noMultiLvlLbl val="0"/>
      </c:catAx>
      <c:valAx>
        <c:axId val="70320512"/>
        <c:scaling>
          <c:orientation val="minMax"/>
        </c:scaling>
        <c:delete val="1"/>
        <c:axPos val="t"/>
        <c:numFmt formatCode="###0.00" sourceLinked="1"/>
        <c:majorTickMark val="out"/>
        <c:minorTickMark val="none"/>
        <c:tickLblPos val="none"/>
        <c:crossAx val="7024089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46276997181548774"/>
          <c:y val="0.25730669535873263"/>
          <c:w val="0.51305951620912316"/>
          <c:h val="0.7426933046412677"/>
        </c:manualLayout>
      </c:layout>
      <c:barChart>
        <c:barDir val="bar"/>
        <c:grouping val="clustered"/>
        <c:varyColors val="0"/>
        <c:ser>
          <c:idx val="0"/>
          <c:order val="0"/>
          <c:tx>
            <c:strRef>
              <c:f>'ტალღების შედარება'!$D$1608</c:f>
              <c:strCache>
                <c:ptCount val="1"/>
                <c:pt idx="0">
                  <c:v>რომელ დებულებას ეთანხმებით მთავრობის მიერ მიღებულ ღონისძიებათა შემსუბუქების გეგმასთან დაკავშირებით, რომელიც ითვალისწინებს ორი კვირის შუალედებით შეზღუდვების ეტაპობრივ მოხსნას?</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შედარება'!$B$1609:$B$1613</c:f>
              <c:strCache>
                <c:ptCount val="5"/>
                <c:pt idx="0">
                  <c:v>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c:v>
                </c:pt>
                <c:pt idx="1">
                  <c:v>შეზღუდვები უფრო ფართოდ და სწრაფად უნდა მოიხსნას</c:v>
                </c:pt>
                <c:pt idx="2">
                  <c:v>შეზღუდვები უფრო ნელა უნდა მოიხსნას</c:v>
                </c:pt>
                <c:pt idx="3">
                  <c:v>არსებული შეზღუდვები, ამ ეტაპზე, საერთოდ არ უნდა მოიხსნას</c:v>
                </c:pt>
                <c:pt idx="4">
                  <c:v>არ ვიცი / უარი პასუხზე</c:v>
                </c:pt>
              </c:strCache>
            </c:strRef>
          </c:cat>
          <c:val>
            <c:numRef>
              <c:f>'ტალღების შედარება'!$D$1609:$D$1613</c:f>
              <c:numCache>
                <c:formatCode>###0.0</c:formatCode>
                <c:ptCount val="5"/>
                <c:pt idx="0">
                  <c:v>58.5</c:v>
                </c:pt>
                <c:pt idx="1">
                  <c:v>14</c:v>
                </c:pt>
                <c:pt idx="2">
                  <c:v>18.2</c:v>
                </c:pt>
                <c:pt idx="3">
                  <c:v>3.3</c:v>
                </c:pt>
                <c:pt idx="4">
                  <c:v>6</c:v>
                </c:pt>
              </c:numCache>
            </c:numRef>
          </c:val>
          <c:extLst>
            <c:ext xmlns:c16="http://schemas.microsoft.com/office/drawing/2014/chart" uri="{C3380CC4-5D6E-409C-BE32-E72D297353CC}">
              <c16:uniqueId val="{00000000-F009-4E3B-8BB6-576B726B260D}"/>
            </c:ext>
          </c:extLst>
        </c:ser>
        <c:dLbls>
          <c:showLegendKey val="0"/>
          <c:showVal val="0"/>
          <c:showCatName val="0"/>
          <c:showSerName val="0"/>
          <c:showPercent val="0"/>
          <c:showBubbleSize val="0"/>
        </c:dLbls>
        <c:gapWidth val="150"/>
        <c:axId val="70346240"/>
        <c:axId val="70347776"/>
      </c:barChart>
      <c:catAx>
        <c:axId val="70346240"/>
        <c:scaling>
          <c:orientation val="maxMin"/>
        </c:scaling>
        <c:delete val="0"/>
        <c:axPos val="l"/>
        <c:numFmt formatCode="General" sourceLinked="0"/>
        <c:majorTickMark val="out"/>
        <c:minorTickMark val="none"/>
        <c:tickLblPos val="nextTo"/>
        <c:txPr>
          <a:bodyPr/>
          <a:lstStyle/>
          <a:p>
            <a:pPr>
              <a:defRPr sz="1000"/>
            </a:pPr>
            <a:endParaRPr lang="en-US"/>
          </a:p>
        </c:txPr>
        <c:crossAx val="70347776"/>
        <c:crosses val="autoZero"/>
        <c:auto val="1"/>
        <c:lblAlgn val="ctr"/>
        <c:lblOffset val="100"/>
        <c:noMultiLvlLbl val="0"/>
      </c:catAx>
      <c:valAx>
        <c:axId val="70347776"/>
        <c:scaling>
          <c:orientation val="minMax"/>
        </c:scaling>
        <c:delete val="1"/>
        <c:axPos val="t"/>
        <c:numFmt formatCode="###0.0" sourceLinked="1"/>
        <c:majorTickMark val="out"/>
        <c:minorTickMark val="none"/>
        <c:tickLblPos val="none"/>
        <c:crossAx val="70346240"/>
        <c:crosses val="autoZero"/>
        <c:crossBetween val="between"/>
      </c:valAx>
    </c:plotArea>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Sylfaen" pitchFamily="18" charset="0"/>
                <a:ea typeface="+mn-ea"/>
                <a:cs typeface="+mn-cs"/>
              </a:defRPr>
            </a:pPr>
            <a:r>
              <a:rPr lang="ka-GE" sz="1200" b="1" i="0" baseline="0">
                <a:effectLst/>
              </a:rPr>
              <a:t>ცვლილება</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Sylfaen" pitchFamily="18" charset="0"/>
                <a:ea typeface="+mn-ea"/>
                <a:cs typeface="+mn-cs"/>
              </a:defRPr>
            </a:pPr>
            <a:r>
              <a:rPr lang="ka-GE" sz="1200"/>
              <a:t>ოჯახების შემოსავლებში</a:t>
            </a:r>
          </a:p>
        </c:rich>
      </c:tx>
      <c:overlay val="0"/>
    </c:title>
    <c:autoTitleDeleted val="0"/>
    <c:plotArea>
      <c:layout>
        <c:manualLayout>
          <c:layoutTarget val="inner"/>
          <c:xMode val="edge"/>
          <c:yMode val="edge"/>
          <c:x val="0.27367278199669814"/>
          <c:y val="0.15823182028717001"/>
          <c:w val="0.42343704630266099"/>
          <c:h val="0.74594459240389099"/>
        </c:manualLayout>
      </c:layout>
      <c:pieChart>
        <c:varyColors val="1"/>
        <c:ser>
          <c:idx val="0"/>
          <c:order val="0"/>
          <c:tx>
            <c:strRef>
              <c:f>Sheet1!$K$3</c:f>
              <c:strCache>
                <c:ptCount val="1"/>
                <c:pt idx="0">
                  <c:v>შემოსავლის ცვლილება</c:v>
                </c:pt>
              </c:strCache>
            </c:strRef>
          </c:tx>
          <c:explosion val="25"/>
          <c:dLbls>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Sheet1!$J$4:$J$7</c:f>
              <c:strCache>
                <c:ptCount val="4"/>
                <c:pt idx="0">
                  <c:v>გაეზარდა</c:v>
                </c:pt>
                <c:pt idx="1">
                  <c:v>იგივე დარჩა</c:v>
                </c:pt>
                <c:pt idx="2">
                  <c:v>შეუმცირდა</c:v>
                </c:pt>
                <c:pt idx="3">
                  <c:v>მიჭირს პასუხის გაცემა</c:v>
                </c:pt>
              </c:strCache>
            </c:strRef>
          </c:cat>
          <c:val>
            <c:numRef>
              <c:f>Sheet1!$K$4:$K$7</c:f>
              <c:numCache>
                <c:formatCode>###0.0</c:formatCode>
                <c:ptCount val="4"/>
                <c:pt idx="0">
                  <c:v>3</c:v>
                </c:pt>
                <c:pt idx="1">
                  <c:v>65</c:v>
                </c:pt>
                <c:pt idx="2">
                  <c:v>23.3</c:v>
                </c:pt>
                <c:pt idx="3">
                  <c:v>8.7000000000000011</c:v>
                </c:pt>
              </c:numCache>
            </c:numRef>
          </c:val>
          <c:extLst>
            <c:ext xmlns:c16="http://schemas.microsoft.com/office/drawing/2014/chart" uri="{C3380CC4-5D6E-409C-BE32-E72D297353CC}">
              <c16:uniqueId val="{00000000-63BF-4621-9A11-BD84EA752C29}"/>
            </c:ext>
          </c:extLst>
        </c:ser>
        <c:dLbls>
          <c:showLegendKey val="0"/>
          <c:showVal val="0"/>
          <c:showCatName val="1"/>
          <c:showSerName val="0"/>
          <c:showPercent val="1"/>
          <c:showBubbleSize val="0"/>
          <c:showLeaderLines val="1"/>
        </c:dLbls>
        <c:firstSliceAng val="150"/>
      </c:pieChart>
    </c:plotArea>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b="1" i="0" u="none" strike="noStrike" kern="1200" baseline="0">
                <a:solidFill>
                  <a:sysClr val="windowText" lastClr="000000"/>
                </a:solidFill>
                <a:latin typeface="+mn-lt"/>
                <a:ea typeface="+mn-ea"/>
                <a:cs typeface="+mn-cs"/>
              </a:rPr>
              <a:t>ანტიკრიზ</a:t>
            </a:r>
            <a:r>
              <a:rPr lang="ka-GE" sz="1200"/>
              <a:t>ისული</a:t>
            </a:r>
            <a:r>
              <a:rPr lang="ka-GE" sz="1200" baseline="0"/>
              <a:t> გეგმის შესახებ ინფორმირებულობა და შეფასება</a:t>
            </a:r>
          </a:p>
          <a:p>
            <a:pPr>
              <a:defRPr sz="1200"/>
            </a:pPr>
            <a:r>
              <a:rPr lang="ka-GE" sz="1200" b="0">
                <a:latin typeface="Sylfaen" panose="010A0502050306030303" pitchFamily="18" charset="0"/>
              </a:rPr>
              <a:t>(</a:t>
            </a:r>
            <a:r>
              <a:rPr lang="en-US" sz="1200" b="0">
                <a:latin typeface="Sylfaen" panose="010A0502050306030303" pitchFamily="18" charset="0"/>
              </a:rPr>
              <a:t>MEAN</a:t>
            </a:r>
            <a:r>
              <a:rPr lang="ka-GE" sz="1200" b="0">
                <a:latin typeface="Sylfaen" panose="010A0502050306030303" pitchFamily="18" charset="0"/>
              </a:rPr>
              <a:t> 7 ქულიამ სკალაზე)</a:t>
            </a:r>
            <a:endParaRPr lang="en-US" sz="1200" b="0">
              <a:latin typeface="Sylfaen" panose="010A0502050306030303" pitchFamily="18" charset="0"/>
            </a:endParaRPr>
          </a:p>
        </c:rich>
      </c:tx>
      <c:overlay val="0"/>
    </c:title>
    <c:autoTitleDeleted val="0"/>
    <c:plotArea>
      <c:layout/>
      <c:barChart>
        <c:barDir val="bar"/>
        <c:grouping val="clustered"/>
        <c:varyColors val="0"/>
        <c:ser>
          <c:idx val="0"/>
          <c:order val="0"/>
          <c:tx>
            <c:strRef>
              <c:f>მეანს!$O$64</c:f>
              <c:strCache>
                <c:ptCount val="1"/>
                <c:pt idx="0">
                  <c:v>Mean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მეანს!$N$65:$N$66</c:f>
              <c:strCache>
                <c:ptCount val="2"/>
                <c:pt idx="0">
                  <c:v>რამდენად იცნობთ მთავრობის ანტიკრიზისულ გეგმას, რომელიც ითვალისწინებს გარკვეულ დახმარებას მოსახლეობის ცალკეული ჯგუფებისათვის?</c:v>
                </c:pt>
                <c:pt idx="1">
                  <c:v>მთლიანობაში, როგორ შეაფასებთ მთავრობის მიერ წარმოდგენილ ანტიკრიზისულ გეგმას?</c:v>
                </c:pt>
              </c:strCache>
            </c:strRef>
          </c:cat>
          <c:val>
            <c:numRef>
              <c:f>მეანს!$O$65:$O$66</c:f>
              <c:numCache>
                <c:formatCode>###0.00</c:formatCode>
                <c:ptCount val="2"/>
                <c:pt idx="0">
                  <c:v>5.0629590766002002</c:v>
                </c:pt>
                <c:pt idx="1">
                  <c:v>4.7220982142857091</c:v>
                </c:pt>
              </c:numCache>
            </c:numRef>
          </c:val>
          <c:extLst>
            <c:ext xmlns:c16="http://schemas.microsoft.com/office/drawing/2014/chart" uri="{C3380CC4-5D6E-409C-BE32-E72D297353CC}">
              <c16:uniqueId val="{00000000-D981-4C28-9AC2-9A721B8E7F1A}"/>
            </c:ext>
          </c:extLst>
        </c:ser>
        <c:dLbls>
          <c:showLegendKey val="0"/>
          <c:showVal val="0"/>
          <c:showCatName val="0"/>
          <c:showSerName val="0"/>
          <c:showPercent val="0"/>
          <c:showBubbleSize val="0"/>
        </c:dLbls>
        <c:gapWidth val="150"/>
        <c:axId val="70422528"/>
        <c:axId val="70424064"/>
      </c:barChart>
      <c:catAx>
        <c:axId val="70422528"/>
        <c:scaling>
          <c:orientation val="maxMin"/>
        </c:scaling>
        <c:delete val="0"/>
        <c:axPos val="l"/>
        <c:numFmt formatCode="General" sourceLinked="0"/>
        <c:majorTickMark val="out"/>
        <c:minorTickMark val="none"/>
        <c:tickLblPos val="nextTo"/>
        <c:crossAx val="70424064"/>
        <c:crosses val="autoZero"/>
        <c:auto val="1"/>
        <c:lblAlgn val="ctr"/>
        <c:lblOffset val="100"/>
        <c:noMultiLvlLbl val="0"/>
      </c:catAx>
      <c:valAx>
        <c:axId val="70424064"/>
        <c:scaling>
          <c:orientation val="minMax"/>
        </c:scaling>
        <c:delete val="1"/>
        <c:axPos val="t"/>
        <c:numFmt formatCode="###0.00" sourceLinked="1"/>
        <c:majorTickMark val="out"/>
        <c:minorTickMark val="none"/>
        <c:tickLblPos val="none"/>
        <c:crossAx val="70422528"/>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a:effectLst/>
              </a:rPr>
              <a:t>რამდენად ეთანხმებით სხვადასხვა დებულებას მთავრობის ანტიკრიზისულ გეგმასთან დაკავშირებით?</a:t>
            </a:r>
            <a:endParaRPr lang="en-US" sz="1200" b="1">
              <a:effectLst/>
            </a:endParaRPr>
          </a:p>
          <a:p>
            <a:pPr>
              <a:defRPr/>
            </a:pPr>
            <a:r>
              <a:rPr lang="en-US" sz="1000" b="0">
                <a:effectLst/>
              </a:rPr>
              <a:t>(MEAN</a:t>
            </a:r>
            <a:r>
              <a:rPr lang="ka-GE" sz="1000" b="0">
                <a:effectLst/>
              </a:rPr>
              <a:t> 7 ქულიან სკლაზე: 1-საერთოდ არ ვეთანხმები/7-სრულიად ვეთანხმები</a:t>
            </a:r>
            <a:r>
              <a:rPr lang="en-US" sz="1000" b="0">
                <a:effectLst/>
              </a:rPr>
              <a:t>)</a:t>
            </a:r>
          </a:p>
        </c:rich>
      </c:tx>
      <c:overlay val="0"/>
    </c:title>
    <c:autoTitleDeleted val="0"/>
    <c:plotArea>
      <c:layout/>
      <c:barChart>
        <c:barDir val="bar"/>
        <c:grouping val="clustered"/>
        <c:varyColors val="0"/>
        <c:ser>
          <c:idx val="0"/>
          <c:order val="0"/>
          <c:tx>
            <c:strRef>
              <c:f>მეანს!$Y$52</c:f>
              <c:strCache>
                <c:ptCount val="1"/>
                <c:pt idx="0">
                  <c:v>საშუალო მაჩვენებლები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მეანს!$X$53:$X$56</c:f>
              <c:strCache>
                <c:ptCount val="4"/>
                <c:pt idx="0">
                  <c:v>ანტიკრიზისული გეგმა მოიცავს მაქსიმუმს, რისი შესაძლებლობაც ხელისუფლებას აქვს, არსებული ეკონომიკური რესურსებიდან გამომდინარე</c:v>
                </c:pt>
                <c:pt idx="1">
                  <c:v>ანტიკრიზისული გეგმით გათვალიწინებული ფინანსური დახმარება (200 ლარი თვეში 6 თვის განმავლობაში) იმ ადამინებისთვის, რომლებმაც  სამსახური დაკარგეს,  საკმარისია, რათა მათ დააღწიონ თავი სიღარიბეს</c:v>
                </c:pt>
                <c:pt idx="2">
                  <c:v>ანტიკრიზისული გეგმით გათვალიწინებული ფინანსური დახმარება (300 ლარი ერთჯერადი დახმარება) არაფორმალურ სექტორში მომუშავე ადამიანებისთვის/თვითდასაქმებულებისთვის (რომლებმაც სამსახური დაკარგეს), საკმარისია, რათა ამ ადამიანებმა თავი შეინახონ</c:v>
                </c:pt>
                <c:pt idx="3">
                  <c:v>ანტიკრიზისული გეგმა რეალური დახმარების მიღმა ტოვებს ბევრ ადამიანს, რომლებიც სოციალურად დაუცველები არიან (ეპიდემიამდე არსებული უმუშევრები, შეზღუდული შესაძლებლობის პირები, პენსიონერები და ა.შ.)</c:v>
                </c:pt>
              </c:strCache>
            </c:strRef>
          </c:cat>
          <c:val>
            <c:numRef>
              <c:f>მეანს!$Y$53:$Y$56</c:f>
              <c:numCache>
                <c:formatCode>###0.00</c:formatCode>
                <c:ptCount val="4"/>
                <c:pt idx="0">
                  <c:v>4.3259085580304664</c:v>
                </c:pt>
                <c:pt idx="1">
                  <c:v>3.4050901378579002</c:v>
                </c:pt>
                <c:pt idx="2">
                  <c:v>3.125</c:v>
                </c:pt>
                <c:pt idx="3">
                  <c:v>4.5472972972972965</c:v>
                </c:pt>
              </c:numCache>
            </c:numRef>
          </c:val>
          <c:extLst>
            <c:ext xmlns:c16="http://schemas.microsoft.com/office/drawing/2014/chart" uri="{C3380CC4-5D6E-409C-BE32-E72D297353CC}">
              <c16:uniqueId val="{00000000-36F0-426D-8A81-FFF2DA294467}"/>
            </c:ext>
          </c:extLst>
        </c:ser>
        <c:dLbls>
          <c:showLegendKey val="0"/>
          <c:showVal val="0"/>
          <c:showCatName val="0"/>
          <c:showSerName val="0"/>
          <c:showPercent val="0"/>
          <c:showBubbleSize val="0"/>
        </c:dLbls>
        <c:gapWidth val="150"/>
        <c:axId val="70446464"/>
        <c:axId val="108655744"/>
      </c:barChart>
      <c:catAx>
        <c:axId val="70446464"/>
        <c:scaling>
          <c:orientation val="maxMin"/>
        </c:scaling>
        <c:delete val="0"/>
        <c:axPos val="l"/>
        <c:numFmt formatCode="General" sourceLinked="0"/>
        <c:majorTickMark val="out"/>
        <c:minorTickMark val="none"/>
        <c:tickLblPos val="nextTo"/>
        <c:txPr>
          <a:bodyPr/>
          <a:lstStyle/>
          <a:p>
            <a:pPr>
              <a:defRPr sz="900"/>
            </a:pPr>
            <a:endParaRPr lang="en-US"/>
          </a:p>
        </c:txPr>
        <c:crossAx val="108655744"/>
        <c:crosses val="autoZero"/>
        <c:auto val="1"/>
        <c:lblAlgn val="ctr"/>
        <c:lblOffset val="100"/>
        <c:noMultiLvlLbl val="0"/>
      </c:catAx>
      <c:valAx>
        <c:axId val="108655744"/>
        <c:scaling>
          <c:orientation val="minMax"/>
        </c:scaling>
        <c:delete val="1"/>
        <c:axPos val="t"/>
        <c:numFmt formatCode="###0.00" sourceLinked="1"/>
        <c:majorTickMark val="out"/>
        <c:minorTickMark val="none"/>
        <c:tickLblPos val="none"/>
        <c:crossAx val="70446464"/>
        <c:crosses val="autoZero"/>
        <c:crossBetween val="between"/>
      </c:valAx>
    </c:plotArea>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ამჟამად, გამოკითხვის მომენტისთვის, გაქვთ თუ არა ანაზღაურებადი სამსახური? </a:t>
            </a:r>
            <a:endParaRPr lang="en-US"/>
          </a:p>
        </c:rich>
      </c:tx>
      <c:overlay val="0"/>
    </c:title>
    <c:autoTitleDeleted val="0"/>
    <c:plotArea>
      <c:layout/>
      <c:barChart>
        <c:barDir val="col"/>
        <c:grouping val="clustered"/>
        <c:varyColors val="0"/>
        <c:ser>
          <c:idx val="0"/>
          <c:order val="0"/>
          <c:tx>
            <c:strRef>
              <c:f>'ტალღების შედარება'!$C$28</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შედარება'!$B$29:$B$30</c:f>
              <c:strCache>
                <c:ptCount val="2"/>
                <c:pt idx="0">
                  <c:v>დიახ, მაქვს</c:v>
                </c:pt>
                <c:pt idx="1">
                  <c:v>არა, არ მაქვს</c:v>
                </c:pt>
              </c:strCache>
            </c:strRef>
          </c:cat>
          <c:val>
            <c:numRef>
              <c:f>'ტალღების შედარება'!$C$29:$C$30</c:f>
              <c:numCache>
                <c:formatCode>###0.0</c:formatCode>
                <c:ptCount val="2"/>
                <c:pt idx="0">
                  <c:v>20.9</c:v>
                </c:pt>
                <c:pt idx="1">
                  <c:v>79.099999999999994</c:v>
                </c:pt>
              </c:numCache>
            </c:numRef>
          </c:val>
          <c:extLst>
            <c:ext xmlns:c16="http://schemas.microsoft.com/office/drawing/2014/chart" uri="{C3380CC4-5D6E-409C-BE32-E72D297353CC}">
              <c16:uniqueId val="{00000000-FBB4-496D-86C6-E40A7AC108EE}"/>
            </c:ext>
          </c:extLst>
        </c:ser>
        <c:ser>
          <c:idx val="1"/>
          <c:order val="1"/>
          <c:tx>
            <c:strRef>
              <c:f>'ტალღების შედარება'!$D$28</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შედარება'!$B$29:$B$30</c:f>
              <c:strCache>
                <c:ptCount val="2"/>
                <c:pt idx="0">
                  <c:v>დიახ, მაქვს</c:v>
                </c:pt>
                <c:pt idx="1">
                  <c:v>არა, არ მაქვს</c:v>
                </c:pt>
              </c:strCache>
            </c:strRef>
          </c:cat>
          <c:val>
            <c:numRef>
              <c:f>'ტალღების შედარება'!$D$29:$D$30</c:f>
              <c:numCache>
                <c:formatCode>###0.0</c:formatCode>
                <c:ptCount val="2"/>
                <c:pt idx="0">
                  <c:v>23.9</c:v>
                </c:pt>
                <c:pt idx="1">
                  <c:v>76.099999999999994</c:v>
                </c:pt>
              </c:numCache>
            </c:numRef>
          </c:val>
          <c:extLst>
            <c:ext xmlns:c16="http://schemas.microsoft.com/office/drawing/2014/chart" uri="{C3380CC4-5D6E-409C-BE32-E72D297353CC}">
              <c16:uniqueId val="{00000001-FBB4-496D-86C6-E40A7AC108EE}"/>
            </c:ext>
          </c:extLst>
        </c:ser>
        <c:dLbls>
          <c:showLegendKey val="0"/>
          <c:showVal val="0"/>
          <c:showCatName val="0"/>
          <c:showSerName val="0"/>
          <c:showPercent val="0"/>
          <c:showBubbleSize val="0"/>
        </c:dLbls>
        <c:gapWidth val="75"/>
        <c:overlap val="-25"/>
        <c:axId val="178189824"/>
        <c:axId val="178418048"/>
      </c:barChart>
      <c:catAx>
        <c:axId val="178189824"/>
        <c:scaling>
          <c:orientation val="minMax"/>
        </c:scaling>
        <c:delete val="0"/>
        <c:axPos val="b"/>
        <c:numFmt formatCode="General" sourceLinked="0"/>
        <c:majorTickMark val="none"/>
        <c:minorTickMark val="none"/>
        <c:tickLblPos val="nextTo"/>
        <c:crossAx val="178418048"/>
        <c:crosses val="autoZero"/>
        <c:auto val="1"/>
        <c:lblAlgn val="ctr"/>
        <c:lblOffset val="100"/>
        <c:noMultiLvlLbl val="0"/>
      </c:catAx>
      <c:valAx>
        <c:axId val="178418048"/>
        <c:scaling>
          <c:orientation val="minMax"/>
        </c:scaling>
        <c:delete val="0"/>
        <c:axPos val="l"/>
        <c:majorGridlines/>
        <c:numFmt formatCode="###0.0" sourceLinked="1"/>
        <c:majorTickMark val="none"/>
        <c:minorTickMark val="none"/>
        <c:tickLblPos val="nextTo"/>
        <c:spPr>
          <a:ln w="9525">
            <a:noFill/>
          </a:ln>
        </c:spPr>
        <c:crossAx val="178189824"/>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როგორ შეაფასებდით</a:t>
            </a:r>
            <a:r>
              <a:rPr lang="ka-GE" baseline="0"/>
              <a:t> </a:t>
            </a:r>
            <a:r>
              <a:rPr lang="ka-GE"/>
              <a:t>კორონავირუსის და</a:t>
            </a:r>
            <a:r>
              <a:rPr lang="ka-GE" baseline="0"/>
              <a:t> მისი გავრცელების შესახებ თქვენი ცოდნის დონეს?</a:t>
            </a:r>
          </a:p>
          <a:p>
            <a:pPr>
              <a:defRPr/>
            </a:pPr>
            <a:r>
              <a:rPr lang="ka-GE" sz="1000" b="0" baseline="0"/>
              <a:t>(</a:t>
            </a:r>
            <a:r>
              <a:rPr lang="en-US" sz="1000" b="0" baseline="0"/>
              <a:t>MEAN</a:t>
            </a:r>
            <a:r>
              <a:rPr lang="ka-GE" sz="1000" b="0" baseline="0"/>
              <a:t> 7 ქულიან სკალაზე: 1. ძალიან დაბალი/7. ძალიან მაღალი</a:t>
            </a:r>
            <a:r>
              <a:rPr lang="en-US" sz="1000" b="0" baseline="0"/>
              <a:t>)</a:t>
            </a:r>
            <a:endParaRPr lang="en-US" sz="1000" b="0"/>
          </a:p>
        </c:rich>
      </c:tx>
      <c:overlay val="0"/>
    </c:title>
    <c:autoTitleDeleted val="0"/>
    <c:plotArea>
      <c:layout/>
      <c:barChart>
        <c:barDir val="bar"/>
        <c:grouping val="clustered"/>
        <c:varyColors val="0"/>
        <c:ser>
          <c:idx val="0"/>
          <c:order val="0"/>
          <c:tx>
            <c:strRef>
              <c:f>მეანს!$I$3</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მეანს!$H$4:$H$5</c:f>
              <c:strCache>
                <c:ptCount val="2"/>
                <c:pt idx="0">
                  <c:v>როგორ შეაფასებდით ახალი კორონავირუსის შესახებ თქვენი ცოდნის დონეს?</c:v>
                </c:pt>
                <c:pt idx="1">
                  <c:v>როგორ შეაფასებდით ახალი კორონავირუსის გავრცელების თავიდან აცილების შესახებ თქვენი ცოდნის დონეს?</c:v>
                </c:pt>
              </c:strCache>
            </c:strRef>
          </c:cat>
          <c:val>
            <c:numRef>
              <c:f>მეანს!$I$4:$I$5</c:f>
              <c:numCache>
                <c:formatCode>###0.00</c:formatCode>
                <c:ptCount val="2"/>
                <c:pt idx="0">
                  <c:v>5.6612244897959165</c:v>
                </c:pt>
                <c:pt idx="1">
                  <c:v>5.6602040816326529</c:v>
                </c:pt>
              </c:numCache>
            </c:numRef>
          </c:val>
          <c:extLst>
            <c:ext xmlns:c16="http://schemas.microsoft.com/office/drawing/2014/chart" uri="{C3380CC4-5D6E-409C-BE32-E72D297353CC}">
              <c16:uniqueId val="{00000000-746B-4B04-8D38-AFF0072F4B71}"/>
            </c:ext>
          </c:extLst>
        </c:ser>
        <c:ser>
          <c:idx val="1"/>
          <c:order val="1"/>
          <c:tx>
            <c:strRef>
              <c:f>მეანს!$J$3</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მეანს!$H$4:$H$5</c:f>
              <c:strCache>
                <c:ptCount val="2"/>
                <c:pt idx="0">
                  <c:v>როგორ შეაფასებდით ახალი კორონავირუსის შესახებ თქვენი ცოდნის დონეს?</c:v>
                </c:pt>
                <c:pt idx="1">
                  <c:v>როგორ შეაფასებდით ახალი კორონავირუსის გავრცელების თავიდან აცილების შესახებ თქვენი ცოდნის დონეს?</c:v>
                </c:pt>
              </c:strCache>
            </c:strRef>
          </c:cat>
          <c:val>
            <c:numRef>
              <c:f>მეანს!$J$4:$J$5</c:f>
              <c:numCache>
                <c:formatCode>###0.00</c:formatCode>
                <c:ptCount val="2"/>
                <c:pt idx="0">
                  <c:v>5.8584428715874548</c:v>
                </c:pt>
                <c:pt idx="1">
                  <c:v>5.8969387755102041</c:v>
                </c:pt>
              </c:numCache>
            </c:numRef>
          </c:val>
          <c:extLst>
            <c:ext xmlns:c16="http://schemas.microsoft.com/office/drawing/2014/chart" uri="{C3380CC4-5D6E-409C-BE32-E72D297353CC}">
              <c16:uniqueId val="{00000001-746B-4B04-8D38-AFF0072F4B71}"/>
            </c:ext>
          </c:extLst>
        </c:ser>
        <c:dLbls>
          <c:showLegendKey val="0"/>
          <c:showVal val="0"/>
          <c:showCatName val="0"/>
          <c:showSerName val="0"/>
          <c:showPercent val="0"/>
          <c:showBubbleSize val="0"/>
        </c:dLbls>
        <c:gapWidth val="75"/>
        <c:overlap val="-25"/>
        <c:axId val="63851904"/>
        <c:axId val="63894656"/>
      </c:barChart>
      <c:catAx>
        <c:axId val="63851904"/>
        <c:scaling>
          <c:orientation val="maxMin"/>
        </c:scaling>
        <c:delete val="0"/>
        <c:axPos val="l"/>
        <c:numFmt formatCode="General" sourceLinked="0"/>
        <c:majorTickMark val="none"/>
        <c:minorTickMark val="none"/>
        <c:tickLblPos val="nextTo"/>
        <c:crossAx val="63894656"/>
        <c:crosses val="autoZero"/>
        <c:auto val="1"/>
        <c:lblAlgn val="ctr"/>
        <c:lblOffset val="100"/>
        <c:noMultiLvlLbl val="0"/>
      </c:catAx>
      <c:valAx>
        <c:axId val="63894656"/>
        <c:scaling>
          <c:orientation val="minMax"/>
        </c:scaling>
        <c:delete val="1"/>
        <c:axPos val="t"/>
        <c:numFmt formatCode="###0.00" sourceLinked="1"/>
        <c:majorTickMark val="none"/>
        <c:minorTickMark val="none"/>
        <c:tickLblPos val="none"/>
        <c:crossAx val="63851904"/>
        <c:crosses val="autoZero"/>
        <c:crossBetween val="between"/>
      </c:valAx>
    </c:plotArea>
    <c:legend>
      <c:legendPos val="b"/>
      <c:layout>
        <c:manualLayout>
          <c:xMode val="edge"/>
          <c:yMode val="edge"/>
          <c:x val="1.9741041822844387E-2"/>
          <c:y val="0.86752405949256362"/>
          <c:w val="0.97177139657002842"/>
          <c:h val="0.10469816272965891"/>
        </c:manualLayout>
      </c:layout>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a:effectLst/>
              </a:rPr>
              <a:t>რომელი ჯგუფია ახალ კორონავირუსთან დაკავშირებული რთული დაავადებების რისკის ქვეშ?</a:t>
            </a:r>
            <a:endParaRPr lang="en-US" sz="1200">
              <a:effectLst/>
            </a:endParaRPr>
          </a:p>
        </c:rich>
      </c:tx>
      <c:overlay val="0"/>
    </c:title>
    <c:autoTitleDeleted val="0"/>
    <c:plotArea>
      <c:layout/>
      <c:barChart>
        <c:barDir val="bar"/>
        <c:grouping val="clustered"/>
        <c:varyColors val="0"/>
        <c:ser>
          <c:idx val="0"/>
          <c:order val="0"/>
          <c:tx>
            <c:strRef>
              <c:f>'ტალღების შედარება'!$N$202</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შედარება'!$M$203:$M$210</c:f>
              <c:strCache>
                <c:ptCount val="8"/>
                <c:pt idx="0">
                  <c:v>60 წლის ან მეტი ასაკის ადამიანები</c:v>
                </c:pt>
                <c:pt idx="1">
                  <c:v>ფეხმძიმე ქალები</c:v>
                </c:pt>
                <c:pt idx="2">
                  <c:v>ჩვილები</c:v>
                </c:pt>
                <c:pt idx="3">
                  <c:v>1-5 წლის ბავშვები</c:v>
                </c:pt>
                <c:pt idx="4">
                  <c:v>გულის მნიშვნელოვანი ქრონიკული დაავადების მქონე ადამიანები</c:v>
                </c:pt>
                <c:pt idx="5">
                  <c:v>მძიმე ქრონიკული დიაბეტის მქონე ადამიანები</c:v>
                </c:pt>
                <c:pt idx="6">
                  <c:v>ფილტვების მძიმე დაავადების მქონე ადამიანები</c:v>
                </c:pt>
                <c:pt idx="7">
                  <c:v>ასთმის დიაგნოზის მქონე ადამიანები</c:v>
                </c:pt>
              </c:strCache>
            </c:strRef>
          </c:cat>
          <c:val>
            <c:numRef>
              <c:f>'ტალღების შედარება'!$N$203:$N$210</c:f>
              <c:numCache>
                <c:formatCode>###0.0</c:formatCode>
                <c:ptCount val="8"/>
                <c:pt idx="0">
                  <c:v>95.1</c:v>
                </c:pt>
                <c:pt idx="1">
                  <c:v>75.7</c:v>
                </c:pt>
                <c:pt idx="2">
                  <c:v>59.2</c:v>
                </c:pt>
                <c:pt idx="3">
                  <c:v>55.8</c:v>
                </c:pt>
                <c:pt idx="4">
                  <c:v>95.2</c:v>
                </c:pt>
                <c:pt idx="5">
                  <c:v>94.2</c:v>
                </c:pt>
                <c:pt idx="6">
                  <c:v>95.8</c:v>
                </c:pt>
                <c:pt idx="7">
                  <c:v>92.9</c:v>
                </c:pt>
              </c:numCache>
            </c:numRef>
          </c:val>
          <c:extLst>
            <c:ext xmlns:c16="http://schemas.microsoft.com/office/drawing/2014/chart" uri="{C3380CC4-5D6E-409C-BE32-E72D297353CC}">
              <c16:uniqueId val="{00000000-45BC-42A7-8667-7622C9FD8167}"/>
            </c:ext>
          </c:extLst>
        </c:ser>
        <c:ser>
          <c:idx val="1"/>
          <c:order val="1"/>
          <c:tx>
            <c:strRef>
              <c:f>'ტალღების შედარება'!$O$202</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შედარება'!$M$203:$M$210</c:f>
              <c:strCache>
                <c:ptCount val="8"/>
                <c:pt idx="0">
                  <c:v>60 წლის ან მეტი ასაკის ადამიანები</c:v>
                </c:pt>
                <c:pt idx="1">
                  <c:v>ფეხმძიმე ქალები</c:v>
                </c:pt>
                <c:pt idx="2">
                  <c:v>ჩვილები</c:v>
                </c:pt>
                <c:pt idx="3">
                  <c:v>1-5 წლის ბავშვები</c:v>
                </c:pt>
                <c:pt idx="4">
                  <c:v>გულის მნიშვნელოვანი ქრონიკული დაავადების მქონე ადამიანები</c:v>
                </c:pt>
                <c:pt idx="5">
                  <c:v>მძიმე ქრონიკული დიაბეტის მქონე ადამიანები</c:v>
                </c:pt>
                <c:pt idx="6">
                  <c:v>ფილტვების მძიმე დაავადების მქონე ადამიანები</c:v>
                </c:pt>
                <c:pt idx="7">
                  <c:v>ასთმის დიაგნოზის მქონე ადამიანები</c:v>
                </c:pt>
              </c:strCache>
            </c:strRef>
          </c:cat>
          <c:val>
            <c:numRef>
              <c:f>'ტალღების შედარება'!$O$203:$O$210</c:f>
              <c:numCache>
                <c:formatCode>###0.0</c:formatCode>
                <c:ptCount val="8"/>
                <c:pt idx="0">
                  <c:v>96.6</c:v>
                </c:pt>
                <c:pt idx="1">
                  <c:v>74.7</c:v>
                </c:pt>
                <c:pt idx="2">
                  <c:v>61.2</c:v>
                </c:pt>
                <c:pt idx="3">
                  <c:v>59.7</c:v>
                </c:pt>
                <c:pt idx="4">
                  <c:v>96.1</c:v>
                </c:pt>
                <c:pt idx="5">
                  <c:v>96.2</c:v>
                </c:pt>
                <c:pt idx="6">
                  <c:v>97.1</c:v>
                </c:pt>
                <c:pt idx="7">
                  <c:v>94.4</c:v>
                </c:pt>
              </c:numCache>
            </c:numRef>
          </c:val>
          <c:extLst>
            <c:ext xmlns:c16="http://schemas.microsoft.com/office/drawing/2014/chart" uri="{C3380CC4-5D6E-409C-BE32-E72D297353CC}">
              <c16:uniqueId val="{00000001-45BC-42A7-8667-7622C9FD8167}"/>
            </c:ext>
          </c:extLst>
        </c:ser>
        <c:dLbls>
          <c:showLegendKey val="0"/>
          <c:showVal val="0"/>
          <c:showCatName val="0"/>
          <c:showSerName val="0"/>
          <c:showPercent val="0"/>
          <c:showBubbleSize val="0"/>
        </c:dLbls>
        <c:gapWidth val="75"/>
        <c:overlap val="-25"/>
        <c:axId val="63937536"/>
        <c:axId val="63947520"/>
      </c:barChart>
      <c:catAx>
        <c:axId val="63937536"/>
        <c:scaling>
          <c:orientation val="maxMin"/>
        </c:scaling>
        <c:delete val="0"/>
        <c:axPos val="l"/>
        <c:numFmt formatCode="General" sourceLinked="0"/>
        <c:majorTickMark val="none"/>
        <c:minorTickMark val="none"/>
        <c:tickLblPos val="nextTo"/>
        <c:txPr>
          <a:bodyPr/>
          <a:lstStyle/>
          <a:p>
            <a:pPr>
              <a:defRPr sz="900"/>
            </a:pPr>
            <a:endParaRPr lang="en-US"/>
          </a:p>
        </c:txPr>
        <c:crossAx val="63947520"/>
        <c:crosses val="autoZero"/>
        <c:auto val="1"/>
        <c:lblAlgn val="ctr"/>
        <c:lblOffset val="100"/>
        <c:noMultiLvlLbl val="0"/>
      </c:catAx>
      <c:valAx>
        <c:axId val="63947520"/>
        <c:scaling>
          <c:orientation val="minMax"/>
          <c:max val="100"/>
        </c:scaling>
        <c:delete val="1"/>
        <c:axPos val="t"/>
        <c:numFmt formatCode="###0.0" sourceLinked="1"/>
        <c:majorTickMark val="none"/>
        <c:minorTickMark val="none"/>
        <c:tickLblPos val="none"/>
        <c:crossAx val="63937536"/>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i="0" u="none" strike="noStrike" baseline="0">
                <a:effectLst/>
              </a:rPr>
              <a:t>რომელი შეიძლება იყოს ახალი კორონავირუსის სიმპტომი?</a:t>
            </a:r>
            <a:endParaRPr lang="en-US"/>
          </a:p>
        </c:rich>
      </c:tx>
      <c:overlay val="0"/>
    </c:title>
    <c:autoTitleDeleted val="0"/>
    <c:plotArea>
      <c:layout>
        <c:manualLayout>
          <c:layoutTarget val="inner"/>
          <c:xMode val="edge"/>
          <c:yMode val="edge"/>
          <c:x val="0.50787383792473095"/>
          <c:y val="0.11910112359550562"/>
          <c:w val="0.46728424698945226"/>
          <c:h val="0.80210386623020435"/>
        </c:manualLayout>
      </c:layout>
      <c:barChart>
        <c:barDir val="bar"/>
        <c:grouping val="clustered"/>
        <c:varyColors val="0"/>
        <c:ser>
          <c:idx val="0"/>
          <c:order val="0"/>
          <c:tx>
            <c:strRef>
              <c:f>'ტალღების შედარება'!$N$255</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შედარება'!$M$256:$M$267</c:f>
              <c:strCache>
                <c:ptCount val="12"/>
                <c:pt idx="0">
                  <c:v>მომატებული ტემპერატურა / სიცხე</c:v>
                </c:pt>
                <c:pt idx="1">
                  <c:v>ხველება</c:v>
                </c:pt>
                <c:pt idx="2">
                  <c:v>სუნთქვის უკმარისობა</c:v>
                </c:pt>
                <c:pt idx="3">
                  <c:v>ყელის ტკივილი</c:v>
                </c:pt>
                <c:pt idx="4">
                  <c:v>ცხვირიდან გამონადენი ან გაჭედილი ცხვირი</c:v>
                </c:pt>
                <c:pt idx="5">
                  <c:v>კუნთების ან სხეულის ტკივილი</c:v>
                </c:pt>
                <c:pt idx="6">
                  <c:v>თავის ტკივილი</c:v>
                </c:pt>
                <c:pt idx="7">
                  <c:v>დაღლილობა</c:v>
                </c:pt>
                <c:pt idx="8">
                  <c:v>დიარეა (ფაღარათი)</c:v>
                </c:pt>
                <c:pt idx="9">
                  <c:v>ყნოსვის/გემოს დაკარგვა</c:v>
                </c:pt>
                <c:pt idx="10">
                  <c:v>სხეულზე გამონაყარი</c:v>
                </c:pt>
                <c:pt idx="11">
                  <c:v>შეიძლება უსიმპტომოდ მიმდინარეობდეს</c:v>
                </c:pt>
              </c:strCache>
            </c:strRef>
          </c:cat>
          <c:val>
            <c:numRef>
              <c:f>'ტალღების შედარება'!$N$256:$N$267</c:f>
              <c:numCache>
                <c:formatCode>###0.0</c:formatCode>
                <c:ptCount val="12"/>
                <c:pt idx="0">
                  <c:v>94</c:v>
                </c:pt>
                <c:pt idx="1">
                  <c:v>92.6</c:v>
                </c:pt>
                <c:pt idx="2">
                  <c:v>94.7</c:v>
                </c:pt>
                <c:pt idx="3">
                  <c:v>86</c:v>
                </c:pt>
                <c:pt idx="4">
                  <c:v>53.4</c:v>
                </c:pt>
                <c:pt idx="5">
                  <c:v>67.2</c:v>
                </c:pt>
                <c:pt idx="6">
                  <c:v>70.5</c:v>
                </c:pt>
                <c:pt idx="7">
                  <c:v>75.900000000000006</c:v>
                </c:pt>
                <c:pt idx="8">
                  <c:v>49.3</c:v>
                </c:pt>
                <c:pt idx="9">
                  <c:v>75.5</c:v>
                </c:pt>
                <c:pt idx="10">
                  <c:v>34.700000000000003</c:v>
                </c:pt>
                <c:pt idx="11">
                  <c:v>77.8</c:v>
                </c:pt>
              </c:numCache>
            </c:numRef>
          </c:val>
          <c:extLst>
            <c:ext xmlns:c16="http://schemas.microsoft.com/office/drawing/2014/chart" uri="{C3380CC4-5D6E-409C-BE32-E72D297353CC}">
              <c16:uniqueId val="{00000000-7AD6-4509-964A-47B776F1DCE5}"/>
            </c:ext>
          </c:extLst>
        </c:ser>
        <c:ser>
          <c:idx val="1"/>
          <c:order val="1"/>
          <c:tx>
            <c:strRef>
              <c:f>'ტალღების შედარება'!$O$255</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შედარება'!$M$256:$M$267</c:f>
              <c:strCache>
                <c:ptCount val="12"/>
                <c:pt idx="0">
                  <c:v>მომატებული ტემპერატურა / სიცხე</c:v>
                </c:pt>
                <c:pt idx="1">
                  <c:v>ხველება</c:v>
                </c:pt>
                <c:pt idx="2">
                  <c:v>სუნთქვის უკმარისობა</c:v>
                </c:pt>
                <c:pt idx="3">
                  <c:v>ყელის ტკივილი</c:v>
                </c:pt>
                <c:pt idx="4">
                  <c:v>ცხვირიდან გამონადენი ან გაჭედილი ცხვირი</c:v>
                </c:pt>
                <c:pt idx="5">
                  <c:v>კუნთების ან სხეულის ტკივილი</c:v>
                </c:pt>
                <c:pt idx="6">
                  <c:v>თავის ტკივილი</c:v>
                </c:pt>
                <c:pt idx="7">
                  <c:v>დაღლილობა</c:v>
                </c:pt>
                <c:pt idx="8">
                  <c:v>დიარეა (ფაღარათი)</c:v>
                </c:pt>
                <c:pt idx="9">
                  <c:v>ყნოსვის/გემოს დაკარგვა</c:v>
                </c:pt>
                <c:pt idx="10">
                  <c:v>სხეულზე გამონაყარი</c:v>
                </c:pt>
                <c:pt idx="11">
                  <c:v>შეიძლება უსიმპტომოდ მიმდინარეობდეს</c:v>
                </c:pt>
              </c:strCache>
            </c:strRef>
          </c:cat>
          <c:val>
            <c:numRef>
              <c:f>'ტალღების შედარება'!$O$256:$O$267</c:f>
              <c:numCache>
                <c:formatCode>###0.0</c:formatCode>
                <c:ptCount val="12"/>
                <c:pt idx="0">
                  <c:v>94.3</c:v>
                </c:pt>
                <c:pt idx="1">
                  <c:v>92.1</c:v>
                </c:pt>
                <c:pt idx="2">
                  <c:v>94.5</c:v>
                </c:pt>
                <c:pt idx="3">
                  <c:v>86.7</c:v>
                </c:pt>
                <c:pt idx="4">
                  <c:v>55.9</c:v>
                </c:pt>
                <c:pt idx="5">
                  <c:v>72.099999999999994</c:v>
                </c:pt>
                <c:pt idx="6">
                  <c:v>72.8</c:v>
                </c:pt>
                <c:pt idx="7">
                  <c:v>77</c:v>
                </c:pt>
                <c:pt idx="8">
                  <c:v>53.3</c:v>
                </c:pt>
                <c:pt idx="9">
                  <c:v>78.8</c:v>
                </c:pt>
                <c:pt idx="10">
                  <c:v>36.6</c:v>
                </c:pt>
                <c:pt idx="11">
                  <c:v>81.400000000000006</c:v>
                </c:pt>
              </c:numCache>
            </c:numRef>
          </c:val>
          <c:extLst>
            <c:ext xmlns:c16="http://schemas.microsoft.com/office/drawing/2014/chart" uri="{C3380CC4-5D6E-409C-BE32-E72D297353CC}">
              <c16:uniqueId val="{00000001-7AD6-4509-964A-47B776F1DCE5}"/>
            </c:ext>
          </c:extLst>
        </c:ser>
        <c:dLbls>
          <c:showLegendKey val="0"/>
          <c:showVal val="0"/>
          <c:showCatName val="0"/>
          <c:showSerName val="0"/>
          <c:showPercent val="0"/>
          <c:showBubbleSize val="0"/>
        </c:dLbls>
        <c:gapWidth val="75"/>
        <c:overlap val="-25"/>
        <c:axId val="63957632"/>
        <c:axId val="63963520"/>
      </c:barChart>
      <c:catAx>
        <c:axId val="63957632"/>
        <c:scaling>
          <c:orientation val="maxMin"/>
        </c:scaling>
        <c:delete val="0"/>
        <c:axPos val="l"/>
        <c:numFmt formatCode="General" sourceLinked="0"/>
        <c:majorTickMark val="none"/>
        <c:minorTickMark val="none"/>
        <c:tickLblPos val="nextTo"/>
        <c:crossAx val="63963520"/>
        <c:crosses val="autoZero"/>
        <c:auto val="1"/>
        <c:lblAlgn val="ctr"/>
        <c:lblOffset val="100"/>
        <c:noMultiLvlLbl val="0"/>
      </c:catAx>
      <c:valAx>
        <c:axId val="63963520"/>
        <c:scaling>
          <c:orientation val="minMax"/>
        </c:scaling>
        <c:delete val="1"/>
        <c:axPos val="t"/>
        <c:numFmt formatCode="###0.0" sourceLinked="1"/>
        <c:majorTickMark val="none"/>
        <c:minorTickMark val="none"/>
        <c:tickLblPos val="none"/>
        <c:crossAx val="63957632"/>
        <c:crosses val="autoZero"/>
        <c:crossBetween val="between"/>
      </c:valAx>
    </c:plotArea>
    <c:legend>
      <c:legendPos val="b"/>
      <c:layout>
        <c:manualLayout>
          <c:xMode val="edge"/>
          <c:yMode val="edge"/>
          <c:x val="0.27785086315430185"/>
          <c:y val="0.92869562652983206"/>
          <c:w val="0.44429827369139829"/>
          <c:h val="7.1304373470170157E-2"/>
        </c:manualLayout>
      </c:layout>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a:effectLst/>
              </a:rPr>
              <a:t>რომელი მიგაჩნიათ ახალი კორონავირუსით დაინფიცირებისთვის სარისკო ქცევად?</a:t>
            </a:r>
            <a:endParaRPr lang="en-US" sz="1200">
              <a:effectLst/>
            </a:endParaRPr>
          </a:p>
        </c:rich>
      </c:tx>
      <c:overlay val="0"/>
    </c:title>
    <c:autoTitleDeleted val="0"/>
    <c:plotArea>
      <c:layout/>
      <c:barChart>
        <c:barDir val="bar"/>
        <c:grouping val="clustered"/>
        <c:varyColors val="0"/>
        <c:ser>
          <c:idx val="0"/>
          <c:order val="0"/>
          <c:tx>
            <c:strRef>
              <c:f>'ტალღების შედარება'!$N$337</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შედარება'!$M$338:$M$342</c:f>
              <c:strCache>
                <c:ptCount val="5"/>
                <c:pt idx="0">
                  <c:v>ახალი კორონავირუსით დაინფიცირებულთან კონტაქტი</c:v>
                </c:pt>
                <c:pt idx="1">
                  <c:v>იმ ადამიანებთან კონტაქტი, ვისაც აქვთ სიცხე, ხველა ან სხვა რესპირატორული სიმპტომები</c:v>
                </c:pt>
                <c:pt idx="2">
                  <c:v>იზოლაციაში ან კარანტინში მყოფ პირთან კონტაქტი</c:v>
                </c:pt>
                <c:pt idx="3">
                  <c:v>ახალი კორონავირუსით დაბინძურებულ ნივთზე შეხება</c:v>
                </c:pt>
                <c:pt idx="4">
                  <c:v>დაუბანელი ხელით პირზე, ცხვირზე ან თვალებზე შეხება</c:v>
                </c:pt>
              </c:strCache>
            </c:strRef>
          </c:cat>
          <c:val>
            <c:numRef>
              <c:f>'ტალღების შედარება'!$N$338:$N$342</c:f>
              <c:numCache>
                <c:formatCode>###0.0</c:formatCode>
                <c:ptCount val="5"/>
                <c:pt idx="0">
                  <c:v>95.8</c:v>
                </c:pt>
                <c:pt idx="1">
                  <c:v>90.7</c:v>
                </c:pt>
                <c:pt idx="2">
                  <c:v>89.1</c:v>
                </c:pt>
                <c:pt idx="3">
                  <c:v>93</c:v>
                </c:pt>
                <c:pt idx="4">
                  <c:v>93.1</c:v>
                </c:pt>
              </c:numCache>
            </c:numRef>
          </c:val>
          <c:extLst>
            <c:ext xmlns:c16="http://schemas.microsoft.com/office/drawing/2014/chart" uri="{C3380CC4-5D6E-409C-BE32-E72D297353CC}">
              <c16:uniqueId val="{00000000-8C8C-4AC7-8ABD-BE2B70036301}"/>
            </c:ext>
          </c:extLst>
        </c:ser>
        <c:ser>
          <c:idx val="1"/>
          <c:order val="1"/>
          <c:tx>
            <c:strRef>
              <c:f>'ტალღების შედარება'!$O$337</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შედარება'!$M$338:$M$342</c:f>
              <c:strCache>
                <c:ptCount val="5"/>
                <c:pt idx="0">
                  <c:v>ახალი კორონავირუსით დაინფიცირებულთან კონტაქტი</c:v>
                </c:pt>
                <c:pt idx="1">
                  <c:v>იმ ადამიანებთან კონტაქტი, ვისაც აქვთ სიცხე, ხველა ან სხვა რესპირატორული სიმპტომები</c:v>
                </c:pt>
                <c:pt idx="2">
                  <c:v>იზოლაციაში ან კარანტინში მყოფ პირთან კონტაქტი</c:v>
                </c:pt>
                <c:pt idx="3">
                  <c:v>ახალი კორონავირუსით დაბინძურებულ ნივთზე შეხება</c:v>
                </c:pt>
                <c:pt idx="4">
                  <c:v>დაუბანელი ხელით პირზე, ცხვირზე ან თვალებზე შეხება</c:v>
                </c:pt>
              </c:strCache>
            </c:strRef>
          </c:cat>
          <c:val>
            <c:numRef>
              <c:f>'ტალღების შედარება'!$O$338:$O$342</c:f>
              <c:numCache>
                <c:formatCode>###0.0</c:formatCode>
                <c:ptCount val="5"/>
                <c:pt idx="0">
                  <c:v>97.3</c:v>
                </c:pt>
                <c:pt idx="1">
                  <c:v>93.9</c:v>
                </c:pt>
                <c:pt idx="2">
                  <c:v>92.9</c:v>
                </c:pt>
                <c:pt idx="3">
                  <c:v>96.3</c:v>
                </c:pt>
                <c:pt idx="4">
                  <c:v>95.9</c:v>
                </c:pt>
              </c:numCache>
            </c:numRef>
          </c:val>
          <c:extLst>
            <c:ext xmlns:c16="http://schemas.microsoft.com/office/drawing/2014/chart" uri="{C3380CC4-5D6E-409C-BE32-E72D297353CC}">
              <c16:uniqueId val="{00000001-8C8C-4AC7-8ABD-BE2B70036301}"/>
            </c:ext>
          </c:extLst>
        </c:ser>
        <c:dLbls>
          <c:showLegendKey val="0"/>
          <c:showVal val="0"/>
          <c:showCatName val="0"/>
          <c:showSerName val="0"/>
          <c:showPercent val="0"/>
          <c:showBubbleSize val="0"/>
        </c:dLbls>
        <c:gapWidth val="75"/>
        <c:overlap val="-25"/>
        <c:axId val="64006400"/>
        <c:axId val="64020480"/>
      </c:barChart>
      <c:catAx>
        <c:axId val="64006400"/>
        <c:scaling>
          <c:orientation val="maxMin"/>
        </c:scaling>
        <c:delete val="0"/>
        <c:axPos val="l"/>
        <c:numFmt formatCode="General" sourceLinked="0"/>
        <c:majorTickMark val="none"/>
        <c:minorTickMark val="none"/>
        <c:tickLblPos val="nextTo"/>
        <c:crossAx val="64020480"/>
        <c:crosses val="autoZero"/>
        <c:auto val="1"/>
        <c:lblAlgn val="ctr"/>
        <c:lblOffset val="100"/>
        <c:noMultiLvlLbl val="0"/>
      </c:catAx>
      <c:valAx>
        <c:axId val="64020480"/>
        <c:scaling>
          <c:orientation val="minMax"/>
        </c:scaling>
        <c:delete val="1"/>
        <c:axPos val="t"/>
        <c:numFmt formatCode="###0.0" sourceLinked="1"/>
        <c:majorTickMark val="none"/>
        <c:minorTickMark val="none"/>
        <c:tickLblPos val="none"/>
        <c:crossAx val="64006400"/>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b="1" i="0" u="none" strike="noStrike" baseline="0">
                <a:effectLst/>
              </a:rPr>
              <a:t>რომელია ეფექტური გზა ახალი კორონავირუსის გავრცელების თავიდან ასარიდებლად / პრევენციისთვის?</a:t>
            </a:r>
            <a:endParaRPr lang="en-US"/>
          </a:p>
        </c:rich>
      </c:tx>
      <c:layout>
        <c:manualLayout>
          <c:xMode val="edge"/>
          <c:yMode val="edge"/>
          <c:x val="0.21551448779374896"/>
          <c:y val="0"/>
        </c:manualLayout>
      </c:layout>
      <c:overlay val="0"/>
    </c:title>
    <c:autoTitleDeleted val="0"/>
    <c:plotArea>
      <c:layout>
        <c:manualLayout>
          <c:layoutTarget val="inner"/>
          <c:xMode val="edge"/>
          <c:yMode val="edge"/>
          <c:x val="0.47695642254163817"/>
          <c:y val="0.11914344685242519"/>
          <c:w val="0.49794661190965228"/>
          <c:h val="0.82375510917172501"/>
        </c:manualLayout>
      </c:layout>
      <c:barChart>
        <c:barDir val="bar"/>
        <c:grouping val="clustered"/>
        <c:varyColors val="0"/>
        <c:ser>
          <c:idx val="0"/>
          <c:order val="0"/>
          <c:tx>
            <c:strRef>
              <c:f>'ტალღების შედარება'!$N$489</c:f>
              <c:strCache>
                <c:ptCount val="1"/>
                <c:pt idx="0">
                  <c:v>პირველი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შედარება'!$M$490:$M$503</c:f>
              <c:strCache>
                <c:ptCount val="14"/>
                <c:pt idx="0">
                  <c:v>ხელების დაბანა 20 წამის განმავლობაში</c:v>
                </c:pt>
                <c:pt idx="1">
                  <c:v>დაუბანელი ხელებით თვალებზე, ცხვირსა და პირზე შეხებისგან თავის შეკავება</c:v>
                </c:pt>
                <c:pt idx="2">
                  <c:v>სადეზინფექციო ხსნარით ხელების გაწმენდა, როდესაც საპნითა და წყლით შეუძლებელია დაბანა</c:v>
                </c:pt>
                <c:pt idx="3">
                  <c:v>საგანგებო მდგომარეობისას სახლში დარჩენა</c:v>
                </c:pt>
                <c:pt idx="4">
                  <c:v>სახლში დარჩენა, როდესაც ავად ხართ ან სიცხე გაქვთ</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შედარება'!$N$490:$N$503</c:f>
              <c:numCache>
                <c:formatCode>###0.0</c:formatCode>
                <c:ptCount val="14"/>
                <c:pt idx="0">
                  <c:v>96.3</c:v>
                </c:pt>
                <c:pt idx="1">
                  <c:v>96.6</c:v>
                </c:pt>
                <c:pt idx="2">
                  <c:v>96.6</c:v>
                </c:pt>
                <c:pt idx="3">
                  <c:v>97.4</c:v>
                </c:pt>
                <c:pt idx="4">
                  <c:v>94.7</c:v>
                </c:pt>
                <c:pt idx="5">
                  <c:v>92.8</c:v>
                </c:pt>
                <c:pt idx="6">
                  <c:v>26.6</c:v>
                </c:pt>
                <c:pt idx="7">
                  <c:v>93.9</c:v>
                </c:pt>
                <c:pt idx="8">
                  <c:v>96.1</c:v>
                </c:pt>
                <c:pt idx="9">
                  <c:v>94.2</c:v>
                </c:pt>
                <c:pt idx="10">
                  <c:v>91.2</c:v>
                </c:pt>
                <c:pt idx="11">
                  <c:v>17.2</c:v>
                </c:pt>
                <c:pt idx="12">
                  <c:v>96.1</c:v>
                </c:pt>
                <c:pt idx="13">
                  <c:v>94.7</c:v>
                </c:pt>
              </c:numCache>
            </c:numRef>
          </c:val>
          <c:extLst>
            <c:ext xmlns:c16="http://schemas.microsoft.com/office/drawing/2014/chart" uri="{C3380CC4-5D6E-409C-BE32-E72D297353CC}">
              <c16:uniqueId val="{00000000-A653-4F28-BB82-237E84CFC709}"/>
            </c:ext>
          </c:extLst>
        </c:ser>
        <c:ser>
          <c:idx val="1"/>
          <c:order val="1"/>
          <c:tx>
            <c:strRef>
              <c:f>'ტალღების შედარება'!$O$489</c:f>
              <c:strCache>
                <c:ptCount val="1"/>
                <c:pt idx="0">
                  <c:v>მეორე ტალღა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'ტალღების შედარება'!$M$490:$M$503</c:f>
              <c:strCache>
                <c:ptCount val="14"/>
                <c:pt idx="0">
                  <c:v>ხელების დაბანა 20 წამის განმავლობაში</c:v>
                </c:pt>
                <c:pt idx="1">
                  <c:v>დაუბანელი ხელებით თვალებზე, ცხვირსა და პირზე შეხებისგან თავის შეკავება</c:v>
                </c:pt>
                <c:pt idx="2">
                  <c:v>სადეზინფექციო ხსნარით ხელების გაწმენდა, როდესაც საპნითა და წყლით შეუძლებელია დაბანა</c:v>
                </c:pt>
                <c:pt idx="3">
                  <c:v>საგანგებო მდგომარეობისას სახლში დარჩენა</c:v>
                </c:pt>
                <c:pt idx="4">
                  <c:v>სახლში დარჩენა, როდესაც ავად ხართ ან სიცხე გაქვთ</c:v>
                </c:pt>
                <c:pt idx="5">
                  <c:v>დახველების დროს პირის დაფარვა</c:v>
                </c:pt>
                <c:pt idx="6">
                  <c:v>გრიპის აცრის გაკეთება </c:v>
                </c:pt>
                <c:pt idx="7">
                  <c:v>პირბადის ტარება</c:v>
                </c:pt>
                <c:pt idx="8">
                  <c:v>თავშეყრის ადგილებისგან გარიდება</c:v>
                </c:pt>
                <c:pt idx="9">
                  <c:v>ზედაპირების დეზინფექცია</c:v>
                </c:pt>
                <c:pt idx="10">
                  <c:v>მობილური ტელეფონის დეზინფექცია</c:v>
                </c:pt>
                <c:pt idx="11">
                  <c:v>ანტიბიოტიკების მიღება</c:v>
                </c:pt>
                <c:pt idx="12">
                  <c:v>სოციალური დისტანცირება</c:v>
                </c:pt>
                <c:pt idx="13">
                  <c:v>თვითიზოლაცია</c:v>
                </c:pt>
              </c:strCache>
            </c:strRef>
          </c:cat>
          <c:val>
            <c:numRef>
              <c:f>'ტალღების შედარება'!$O$490:$O$503</c:f>
              <c:numCache>
                <c:formatCode>###0.0</c:formatCode>
                <c:ptCount val="14"/>
                <c:pt idx="0">
                  <c:v>97.9</c:v>
                </c:pt>
                <c:pt idx="1">
                  <c:v>96.8</c:v>
                </c:pt>
                <c:pt idx="2">
                  <c:v>96.9</c:v>
                </c:pt>
                <c:pt idx="3">
                  <c:v>97.8</c:v>
                </c:pt>
                <c:pt idx="4">
                  <c:v>96.2</c:v>
                </c:pt>
                <c:pt idx="5">
                  <c:v>97</c:v>
                </c:pt>
                <c:pt idx="6">
                  <c:v>33.6</c:v>
                </c:pt>
                <c:pt idx="7">
                  <c:v>95.6</c:v>
                </c:pt>
                <c:pt idx="8">
                  <c:v>98.3</c:v>
                </c:pt>
                <c:pt idx="9">
                  <c:v>96.1</c:v>
                </c:pt>
                <c:pt idx="10">
                  <c:v>93.2</c:v>
                </c:pt>
                <c:pt idx="11">
                  <c:v>22.6</c:v>
                </c:pt>
                <c:pt idx="12">
                  <c:v>98</c:v>
                </c:pt>
                <c:pt idx="13">
                  <c:v>96.4</c:v>
                </c:pt>
              </c:numCache>
            </c:numRef>
          </c:val>
          <c:extLst>
            <c:ext xmlns:c16="http://schemas.microsoft.com/office/drawing/2014/chart" uri="{C3380CC4-5D6E-409C-BE32-E72D297353CC}">
              <c16:uniqueId val="{00000001-A653-4F28-BB82-237E84CFC709}"/>
            </c:ext>
          </c:extLst>
        </c:ser>
        <c:dLbls>
          <c:showLegendKey val="0"/>
          <c:showVal val="0"/>
          <c:showCatName val="0"/>
          <c:showSerName val="0"/>
          <c:showPercent val="0"/>
          <c:showBubbleSize val="0"/>
        </c:dLbls>
        <c:gapWidth val="75"/>
        <c:overlap val="-25"/>
        <c:axId val="64063360"/>
        <c:axId val="64064896"/>
      </c:barChart>
      <c:catAx>
        <c:axId val="64063360"/>
        <c:scaling>
          <c:orientation val="maxMin"/>
        </c:scaling>
        <c:delete val="0"/>
        <c:axPos val="l"/>
        <c:numFmt formatCode="General" sourceLinked="0"/>
        <c:majorTickMark val="none"/>
        <c:minorTickMark val="none"/>
        <c:tickLblPos val="nextTo"/>
        <c:txPr>
          <a:bodyPr/>
          <a:lstStyle/>
          <a:p>
            <a:pPr>
              <a:defRPr sz="800"/>
            </a:pPr>
            <a:endParaRPr lang="en-US"/>
          </a:p>
        </c:txPr>
        <c:crossAx val="64064896"/>
        <c:crosses val="autoZero"/>
        <c:auto val="1"/>
        <c:lblAlgn val="ctr"/>
        <c:lblOffset val="100"/>
        <c:noMultiLvlLbl val="0"/>
      </c:catAx>
      <c:valAx>
        <c:axId val="64064896"/>
        <c:scaling>
          <c:orientation val="minMax"/>
          <c:max val="100"/>
        </c:scaling>
        <c:delete val="1"/>
        <c:axPos val="t"/>
        <c:numFmt formatCode="###0.0" sourceLinked="1"/>
        <c:majorTickMark val="none"/>
        <c:minorTickMark val="none"/>
        <c:tickLblPos val="none"/>
        <c:crossAx val="64063360"/>
        <c:crosses val="autoZero"/>
        <c:crossBetween val="between"/>
      </c:valAx>
    </c:plotArea>
    <c:legend>
      <c:legendPos val="b"/>
      <c:overlay val="0"/>
    </c:legend>
    <c:plotVisOnly val="1"/>
    <c:dispBlanksAs val="gap"/>
    <c:showDLblsOverMax val="0"/>
  </c:chart>
  <c:txPr>
    <a:bodyPr/>
    <a:lstStyle/>
    <a:p>
      <a:pPr>
        <a:defRPr sz="1000">
          <a:latin typeface="Sylfae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F294F-FEBD-4B67-ACF7-74427FDF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8227</Words>
  <Characters>46899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Iago-K</dc:creator>
  <cp:keywords/>
  <dc:description/>
  <cp:lastModifiedBy>Iago-K</cp:lastModifiedBy>
  <cp:revision>3</cp:revision>
  <dcterms:created xsi:type="dcterms:W3CDTF">2020-05-18T07:38:00Z</dcterms:created>
  <dcterms:modified xsi:type="dcterms:W3CDTF">2020-05-18T07:38:00Z</dcterms:modified>
</cp:coreProperties>
</file>