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91" w:rsidRPr="003D2AE1" w:rsidRDefault="00E13E6D" w:rsidP="003D2AE1">
      <w:pPr>
        <w:widowControl w:val="0"/>
        <w:autoSpaceDE w:val="0"/>
        <w:autoSpaceDN w:val="0"/>
        <w:adjustRightInd w:val="0"/>
        <w:jc w:val="right"/>
        <w:rPr>
          <w:rFonts w:ascii="Sylfaen" w:hAnsi="Sylfaen" w:cs="Sylfaen"/>
          <w:b/>
          <w:szCs w:val="22"/>
          <w:shd w:val="clear" w:color="auto" w:fill="FFFFFF"/>
        </w:rPr>
      </w:pPr>
      <w:r w:rsidRPr="003D2AE1">
        <w:rPr>
          <w:rFonts w:ascii="Sylfaen" w:hAnsi="Sylfaen" w:cs="Sylfaen"/>
          <w:b/>
          <w:szCs w:val="22"/>
          <w:shd w:val="clear" w:color="auto" w:fill="FFFFFF"/>
        </w:rPr>
        <w:t>To: Policy and Advocacy Advisory Council</w:t>
      </w:r>
    </w:p>
    <w:p w:rsidR="003D2AE1" w:rsidRDefault="003D2AE1" w:rsidP="003D2AE1">
      <w:pPr>
        <w:widowControl w:val="0"/>
        <w:autoSpaceDE w:val="0"/>
        <w:autoSpaceDN w:val="0"/>
        <w:adjustRightInd w:val="0"/>
        <w:jc w:val="center"/>
        <w:rPr>
          <w:rFonts w:ascii="Sylfaen" w:hAnsi="Sylfaen" w:cs="Sylfaen"/>
          <w:b/>
          <w:sz w:val="28"/>
          <w:szCs w:val="22"/>
          <w:shd w:val="clear" w:color="auto" w:fill="FFFFFF"/>
        </w:rPr>
      </w:pPr>
    </w:p>
    <w:p w:rsidR="00E13E6D" w:rsidRPr="003D2AE1" w:rsidRDefault="008840DA" w:rsidP="003D2AE1">
      <w:pPr>
        <w:widowControl w:val="0"/>
        <w:autoSpaceDE w:val="0"/>
        <w:autoSpaceDN w:val="0"/>
        <w:adjustRightInd w:val="0"/>
        <w:jc w:val="center"/>
        <w:rPr>
          <w:rFonts w:ascii="Sylfaen" w:hAnsi="Sylfaen" w:cs="Sylfaen"/>
          <w:b/>
          <w:sz w:val="28"/>
          <w:szCs w:val="22"/>
          <w:shd w:val="clear" w:color="auto" w:fill="FFFFFF"/>
        </w:rPr>
      </w:pPr>
      <w:r>
        <w:rPr>
          <w:rFonts w:ascii="Sylfaen" w:hAnsi="Sylfaen" w:cs="Sylfaen"/>
          <w:b/>
          <w:sz w:val="28"/>
          <w:szCs w:val="22"/>
          <w:shd w:val="clear" w:color="auto" w:fill="FFFFFF"/>
        </w:rPr>
        <w:t>PTF letter</w:t>
      </w:r>
    </w:p>
    <w:p w:rsidR="00524F91" w:rsidRPr="00205B69" w:rsidRDefault="00524F91" w:rsidP="00205B69">
      <w:pPr>
        <w:widowControl w:val="0"/>
        <w:autoSpaceDE w:val="0"/>
        <w:autoSpaceDN w:val="0"/>
        <w:adjustRightInd w:val="0"/>
        <w:jc w:val="right"/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</w:pPr>
    </w:p>
    <w:p w:rsidR="00E6784C" w:rsidRDefault="00E13E6D" w:rsidP="00BA22D8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 xml:space="preserve">We </w:t>
      </w:r>
      <w:r w:rsidR="008840DA">
        <w:rPr>
          <w:rFonts w:ascii="Sylfaen" w:hAnsi="Sylfaen" w:cs="Sylfaen"/>
          <w:sz w:val="22"/>
          <w:szCs w:val="22"/>
          <w:shd w:val="clear" w:color="auto" w:fill="FFFFFF"/>
        </w:rPr>
        <w:t>write this letter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on behalf of HIV/AIDS working group </w:t>
      </w:r>
      <w:r w:rsidR="005D51FA">
        <w:rPr>
          <w:rFonts w:ascii="Sylfaen" w:hAnsi="Sylfaen" w:cs="Sylfaen"/>
          <w:sz w:val="22"/>
          <w:szCs w:val="22"/>
          <w:shd w:val="clear" w:color="auto" w:fill="FFFFFF"/>
        </w:rPr>
        <w:t>-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PTF</w:t>
      </w:r>
      <w:r w:rsidR="005D51FA">
        <w:rPr>
          <w:rFonts w:ascii="Sylfaen" w:hAnsi="Sylfaen" w:cs="Sylfaen"/>
          <w:sz w:val="22"/>
          <w:szCs w:val="22"/>
          <w:shd w:val="clear" w:color="auto" w:fill="FFFFFF"/>
        </w:rPr>
        <w:t xml:space="preserve"> -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members. We would like to express our position on Global Fund comments (</w:t>
      </w:r>
      <w:r w:rsidR="005D51FA">
        <w:rPr>
          <w:rFonts w:ascii="Sylfaen" w:hAnsi="Sylfaen" w:cs="Sylfaen"/>
          <w:sz w:val="22"/>
          <w:szCs w:val="22"/>
          <w:shd w:val="clear" w:color="auto" w:fill="FFFFFF"/>
        </w:rPr>
        <w:t>received on May 1, 2017</w:t>
      </w:r>
      <w:r>
        <w:rPr>
          <w:rFonts w:ascii="Sylfaen" w:hAnsi="Sylfaen" w:cs="Sylfaen"/>
          <w:sz w:val="22"/>
          <w:szCs w:val="22"/>
          <w:shd w:val="clear" w:color="auto" w:fill="FFFFFF"/>
        </w:rPr>
        <w:t>) on Georgia Transition and Sustainability Plan</w:t>
      </w:r>
      <w:r w:rsidR="005D51FA">
        <w:rPr>
          <w:rFonts w:ascii="Sylfaen" w:hAnsi="Sylfaen" w:cs="Sylfaen"/>
          <w:sz w:val="22"/>
          <w:szCs w:val="22"/>
          <w:shd w:val="clear" w:color="auto" w:fill="FFFFFF"/>
        </w:rPr>
        <w:t xml:space="preserve"> and draw your attention to some of the issues that are important to be considered and adequately reflected to ensure </w:t>
      </w:r>
      <w:r w:rsidR="00E6784C">
        <w:rPr>
          <w:rFonts w:ascii="Sylfaen" w:hAnsi="Sylfaen" w:cs="Sylfaen"/>
          <w:sz w:val="22"/>
          <w:szCs w:val="22"/>
          <w:shd w:val="clear" w:color="auto" w:fill="FFFFFF"/>
        </w:rPr>
        <w:t xml:space="preserve">a smooth transition from </w:t>
      </w:r>
      <w:r w:rsidR="005D51FA" w:rsidRPr="00E6784C">
        <w:rPr>
          <w:rFonts w:ascii="Sylfaen" w:hAnsi="Sylfaen" w:cs="Sylfaen"/>
          <w:sz w:val="22"/>
          <w:szCs w:val="22"/>
          <w:shd w:val="clear" w:color="auto" w:fill="FFFFFF"/>
        </w:rPr>
        <w:t>GF funding towards fully national funding of HIV and TB national response</w:t>
      </w:r>
      <w:r w:rsidR="00536754">
        <w:rPr>
          <w:rFonts w:ascii="Sylfaen" w:hAnsi="Sylfaen" w:cs="Sylfaen"/>
          <w:sz w:val="22"/>
          <w:szCs w:val="22"/>
          <w:shd w:val="clear" w:color="auto" w:fill="FFFFFF"/>
        </w:rPr>
        <w:t>s</w:t>
      </w:r>
      <w:r w:rsidR="00E6784C">
        <w:rPr>
          <w:rFonts w:ascii="Sylfaen" w:hAnsi="Sylfaen" w:cs="Sylfaen"/>
          <w:sz w:val="22"/>
          <w:szCs w:val="22"/>
          <w:shd w:val="clear" w:color="auto" w:fill="FFFFFF"/>
        </w:rPr>
        <w:t>. We hope that our position will also be reflected in the further communication between the PAAC and the GF.</w:t>
      </w:r>
    </w:p>
    <w:p w:rsidR="00FB36D4" w:rsidRDefault="00E6784C" w:rsidP="00BA22D8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 xml:space="preserve">First of all, we would like to thank you for the work done during the TSP development process.  </w:t>
      </w:r>
      <w:r w:rsidRPr="00E6784C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We believe that the Advisory Council has created more space for interested parties, HIV / AIDS and TB specialists and community groups to keep an eye on and to participate in the elaboration of the plan. However, we would like to note the existence of a language barrier that was related to </w:t>
      </w:r>
      <w:r w:rsidR="006172F1">
        <w:rPr>
          <w:rFonts w:ascii="Sylfaen" w:hAnsi="Sylfaen" w:cs="Sylfaen"/>
          <w:sz w:val="22"/>
          <w:szCs w:val="22"/>
          <w:shd w:val="clear" w:color="auto" w:fill="FFFFFF"/>
        </w:rPr>
        <w:t xml:space="preserve">the </w:t>
      </w:r>
      <w:r w:rsidRPr="00E6784C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writing </w:t>
      </w:r>
      <w:r w:rsidR="006172F1">
        <w:rPr>
          <w:rFonts w:ascii="Sylfaen" w:hAnsi="Sylfaen" w:cs="Sylfaen"/>
          <w:sz w:val="22"/>
          <w:szCs w:val="22"/>
          <w:shd w:val="clear" w:color="auto" w:fill="FFFFFF"/>
        </w:rPr>
        <w:t xml:space="preserve">of the plan </w:t>
      </w:r>
      <w:r w:rsidR="006172F1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in English, and</w:t>
      </w:r>
      <w:r w:rsidR="006172F1">
        <w:rPr>
          <w:rFonts w:ascii="Sylfaen" w:hAnsi="Sylfaen" w:cs="Sylfaen"/>
          <w:sz w:val="22"/>
          <w:szCs w:val="22"/>
          <w:shd w:val="clear" w:color="auto" w:fill="FFFFFF"/>
        </w:rPr>
        <w:t xml:space="preserve"> the latter</w:t>
      </w:r>
      <w:r w:rsidR="006172F1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to some extent restricted </w:t>
      </w:r>
      <w:r w:rsidR="006172F1">
        <w:rPr>
          <w:rFonts w:ascii="Sylfaen" w:hAnsi="Sylfaen" w:cs="Sylfaen"/>
          <w:sz w:val="22"/>
          <w:szCs w:val="22"/>
          <w:shd w:val="clear" w:color="auto" w:fill="FFFFFF"/>
        </w:rPr>
        <w:t>active</w:t>
      </w:r>
      <w:r w:rsidRPr="00E6784C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6172F1" w:rsidRPr="00E6784C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involvement </w:t>
      </w:r>
      <w:r w:rsidR="006172F1">
        <w:rPr>
          <w:rFonts w:ascii="Sylfaen" w:hAnsi="Sylfaen" w:cs="Sylfaen"/>
          <w:sz w:val="22"/>
          <w:szCs w:val="22"/>
          <w:shd w:val="clear" w:color="auto" w:fill="FFFFFF"/>
        </w:rPr>
        <w:t xml:space="preserve">of </w:t>
      </w:r>
      <w:r w:rsidR="006172F1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community </w:t>
      </w:r>
      <w:r w:rsidR="006172F1">
        <w:rPr>
          <w:rFonts w:ascii="Sylfaen" w:hAnsi="Sylfaen" w:cs="Sylfaen"/>
          <w:sz w:val="22"/>
          <w:szCs w:val="22"/>
          <w:shd w:val="clear" w:color="auto" w:fill="FFFFFF"/>
        </w:rPr>
        <w:t xml:space="preserve">representatives. </w:t>
      </w:r>
    </w:p>
    <w:p w:rsidR="006172F1" w:rsidRPr="006172F1" w:rsidRDefault="006172F1" w:rsidP="00BA22D8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 xml:space="preserve">The proper planning of transition 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 xml:space="preserve">from the </w:t>
      </w:r>
      <w:r w:rsidR="00EF54B2" w:rsidRPr="00E6784C">
        <w:rPr>
          <w:rFonts w:ascii="Sylfaen" w:hAnsi="Sylfaen" w:cs="Sylfaen"/>
          <w:sz w:val="22"/>
          <w:szCs w:val="22"/>
          <w:shd w:val="clear" w:color="auto" w:fill="FFFFFF"/>
        </w:rPr>
        <w:t>GF funding towards fully national funding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is an important prerequisite for ensuring the 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>sustainability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of ac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>c</w:t>
      </w:r>
      <w:r>
        <w:rPr>
          <w:rFonts w:ascii="Sylfaen" w:hAnsi="Sylfaen" w:cs="Sylfaen"/>
          <w:sz w:val="22"/>
          <w:szCs w:val="22"/>
          <w:shd w:val="clear" w:color="auto" w:fill="FFFFFF"/>
        </w:rPr>
        <w:t>ess and quality of HIV and TB services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 xml:space="preserve">. 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</w:rPr>
        <w:t xml:space="preserve">In this process, special importance is given to the 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 xml:space="preserve">consideration of the 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</w:rPr>
        <w:t>needs of the civil society, especially communities and vulnerable groups, as well as their active involvement in monitoring</w:t>
      </w:r>
      <w:r w:rsidR="00EF54B2">
        <w:rPr>
          <w:rFonts w:ascii="Sylfaen" w:hAnsi="Sylfaen" w:cs="Sylfaen"/>
          <w:sz w:val="22"/>
          <w:szCs w:val="22"/>
          <w:shd w:val="clear" w:color="auto" w:fill="FFFFFF"/>
        </w:rPr>
        <w:t xml:space="preserve"> of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</w:rPr>
        <w:t xml:space="preserve"> the transition process.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 </w:t>
      </w:r>
    </w:p>
    <w:p w:rsidR="003D2AE1" w:rsidRDefault="00F64618" w:rsidP="00BA22D8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>We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would like to inform you that a group of civil society and community </w:t>
      </w:r>
      <w:r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representatives 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have already been created, which is currently working on the identification of </w:t>
      </w: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priority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areas and gaps of the transition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shd w:val="clear" w:color="auto" w:fill="FFFFFF"/>
        </w:rPr>
        <w:t>as well as identification of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civil society involvement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opportunities and development of the monitoring plan for the </w:t>
      </w: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transition period</w:t>
      </w:r>
      <w:r w:rsidR="00EF54B2"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.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The recommendation from civil society have been underlined once again within the abovementioned process</w:t>
      </w:r>
      <w:r w:rsidR="003D2AE1">
        <w:rPr>
          <w:rFonts w:ascii="Sylfaen" w:hAnsi="Sylfaen" w:cs="Sylfaen"/>
          <w:sz w:val="22"/>
          <w:szCs w:val="22"/>
          <w:shd w:val="clear" w:color="auto" w:fill="FFFFFF"/>
        </w:rPr>
        <w:t xml:space="preserve"> that responds to the PAAC approach and are important for the smooth transition. Namely:</w:t>
      </w:r>
    </w:p>
    <w:p w:rsidR="002870F0" w:rsidRDefault="003D2AE1" w:rsidP="007127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ylfaen" w:hAnsi="Sylfaen" w:cs="Sylfaen"/>
          <w:shd w:val="clear" w:color="auto" w:fill="FFFFFF"/>
        </w:rPr>
      </w:pPr>
      <w:r w:rsidRPr="00854C44">
        <w:rPr>
          <w:rFonts w:ascii="Sylfaen" w:hAnsi="Sylfaen" w:cs="Sylfaen"/>
          <w:b/>
          <w:shd w:val="clear" w:color="auto" w:fill="FFFFFF"/>
        </w:rPr>
        <w:t>Mobilization of financial resources</w:t>
      </w:r>
      <w:r w:rsidRPr="00854C44">
        <w:rPr>
          <w:rFonts w:ascii="Sylfaen" w:hAnsi="Sylfaen" w:cs="Sylfaen"/>
          <w:shd w:val="clear" w:color="auto" w:fill="FFFFFF"/>
        </w:rPr>
        <w:t xml:space="preserve">: we think it’s important that </w:t>
      </w:r>
      <w:r w:rsidR="00854C44">
        <w:rPr>
          <w:rFonts w:ascii="Sylfaen" w:hAnsi="Sylfaen" w:cs="Sylfaen"/>
          <w:shd w:val="clear" w:color="auto" w:fill="FFFFFF"/>
        </w:rPr>
        <w:t xml:space="preserve">in </w:t>
      </w:r>
      <w:r w:rsidR="00854C44" w:rsidRPr="00854C44">
        <w:rPr>
          <w:rFonts w:ascii="Sylfaen" w:hAnsi="Sylfaen" w:cs="Sylfaen"/>
          <w:shd w:val="clear" w:color="auto" w:fill="FFFFFF"/>
        </w:rPr>
        <w:t xml:space="preserve">parallel with the phased reduction of financing from the </w:t>
      </w:r>
      <w:r w:rsidR="00854C44">
        <w:rPr>
          <w:rFonts w:ascii="Sylfaen" w:hAnsi="Sylfaen" w:cs="Sylfaen"/>
          <w:shd w:val="clear" w:color="auto" w:fill="FFFFFF"/>
        </w:rPr>
        <w:t>GF</w:t>
      </w:r>
      <w:r w:rsidR="00854C44" w:rsidRPr="00854C44">
        <w:rPr>
          <w:rFonts w:ascii="Sylfaen" w:hAnsi="Sylfaen" w:cs="Sylfaen"/>
          <w:shd w:val="clear" w:color="auto" w:fill="FFFFFF"/>
        </w:rPr>
        <w:t xml:space="preserve"> the financial </w:t>
      </w:r>
      <w:r w:rsidR="00854C44">
        <w:rPr>
          <w:rFonts w:ascii="Sylfaen" w:hAnsi="Sylfaen" w:cs="Sylfaen"/>
          <w:shd w:val="clear" w:color="auto" w:fill="FFFFFF"/>
        </w:rPr>
        <w:t>contribution</w:t>
      </w:r>
      <w:r w:rsidR="00854C44" w:rsidRPr="00854C44">
        <w:rPr>
          <w:rFonts w:ascii="Sylfaen" w:hAnsi="Sylfaen" w:cs="Sylfaen"/>
          <w:shd w:val="clear" w:color="auto" w:fill="FFFFFF"/>
        </w:rPr>
        <w:t xml:space="preserve"> of the Ministry of Labor, Health and Social Affairs (</w:t>
      </w:r>
      <w:proofErr w:type="spellStart"/>
      <w:r w:rsidR="00854C44" w:rsidRPr="00854C44">
        <w:rPr>
          <w:rFonts w:ascii="Sylfaen" w:hAnsi="Sylfaen" w:cs="Sylfaen"/>
          <w:shd w:val="clear" w:color="auto" w:fill="FFFFFF"/>
        </w:rPr>
        <w:t>MoLHSA</w:t>
      </w:r>
      <w:proofErr w:type="spellEnd"/>
      <w:r w:rsidR="00854C44" w:rsidRPr="00854C44">
        <w:rPr>
          <w:rFonts w:ascii="Sylfaen" w:hAnsi="Sylfaen" w:cs="Sylfaen"/>
          <w:shd w:val="clear" w:color="auto" w:fill="FFFFFF"/>
        </w:rPr>
        <w:t xml:space="preserve">) </w:t>
      </w:r>
      <w:r w:rsidR="00854C44">
        <w:rPr>
          <w:rFonts w:ascii="Sylfaen" w:hAnsi="Sylfaen" w:cs="Sylfaen"/>
          <w:shd w:val="clear" w:color="auto" w:fill="FFFFFF"/>
        </w:rPr>
        <w:t>should</w:t>
      </w:r>
      <w:r w:rsidR="00854C44" w:rsidRPr="00854C44">
        <w:rPr>
          <w:rFonts w:ascii="Sylfaen" w:hAnsi="Sylfaen" w:cs="Sylfaen"/>
          <w:shd w:val="clear" w:color="auto" w:fill="FFFFFF"/>
        </w:rPr>
        <w:t xml:space="preserve"> increase</w:t>
      </w:r>
      <w:r w:rsidR="00854C44">
        <w:rPr>
          <w:rFonts w:ascii="Sylfaen" w:hAnsi="Sylfaen" w:cs="Sylfaen"/>
          <w:shd w:val="clear" w:color="auto" w:fill="FFFFFF"/>
        </w:rPr>
        <w:t xml:space="preserve">. Considering the fact that it </w:t>
      </w:r>
      <w:r w:rsidR="00854C44" w:rsidRPr="00854C44">
        <w:rPr>
          <w:rFonts w:ascii="Sylfaen" w:hAnsi="Sylfaen" w:cs="Sylfaen"/>
          <w:shd w:val="clear" w:color="auto" w:fill="FFFFFF"/>
        </w:rPr>
        <w:t xml:space="preserve">might exceed the budget ceiling defined for </w:t>
      </w:r>
      <w:proofErr w:type="spellStart"/>
      <w:r w:rsidR="00854C44" w:rsidRPr="00854C44">
        <w:rPr>
          <w:rFonts w:ascii="Sylfaen" w:hAnsi="Sylfaen" w:cs="Sylfaen"/>
          <w:shd w:val="clear" w:color="auto" w:fill="FFFFFF"/>
        </w:rPr>
        <w:t>MoLHSA</w:t>
      </w:r>
      <w:proofErr w:type="spellEnd"/>
      <w:r w:rsidR="00854C44">
        <w:rPr>
          <w:rFonts w:ascii="Sylfaen" w:hAnsi="Sylfaen" w:cs="Sylfaen"/>
          <w:shd w:val="clear" w:color="auto" w:fill="FFFFFF"/>
        </w:rPr>
        <w:t>, it is important</w:t>
      </w:r>
      <w:r w:rsidR="006D4DF1">
        <w:rPr>
          <w:rFonts w:ascii="Sylfaen" w:hAnsi="Sylfaen" w:cs="Sylfaen"/>
          <w:shd w:val="clear" w:color="auto" w:fill="FFFFFF"/>
        </w:rPr>
        <w:t xml:space="preserve"> to timely mobilize the resources and clearly define the potential financial sources</w:t>
      </w:r>
      <w:r w:rsidR="00854C44">
        <w:rPr>
          <w:rFonts w:ascii="Sylfaen" w:hAnsi="Sylfaen" w:cs="Sylfaen"/>
          <w:shd w:val="clear" w:color="auto" w:fill="FFFFFF"/>
        </w:rPr>
        <w:t xml:space="preserve"> </w:t>
      </w:r>
      <w:r w:rsidR="006D4DF1" w:rsidRPr="006D4DF1">
        <w:rPr>
          <w:rFonts w:ascii="Sylfaen" w:hAnsi="Sylfaen" w:cs="Sylfaen"/>
          <w:shd w:val="clear" w:color="auto" w:fill="FFFFFF"/>
        </w:rPr>
        <w:t>for preventing interruptions in the implementation of the National HIV/AIDS and TB responses</w:t>
      </w:r>
      <w:r w:rsidR="006D4DF1">
        <w:rPr>
          <w:rFonts w:ascii="Sylfaen" w:hAnsi="Sylfaen" w:cs="Sylfaen"/>
          <w:shd w:val="clear" w:color="auto" w:fill="FFFFFF"/>
        </w:rPr>
        <w:t xml:space="preserve">. It will be important to synergize the resources for HIV/AIDS and Hepatitis C </w:t>
      </w:r>
      <w:r w:rsidR="002870F0">
        <w:rPr>
          <w:rFonts w:ascii="Sylfaen" w:hAnsi="Sylfaen" w:cs="Sylfaen"/>
          <w:shd w:val="clear" w:color="auto" w:fill="FFFFFF"/>
        </w:rPr>
        <w:t xml:space="preserve">prevention </w:t>
      </w:r>
      <w:r w:rsidR="006D4DF1">
        <w:rPr>
          <w:rFonts w:ascii="Sylfaen" w:hAnsi="Sylfaen" w:cs="Sylfaen"/>
          <w:shd w:val="clear" w:color="auto" w:fill="FFFFFF"/>
        </w:rPr>
        <w:t>for ensuring cost-effectiveness</w:t>
      </w:r>
      <w:r w:rsidR="00052780">
        <w:rPr>
          <w:rFonts w:ascii="Sylfaen" w:hAnsi="Sylfaen" w:cs="Sylfaen"/>
          <w:shd w:val="clear" w:color="auto" w:fill="FFFFFF"/>
        </w:rPr>
        <w:t xml:space="preserve"> of </w:t>
      </w:r>
      <w:r w:rsidR="002870F0">
        <w:rPr>
          <w:rFonts w:ascii="Sylfaen" w:hAnsi="Sylfaen" w:cs="Sylfaen"/>
          <w:shd w:val="clear" w:color="auto" w:fill="FFFFFF"/>
        </w:rPr>
        <w:t xml:space="preserve">those </w:t>
      </w:r>
      <w:r w:rsidR="00052780">
        <w:rPr>
          <w:rFonts w:ascii="Sylfaen" w:hAnsi="Sylfaen" w:cs="Sylfaen"/>
          <w:shd w:val="clear" w:color="auto" w:fill="FFFFFF"/>
        </w:rPr>
        <w:t>resources</w:t>
      </w:r>
      <w:r w:rsidR="006D4DF1" w:rsidRPr="006D4DF1">
        <w:rPr>
          <w:rFonts w:ascii="Sylfaen" w:hAnsi="Sylfaen" w:cs="Sylfaen"/>
          <w:shd w:val="clear" w:color="auto" w:fill="FFFFFF"/>
        </w:rPr>
        <w:t>.</w:t>
      </w:r>
      <w:r w:rsidR="002870F0">
        <w:rPr>
          <w:rFonts w:ascii="Sylfaen" w:hAnsi="Sylfaen" w:cs="Sylfaen"/>
          <w:shd w:val="clear" w:color="auto" w:fill="FFFFFF"/>
        </w:rPr>
        <w:t xml:space="preserve"> This approach will also enable to avoid the fragmentation of resources for preventive services during the transition period</w:t>
      </w:r>
      <w:r w:rsidR="00196DCD">
        <w:rPr>
          <w:rFonts w:ascii="Sylfaen" w:hAnsi="Sylfaen" w:cs="Sylfaen"/>
          <w:shd w:val="clear" w:color="auto" w:fill="FFFFFF"/>
        </w:rPr>
        <w:t>;</w:t>
      </w:r>
    </w:p>
    <w:p w:rsidR="00196DCD" w:rsidRDefault="002870F0" w:rsidP="008D799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ylfaen" w:hAnsi="Sylfaen" w:cs="Sylfaen"/>
          <w:shd w:val="clear" w:color="auto" w:fill="FFFFFF"/>
        </w:rPr>
      </w:pPr>
      <w:r w:rsidRPr="002870F0">
        <w:rPr>
          <w:rFonts w:ascii="Sylfaen" w:hAnsi="Sylfaen" w:cs="Sylfaen"/>
          <w:b/>
          <w:shd w:val="clear" w:color="auto" w:fill="FFFFFF"/>
        </w:rPr>
        <w:t>Improving political environment:</w:t>
      </w:r>
      <w:r>
        <w:rPr>
          <w:rFonts w:ascii="Sylfaen" w:hAnsi="Sylfaen" w:cs="Sylfaen"/>
          <w:shd w:val="clear" w:color="auto" w:fill="FFFFFF"/>
        </w:rPr>
        <w:t xml:space="preserve"> </w:t>
      </w:r>
      <w:r w:rsidRPr="002870F0">
        <w:rPr>
          <w:rFonts w:ascii="Sylfaen" w:hAnsi="Sylfaen" w:cs="Sylfaen"/>
          <w:shd w:val="clear" w:color="auto" w:fill="FFFFFF"/>
        </w:rPr>
        <w:t xml:space="preserve">It has been repeatedly stated that </w:t>
      </w:r>
      <w:r>
        <w:rPr>
          <w:rFonts w:ascii="Sylfaen" w:hAnsi="Sylfaen" w:cs="Sylfaen"/>
          <w:shd w:val="clear" w:color="auto" w:fill="FFFFFF"/>
        </w:rPr>
        <w:t xml:space="preserve">the country’s </w:t>
      </w:r>
      <w:r w:rsidRPr="002870F0">
        <w:rPr>
          <w:rFonts w:ascii="Sylfaen" w:hAnsi="Sylfaen" w:cs="Sylfaen"/>
          <w:shd w:val="clear" w:color="auto" w:fill="FFFFFF"/>
        </w:rPr>
        <w:t xml:space="preserve">repressive </w:t>
      </w:r>
      <w:r>
        <w:rPr>
          <w:rFonts w:ascii="Sylfaen" w:hAnsi="Sylfaen" w:cs="Sylfaen"/>
          <w:shd w:val="clear" w:color="auto" w:fill="FFFFFF"/>
        </w:rPr>
        <w:t>drug policy</w:t>
      </w:r>
      <w:r w:rsidRPr="002870F0">
        <w:rPr>
          <w:rFonts w:ascii="Sylfaen" w:hAnsi="Sylfaen" w:cs="Sylfaen"/>
          <w:shd w:val="clear" w:color="auto" w:fill="FFFFFF"/>
        </w:rPr>
        <w:t xml:space="preserve"> may be a significant hindering factor for effective implementation of HIV / AIDS national response.</w:t>
      </w:r>
      <w:r>
        <w:rPr>
          <w:rFonts w:ascii="Sylfaen" w:hAnsi="Sylfaen" w:cs="Sylfaen"/>
          <w:shd w:val="clear" w:color="auto" w:fill="FFFFFF"/>
        </w:rPr>
        <w:t xml:space="preserve"> Therefore the liberalization of drug policy through decriminalization is extremely important </w:t>
      </w:r>
      <w:r w:rsidRPr="002870F0">
        <w:rPr>
          <w:rFonts w:ascii="Sylfaen" w:hAnsi="Sylfaen" w:cs="Sylfaen"/>
          <w:shd w:val="clear" w:color="auto" w:fill="FFFFFF"/>
        </w:rPr>
        <w:t>before the Global Fund financing is halted</w:t>
      </w:r>
      <w:r>
        <w:rPr>
          <w:rFonts w:ascii="Sylfaen" w:hAnsi="Sylfaen" w:cs="Sylfaen"/>
          <w:shd w:val="clear" w:color="auto" w:fill="FFFFFF"/>
        </w:rPr>
        <w:t xml:space="preserve">. </w:t>
      </w:r>
      <w:r w:rsidR="008D799B">
        <w:rPr>
          <w:rFonts w:ascii="Sylfaen" w:hAnsi="Sylfaen" w:cs="Sylfaen"/>
          <w:shd w:val="clear" w:color="auto" w:fill="FFFFFF"/>
        </w:rPr>
        <w:t xml:space="preserve">Hence, </w:t>
      </w:r>
      <w:r>
        <w:rPr>
          <w:rFonts w:ascii="Sylfaen" w:hAnsi="Sylfaen" w:cs="Sylfaen"/>
          <w:shd w:val="clear" w:color="auto" w:fill="FFFFFF"/>
        </w:rPr>
        <w:t xml:space="preserve">it is important to state </w:t>
      </w:r>
      <w:r w:rsidR="008D799B">
        <w:rPr>
          <w:rFonts w:ascii="Sylfaen" w:hAnsi="Sylfaen" w:cs="Sylfaen"/>
          <w:shd w:val="clear" w:color="auto" w:fill="FFFFFF"/>
        </w:rPr>
        <w:t xml:space="preserve">in the TSP </w:t>
      </w:r>
      <w:r>
        <w:rPr>
          <w:rFonts w:ascii="Sylfaen" w:hAnsi="Sylfaen" w:cs="Sylfaen"/>
          <w:shd w:val="clear" w:color="auto" w:fill="FFFFFF"/>
        </w:rPr>
        <w:t xml:space="preserve">the measures </w:t>
      </w:r>
      <w:r w:rsidR="008D799B">
        <w:rPr>
          <w:rFonts w:ascii="Sylfaen" w:hAnsi="Sylfaen" w:cs="Sylfaen"/>
          <w:shd w:val="clear" w:color="auto" w:fill="FFFFFF"/>
        </w:rPr>
        <w:t>for decriminalization</w:t>
      </w:r>
      <w:r>
        <w:rPr>
          <w:rFonts w:ascii="Sylfaen" w:hAnsi="Sylfaen" w:cs="Sylfaen"/>
          <w:shd w:val="clear" w:color="auto" w:fill="FFFFFF"/>
        </w:rPr>
        <w:t xml:space="preserve"> more clearly.</w:t>
      </w:r>
      <w:r w:rsidR="008D799B">
        <w:rPr>
          <w:rFonts w:ascii="Sylfaen" w:hAnsi="Sylfaen" w:cs="Sylfaen"/>
          <w:shd w:val="clear" w:color="auto" w:fill="FFFFFF"/>
        </w:rPr>
        <w:t xml:space="preserve"> Specifically: it is necessary to return the statements that were listed in the plan before its approval by the CCM (February, 2017): a) </w:t>
      </w:r>
      <w:r w:rsidR="00196DCD">
        <w:rPr>
          <w:rFonts w:ascii="Sylfaen" w:hAnsi="Sylfaen" w:cs="Sylfaen"/>
          <w:shd w:val="clear" w:color="auto" w:fill="FFFFFF"/>
        </w:rPr>
        <w:t>d</w:t>
      </w:r>
      <w:r w:rsidR="008D799B">
        <w:rPr>
          <w:rFonts w:ascii="Sylfaen" w:hAnsi="Sylfaen" w:cs="Sylfaen"/>
          <w:shd w:val="clear" w:color="auto" w:fill="FFFFFF"/>
        </w:rPr>
        <w:t>ecriminalization</w:t>
      </w:r>
      <w:r w:rsidR="008D799B" w:rsidRPr="008D799B">
        <w:rPr>
          <w:rFonts w:ascii="Sylfaen" w:hAnsi="Sylfaen" w:cs="Sylfaen"/>
          <w:shd w:val="clear" w:color="auto" w:fill="FFFFFF"/>
        </w:rPr>
        <w:t xml:space="preserve"> </w:t>
      </w:r>
      <w:r w:rsidR="008D799B">
        <w:rPr>
          <w:rFonts w:ascii="Sylfaen" w:hAnsi="Sylfaen" w:cs="Sylfaen"/>
          <w:shd w:val="clear" w:color="auto" w:fill="FFFFFF"/>
        </w:rPr>
        <w:t xml:space="preserve">of small dose possession and personal consumption of any type of drugs </w:t>
      </w:r>
      <w:r w:rsidR="008D799B" w:rsidRPr="008D799B">
        <w:rPr>
          <w:rFonts w:ascii="Sylfaen" w:hAnsi="Sylfaen" w:cs="Sylfaen"/>
          <w:shd w:val="clear" w:color="auto" w:fill="FFFFFF"/>
        </w:rPr>
        <w:t>through removing the Article #273 from Criminal Code</w:t>
      </w:r>
      <w:r w:rsidR="00196DCD">
        <w:rPr>
          <w:rFonts w:ascii="Sylfaen" w:hAnsi="Sylfaen" w:cs="Sylfaen"/>
          <w:shd w:val="clear" w:color="auto" w:fill="FFFFFF"/>
        </w:rPr>
        <w:t>; and also add: b)</w:t>
      </w:r>
      <w:r w:rsidR="008D799B">
        <w:rPr>
          <w:rFonts w:ascii="Sylfaen" w:hAnsi="Sylfaen" w:cs="Sylfaen"/>
          <w:shd w:val="clear" w:color="auto" w:fill="FFFFFF"/>
        </w:rPr>
        <w:t xml:space="preserve"> </w:t>
      </w:r>
      <w:r w:rsidR="00196DCD">
        <w:rPr>
          <w:rFonts w:ascii="Sylfaen" w:hAnsi="Sylfaen" w:cs="Sylfaen"/>
          <w:shd w:val="clear" w:color="auto" w:fill="FFFFFF"/>
        </w:rPr>
        <w:t>modification of the first part of the Article #260 – amounts (determine doses);</w:t>
      </w:r>
      <w:r>
        <w:rPr>
          <w:rFonts w:ascii="Sylfaen" w:hAnsi="Sylfaen" w:cs="Sylfaen"/>
          <w:shd w:val="clear" w:color="auto" w:fill="FFFFFF"/>
        </w:rPr>
        <w:t xml:space="preserve"> </w:t>
      </w:r>
    </w:p>
    <w:p w:rsidR="00631330" w:rsidRDefault="00196DCD" w:rsidP="009A11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ascii="Sylfaen" w:hAnsi="Sylfaen" w:cs="Sylfaen"/>
          <w:b/>
          <w:shd w:val="clear" w:color="auto" w:fill="FFFFFF"/>
        </w:rPr>
        <w:lastRenderedPageBreak/>
        <w:t xml:space="preserve">Optimization of contracting mechanisms for CSOs: </w:t>
      </w:r>
      <w:r w:rsidRPr="00196DCD">
        <w:rPr>
          <w:rFonts w:ascii="Sylfaen" w:hAnsi="Sylfaen" w:cs="Sylfaen"/>
          <w:lang w:val="ka-GE"/>
        </w:rPr>
        <w:t xml:space="preserve">Due to the fact that the </w:t>
      </w:r>
      <w:r w:rsidRPr="00631330">
        <w:rPr>
          <w:rFonts w:ascii="Sylfaen" w:hAnsi="Sylfaen" w:cs="Sylfaen"/>
          <w:lang w:val="ka-GE"/>
        </w:rPr>
        <w:t>NGO</w:t>
      </w:r>
      <w:r w:rsidRPr="00196DCD">
        <w:rPr>
          <w:rFonts w:ascii="Sylfaen" w:hAnsi="Sylfaen" w:cs="Sylfaen"/>
          <w:lang w:val="ka-GE"/>
        </w:rPr>
        <w:t xml:space="preserve"> sector </w:t>
      </w:r>
      <w:r w:rsidR="00536754">
        <w:rPr>
          <w:rFonts w:ascii="Sylfaen" w:hAnsi="Sylfaen" w:cs="Sylfaen"/>
        </w:rPr>
        <w:t>can play a</w:t>
      </w:r>
      <w:r w:rsidRPr="00196DCD">
        <w:rPr>
          <w:rFonts w:ascii="Sylfaen" w:hAnsi="Sylfaen" w:cs="Sylfaen"/>
          <w:lang w:val="ka-GE"/>
        </w:rPr>
        <w:t xml:space="preserve"> </w:t>
      </w:r>
      <w:r w:rsidRPr="00631330">
        <w:rPr>
          <w:rFonts w:ascii="Sylfaen" w:hAnsi="Sylfaen" w:cs="Sylfaen"/>
          <w:lang w:val="ka-GE"/>
        </w:rPr>
        <w:t>critical</w:t>
      </w:r>
      <w:r w:rsidRPr="00196DCD">
        <w:rPr>
          <w:rFonts w:ascii="Sylfaen" w:hAnsi="Sylfaen" w:cs="Sylfaen"/>
          <w:lang w:val="ka-GE"/>
        </w:rPr>
        <w:t xml:space="preserve"> </w:t>
      </w:r>
      <w:r w:rsidR="009E0C5A">
        <w:rPr>
          <w:rFonts w:ascii="Sylfaen" w:hAnsi="Sylfaen" w:cs="Sylfaen"/>
        </w:rPr>
        <w:t>role in</w:t>
      </w:r>
      <w:r w:rsidRPr="00196DCD">
        <w:rPr>
          <w:rFonts w:ascii="Sylfaen" w:hAnsi="Sylfaen" w:cs="Sylfaen"/>
          <w:lang w:val="ka-GE"/>
        </w:rPr>
        <w:t xml:space="preserve"> effective</w:t>
      </w:r>
      <w:r w:rsidRPr="00631330">
        <w:rPr>
          <w:rFonts w:ascii="Sylfaen" w:hAnsi="Sylfaen" w:cs="Sylfaen"/>
          <w:lang w:val="ka-GE"/>
        </w:rPr>
        <w:t xml:space="preserve"> delivery of </w:t>
      </w:r>
      <w:r w:rsidRPr="00196DCD">
        <w:rPr>
          <w:rFonts w:ascii="Sylfaen" w:hAnsi="Sylfaen" w:cs="Sylfaen"/>
          <w:lang w:val="ka-GE"/>
        </w:rPr>
        <w:t xml:space="preserve">preventive </w:t>
      </w:r>
      <w:r w:rsidRPr="00631330">
        <w:rPr>
          <w:rFonts w:ascii="Sylfaen" w:hAnsi="Sylfaen" w:cs="Sylfaen"/>
          <w:lang w:val="ka-GE"/>
        </w:rPr>
        <w:t>services</w:t>
      </w:r>
      <w:r w:rsidRPr="00196DCD">
        <w:rPr>
          <w:rFonts w:ascii="Sylfaen" w:hAnsi="Sylfaen" w:cs="Sylfaen"/>
          <w:lang w:val="ka-GE"/>
        </w:rPr>
        <w:t>, it is important to optimize the mechanism of</w:t>
      </w:r>
      <w:r w:rsidRPr="00631330">
        <w:rPr>
          <w:rFonts w:ascii="Sylfaen" w:hAnsi="Sylfaen" w:cs="Sylfaen"/>
          <w:lang w:val="ka-GE"/>
        </w:rPr>
        <w:t xml:space="preserve"> state contracting</w:t>
      </w:r>
      <w:r w:rsidRPr="00196DCD">
        <w:rPr>
          <w:rFonts w:ascii="Sylfaen" w:hAnsi="Sylfaen" w:cs="Sylfaen"/>
          <w:lang w:val="ka-GE"/>
        </w:rPr>
        <w:t xml:space="preserve"> </w:t>
      </w:r>
      <w:r w:rsidRPr="00631330">
        <w:rPr>
          <w:rFonts w:ascii="Sylfaen" w:hAnsi="Sylfaen" w:cs="Sylfaen"/>
          <w:lang w:val="ka-GE"/>
        </w:rPr>
        <w:t>of CSOs</w:t>
      </w:r>
      <w:r w:rsidR="009A1167" w:rsidRPr="00631330">
        <w:rPr>
          <w:rFonts w:ascii="Sylfaen" w:hAnsi="Sylfaen" w:cs="Sylfaen"/>
          <w:lang w:val="ka-GE"/>
        </w:rPr>
        <w:t xml:space="preserve">. </w:t>
      </w:r>
      <w:r w:rsidR="009A1167" w:rsidRPr="009A1167">
        <w:rPr>
          <w:rFonts w:ascii="Sylfaen" w:hAnsi="Sylfaen" w:cs="Sylfaen"/>
          <w:lang w:val="ka-GE"/>
        </w:rPr>
        <w:t>Although there is no legislative barrier for their contract</w:t>
      </w:r>
      <w:r w:rsidR="009A1167" w:rsidRPr="00631330">
        <w:rPr>
          <w:rFonts w:ascii="Sylfaen" w:hAnsi="Sylfaen" w:cs="Sylfaen"/>
          <w:lang w:val="ka-GE"/>
        </w:rPr>
        <w:t>ing</w:t>
      </w:r>
      <w:r w:rsidR="009A1167" w:rsidRPr="009A1167">
        <w:rPr>
          <w:rFonts w:ascii="Sylfaen" w:hAnsi="Sylfaen" w:cs="Sylfaen"/>
          <w:lang w:val="ka-GE"/>
        </w:rPr>
        <w:t xml:space="preserve">, </w:t>
      </w:r>
      <w:r w:rsidR="009A1167" w:rsidRPr="00631330">
        <w:rPr>
          <w:rFonts w:ascii="Sylfaen" w:hAnsi="Sylfaen" w:cs="Sylfaen"/>
          <w:lang w:val="ka-GE"/>
        </w:rPr>
        <w:t>a bank guarantee worth 1-2% of the total budget specified in a respective tender proposal envisioned in the Public Procurement Law</w:t>
      </w:r>
      <w:r w:rsidR="009A1167" w:rsidRPr="009A1167">
        <w:rPr>
          <w:rFonts w:ascii="Sylfaen" w:hAnsi="Sylfaen" w:cs="Sylfaen"/>
          <w:lang w:val="ka-GE"/>
        </w:rPr>
        <w:t xml:space="preserve"> </w:t>
      </w:r>
      <w:r w:rsidR="009A1167" w:rsidRPr="00631330">
        <w:rPr>
          <w:rFonts w:ascii="Sylfaen" w:hAnsi="Sylfaen" w:cs="Sylfaen"/>
          <w:lang w:val="ka-GE"/>
        </w:rPr>
        <w:t xml:space="preserve">is </w:t>
      </w:r>
      <w:r w:rsidR="009A1167" w:rsidRPr="009A1167">
        <w:rPr>
          <w:rFonts w:ascii="Sylfaen" w:hAnsi="Sylfaen" w:cs="Sylfaen"/>
          <w:lang w:val="ka-GE"/>
        </w:rPr>
        <w:t>a hindering factor for many organizations</w:t>
      </w:r>
      <w:r w:rsidR="009A1167" w:rsidRPr="00631330">
        <w:rPr>
          <w:rFonts w:ascii="Sylfaen" w:hAnsi="Sylfaen" w:cs="Sylfaen"/>
          <w:lang w:val="ka-GE"/>
        </w:rPr>
        <w:t xml:space="preserve"> </w:t>
      </w:r>
      <w:r w:rsidR="009A1167" w:rsidRPr="009A1167">
        <w:rPr>
          <w:rFonts w:ascii="Sylfaen" w:hAnsi="Sylfaen" w:cs="Sylfaen"/>
          <w:lang w:val="ka-GE"/>
        </w:rPr>
        <w:t>to participate in state tenders</w:t>
      </w:r>
      <w:r w:rsidR="009A1167" w:rsidRPr="00631330">
        <w:rPr>
          <w:rFonts w:ascii="Sylfaen" w:hAnsi="Sylfaen" w:cs="Sylfaen"/>
          <w:lang w:val="ka-GE"/>
        </w:rPr>
        <w:t>. It will be important to formalize special waiver for NGOs</w:t>
      </w:r>
      <w:r w:rsidR="00631330">
        <w:rPr>
          <w:rFonts w:ascii="Sylfaen" w:hAnsi="Sylfaen" w:cs="Sylfaen"/>
        </w:rPr>
        <w:t xml:space="preserve"> and</w:t>
      </w:r>
      <w:r w:rsidR="009A1167" w:rsidRPr="00631330">
        <w:rPr>
          <w:rFonts w:ascii="Sylfaen" w:hAnsi="Sylfaen" w:cs="Sylfaen"/>
          <w:lang w:val="ka-GE"/>
        </w:rPr>
        <w:t xml:space="preserve"> further built their capacities in order to create the competitive environment for service provision.</w:t>
      </w:r>
      <w:r w:rsidR="009A1167">
        <w:rPr>
          <w:rFonts w:eastAsia="Calibri"/>
        </w:rPr>
        <w:t xml:space="preserve"> </w:t>
      </w:r>
    </w:p>
    <w:p w:rsidR="00631330" w:rsidRPr="00647B53" w:rsidRDefault="00631330" w:rsidP="008763D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shd w:val="clear" w:color="auto" w:fill="FFFFFF"/>
        </w:rPr>
        <w:t xml:space="preserve">Legal power of the TSP: </w:t>
      </w:r>
      <w:r w:rsidR="00116745" w:rsidRPr="00116745">
        <w:rPr>
          <w:rFonts w:ascii="Sylfaen" w:hAnsi="Sylfaen" w:cs="Sylfaen"/>
          <w:shd w:val="clear" w:color="auto" w:fill="FFFFFF"/>
        </w:rPr>
        <w:t>It is important to give adequate</w:t>
      </w:r>
      <w:r w:rsidR="006D47E2">
        <w:rPr>
          <w:rFonts w:ascii="Sylfaen" w:hAnsi="Sylfaen" w:cs="Sylfaen"/>
          <w:shd w:val="clear" w:color="auto" w:fill="FFFFFF"/>
        </w:rPr>
        <w:t xml:space="preserve"> legal</w:t>
      </w:r>
      <w:r w:rsidR="00116745" w:rsidRPr="00116745">
        <w:rPr>
          <w:rFonts w:ascii="Sylfaen" w:hAnsi="Sylfaen" w:cs="Sylfaen"/>
          <w:shd w:val="clear" w:color="auto" w:fill="FFFFFF"/>
        </w:rPr>
        <w:t xml:space="preserve"> power to the TSP</w:t>
      </w:r>
      <w:r w:rsidR="006D47E2">
        <w:rPr>
          <w:rFonts w:ascii="Sylfaen" w:hAnsi="Sylfaen" w:cs="Sylfaen"/>
          <w:shd w:val="clear" w:color="auto" w:fill="FFFFFF"/>
        </w:rPr>
        <w:t xml:space="preserve"> to minimize the probability of changing the defined priorities and non-fulfillment of goals presented in the TSP. </w:t>
      </w:r>
      <w:r w:rsidR="006D47E2" w:rsidRPr="006D47E2">
        <w:rPr>
          <w:rFonts w:ascii="Sylfaen" w:hAnsi="Sylfaen" w:cs="Sylfaen"/>
          <w:shd w:val="clear" w:color="auto" w:fill="FFFFFF"/>
        </w:rPr>
        <w:t xml:space="preserve">By approving the plan by the Government, it will be possible to grant </w:t>
      </w:r>
      <w:r w:rsidR="006D47E2">
        <w:rPr>
          <w:rFonts w:ascii="Sylfaen" w:hAnsi="Sylfaen" w:cs="Sylfaen"/>
          <w:shd w:val="clear" w:color="auto" w:fill="FFFFFF"/>
        </w:rPr>
        <w:t>its</w:t>
      </w:r>
      <w:r w:rsidR="00647B53">
        <w:rPr>
          <w:rFonts w:ascii="Sylfaen" w:hAnsi="Sylfaen" w:cs="Sylfaen"/>
          <w:shd w:val="clear" w:color="auto" w:fill="FFFFFF"/>
        </w:rPr>
        <w:t xml:space="preserve"> mandatory nature. </w:t>
      </w:r>
    </w:p>
    <w:p w:rsidR="00631330" w:rsidRDefault="00631330" w:rsidP="008763D2">
      <w:pPr>
        <w:widowControl w:val="0"/>
        <w:autoSpaceDE w:val="0"/>
        <w:autoSpaceDN w:val="0"/>
        <w:adjustRightInd w:val="0"/>
        <w:jc w:val="both"/>
        <w:rPr>
          <w:rFonts w:ascii="Sylfaen" w:eastAsiaTheme="minorHAnsi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>We</w:t>
      </w:r>
      <w:r w:rsidRPr="00EF54B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would like to inform you that </w:t>
      </w:r>
      <w:r>
        <w:rPr>
          <w:rFonts w:ascii="Sylfaen" w:eastAsiaTheme="minorHAnsi" w:hAnsi="Sylfaen" w:cs="Sylfaen"/>
          <w:sz w:val="22"/>
          <w:szCs w:val="22"/>
        </w:rPr>
        <w:t>the civil society and community</w:t>
      </w:r>
      <w:r w:rsidR="009A6BA4">
        <w:rPr>
          <w:rFonts w:ascii="Sylfaen" w:eastAsiaTheme="minorHAnsi" w:hAnsi="Sylfaen" w:cs="Sylfaen"/>
          <w:sz w:val="22"/>
          <w:szCs w:val="22"/>
        </w:rPr>
        <w:t xml:space="preserve"> representatives are</w:t>
      </w:r>
      <w:r>
        <w:rPr>
          <w:rFonts w:ascii="Sylfaen" w:eastAsiaTheme="minorHAnsi" w:hAnsi="Sylfaen" w:cs="Sylfaen"/>
          <w:sz w:val="22"/>
          <w:szCs w:val="22"/>
        </w:rPr>
        <w:t xml:space="preserve"> actively working on the abovementioned directions, the discussions on the package of drug policy legislative amendments at national level are already in the progression</w:t>
      </w:r>
      <w:r w:rsidR="009A6BA4">
        <w:rPr>
          <w:rFonts w:ascii="Sylfaen" w:eastAsiaTheme="minorHAnsi" w:hAnsi="Sylfaen" w:cs="Sylfaen"/>
          <w:sz w:val="22"/>
          <w:szCs w:val="22"/>
        </w:rPr>
        <w:t xml:space="preserve">, the costing of the complex package of the services for high risk groups is approaching finalization and the stakeholder’s dialog on the </w:t>
      </w:r>
      <w:r w:rsidR="009A6BA4" w:rsidRPr="00631330">
        <w:rPr>
          <w:rFonts w:ascii="Sylfaen" w:eastAsiaTheme="minorHAnsi" w:hAnsi="Sylfaen" w:cs="Sylfaen"/>
          <w:lang w:val="ka-GE"/>
        </w:rPr>
        <w:t>waiver for</w:t>
      </w:r>
      <w:r w:rsidR="009A6BA4">
        <w:rPr>
          <w:rFonts w:ascii="Sylfaen" w:eastAsiaTheme="minorHAnsi" w:hAnsi="Sylfaen" w:cs="Sylfaen"/>
        </w:rPr>
        <w:t xml:space="preserve"> </w:t>
      </w:r>
      <w:r w:rsidR="009A6BA4" w:rsidRPr="00631330">
        <w:rPr>
          <w:rFonts w:ascii="Sylfaen" w:eastAsiaTheme="minorHAnsi" w:hAnsi="Sylfaen" w:cs="Sylfaen"/>
          <w:lang w:val="ka-GE"/>
        </w:rPr>
        <w:t>a bank guarantee</w:t>
      </w:r>
      <w:r w:rsidR="009A6BA4">
        <w:rPr>
          <w:rFonts w:ascii="Sylfaen" w:eastAsiaTheme="minorHAnsi" w:hAnsi="Sylfaen" w:cs="Sylfaen"/>
        </w:rPr>
        <w:t xml:space="preserve"> is in the process.  </w:t>
      </w:r>
      <w:r w:rsidR="009A6BA4">
        <w:rPr>
          <w:rFonts w:ascii="Sylfaen" w:eastAsiaTheme="minorHAnsi" w:hAnsi="Sylfaen" w:cs="Sylfaen"/>
          <w:sz w:val="22"/>
          <w:szCs w:val="22"/>
        </w:rPr>
        <w:t xml:space="preserve">  </w:t>
      </w:r>
      <w:r>
        <w:rPr>
          <w:rFonts w:ascii="Sylfaen" w:eastAsiaTheme="minorHAnsi" w:hAnsi="Sylfaen" w:cs="Sylfaen"/>
          <w:sz w:val="22"/>
          <w:szCs w:val="22"/>
        </w:rPr>
        <w:t xml:space="preserve">  </w:t>
      </w:r>
    </w:p>
    <w:p w:rsidR="00647B53" w:rsidRDefault="00647B53" w:rsidP="008763D2">
      <w:pPr>
        <w:widowControl w:val="0"/>
        <w:autoSpaceDE w:val="0"/>
        <w:autoSpaceDN w:val="0"/>
        <w:adjustRightInd w:val="0"/>
        <w:jc w:val="both"/>
        <w:rPr>
          <w:rFonts w:ascii="Sylfaen" w:eastAsiaTheme="minorHAnsi" w:hAnsi="Sylfaen" w:cs="Sylfaen"/>
          <w:sz w:val="22"/>
          <w:szCs w:val="22"/>
        </w:rPr>
      </w:pPr>
    </w:p>
    <w:p w:rsidR="0038544F" w:rsidRPr="00A60495" w:rsidRDefault="009A6BA4" w:rsidP="0038544F">
      <w:pPr>
        <w:widowControl w:val="0"/>
        <w:autoSpaceDE w:val="0"/>
        <w:autoSpaceDN w:val="0"/>
        <w:adjustRightInd w:val="0"/>
        <w:jc w:val="both"/>
        <w:rPr>
          <w:rFonts w:ascii="Sylfaen" w:eastAsiaTheme="minorHAnsi" w:hAnsi="Sylfaen" w:cs="Sylfaen"/>
          <w:sz w:val="22"/>
          <w:szCs w:val="22"/>
        </w:rPr>
      </w:pPr>
      <w:r>
        <w:rPr>
          <w:rFonts w:ascii="Sylfaen" w:eastAsiaTheme="minorHAnsi" w:hAnsi="Sylfaen" w:cs="Sylfaen"/>
          <w:sz w:val="22"/>
          <w:szCs w:val="22"/>
        </w:rPr>
        <w:t xml:space="preserve">Despite the </w:t>
      </w:r>
      <w:r w:rsidR="00A60495">
        <w:rPr>
          <w:rFonts w:ascii="Sylfaen" w:eastAsiaTheme="minorHAnsi" w:hAnsi="Sylfaen" w:cs="Sylfaen"/>
          <w:sz w:val="22"/>
          <w:szCs w:val="22"/>
        </w:rPr>
        <w:t>successful achievements</w:t>
      </w:r>
      <w:r>
        <w:rPr>
          <w:rFonts w:ascii="Sylfaen" w:eastAsiaTheme="minorHAnsi" w:hAnsi="Sylfaen" w:cs="Sylfaen"/>
          <w:sz w:val="22"/>
          <w:szCs w:val="22"/>
        </w:rPr>
        <w:t xml:space="preserve"> in TB and HIV/AIDS </w:t>
      </w:r>
      <w:r w:rsidR="00A60495">
        <w:rPr>
          <w:rFonts w:ascii="Sylfaen" w:eastAsiaTheme="minorHAnsi" w:hAnsi="Sylfaen" w:cs="Sylfaen"/>
          <w:sz w:val="22"/>
          <w:szCs w:val="22"/>
        </w:rPr>
        <w:t xml:space="preserve">control, Georgia still faces significant challenges concerning the prevention of these diseases. </w:t>
      </w:r>
      <w:r w:rsidR="00A60495" w:rsidRPr="00A6049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Therefore, it is necessary to create the abovementioned prerequisites</w:t>
      </w:r>
      <w:r w:rsidR="00A60495">
        <w:rPr>
          <w:rFonts w:ascii="Sylfaen" w:hAnsi="Sylfaen" w:cs="Sylfaen"/>
          <w:sz w:val="22"/>
          <w:szCs w:val="22"/>
          <w:shd w:val="clear" w:color="auto" w:fill="FFFFFF"/>
        </w:rPr>
        <w:t xml:space="preserve"> for transferring financial responsibilities to the state before halting the donor support. This is</w:t>
      </w:r>
      <w:r w:rsidR="00A60495" w:rsidRPr="00A6049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of vital impor</w:t>
      </w:r>
      <w:r w:rsidR="00A6049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tance for sustaining HIV/</w:t>
      </w:r>
      <w:r w:rsidR="00A60495" w:rsidRPr="00A6049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AIDS control activities.</w:t>
      </w:r>
    </w:p>
    <w:p w:rsidR="004C7165" w:rsidRDefault="004C7165" w:rsidP="004C7165">
      <w:pPr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</w:p>
    <w:p w:rsidR="00D15D60" w:rsidRDefault="00A60495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highlight w:val="yellow"/>
          <w:lang w:val="ka-GE"/>
        </w:rPr>
      </w:pP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We hope that the abovemention</w:t>
      </w:r>
      <w:r w:rsidRPr="00A6049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ed vision and needs of the civil sociaty and community groups</w:t>
      </w:r>
      <w:r>
        <w:rPr>
          <w:rFonts w:ascii="Sylfaen" w:hAnsi="Sylfaen" w:cs="Sylfaen"/>
          <w:sz w:val="22"/>
          <w:szCs w:val="22"/>
          <w:shd w:val="clear" w:color="auto" w:fill="FFFFFF"/>
        </w:rPr>
        <w:t xml:space="preserve"> will be properly reflected in the TSP. </w:t>
      </w:r>
      <w:r w:rsidRPr="00A60495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</w:p>
    <w:p w:rsidR="00472029" w:rsidRDefault="00472029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</w:p>
    <w:p w:rsidR="00A60495" w:rsidRDefault="00A60495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 xml:space="preserve">Sincerely, </w:t>
      </w:r>
    </w:p>
    <w:p w:rsidR="00472029" w:rsidRPr="00A60495" w:rsidRDefault="00A60495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>STI/HIV/AIDS working group - PTF</w:t>
      </w:r>
    </w:p>
    <w:p w:rsidR="004708C2" w:rsidRDefault="004708C2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</w:p>
    <w:p w:rsidR="00472029" w:rsidRDefault="00472029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</w:p>
    <w:p w:rsidR="00472029" w:rsidRDefault="009E0C5A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>Translated by:</w:t>
      </w:r>
    </w:p>
    <w:p w:rsidR="009E0C5A" w:rsidRDefault="009E0C5A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 xml:space="preserve">Tamar </w:t>
      </w:r>
      <w:proofErr w:type="spellStart"/>
      <w:r>
        <w:rPr>
          <w:rFonts w:ascii="Sylfaen" w:hAnsi="Sylfaen" w:cs="Sylfaen"/>
          <w:sz w:val="22"/>
          <w:szCs w:val="22"/>
          <w:shd w:val="clear" w:color="auto" w:fill="FFFFFF"/>
        </w:rPr>
        <w:t>Zurashvili</w:t>
      </w:r>
      <w:proofErr w:type="spellEnd"/>
    </w:p>
    <w:p w:rsidR="009E0C5A" w:rsidRPr="009E0C5A" w:rsidRDefault="009E0C5A" w:rsidP="008763D2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>
        <w:rPr>
          <w:rFonts w:ascii="Sylfaen" w:hAnsi="Sylfaen" w:cs="Sylfaen"/>
          <w:sz w:val="22"/>
          <w:szCs w:val="22"/>
          <w:shd w:val="clear" w:color="auto" w:fill="FFFFFF"/>
        </w:rPr>
        <w:t xml:space="preserve">Policy and </w:t>
      </w:r>
      <w:bookmarkStart w:id="0" w:name="_GoBack"/>
      <w:bookmarkEnd w:id="0"/>
      <w:r>
        <w:rPr>
          <w:rFonts w:ascii="Sylfaen" w:hAnsi="Sylfaen" w:cs="Sylfaen"/>
          <w:sz w:val="22"/>
          <w:szCs w:val="22"/>
          <w:shd w:val="clear" w:color="auto" w:fill="FFFFFF"/>
        </w:rPr>
        <w:t>Advocacy Specialist</w:t>
      </w:r>
    </w:p>
    <w:sectPr w:rsidR="009E0C5A" w:rsidRPr="009E0C5A" w:rsidSect="00DA39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C3E"/>
    <w:multiLevelType w:val="hybridMultilevel"/>
    <w:tmpl w:val="F0DE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BA2"/>
    <w:multiLevelType w:val="hybridMultilevel"/>
    <w:tmpl w:val="FEB40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2291A"/>
    <w:multiLevelType w:val="hybridMultilevel"/>
    <w:tmpl w:val="D4AC6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D79D4"/>
    <w:multiLevelType w:val="hybridMultilevel"/>
    <w:tmpl w:val="052A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91"/>
    <w:rsid w:val="00000974"/>
    <w:rsid w:val="00032DAD"/>
    <w:rsid w:val="00052780"/>
    <w:rsid w:val="000D7F0B"/>
    <w:rsid w:val="000F65C3"/>
    <w:rsid w:val="001128AE"/>
    <w:rsid w:val="00116745"/>
    <w:rsid w:val="00196DCD"/>
    <w:rsid w:val="001C4A82"/>
    <w:rsid w:val="0020090A"/>
    <w:rsid w:val="00205B69"/>
    <w:rsid w:val="002545D4"/>
    <w:rsid w:val="00266039"/>
    <w:rsid w:val="002870F0"/>
    <w:rsid w:val="002A7FE5"/>
    <w:rsid w:val="0032005D"/>
    <w:rsid w:val="00345F79"/>
    <w:rsid w:val="00371870"/>
    <w:rsid w:val="0038544F"/>
    <w:rsid w:val="00395B5A"/>
    <w:rsid w:val="003C3C09"/>
    <w:rsid w:val="003D2AE1"/>
    <w:rsid w:val="004708C2"/>
    <w:rsid w:val="00472029"/>
    <w:rsid w:val="004809F9"/>
    <w:rsid w:val="00485A36"/>
    <w:rsid w:val="004B1257"/>
    <w:rsid w:val="004C26BC"/>
    <w:rsid w:val="004C7165"/>
    <w:rsid w:val="00524F91"/>
    <w:rsid w:val="00536754"/>
    <w:rsid w:val="00542402"/>
    <w:rsid w:val="005D0CD9"/>
    <w:rsid w:val="005D51FA"/>
    <w:rsid w:val="005E1F24"/>
    <w:rsid w:val="006060D5"/>
    <w:rsid w:val="006172F1"/>
    <w:rsid w:val="00631330"/>
    <w:rsid w:val="00646DBA"/>
    <w:rsid w:val="00647B53"/>
    <w:rsid w:val="006534FD"/>
    <w:rsid w:val="00690E7F"/>
    <w:rsid w:val="006D47E2"/>
    <w:rsid w:val="006D4DF1"/>
    <w:rsid w:val="00712761"/>
    <w:rsid w:val="00792F70"/>
    <w:rsid w:val="00807B03"/>
    <w:rsid w:val="00831DF2"/>
    <w:rsid w:val="00854C44"/>
    <w:rsid w:val="00871A5A"/>
    <w:rsid w:val="008763D2"/>
    <w:rsid w:val="008840DA"/>
    <w:rsid w:val="008C3C33"/>
    <w:rsid w:val="008D799B"/>
    <w:rsid w:val="009136F1"/>
    <w:rsid w:val="009819A5"/>
    <w:rsid w:val="009A1167"/>
    <w:rsid w:val="009A6BA4"/>
    <w:rsid w:val="009E0C5A"/>
    <w:rsid w:val="00A24C41"/>
    <w:rsid w:val="00A36E26"/>
    <w:rsid w:val="00A60495"/>
    <w:rsid w:val="00B36C44"/>
    <w:rsid w:val="00B84804"/>
    <w:rsid w:val="00B90A0E"/>
    <w:rsid w:val="00BA22D8"/>
    <w:rsid w:val="00BA5BB6"/>
    <w:rsid w:val="00BB7F69"/>
    <w:rsid w:val="00C27036"/>
    <w:rsid w:val="00C52102"/>
    <w:rsid w:val="00C73ED7"/>
    <w:rsid w:val="00C77908"/>
    <w:rsid w:val="00CA530A"/>
    <w:rsid w:val="00D06314"/>
    <w:rsid w:val="00D11873"/>
    <w:rsid w:val="00D15D60"/>
    <w:rsid w:val="00D90149"/>
    <w:rsid w:val="00DA39AA"/>
    <w:rsid w:val="00E13E6D"/>
    <w:rsid w:val="00E275A4"/>
    <w:rsid w:val="00E414C3"/>
    <w:rsid w:val="00E6784C"/>
    <w:rsid w:val="00EE2D33"/>
    <w:rsid w:val="00EF54B2"/>
    <w:rsid w:val="00F64618"/>
    <w:rsid w:val="00FB36D4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9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90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2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761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7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0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9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90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2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761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7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0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8460</dc:creator>
  <cp:lastModifiedBy>user</cp:lastModifiedBy>
  <cp:revision>5</cp:revision>
  <dcterms:created xsi:type="dcterms:W3CDTF">2017-06-23T04:24:00Z</dcterms:created>
  <dcterms:modified xsi:type="dcterms:W3CDTF">2017-06-23T06:27:00Z</dcterms:modified>
</cp:coreProperties>
</file>