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D9" w:rsidRDefault="00244D4B">
      <w:pPr>
        <w:rPr>
          <w:rFonts w:cs="Times New Roman"/>
          <w:color w:val="000000"/>
          <w:w w:val="122"/>
          <w:sz w:val="20"/>
          <w:szCs w:val="20"/>
          <w:lang w:val="ka-GE"/>
        </w:rPr>
      </w:pPr>
      <w:r w:rsidRPr="007E0A9A">
        <w:rPr>
          <w:rFonts w:eastAsia="Calibri" w:cs="Times New Roman"/>
          <w:lang w:val="ka-GE"/>
        </w:rPr>
        <w:t xml:space="preserve">კომენტარი: </w:t>
      </w:r>
      <w:r w:rsidR="00DE5652" w:rsidRPr="000D360A">
        <w:rPr>
          <w:rFonts w:ascii="Times New Roman" w:hAnsi="Times New Roman" w:cs="Times New Roman"/>
          <w:color w:val="000000"/>
          <w:w w:val="109"/>
          <w:sz w:val="20"/>
          <w:szCs w:val="20"/>
          <w:highlight w:val="green"/>
        </w:rPr>
        <w:t xml:space="preserve">Infant </w:t>
      </w:r>
      <w:r w:rsidR="00DE5652" w:rsidRPr="000D360A">
        <w:rPr>
          <w:rFonts w:ascii="Times New Roman" w:hAnsi="Times New Roman" w:cs="Times New Roman"/>
          <w:color w:val="000000"/>
          <w:sz w:val="20"/>
          <w:szCs w:val="20"/>
          <w:highlight w:val="green"/>
        </w:rPr>
        <w:tab/>
      </w:r>
      <w:r w:rsidR="00DE5652" w:rsidRPr="000D360A">
        <w:rPr>
          <w:rFonts w:ascii="Times New Roman" w:hAnsi="Times New Roman" w:cs="Times New Roman"/>
          <w:color w:val="000000"/>
          <w:w w:val="122"/>
          <w:sz w:val="20"/>
          <w:szCs w:val="20"/>
          <w:highlight w:val="green"/>
        </w:rPr>
        <w:t>(and maternal) mortality rates remain high</w:t>
      </w:r>
    </w:p>
    <w:p w:rsidR="000C1A3A" w:rsidRPr="00E6362E" w:rsidRDefault="000C1A3A" w:rsidP="000C1A3A">
      <w:pPr>
        <w:rPr>
          <w:rFonts w:ascii="Times New Roman" w:hAnsi="Times New Roman" w:cs="Times New Roman"/>
          <w:color w:val="000000"/>
          <w:w w:val="113"/>
          <w:sz w:val="24"/>
          <w:szCs w:val="20"/>
          <w:lang w:val="ka-GE"/>
        </w:rPr>
      </w:pPr>
      <w:r w:rsidRPr="00E6362E">
        <w:rPr>
          <w:rFonts w:ascii="Times New Roman" w:hAnsi="Times New Roman" w:cs="Times New Roman"/>
          <w:color w:val="000000"/>
          <w:w w:val="113"/>
          <w:sz w:val="24"/>
          <w:szCs w:val="20"/>
          <w:highlight w:val="yellow"/>
          <w:lang w:val="ka-GE"/>
        </w:rPr>
        <w:t>The maternal mortality ratio was 27.4 per 1 000 births in 2018</w:t>
      </w:r>
    </w:p>
    <w:p w:rsidR="00E6362E" w:rsidRDefault="000C1A3A" w:rsidP="000C1A3A">
      <w:pPr>
        <w:spacing w:after="0"/>
        <w:jc w:val="both"/>
        <w:rPr>
          <w:rFonts w:eastAsia="Calibri" w:cs="Times New Roman"/>
          <w:lang w:val="ka-GE"/>
        </w:rPr>
      </w:pPr>
      <w:r>
        <w:rPr>
          <w:lang w:val="ka-GE"/>
        </w:rPr>
        <w:t xml:space="preserve">ერთის </w:t>
      </w:r>
      <w:r>
        <w:rPr>
          <w:lang w:val="ka-GE"/>
        </w:rPr>
        <w:t xml:space="preserve">მხრივ, ჯანდაცვის სექტორიში გატარებული რეფორმების, ხოლო მეორეს მხრივ ქვეყნის ეკონომიკური განვითარების </w:t>
      </w:r>
      <w:r>
        <w:rPr>
          <w:lang w:val="ka-GE"/>
        </w:rPr>
        <w:t xml:space="preserve">შედეგად, </w:t>
      </w:r>
      <w:r>
        <w:rPr>
          <w:rFonts w:eastAsia="Calibri" w:cs="Times New Roman"/>
          <w:lang w:val="ka-GE"/>
        </w:rPr>
        <w:t>ნეონატალური სიკვდილობა განუხრელად მცირდება</w:t>
      </w:r>
      <w:r>
        <w:rPr>
          <w:rFonts w:eastAsia="Calibri" w:cs="Times New Roman"/>
          <w:lang w:val="ka-GE"/>
        </w:rPr>
        <w:t xml:space="preserve">. </w:t>
      </w:r>
      <w:r w:rsidR="00E6362E">
        <w:rPr>
          <w:rFonts w:cs="Sylfaen"/>
          <w:lang w:val="ka-GE"/>
        </w:rPr>
        <w:t xml:space="preserve">ნეონატალური სიკვდილიანობის მაჩვენებელი - </w:t>
      </w:r>
      <w:r w:rsidR="00E6362E">
        <w:rPr>
          <w:rFonts w:eastAsia="Calibri" w:cs="Times New Roman"/>
          <w:lang w:val="ka-GE"/>
        </w:rPr>
        <w:t>2018 წლის</w:t>
      </w:r>
      <w:r w:rsidR="00E6362E">
        <w:rPr>
          <w:rFonts w:eastAsia="Calibri" w:cs="Times New Roman"/>
          <w:lang w:val="ka-GE"/>
        </w:rPr>
        <w:t xml:space="preserve"> 4.9 ათას</w:t>
      </w:r>
      <w:r w:rsidR="00E6362E">
        <w:rPr>
          <w:rFonts w:eastAsia="Calibri" w:cs="Times New Roman"/>
          <w:lang w:val="ka-GE"/>
        </w:rPr>
        <w:t xml:space="preserve"> ცოცხალშობილზე </w:t>
      </w:r>
      <w:r w:rsidR="00E6362E">
        <w:rPr>
          <w:rFonts w:eastAsia="Calibri" w:cs="Times New Roman"/>
          <w:lang w:val="ka-GE"/>
        </w:rPr>
        <w:t xml:space="preserve">საქართველომ </w:t>
      </w:r>
      <w:r w:rsidR="00E6362E">
        <w:rPr>
          <w:rFonts w:eastAsia="Calibri" w:cs="Times New Roman"/>
          <w:lang w:val="ka-GE"/>
        </w:rPr>
        <w:t xml:space="preserve">უკვე </w:t>
      </w:r>
      <w:r w:rsidR="00E6362E">
        <w:rPr>
          <w:rFonts w:eastAsia="Calibri" w:cs="Times New Roman"/>
          <w:lang w:val="ka-GE"/>
        </w:rPr>
        <w:t>მიაღწია</w:t>
      </w:r>
      <w:r w:rsidR="00E6362E">
        <w:rPr>
          <w:rFonts w:eastAsia="Calibri" w:cs="Times New Roman"/>
          <w:lang w:val="ka-GE"/>
        </w:rPr>
        <w:t xml:space="preserve"> </w:t>
      </w:r>
      <w:r w:rsidR="00E6362E">
        <w:rPr>
          <w:rFonts w:eastAsia="Calibri" w:cs="Times New Roman"/>
          <w:lang w:val="ka-GE"/>
        </w:rPr>
        <w:t xml:space="preserve">გაეროს </w:t>
      </w:r>
      <w:r w:rsidR="00E6362E">
        <w:rPr>
          <w:rFonts w:eastAsia="Calibri" w:cs="Times New Roman"/>
          <w:lang w:val="ka-GE"/>
        </w:rPr>
        <w:t xml:space="preserve">მდგრადი განვითარების </w:t>
      </w:r>
      <w:r w:rsidR="00E6362E">
        <w:rPr>
          <w:rFonts w:eastAsia="Calibri" w:cs="Times New Roman"/>
        </w:rPr>
        <w:t>(SDG 3.</w:t>
      </w:r>
      <w:r w:rsidR="00E6362E">
        <w:rPr>
          <w:rFonts w:eastAsia="Calibri" w:cs="Times New Roman"/>
          <w:lang w:val="ka-GE"/>
        </w:rPr>
        <w:t>2</w:t>
      </w:r>
      <w:r w:rsidR="00E6362E">
        <w:rPr>
          <w:rFonts w:eastAsia="Calibri" w:cs="Times New Roman"/>
        </w:rPr>
        <w:t xml:space="preserve">) </w:t>
      </w:r>
      <w:r w:rsidR="00E6362E">
        <w:rPr>
          <w:rFonts w:eastAsia="Calibri" w:cs="Times New Roman"/>
          <w:lang w:val="ka-GE"/>
        </w:rPr>
        <w:t xml:space="preserve">ეროვნული </w:t>
      </w:r>
      <w:r w:rsidR="00E6362E">
        <w:rPr>
          <w:rFonts w:eastAsia="Calibri" w:cs="Times New Roman"/>
          <w:lang w:val="ka-GE"/>
        </w:rPr>
        <w:t>სამიზნეების პროგნოზულ მაჩვენებელს (</w:t>
      </w:r>
      <w:r w:rsidR="00E6362E">
        <w:rPr>
          <w:rFonts w:eastAsia="Calibri" w:cs="Times New Roman"/>
        </w:rPr>
        <w:t>5</w:t>
      </w:r>
      <w:r w:rsidR="00E6362E">
        <w:rPr>
          <w:rFonts w:eastAsia="Calibri" w:cs="Times New Roman"/>
          <w:lang w:val="ka-GE"/>
        </w:rPr>
        <w:t xml:space="preserve">/1000 ცოცხალშობილზე). </w:t>
      </w:r>
    </w:p>
    <w:p w:rsidR="000C1A3A" w:rsidRDefault="000C1A3A" w:rsidP="000C1A3A">
      <w:pPr>
        <w:spacing w:after="0"/>
        <w:jc w:val="both"/>
        <w:rPr>
          <w:rFonts w:eastAsia="Calibri" w:cs="Times New Roman"/>
          <w:lang w:val="ka-GE"/>
        </w:rPr>
      </w:pPr>
    </w:p>
    <w:p w:rsidR="00E6362E" w:rsidRDefault="00E6362E" w:rsidP="00E6362E">
      <w:pPr>
        <w:spacing w:after="200" w:line="276" w:lineRule="auto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>ასევე მდგრადი შემცირების ტენდენცია ახასიარებს ერთ წალმდე ასაკის ბავშვთა (</w:t>
      </w:r>
      <w:r w:rsidR="00DE5016">
        <w:rPr>
          <w:rFonts w:eastAsia="Calibri" w:cs="Times New Roman"/>
          <w:lang w:val="ka-GE"/>
        </w:rPr>
        <w:t>10.5</w:t>
      </w:r>
      <w:r w:rsidR="000C1A3A">
        <w:rPr>
          <w:rFonts w:eastAsia="Calibri" w:cs="Times New Roman"/>
          <w:lang w:val="ka-GE"/>
        </w:rPr>
        <w:t xml:space="preserve"> ათას ცოცხალშობილზე</w:t>
      </w:r>
      <w:r w:rsidR="00DE5016">
        <w:rPr>
          <w:rFonts w:eastAsia="Calibri" w:cs="Times New Roman"/>
          <w:lang w:val="ka-GE"/>
        </w:rPr>
        <w:t xml:space="preserve"> - 2013</w:t>
      </w:r>
      <w:r w:rsidR="000C1A3A">
        <w:rPr>
          <w:rFonts w:eastAsia="Calibri" w:cs="Times New Roman"/>
          <w:lang w:val="ka-GE"/>
        </w:rPr>
        <w:t xml:space="preserve"> და 8.1 ათას ცოცხალშობილზე - 2018</w:t>
      </w:r>
      <w:r>
        <w:rPr>
          <w:rFonts w:eastAsia="Calibri" w:cs="Times New Roman"/>
          <w:lang w:val="ka-GE"/>
        </w:rPr>
        <w:t xml:space="preserve">) და ხუთ წლამდე ასაკის </w:t>
      </w:r>
      <w:r w:rsidR="000C1A3A">
        <w:rPr>
          <w:rFonts w:eastAsia="Calibri" w:cs="Times New Roman"/>
          <w:lang w:val="ka-GE"/>
        </w:rPr>
        <w:t>ბავშვთ</w:t>
      </w:r>
      <w:r>
        <w:rPr>
          <w:rFonts w:eastAsia="Calibri" w:cs="Times New Roman"/>
          <w:lang w:val="ka-GE"/>
        </w:rPr>
        <w:t xml:space="preserve">ა სიკვდილიანობის </w:t>
      </w:r>
      <w:r w:rsidR="000C1A3A">
        <w:rPr>
          <w:rFonts w:eastAsia="Calibri" w:cs="Times New Roman"/>
          <w:lang w:val="ka-GE"/>
        </w:rPr>
        <w:t>(</w:t>
      </w:r>
      <w:r w:rsidR="00DE5016">
        <w:rPr>
          <w:rFonts w:eastAsia="Calibri" w:cs="Times New Roman"/>
          <w:lang w:val="ka-GE"/>
        </w:rPr>
        <w:t>12.0</w:t>
      </w:r>
      <w:r w:rsidR="000C1A3A">
        <w:rPr>
          <w:rFonts w:eastAsia="Calibri" w:cs="Times New Roman"/>
          <w:lang w:val="ka-GE"/>
        </w:rPr>
        <w:t xml:space="preserve"> ათას ცოცხალშობილზე</w:t>
      </w:r>
      <w:r w:rsidR="00DE5016">
        <w:rPr>
          <w:rFonts w:eastAsia="Calibri" w:cs="Times New Roman"/>
          <w:lang w:val="ka-GE"/>
        </w:rPr>
        <w:t xml:space="preserve"> 2013</w:t>
      </w:r>
      <w:r w:rsidR="000C1A3A">
        <w:rPr>
          <w:rFonts w:eastAsia="Calibri" w:cs="Times New Roman"/>
          <w:lang w:val="ka-GE"/>
        </w:rPr>
        <w:t xml:space="preserve"> და 9.8 ათას ცოცხალშობილზე 2018) </w:t>
      </w:r>
      <w:r>
        <w:rPr>
          <w:rFonts w:eastAsia="Calibri" w:cs="Times New Roman"/>
          <w:lang w:val="ka-GE"/>
        </w:rPr>
        <w:t>მაჩვენებლებს</w:t>
      </w:r>
      <w:r w:rsidR="000C1A3A">
        <w:rPr>
          <w:rFonts w:eastAsia="Calibri" w:cs="Times New Roman"/>
          <w:lang w:val="ka-GE"/>
        </w:rPr>
        <w:t xml:space="preserve">. </w:t>
      </w:r>
    </w:p>
    <w:p w:rsidR="00DE5652" w:rsidRDefault="00DE5652" w:rsidP="00DE5652">
      <w:pPr>
        <w:spacing w:before="60" w:after="60" w:line="240" w:lineRule="auto"/>
        <w:jc w:val="both"/>
        <w:rPr>
          <w:rFonts w:cs="Sylfaen"/>
          <w:lang w:val="ka-GE"/>
        </w:rPr>
      </w:pPr>
      <w:r w:rsidRPr="00841745">
        <w:rPr>
          <w:rFonts w:cs="Sylfaen"/>
          <w:lang w:val="ka-GE"/>
        </w:rPr>
        <w:t xml:space="preserve">საქართველოს მთავრობის მიერ დედათა და ბავშვთა ჯანმრთელობასთან დაკავშირებულით განხორციელებული ქმედითი ინიციატივებისა და გაწეული მნიშვნელოვანი ძალისხმევის შედეგად, საქართველომ შეასრულა ათასწლეულის განვითარების მე-4 მიზანი და ხუთ წლამდე ასაკის ბავშვთა სიკვდილიანობა შეამცირა 48-დან (1990 წელს) - 12-მდე (2015 წელს) 1000 ცოცხალშობილზე, ნაცვლად სამიზნე - 16-ისა. </w:t>
      </w:r>
    </w:p>
    <w:p w:rsidR="000C1A3A" w:rsidRDefault="000C1A3A" w:rsidP="00DE5652">
      <w:pPr>
        <w:spacing w:before="60" w:after="60" w:line="240" w:lineRule="auto"/>
        <w:jc w:val="both"/>
        <w:rPr>
          <w:rFonts w:cs="Sylfaen"/>
          <w:lang w:val="ka-GE"/>
        </w:rPr>
      </w:pPr>
    </w:p>
    <w:p w:rsidR="003F3BB5" w:rsidRDefault="000C1A3A" w:rsidP="000C1A3A">
      <w:pPr>
        <w:rPr>
          <w:rFonts w:eastAsia="Calibri" w:cs="Times New Roman"/>
          <w:lang w:val="ka-GE"/>
        </w:rPr>
      </w:pPr>
      <w:r w:rsidRPr="007E0A9A">
        <w:rPr>
          <w:rFonts w:eastAsia="Calibri" w:cs="Times New Roman"/>
          <w:lang w:val="ka-GE"/>
        </w:rPr>
        <w:t>დედათა სიკვდილობის მაჩვენებელი წარმოდგენილია 1000 ცოცხალშობილზე, ნაცვლად 100000 ცოცხალშობილისა (ტე</w:t>
      </w:r>
      <w:r>
        <w:rPr>
          <w:rFonts w:eastAsia="Calibri" w:cs="Times New Roman"/>
          <w:lang w:val="ka-GE"/>
        </w:rPr>
        <w:t>ქ</w:t>
      </w:r>
      <w:r w:rsidRPr="007E0A9A">
        <w:rPr>
          <w:rFonts w:eastAsia="Calibri" w:cs="Times New Roman"/>
          <w:lang w:val="ka-GE"/>
        </w:rPr>
        <w:t xml:space="preserve">ნიკური შეცდომა ანგარიშში). </w:t>
      </w:r>
    </w:p>
    <w:p w:rsidR="00DE5016" w:rsidRDefault="000C1A3A" w:rsidP="00E6362E">
      <w:pPr>
        <w:rPr>
          <w:rFonts w:eastAsia="Calibri" w:cs="Times New Roman"/>
          <w:lang w:val="ka-GE"/>
        </w:rPr>
      </w:pPr>
      <w:r w:rsidRPr="007E0A9A">
        <w:rPr>
          <w:rFonts w:eastAsia="Calibri" w:cs="Times New Roman"/>
          <w:lang w:val="ka-GE"/>
        </w:rPr>
        <w:t>სამწლიანი პერიოდის მაჩვენებლების შედარება მიუთითებს სიკვდილობის კლების ტე</w:t>
      </w:r>
      <w:r>
        <w:rPr>
          <w:rFonts w:eastAsia="Calibri" w:cs="Times New Roman"/>
          <w:lang w:val="ka-GE"/>
        </w:rPr>
        <w:t>ნ</w:t>
      </w:r>
      <w:r w:rsidRPr="007E0A9A">
        <w:rPr>
          <w:rFonts w:eastAsia="Calibri" w:cs="Times New Roman"/>
          <w:lang w:val="ka-GE"/>
        </w:rPr>
        <w:t>დენციაზე</w:t>
      </w:r>
      <w:r w:rsidR="00DE5016">
        <w:rPr>
          <w:rFonts w:eastAsia="Calibri" w:cs="Times New Roman"/>
          <w:lang w:val="ka-GE"/>
        </w:rPr>
        <w:t xml:space="preserve"> (28 – 2013 და 21 – 2018</w:t>
      </w:r>
      <w:r w:rsidR="00803AA3">
        <w:rPr>
          <w:rFonts w:eastAsia="Calibri" w:cs="Times New Roman"/>
          <w:lang w:val="ka-GE"/>
        </w:rPr>
        <w:t xml:space="preserve"> ასიათას ცოცხალშობილზე</w:t>
      </w:r>
      <w:bookmarkStart w:id="0" w:name="_GoBack"/>
      <w:bookmarkEnd w:id="0"/>
      <w:r w:rsidR="00DE5016">
        <w:rPr>
          <w:rFonts w:eastAsia="Calibri" w:cs="Times New Roman"/>
          <w:lang w:val="ka-GE"/>
        </w:rPr>
        <w:t>)</w:t>
      </w:r>
    </w:p>
    <w:p w:rsidR="00E6362E" w:rsidRDefault="00E6362E" w:rsidP="00E6362E">
      <w:pPr>
        <w:rPr>
          <w:rFonts w:eastAsia="Calibri" w:cs="Times New Roman"/>
          <w:lang w:val="ka-GE"/>
        </w:rPr>
      </w:pPr>
      <w:r w:rsidRPr="007E0A9A">
        <w:rPr>
          <w:rFonts w:eastAsia="Calibri" w:cs="Times New Roman"/>
          <w:lang w:val="ka-GE"/>
        </w:rPr>
        <w:t>გრძელდება ინტენსიური მუშაობა ორსულთა მეთვალყურეობის და პერინატალური სერვისების ხარისხის გასაუმჯობესებლად</w:t>
      </w:r>
      <w:r>
        <w:rPr>
          <w:rFonts w:eastAsia="Calibri" w:cs="Times New Roman"/>
          <w:lang w:val="ka-GE"/>
        </w:rPr>
        <w:t xml:space="preserve"> დედათა სიკვდილობის მაჩვენებლის სულ მცირე განახევრებისა და ევროპულ საშუალოსთან მიახლოვებისთვის.</w:t>
      </w:r>
    </w:p>
    <w:p w:rsidR="006327B2" w:rsidRDefault="006327B2" w:rsidP="00E6362E">
      <w:pPr>
        <w:rPr>
          <w:rFonts w:eastAsia="Calibri" w:cs="Times New Roman"/>
          <w:lang w:val="ka-GE"/>
        </w:rPr>
      </w:pPr>
    </w:p>
    <w:p w:rsidR="000C1A3A" w:rsidRPr="007E0A9A" w:rsidRDefault="000C1A3A" w:rsidP="000C1A3A">
      <w:pPr>
        <w:spacing w:after="200" w:line="276" w:lineRule="auto"/>
        <w:rPr>
          <w:rFonts w:eastAsia="Calibri" w:cs="Times New Roman"/>
          <w:lang w:val="ka-GE"/>
        </w:rPr>
      </w:pPr>
      <w:r w:rsidRPr="007E0A9A">
        <w:rPr>
          <w:rFonts w:eastAsia="Calibri" w:cs="Times New Roman"/>
          <w:lang w:val="ka-GE"/>
        </w:rPr>
        <w:t>(</w:t>
      </w:r>
      <w:r>
        <w:fldChar w:fldCharType="begin"/>
      </w:r>
      <w:r w:rsidRPr="00B600D9">
        <w:rPr>
          <w:lang w:val="ka-GE"/>
        </w:rPr>
        <w:instrText xml:space="preserve"> HYPERLINK "https://www.ncdc.ge/Pages/User/News.aspx?ID=a9ee8a02-ef7a-4d3a-b510-39aefd5872da" </w:instrText>
      </w:r>
      <w:r>
        <w:fldChar w:fldCharType="separate"/>
      </w:r>
      <w:r w:rsidRPr="007E0A9A">
        <w:rPr>
          <w:rFonts w:ascii="Calibri" w:eastAsia="Calibri" w:hAnsi="Calibri" w:cs="Times New Roman"/>
          <w:color w:val="0000FF"/>
          <w:u w:val="single"/>
          <w:lang w:val="ka-GE"/>
        </w:rPr>
        <w:t>https://www.ncdc.ge/Pages/User/News.aspx?ID=a9ee8a02-ef7a-4d3a-b510-39aefd5872da</w:t>
      </w:r>
      <w:r>
        <w:rPr>
          <w:rFonts w:ascii="Calibri" w:eastAsia="Calibri" w:hAnsi="Calibri" w:cs="Times New Roman"/>
          <w:color w:val="0000FF"/>
          <w:u w:val="single"/>
          <w:lang w:val="ka-GE"/>
        </w:rPr>
        <w:fldChar w:fldCharType="end"/>
      </w:r>
      <w:r w:rsidRPr="007E0A9A">
        <w:rPr>
          <w:rFonts w:eastAsia="Calibri" w:cs="Times New Roman"/>
          <w:lang w:val="ka-GE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897"/>
        <w:gridCol w:w="898"/>
        <w:gridCol w:w="898"/>
        <w:gridCol w:w="898"/>
        <w:gridCol w:w="898"/>
        <w:gridCol w:w="898"/>
      </w:tblGrid>
      <w:tr w:rsidR="00DE5016" w:rsidRPr="00A81052" w:rsidTr="006327B2">
        <w:tc>
          <w:tcPr>
            <w:tcW w:w="3652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897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2013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2014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2015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2016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2017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2018</w:t>
            </w:r>
          </w:p>
        </w:tc>
      </w:tr>
      <w:tr w:rsidR="00DE5016" w:rsidRPr="00A81052" w:rsidTr="006327B2">
        <w:tc>
          <w:tcPr>
            <w:tcW w:w="3652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 w:rsidRPr="00A81052">
              <w:rPr>
                <w:sz w:val="20"/>
                <w:szCs w:val="20"/>
                <w:lang w:val="ka-GE"/>
              </w:rPr>
              <w:t>ნეონატალური სიკვდილიანობა</w:t>
            </w:r>
            <w:r>
              <w:rPr>
                <w:sz w:val="20"/>
                <w:szCs w:val="20"/>
                <w:lang w:val="ka-GE"/>
              </w:rPr>
              <w:t xml:space="preserve"> 1000 ცოცხალშობილზე</w:t>
            </w:r>
          </w:p>
        </w:tc>
        <w:tc>
          <w:tcPr>
            <w:tcW w:w="897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 w:rsidRPr="00A81052">
              <w:rPr>
                <w:sz w:val="20"/>
                <w:szCs w:val="20"/>
                <w:lang w:val="ka-GE"/>
              </w:rPr>
              <w:t>8.4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 w:rsidRPr="00A81052">
              <w:rPr>
                <w:sz w:val="20"/>
                <w:szCs w:val="20"/>
                <w:lang w:val="ka-GE"/>
              </w:rPr>
              <w:t>5.7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 w:rsidRPr="00A81052">
              <w:rPr>
                <w:sz w:val="20"/>
                <w:szCs w:val="20"/>
                <w:lang w:val="ka-GE"/>
              </w:rPr>
              <w:t>6.1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 w:rsidRPr="00A81052">
              <w:rPr>
                <w:sz w:val="20"/>
                <w:szCs w:val="20"/>
                <w:lang w:val="ka-GE"/>
              </w:rPr>
              <w:t>6.3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 w:rsidRPr="00A81052">
              <w:rPr>
                <w:sz w:val="20"/>
                <w:szCs w:val="20"/>
                <w:lang w:val="ka-GE"/>
              </w:rPr>
              <w:t>6.8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 w:rsidRPr="00A81052">
              <w:rPr>
                <w:sz w:val="20"/>
                <w:szCs w:val="20"/>
                <w:lang w:val="ka-GE"/>
              </w:rPr>
              <w:t>4.9</w:t>
            </w:r>
          </w:p>
        </w:tc>
      </w:tr>
      <w:tr w:rsidR="00DE5016" w:rsidRPr="00A81052" w:rsidTr="006327B2">
        <w:tc>
          <w:tcPr>
            <w:tcW w:w="3652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 w:rsidRPr="00A81052">
              <w:rPr>
                <w:sz w:val="20"/>
                <w:szCs w:val="20"/>
                <w:lang w:val="ka-GE"/>
              </w:rPr>
              <w:t>0-1 წლამდე ასაკის ბავშვთა სიკვდილიანობა</w:t>
            </w:r>
            <w:r>
              <w:rPr>
                <w:sz w:val="20"/>
                <w:szCs w:val="20"/>
                <w:lang w:val="ka-GE"/>
              </w:rPr>
              <w:t xml:space="preserve"> 1000 ცოცხალშობილზე</w:t>
            </w:r>
          </w:p>
        </w:tc>
        <w:tc>
          <w:tcPr>
            <w:tcW w:w="897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10.5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9.5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8.6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9.0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9.6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8.1</w:t>
            </w:r>
          </w:p>
        </w:tc>
      </w:tr>
      <w:tr w:rsidR="00DE5016" w:rsidRPr="00A81052" w:rsidTr="006327B2">
        <w:tc>
          <w:tcPr>
            <w:tcW w:w="3652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 w:rsidRPr="00A81052">
              <w:rPr>
                <w:sz w:val="20"/>
                <w:szCs w:val="20"/>
                <w:lang w:val="ka-GE"/>
              </w:rPr>
              <w:t>0-5 წლამდე ასაკის ბავშვთა სიკვდილიანობა</w:t>
            </w:r>
            <w:r>
              <w:rPr>
                <w:sz w:val="20"/>
                <w:szCs w:val="20"/>
                <w:lang w:val="ka-GE"/>
              </w:rPr>
              <w:t xml:space="preserve"> 1000 ცოცხალშობილზე</w:t>
            </w:r>
          </w:p>
        </w:tc>
        <w:tc>
          <w:tcPr>
            <w:tcW w:w="897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12.0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9.3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10.2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10.7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11.1</w:t>
            </w:r>
          </w:p>
        </w:tc>
        <w:tc>
          <w:tcPr>
            <w:tcW w:w="898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9.8</w:t>
            </w:r>
          </w:p>
        </w:tc>
      </w:tr>
      <w:tr w:rsidR="00DE5016" w:rsidTr="006327B2">
        <w:tc>
          <w:tcPr>
            <w:tcW w:w="3652" w:type="dxa"/>
          </w:tcPr>
          <w:p w:rsidR="00DE5016" w:rsidRPr="00A81052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დედათა სიკვდილიანობა 100000 ცოცხალშობილზე</w:t>
            </w:r>
          </w:p>
        </w:tc>
        <w:tc>
          <w:tcPr>
            <w:tcW w:w="897" w:type="dxa"/>
          </w:tcPr>
          <w:p w:rsidR="00DE5016" w:rsidRPr="00A65333" w:rsidRDefault="00DE5016" w:rsidP="00994E30">
            <w:pPr>
              <w:spacing w:before="200" w:line="276" w:lineRule="auto"/>
              <w:jc w:val="both"/>
            </w:pPr>
            <w:r>
              <w:t>32.2</w:t>
            </w:r>
          </w:p>
        </w:tc>
        <w:tc>
          <w:tcPr>
            <w:tcW w:w="898" w:type="dxa"/>
          </w:tcPr>
          <w:p w:rsidR="00DE5016" w:rsidRPr="00A65333" w:rsidRDefault="00DE5016" w:rsidP="00994E30">
            <w:pPr>
              <w:spacing w:before="200" w:line="276" w:lineRule="auto"/>
              <w:jc w:val="both"/>
            </w:pPr>
            <w:r>
              <w:t>31.5</w:t>
            </w:r>
          </w:p>
        </w:tc>
        <w:tc>
          <w:tcPr>
            <w:tcW w:w="898" w:type="dxa"/>
          </w:tcPr>
          <w:p w:rsidR="00DE5016" w:rsidRPr="00A65333" w:rsidRDefault="00DE5016" w:rsidP="00994E30">
            <w:pPr>
              <w:spacing w:before="200" w:line="276" w:lineRule="auto"/>
              <w:jc w:val="both"/>
            </w:pPr>
            <w:r>
              <w:t>32.2</w:t>
            </w:r>
          </w:p>
        </w:tc>
        <w:tc>
          <w:tcPr>
            <w:tcW w:w="898" w:type="dxa"/>
          </w:tcPr>
          <w:p w:rsidR="00DE5016" w:rsidRPr="00A65333" w:rsidRDefault="00DE5016" w:rsidP="00994E30">
            <w:pPr>
              <w:spacing w:before="200" w:line="276" w:lineRule="auto"/>
              <w:jc w:val="both"/>
            </w:pPr>
            <w:r>
              <w:t>23.0</w:t>
            </w:r>
          </w:p>
        </w:tc>
        <w:tc>
          <w:tcPr>
            <w:tcW w:w="898" w:type="dxa"/>
          </w:tcPr>
          <w:p w:rsidR="00DE5016" w:rsidRPr="00A65333" w:rsidRDefault="00DE5016" w:rsidP="00994E30">
            <w:pPr>
              <w:spacing w:before="200" w:line="276" w:lineRule="auto"/>
              <w:jc w:val="both"/>
            </w:pPr>
            <w:r>
              <w:t>13.1</w:t>
            </w:r>
          </w:p>
        </w:tc>
        <w:tc>
          <w:tcPr>
            <w:tcW w:w="898" w:type="dxa"/>
          </w:tcPr>
          <w:p w:rsidR="00DE5016" w:rsidRPr="00A65333" w:rsidRDefault="00DE5016" w:rsidP="00994E30">
            <w:pPr>
              <w:spacing w:before="200" w:line="276" w:lineRule="auto"/>
              <w:jc w:val="both"/>
            </w:pPr>
            <w:r>
              <w:t>27.4</w:t>
            </w:r>
          </w:p>
        </w:tc>
      </w:tr>
      <w:tr w:rsidR="00DE5016" w:rsidTr="006327B2">
        <w:tc>
          <w:tcPr>
            <w:tcW w:w="3652" w:type="dxa"/>
          </w:tcPr>
          <w:p w:rsidR="00DE5016" w:rsidRDefault="00DE5016" w:rsidP="00994E3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 xml:space="preserve">დედათა </w:t>
            </w:r>
            <w:r>
              <w:rPr>
                <w:sz w:val="20"/>
                <w:szCs w:val="20"/>
                <w:lang w:val="ka-GE"/>
              </w:rPr>
              <w:t>სიკვდილიანობის სამწლიანი საშუალო მაჩვენებელი</w:t>
            </w:r>
            <w:r>
              <w:rPr>
                <w:sz w:val="20"/>
                <w:szCs w:val="20"/>
                <w:lang w:val="ka-GE"/>
              </w:rPr>
              <w:t xml:space="preserve"> 100000 ცოცხალშობილზე</w:t>
            </w:r>
          </w:p>
        </w:tc>
        <w:tc>
          <w:tcPr>
            <w:tcW w:w="897" w:type="dxa"/>
          </w:tcPr>
          <w:p w:rsidR="00DE5016" w:rsidRDefault="00DE5016" w:rsidP="00DE50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27.5</w:t>
            </w:r>
          </w:p>
        </w:tc>
        <w:tc>
          <w:tcPr>
            <w:tcW w:w="898" w:type="dxa"/>
          </w:tcPr>
          <w:p w:rsidR="00DE5016" w:rsidRDefault="00DE5016" w:rsidP="00DE50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28.8</w:t>
            </w:r>
          </w:p>
        </w:tc>
        <w:tc>
          <w:tcPr>
            <w:tcW w:w="898" w:type="dxa"/>
          </w:tcPr>
          <w:p w:rsidR="00DE5016" w:rsidRDefault="00DE5016" w:rsidP="00DE50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32.0</w:t>
            </w:r>
          </w:p>
        </w:tc>
        <w:tc>
          <w:tcPr>
            <w:tcW w:w="898" w:type="dxa"/>
          </w:tcPr>
          <w:p w:rsidR="00DE5016" w:rsidRDefault="00DE5016" w:rsidP="00DE50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28.9</w:t>
            </w:r>
          </w:p>
        </w:tc>
        <w:tc>
          <w:tcPr>
            <w:tcW w:w="898" w:type="dxa"/>
          </w:tcPr>
          <w:p w:rsidR="00DE5016" w:rsidRDefault="00DE5016" w:rsidP="00DE50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22.8</w:t>
            </w:r>
          </w:p>
        </w:tc>
        <w:tc>
          <w:tcPr>
            <w:tcW w:w="898" w:type="dxa"/>
          </w:tcPr>
          <w:p w:rsidR="00DE5016" w:rsidRDefault="00DE5016" w:rsidP="00DE50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21.2</w:t>
            </w:r>
          </w:p>
        </w:tc>
      </w:tr>
    </w:tbl>
    <w:p w:rsidR="000C1A3A" w:rsidRDefault="000C1A3A" w:rsidP="000C1A3A">
      <w:pPr>
        <w:rPr>
          <w:rFonts w:eastAsia="Calibri" w:cs="Times New Roman"/>
          <w:lang w:val="ka-GE"/>
        </w:rPr>
      </w:pPr>
    </w:p>
    <w:p w:rsidR="00DE5652" w:rsidRDefault="00DE5652" w:rsidP="00DE5652">
      <w:pPr>
        <w:spacing w:after="0"/>
        <w:rPr>
          <w:lang w:val="ka-GE"/>
        </w:rPr>
      </w:pPr>
    </w:p>
    <w:p w:rsidR="00DE5652" w:rsidRDefault="00DE5652" w:rsidP="00DE5652">
      <w:pPr>
        <w:spacing w:after="0"/>
        <w:jc w:val="both"/>
        <w:rPr>
          <w:lang w:val="ka-GE"/>
        </w:rPr>
      </w:pPr>
      <w:r>
        <w:rPr>
          <w:lang w:val="ka-GE"/>
        </w:rPr>
        <w:t xml:space="preserve">დედათა და ბავშვთა ჯანმრთელობის გაუმჯობესებისთვის გატარებული ძირითადი ღონისძიებები: </w:t>
      </w:r>
    </w:p>
    <w:p w:rsidR="00DE5652" w:rsidRPr="000B2C8C" w:rsidRDefault="00DE5652" w:rsidP="00DE5652">
      <w:pPr>
        <w:pStyle w:val="ListParagraph"/>
        <w:numPr>
          <w:ilvl w:val="0"/>
          <w:numId w:val="2"/>
        </w:numPr>
        <w:spacing w:after="0"/>
        <w:jc w:val="both"/>
        <w:rPr>
          <w:rFonts w:ascii="Sylfaen" w:eastAsia="Times New Roman" w:hAnsi="Sylfaen" w:cs="Sylfaen"/>
          <w:bCs/>
          <w:lang w:val="ka-GE"/>
        </w:rPr>
      </w:pPr>
      <w:r w:rsidRPr="00875609">
        <w:rPr>
          <w:rFonts w:ascii="Sylfaen" w:eastAsia="Times New Roman" w:hAnsi="Sylfaen" w:cs="Sylfaen"/>
          <w:bCs/>
          <w:lang w:val="ka-GE"/>
        </w:rPr>
        <w:t xml:space="preserve">2013 წლიდან </w:t>
      </w:r>
      <w:r>
        <w:rPr>
          <w:rFonts w:ascii="Sylfaen" w:eastAsia="Times New Roman" w:hAnsi="Sylfaen" w:cs="Sylfaen"/>
          <w:bCs/>
          <w:lang w:val="ka-GE"/>
        </w:rPr>
        <w:t xml:space="preserve">ხორციელდება </w:t>
      </w:r>
      <w:r w:rsidRPr="00875609">
        <w:rPr>
          <w:rFonts w:ascii="Sylfaen" w:eastAsia="Times New Roman" w:hAnsi="Sylfaen" w:cs="Sylfaen"/>
          <w:bCs/>
          <w:lang w:val="ka-GE"/>
        </w:rPr>
        <w:t>დედათა, 0-5 წლამდე ასაკის</w:t>
      </w:r>
      <w:r>
        <w:rPr>
          <w:rFonts w:ascii="Sylfaen" w:eastAsia="Times New Roman" w:hAnsi="Sylfaen" w:cs="Sylfaen"/>
          <w:bCs/>
          <w:lang w:val="ka-GE"/>
        </w:rPr>
        <w:t xml:space="preserve"> ბავშვთა და მკვდრადშობობის თითოეული შემთხვევის 24 სათიანი შეტყობინება დ მათი აუდიტი</w:t>
      </w:r>
    </w:p>
    <w:p w:rsidR="00DE5652" w:rsidRPr="00F616AA" w:rsidRDefault="00DE5652" w:rsidP="00DE565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F616AA">
        <w:rPr>
          <w:rFonts w:ascii="Sylfaen" w:hAnsi="Sylfaen" w:cstheme="minorHAnsi"/>
          <w:lang w:val="ka-GE"/>
        </w:rPr>
        <w:t xml:space="preserve">2014 </w:t>
      </w:r>
      <w:r w:rsidRPr="00F616AA">
        <w:rPr>
          <w:rFonts w:ascii="Sylfaen" w:hAnsi="Sylfaen" w:cs="Sylfaen"/>
          <w:lang w:val="ka-GE"/>
        </w:rPr>
        <w:t>წლის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ივნისიდან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ყველა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ორსული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უზრუნველყოფილია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ფოლიუმის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მჟავით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ორსულობის</w:t>
      </w:r>
      <w:r w:rsidRPr="00F616AA">
        <w:rPr>
          <w:rFonts w:ascii="Sylfaen" w:hAnsi="Sylfaen" w:cstheme="minorHAnsi"/>
          <w:lang w:val="ka-GE"/>
        </w:rPr>
        <w:t xml:space="preserve"> 13 </w:t>
      </w:r>
      <w:r w:rsidRPr="00F616AA">
        <w:rPr>
          <w:rFonts w:ascii="Sylfaen" w:hAnsi="Sylfaen" w:cs="Sylfaen"/>
          <w:lang w:val="ka-GE"/>
        </w:rPr>
        <w:t>კვირამდე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და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რკინადეფიციტური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ანემიის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დიაგნოზის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შემთხვევაში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რკინის</w:t>
      </w:r>
      <w:r w:rsidRPr="00F616AA">
        <w:rPr>
          <w:rFonts w:ascii="Sylfaen" w:hAnsi="Sylfaen" w:cstheme="minorHAnsi"/>
          <w:lang w:val="ka-GE"/>
        </w:rPr>
        <w:t xml:space="preserve"> </w:t>
      </w:r>
      <w:r w:rsidRPr="00F616AA">
        <w:rPr>
          <w:rFonts w:ascii="Sylfaen" w:hAnsi="Sylfaen" w:cs="Sylfaen"/>
          <w:lang w:val="ka-GE"/>
        </w:rPr>
        <w:t>პრეპარატით</w:t>
      </w:r>
      <w:r w:rsidRPr="00F616AA">
        <w:rPr>
          <w:rFonts w:ascii="Sylfaen" w:hAnsi="Sylfaen" w:cstheme="minorHAnsi"/>
          <w:lang w:val="ka-GE"/>
        </w:rPr>
        <w:t xml:space="preserve">. </w:t>
      </w:r>
    </w:p>
    <w:p w:rsidR="00DE5652" w:rsidRPr="00F616AA" w:rsidRDefault="00DE5652" w:rsidP="00DE565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F616AA">
        <w:rPr>
          <w:rFonts w:ascii="Sylfaen" w:eastAsia="Sylfaen" w:hAnsi="Sylfaen" w:cs="Sylfaen"/>
          <w:lang w:val="ka-GE"/>
        </w:rPr>
        <w:t xml:space="preserve">2015 წლიდან დაიწყო პერინატალური სერვისების რეგიონალიზაცია, ხოლო 2017 წლიდან - სელექტიური კონტრაქტირება (თბილისი, ქუთაისი, ბათუმი).  </w:t>
      </w:r>
    </w:p>
    <w:p w:rsidR="00DE5652" w:rsidRPr="00F616AA" w:rsidRDefault="00DE5652" w:rsidP="00DE565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8B267F">
        <w:rPr>
          <w:rFonts w:ascii="Sylfaen" w:eastAsia="Sylfaen" w:hAnsi="Sylfaen" w:cs="Sylfaen"/>
        </w:rPr>
        <w:t xml:space="preserve">2016 </w:t>
      </w:r>
      <w:proofErr w:type="spellStart"/>
      <w:r w:rsidRPr="008B267F">
        <w:rPr>
          <w:rFonts w:ascii="Sylfaen" w:eastAsia="Sylfaen" w:hAnsi="Sylfaen" w:cs="Sylfaen"/>
        </w:rPr>
        <w:t>წლის</w:t>
      </w:r>
      <w:proofErr w:type="spellEnd"/>
      <w:r w:rsidRPr="008B267F">
        <w:rPr>
          <w:rFonts w:ascii="Sylfaen" w:eastAsia="Sylfaen" w:hAnsi="Sylfaen" w:cs="Sylfaen"/>
        </w:rPr>
        <w:t xml:space="preserve"> 1 </w:t>
      </w:r>
      <w:proofErr w:type="spellStart"/>
      <w:r w:rsidRPr="008B267F">
        <w:rPr>
          <w:rFonts w:ascii="Sylfaen" w:eastAsia="Sylfaen" w:hAnsi="Sylfaen" w:cs="Sylfaen"/>
        </w:rPr>
        <w:t>იანვრიდან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ქვეყნის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მასშტაბით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ამოქმედდა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ორსულთა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და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ახალშობილთა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ჯანმრთელობის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მეთვალყურეობის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ელექტრონული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მოდული</w:t>
      </w:r>
      <w:proofErr w:type="spellEnd"/>
      <w:r w:rsidRPr="008B267F">
        <w:rPr>
          <w:rFonts w:ascii="Sylfaen" w:eastAsia="Sylfaen" w:hAnsi="Sylfaen" w:cs="Sylfaen"/>
        </w:rPr>
        <w:t xml:space="preserve"> (</w:t>
      </w:r>
      <w:proofErr w:type="spellStart"/>
      <w:r w:rsidRPr="008B267F">
        <w:rPr>
          <w:rFonts w:ascii="Sylfaen" w:eastAsia="Sylfaen" w:hAnsi="Sylfaen" w:cs="Sylfaen"/>
        </w:rPr>
        <w:t>დაბადების</w:t>
      </w:r>
      <w:proofErr w:type="spellEnd"/>
      <w:r w:rsidRPr="008B267F">
        <w:rPr>
          <w:rFonts w:ascii="Sylfaen" w:eastAsia="Sylfaen" w:hAnsi="Sylfaen" w:cs="Sylfaen"/>
        </w:rPr>
        <w:t xml:space="preserve"> </w:t>
      </w:r>
      <w:proofErr w:type="spellStart"/>
      <w:r w:rsidRPr="008B267F">
        <w:rPr>
          <w:rFonts w:ascii="Sylfaen" w:eastAsia="Sylfaen" w:hAnsi="Sylfaen" w:cs="Sylfaen"/>
        </w:rPr>
        <w:t>რეგისტრი</w:t>
      </w:r>
      <w:proofErr w:type="spellEnd"/>
      <w:r w:rsidRPr="008B267F">
        <w:rPr>
          <w:rFonts w:ascii="Sylfaen" w:eastAsia="Sylfaen" w:hAnsi="Sylfaen" w:cs="Sylfaen"/>
        </w:rPr>
        <w:t>)</w:t>
      </w:r>
    </w:p>
    <w:p w:rsidR="00DE5652" w:rsidRPr="00F616AA" w:rsidRDefault="00DE5652" w:rsidP="00DE565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F616AA">
        <w:rPr>
          <w:rFonts w:ascii="Sylfaen" w:eastAsia="Sylfaen" w:hAnsi="Sylfaen" w:cs="Sylfaen"/>
          <w:lang w:val="ka-GE"/>
        </w:rPr>
        <w:t>2017 წელს დამტკიცდა დედათა და ახალშობილთა ჯანმრთელობის ხელშეწყობის ეროვნული  სტრატეგია, რომელიც თანხვედრაშია გაეროს მდგრადი განვითარების მიზნებთან.</w:t>
      </w:r>
      <w:r>
        <w:rPr>
          <w:rFonts w:ascii="Sylfaen" w:eastAsia="Sylfaen" w:hAnsi="Sylfaen" w:cs="Sylfaen"/>
          <w:lang w:val="ka-GE"/>
        </w:rPr>
        <w:t xml:space="preserve"> </w:t>
      </w:r>
    </w:p>
    <w:p w:rsidR="00DE5652" w:rsidRPr="00F616AA" w:rsidRDefault="00DE5652" w:rsidP="00DE565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 w:rsidRPr="00F616AA">
        <w:rPr>
          <w:rFonts w:ascii="Sylfaen" w:eastAsia="Sylfaen" w:hAnsi="Sylfaen" w:cstheme="minorHAnsi"/>
          <w:color w:val="000000" w:themeColor="text1"/>
          <w:lang w:val="ka-GE"/>
        </w:rPr>
        <w:t>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</w:t>
      </w:r>
      <w:r w:rsidRPr="00F616AA">
        <w:rPr>
          <w:rFonts w:ascii="Sylfaen" w:hAnsi="Sylfaen" w:cs="Sylfaen"/>
          <w:color w:val="000000" w:themeColor="text1"/>
          <w:lang w:val="ka-GE"/>
        </w:rPr>
        <w:t xml:space="preserve"> 8 ვიზიტი, ნაცვლად 4 ვიზიტისა.</w:t>
      </w:r>
    </w:p>
    <w:p w:rsidR="00DE5652" w:rsidRDefault="00DE5652" w:rsidP="00DE5652">
      <w:pPr>
        <w:spacing w:before="60" w:after="60" w:line="240" w:lineRule="auto"/>
        <w:jc w:val="both"/>
        <w:rPr>
          <w:rFonts w:cs="Sylfaen"/>
          <w:lang w:val="ka-GE"/>
        </w:rPr>
      </w:pPr>
    </w:p>
    <w:p w:rsidR="00DE5652" w:rsidRDefault="00DE5652">
      <w:pPr>
        <w:rPr>
          <w:rFonts w:eastAsia="Calibri" w:cs="Times New Roman"/>
          <w:lang w:val="ka-GE"/>
        </w:rPr>
      </w:pPr>
    </w:p>
    <w:p w:rsidR="00DE5652" w:rsidRDefault="00DE5652">
      <w:pPr>
        <w:rPr>
          <w:rFonts w:eastAsia="Calibri" w:cs="Times New Roman"/>
          <w:lang w:val="ka-GE"/>
        </w:rPr>
      </w:pPr>
    </w:p>
    <w:p w:rsidR="00B600D9" w:rsidRDefault="00B600D9">
      <w:pPr>
        <w:rPr>
          <w:rFonts w:eastAsia="Calibri" w:cs="Times New Roman"/>
          <w:lang w:val="ka-GE"/>
        </w:rPr>
      </w:pPr>
    </w:p>
    <w:p w:rsidR="00E6362E" w:rsidRDefault="00E6362E" w:rsidP="007E0A9A">
      <w:pPr>
        <w:spacing w:after="200" w:line="276" w:lineRule="auto"/>
        <w:rPr>
          <w:rFonts w:eastAsia="Calibri" w:cs="Times New Roman"/>
          <w:lang w:val="ka-GE"/>
        </w:rPr>
      </w:pPr>
    </w:p>
    <w:p w:rsidR="000C1A3A" w:rsidRPr="000C1A3A" w:rsidRDefault="000C1A3A">
      <w:pPr>
        <w:rPr>
          <w:lang w:val="ka-GE"/>
        </w:rPr>
      </w:pPr>
    </w:p>
    <w:sectPr w:rsidR="000C1A3A" w:rsidRPr="000C1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498"/>
    <w:multiLevelType w:val="hybridMultilevel"/>
    <w:tmpl w:val="D20E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F6F89"/>
    <w:multiLevelType w:val="hybridMultilevel"/>
    <w:tmpl w:val="DD20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4B"/>
    <w:rsid w:val="000C1A3A"/>
    <w:rsid w:val="00244D4B"/>
    <w:rsid w:val="003F3BB5"/>
    <w:rsid w:val="005422F3"/>
    <w:rsid w:val="006327B2"/>
    <w:rsid w:val="007E0A9A"/>
    <w:rsid w:val="00803AA3"/>
    <w:rsid w:val="00A8684E"/>
    <w:rsid w:val="00B600D9"/>
    <w:rsid w:val="00DE5016"/>
    <w:rsid w:val="00DE5652"/>
    <w:rsid w:val="00E530C0"/>
    <w:rsid w:val="00E6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Accent2">
    <w:name w:val="List Table 3 Accent 2"/>
    <w:basedOn w:val="TableNormal"/>
    <w:uiPriority w:val="48"/>
    <w:rsid w:val="00244D4B"/>
    <w:pPr>
      <w:spacing w:after="0" w:line="240" w:lineRule="auto"/>
    </w:pPr>
    <w:rPr>
      <w:rFonts w:asciiTheme="minorHAnsi" w:hAnsiTheme="minorHAnsi"/>
      <w:lang w:val="ka-G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E0A9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0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652"/>
    <w:pPr>
      <w:spacing w:after="200" w:line="276" w:lineRule="auto"/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Accent2">
    <w:name w:val="List Table 3 Accent 2"/>
    <w:basedOn w:val="TableNormal"/>
    <w:uiPriority w:val="48"/>
    <w:rsid w:val="00244D4B"/>
    <w:pPr>
      <w:spacing w:after="0" w:line="240" w:lineRule="auto"/>
    </w:pPr>
    <w:rPr>
      <w:rFonts w:asciiTheme="minorHAnsi" w:hAnsiTheme="minorHAnsi"/>
      <w:lang w:val="ka-G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E0A9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0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652"/>
    <w:pPr>
      <w:spacing w:after="200" w:line="27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845AF-D9BA-43B0-9162-D7ADE49D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Ketevan Goginashvili</cp:lastModifiedBy>
  <cp:revision>5</cp:revision>
  <dcterms:created xsi:type="dcterms:W3CDTF">2020-02-07T10:15:00Z</dcterms:created>
  <dcterms:modified xsi:type="dcterms:W3CDTF">2020-02-07T10:28:00Z</dcterms:modified>
</cp:coreProperties>
</file>