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2D" w:rsidRDefault="0025632D" w:rsidP="0025632D">
      <w:pPr>
        <w:jc w:val="center"/>
        <w:rPr>
          <w:lang w:val="ka-GE"/>
        </w:rPr>
      </w:pPr>
      <w:r>
        <w:rPr>
          <w:lang w:val="ka-GE"/>
        </w:rPr>
        <w:t>ჰარვონის პროგნოზი</w:t>
      </w:r>
      <w:r w:rsidR="00055A39" w:rsidRPr="00055A39">
        <w:rPr>
          <w:color w:val="FF0000"/>
          <w:lang w:val="ka-GE"/>
        </w:rPr>
        <w:t>*</w:t>
      </w:r>
    </w:p>
    <w:p w:rsidR="0025632D" w:rsidRPr="0025632D" w:rsidRDefault="0025632D" w:rsidP="0025632D">
      <w:pPr>
        <w:jc w:val="center"/>
        <w:rPr>
          <w:lang w:val="ka-GE"/>
        </w:rPr>
      </w:pPr>
      <w:r>
        <w:rPr>
          <w:lang w:val="ka-GE"/>
        </w:rPr>
        <w:t>31.05.2019</w:t>
      </w:r>
    </w:p>
    <w:p w:rsidR="0025632D" w:rsidRDefault="0025632D">
      <w:pPr>
        <w:rPr>
          <w:lang w:val="ka-GE"/>
        </w:rPr>
      </w:pPr>
    </w:p>
    <w:p w:rsidR="00856350" w:rsidRPr="006E2B3C" w:rsidRDefault="002207D3" w:rsidP="006E2B3C">
      <w:pPr>
        <w:pStyle w:val="ListParagraph"/>
        <w:numPr>
          <w:ilvl w:val="0"/>
          <w:numId w:val="5"/>
        </w:numPr>
        <w:rPr>
          <w:b/>
          <w:u w:val="single"/>
          <w:lang w:val="ka-GE"/>
        </w:rPr>
      </w:pPr>
      <w:r w:rsidRPr="006E2B3C">
        <w:rPr>
          <w:b/>
          <w:u w:val="single"/>
          <w:lang w:val="ka-GE"/>
        </w:rPr>
        <w:t>არსებული მდგომარეობა</w:t>
      </w:r>
    </w:p>
    <w:p w:rsidR="002207D3" w:rsidRDefault="002207D3" w:rsidP="002207D3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207D3">
        <w:rPr>
          <w:lang w:val="ka-GE"/>
        </w:rPr>
        <w:t>პროგრამაში ჩართულ პაციენტთა რაოდენობა თვეების მიხედვით სტაბილურია -დაახლოებით 1000 პაციენტი თვეში. მათ შორის, უმეტეს ნაწილს, დაახლოებით 54%-ს ენიშნება ეპკლუსა, ხოლო 46%-ს ჰარვონი.</w:t>
      </w:r>
    </w:p>
    <w:p w:rsidR="00342FCD" w:rsidRDefault="00342FCD" w:rsidP="002207D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ყოველთვიურად ჰარვონი ენიშნება დაახლოებით </w:t>
      </w:r>
      <w:r w:rsidR="00C2424B">
        <w:rPr>
          <w:lang w:val="ka-GE"/>
        </w:rPr>
        <w:t>470-500</w:t>
      </w:r>
      <w:r>
        <w:rPr>
          <w:lang w:val="ka-GE"/>
        </w:rPr>
        <w:t xml:space="preserve"> პაციენტს (95%-96%-ში 12 კვირიანი რეჟიმით, ხოლო 5%-4%-ში 24 კვირიანი რეჟიმით)</w:t>
      </w:r>
    </w:p>
    <w:p w:rsidR="002207D3" w:rsidRDefault="002207D3" w:rsidP="002207D3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ჰარვონის მარაგი </w:t>
      </w:r>
      <w:r w:rsidR="0001516B">
        <w:rPr>
          <w:lang w:val="ka-GE"/>
        </w:rPr>
        <w:t>აპრილის</w:t>
      </w:r>
      <w:r>
        <w:rPr>
          <w:lang w:val="ka-GE"/>
        </w:rPr>
        <w:t xml:space="preserve"> </w:t>
      </w:r>
      <w:r w:rsidR="00342FCD">
        <w:rPr>
          <w:lang w:val="ka-GE"/>
        </w:rPr>
        <w:t>ბოლოს</w:t>
      </w:r>
      <w:r>
        <w:rPr>
          <w:lang w:val="ka-GE"/>
        </w:rPr>
        <w:t xml:space="preserve"> შეადგენს </w:t>
      </w:r>
      <w:r w:rsidR="00342FCD">
        <w:rPr>
          <w:lang w:val="ka-GE"/>
        </w:rPr>
        <w:t xml:space="preserve">დაახლოებით </w:t>
      </w:r>
      <w:r w:rsidR="0001516B">
        <w:rPr>
          <w:lang w:val="ka-GE"/>
        </w:rPr>
        <w:t>8 192</w:t>
      </w:r>
      <w:r>
        <w:rPr>
          <w:lang w:val="ka-GE"/>
        </w:rPr>
        <w:t xml:space="preserve"> კოლოფს (</w:t>
      </w:r>
      <w:r w:rsidR="00342FCD">
        <w:rPr>
          <w:lang w:val="ka-GE"/>
        </w:rPr>
        <w:t xml:space="preserve">მათ შორის, 1968 კოლოფი კლინიკებში, </w:t>
      </w:r>
      <w:r w:rsidR="0001516B">
        <w:rPr>
          <w:lang w:val="ka-GE"/>
        </w:rPr>
        <w:t>6224</w:t>
      </w:r>
      <w:r w:rsidR="00342FCD">
        <w:rPr>
          <w:lang w:val="ka-GE"/>
        </w:rPr>
        <w:t xml:space="preserve"> ცენტრალურ საწყობში) მოქმედების ვადით 2019 წლის </w:t>
      </w:r>
      <w:r w:rsidR="0025632D">
        <w:rPr>
          <w:lang w:val="ka-GE"/>
        </w:rPr>
        <w:t>31</w:t>
      </w:r>
      <w:r w:rsidR="00342FCD">
        <w:rPr>
          <w:lang w:val="ka-GE"/>
        </w:rPr>
        <w:t xml:space="preserve"> დეკემბრამდე.</w:t>
      </w:r>
    </w:p>
    <w:p w:rsidR="00C2424B" w:rsidRDefault="00C2424B" w:rsidP="00C2424B">
      <w:pPr>
        <w:jc w:val="both"/>
        <w:rPr>
          <w:lang w:val="ka-GE"/>
        </w:rPr>
      </w:pPr>
    </w:p>
    <w:p w:rsidR="00C2424B" w:rsidRPr="006E2B3C" w:rsidRDefault="00C2424B" w:rsidP="006E2B3C">
      <w:pPr>
        <w:pStyle w:val="ListParagraph"/>
        <w:numPr>
          <w:ilvl w:val="0"/>
          <w:numId w:val="5"/>
        </w:numPr>
        <w:jc w:val="both"/>
        <w:rPr>
          <w:b/>
          <w:u w:val="single"/>
          <w:lang w:val="ka-GE"/>
        </w:rPr>
      </w:pPr>
      <w:r w:rsidRPr="006E2B3C">
        <w:rPr>
          <w:b/>
          <w:u w:val="single"/>
          <w:lang w:val="ka-GE"/>
        </w:rPr>
        <w:t>ჰარვონის პროგნოზი</w:t>
      </w:r>
    </w:p>
    <w:p w:rsidR="00C9126A" w:rsidRDefault="00C2424B" w:rsidP="00C2424B">
      <w:pPr>
        <w:jc w:val="both"/>
        <w:rPr>
          <w:b/>
          <w:color w:val="FF0000"/>
          <w:sz w:val="24"/>
          <w:u w:val="single"/>
          <w:lang w:val="ka-GE"/>
        </w:rPr>
      </w:pPr>
      <w:r w:rsidRPr="00A464FE">
        <w:rPr>
          <w:b/>
          <w:color w:val="FF0000"/>
          <w:sz w:val="24"/>
          <w:u w:val="single"/>
          <w:lang w:val="ka-GE"/>
        </w:rPr>
        <w:t>დაშვებ</w:t>
      </w:r>
      <w:r w:rsidR="00C9126A">
        <w:rPr>
          <w:b/>
          <w:color w:val="FF0000"/>
          <w:sz w:val="24"/>
          <w:u w:val="single"/>
          <w:lang w:val="ka-GE"/>
        </w:rPr>
        <w:t>ები</w:t>
      </w:r>
      <w:r w:rsidRPr="00A464FE">
        <w:rPr>
          <w:b/>
          <w:color w:val="FF0000"/>
          <w:sz w:val="24"/>
          <w:u w:val="single"/>
          <w:lang w:val="ka-GE"/>
        </w:rPr>
        <w:t xml:space="preserve">: </w:t>
      </w:r>
    </w:p>
    <w:p w:rsidR="00C2424B" w:rsidRPr="00C9126A" w:rsidRDefault="00C2424B" w:rsidP="00C9126A">
      <w:pPr>
        <w:pStyle w:val="ListParagraph"/>
        <w:numPr>
          <w:ilvl w:val="0"/>
          <w:numId w:val="3"/>
        </w:numPr>
        <w:jc w:val="both"/>
        <w:rPr>
          <w:b/>
          <w:color w:val="FF0000"/>
          <w:lang w:val="ka-GE"/>
        </w:rPr>
      </w:pPr>
      <w:r w:rsidRPr="00C9126A">
        <w:rPr>
          <w:b/>
          <w:i/>
          <w:color w:val="FF0000"/>
          <w:lang w:val="ka-GE"/>
        </w:rPr>
        <w:t xml:space="preserve">მარაგში არსებული ჰარვონის ვადის და მკურნალობის რეჟიმის ხანგრძლივობის (3 თვე) გათვალისწინებით, ოქტომბრის თვიდან ჩართულ პაციენტებზე </w:t>
      </w:r>
      <w:r w:rsidR="00A464FE" w:rsidRPr="00C9126A">
        <w:rPr>
          <w:b/>
          <w:i/>
          <w:color w:val="FF0000"/>
          <w:lang w:val="ka-GE"/>
        </w:rPr>
        <w:t>არსებული ჰარვონი არ გაიცემა.</w:t>
      </w:r>
    </w:p>
    <w:p w:rsidR="00C9126A" w:rsidRPr="00C9126A" w:rsidRDefault="00C9126A" w:rsidP="00C9126A">
      <w:pPr>
        <w:pStyle w:val="ListParagraph"/>
        <w:numPr>
          <w:ilvl w:val="0"/>
          <w:numId w:val="3"/>
        </w:numPr>
        <w:jc w:val="both"/>
        <w:rPr>
          <w:b/>
          <w:color w:val="FF0000"/>
          <w:lang w:val="ka-GE"/>
        </w:rPr>
      </w:pPr>
      <w:r>
        <w:rPr>
          <w:b/>
          <w:i/>
          <w:color w:val="FF0000"/>
          <w:lang w:val="ka-GE"/>
        </w:rPr>
        <w:t xml:space="preserve">ჰარვონის პროგნოზული </w:t>
      </w:r>
      <w:r w:rsidR="00600CD4">
        <w:rPr>
          <w:b/>
          <w:i/>
          <w:color w:val="FF0000"/>
          <w:lang w:val="ka-GE"/>
        </w:rPr>
        <w:t xml:space="preserve">ჯამური </w:t>
      </w:r>
      <w:r>
        <w:rPr>
          <w:b/>
          <w:i/>
          <w:color w:val="FF0000"/>
          <w:lang w:val="ka-GE"/>
        </w:rPr>
        <w:t xml:space="preserve">საჭიროების გათვლისას წლის ბოლომდე საჭირო რაოდენობებს ემატება </w:t>
      </w:r>
      <w:r w:rsidR="00600CD4">
        <w:rPr>
          <w:b/>
          <w:i/>
          <w:color w:val="FF0000"/>
          <w:lang w:val="ka-GE"/>
        </w:rPr>
        <w:t xml:space="preserve">სამი თვის </w:t>
      </w:r>
      <w:r>
        <w:rPr>
          <w:b/>
          <w:i/>
          <w:color w:val="FF0000"/>
          <w:lang w:val="ka-GE"/>
        </w:rPr>
        <w:t xml:space="preserve">ბუფერული რაოდენობა </w:t>
      </w:r>
      <w:r w:rsidR="00600CD4">
        <w:rPr>
          <w:b/>
          <w:i/>
          <w:color w:val="FF0000"/>
          <w:lang w:val="ka-GE"/>
        </w:rPr>
        <w:t>შესაბამისი სცენარის მიხედვით.</w:t>
      </w:r>
    </w:p>
    <w:p w:rsidR="00A464FE" w:rsidRDefault="00A464FE" w:rsidP="00C2424B">
      <w:pPr>
        <w:jc w:val="both"/>
        <w:rPr>
          <w:lang w:val="ka-GE"/>
        </w:rPr>
      </w:pPr>
    </w:p>
    <w:p w:rsidR="00C2424B" w:rsidRPr="00A464FE" w:rsidRDefault="00C2424B" w:rsidP="00C2424B">
      <w:pPr>
        <w:jc w:val="both"/>
        <w:rPr>
          <w:b/>
          <w:lang w:val="ka-GE"/>
        </w:rPr>
      </w:pPr>
      <w:r w:rsidRPr="00A464FE">
        <w:rPr>
          <w:b/>
          <w:u w:val="single"/>
          <w:lang w:val="ka-GE"/>
        </w:rPr>
        <w:t>ვარიანტი 1.</w:t>
      </w:r>
      <w:r w:rsidRPr="00A464FE">
        <w:rPr>
          <w:b/>
          <w:lang w:val="ka-GE"/>
        </w:rPr>
        <w:t xml:space="preserve"> </w:t>
      </w:r>
      <w:r w:rsidR="00A464FE" w:rsidRPr="00A464FE">
        <w:rPr>
          <w:b/>
          <w:lang w:val="ka-GE"/>
        </w:rPr>
        <w:t xml:space="preserve">პაციენტთა </w:t>
      </w:r>
      <w:r w:rsidR="0001516B">
        <w:rPr>
          <w:b/>
          <w:lang w:val="ka-GE"/>
        </w:rPr>
        <w:t xml:space="preserve">ყოველთვიური </w:t>
      </w:r>
      <w:r w:rsidR="00A464FE" w:rsidRPr="00A464FE">
        <w:rPr>
          <w:b/>
          <w:lang w:val="ka-GE"/>
        </w:rPr>
        <w:t xml:space="preserve">მომართვიანობის </w:t>
      </w:r>
      <w:r w:rsidRPr="00A464FE">
        <w:rPr>
          <w:b/>
          <w:lang w:val="ka-GE"/>
        </w:rPr>
        <w:t>არსებული სურათის</w:t>
      </w:r>
      <w:r w:rsidR="00A464FE" w:rsidRPr="00A464FE">
        <w:rPr>
          <w:b/>
          <w:lang w:val="ka-GE"/>
        </w:rPr>
        <w:t xml:space="preserve"> </w:t>
      </w:r>
      <w:r w:rsidR="00A464FE" w:rsidRPr="0001516B">
        <w:rPr>
          <w:b/>
          <w:color w:val="FF0000"/>
          <w:lang w:val="ka-GE"/>
        </w:rPr>
        <w:t>(500 პაციენტი ჰარვონის რეჟიმით)</w:t>
      </w:r>
      <w:r w:rsidRPr="0001516B">
        <w:rPr>
          <w:b/>
          <w:color w:val="FF0000"/>
          <w:lang w:val="ka-GE"/>
        </w:rPr>
        <w:t xml:space="preserve"> </w:t>
      </w:r>
      <w:r w:rsidRPr="00A464FE">
        <w:rPr>
          <w:b/>
          <w:lang w:val="ka-GE"/>
        </w:rPr>
        <w:t>შენარჩუნების შემთხვევაში</w:t>
      </w:r>
      <w:r w:rsidR="00A464FE" w:rsidRPr="00A464FE">
        <w:rPr>
          <w:b/>
          <w:lang w:val="ka-GE"/>
        </w:rPr>
        <w:t>:</w:t>
      </w:r>
    </w:p>
    <w:p w:rsidR="00A464FE" w:rsidRDefault="004A2464" w:rsidP="00A464FE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არსებული</w:t>
      </w:r>
      <w:r w:rsidR="00A464FE">
        <w:rPr>
          <w:lang w:val="ka-GE"/>
        </w:rPr>
        <w:t xml:space="preserve"> და დამატებით, </w:t>
      </w:r>
      <w:r w:rsidR="0001516B">
        <w:rPr>
          <w:lang w:val="ka-GE"/>
        </w:rPr>
        <w:t>მაისიდან</w:t>
      </w:r>
      <w:r w:rsidR="00A464FE">
        <w:rPr>
          <w:lang w:val="ka-GE"/>
        </w:rPr>
        <w:t xml:space="preserve"> სექტემბრის ჩათვლით ჩართული ახალი</w:t>
      </w:r>
      <w:r>
        <w:rPr>
          <w:lang w:val="ka-GE"/>
        </w:rPr>
        <w:t>,</w:t>
      </w:r>
      <w:r w:rsidR="00A464FE">
        <w:rPr>
          <w:lang w:val="ka-GE"/>
        </w:rPr>
        <w:t xml:space="preserve"> </w:t>
      </w:r>
      <w:r w:rsidR="0001516B">
        <w:rPr>
          <w:lang w:val="ka-GE"/>
        </w:rPr>
        <w:t xml:space="preserve">დაახლოებით </w:t>
      </w:r>
      <w:r w:rsidR="00A464FE">
        <w:rPr>
          <w:lang w:val="ka-GE"/>
        </w:rPr>
        <w:t>2</w:t>
      </w:r>
      <w:r w:rsidR="0001516B">
        <w:rPr>
          <w:lang w:val="ka-GE"/>
        </w:rPr>
        <w:t>460</w:t>
      </w:r>
      <w:r w:rsidR="00A464FE">
        <w:rPr>
          <w:lang w:val="ka-GE"/>
        </w:rPr>
        <w:t xml:space="preserve"> პაციენტისთვის საჭირო მედიკამენტის რაოდენობა </w:t>
      </w:r>
      <w:r w:rsidR="004C50ED">
        <w:rPr>
          <w:lang w:val="ka-GE"/>
        </w:rPr>
        <w:t>წლის</w:t>
      </w:r>
      <w:r w:rsidR="00A464FE">
        <w:rPr>
          <w:lang w:val="ka-GE"/>
        </w:rPr>
        <w:t xml:space="preserve"> ბოლომდე შეადგენს დაახლოებით </w:t>
      </w:r>
      <w:r w:rsidR="0001516B">
        <w:rPr>
          <w:lang w:val="ka-GE"/>
        </w:rPr>
        <w:t>9540</w:t>
      </w:r>
      <w:r w:rsidR="00A464FE">
        <w:rPr>
          <w:lang w:val="ka-GE"/>
        </w:rPr>
        <w:t xml:space="preserve"> კოლოფს</w:t>
      </w:r>
      <w:r>
        <w:rPr>
          <w:lang w:val="ka-GE"/>
        </w:rPr>
        <w:t>;</w:t>
      </w:r>
    </w:p>
    <w:p w:rsidR="00A464FE" w:rsidRDefault="004A2464" w:rsidP="00A464FE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ჰარვონის </w:t>
      </w:r>
      <w:r w:rsidR="0001516B">
        <w:rPr>
          <w:lang w:val="ka-GE"/>
        </w:rPr>
        <w:t>არსებული მარაგის (8192</w:t>
      </w:r>
      <w:r>
        <w:rPr>
          <w:lang w:val="ka-GE"/>
        </w:rPr>
        <w:t xml:space="preserve"> კოლოფი</w:t>
      </w:r>
      <w:r w:rsidR="0001516B">
        <w:rPr>
          <w:lang w:val="ka-GE"/>
        </w:rPr>
        <w:t xml:space="preserve">) გათვალისწინებით, ზემოაღნიშნულ ბენეფიციართა სრულად უზრუნველსაყოფად წლის ბოლომდე დამატებით საჭირო იქნება დაახლოებით </w:t>
      </w:r>
      <w:r w:rsidR="0001516B" w:rsidRPr="004A2464">
        <w:rPr>
          <w:b/>
          <w:lang w:val="ka-GE"/>
        </w:rPr>
        <w:t>13</w:t>
      </w:r>
      <w:r w:rsidR="00600CD4" w:rsidRPr="004A2464">
        <w:rPr>
          <w:b/>
          <w:lang w:val="ka-GE"/>
        </w:rPr>
        <w:t>48</w:t>
      </w:r>
      <w:r w:rsidR="0001516B" w:rsidRPr="004A2464">
        <w:rPr>
          <w:b/>
          <w:lang w:val="ka-GE"/>
        </w:rPr>
        <w:t xml:space="preserve"> კოლოფი ჰარვონი</w:t>
      </w:r>
      <w:r w:rsidRPr="004A2464">
        <w:rPr>
          <w:b/>
          <w:lang w:val="ka-GE"/>
        </w:rPr>
        <w:t>;</w:t>
      </w:r>
    </w:p>
    <w:p w:rsidR="0095458E" w:rsidRPr="004A2464" w:rsidRDefault="0095458E" w:rsidP="0095458E">
      <w:pPr>
        <w:pStyle w:val="ListParagraph"/>
        <w:numPr>
          <w:ilvl w:val="0"/>
          <w:numId w:val="2"/>
        </w:numPr>
        <w:jc w:val="both"/>
        <w:rPr>
          <w:b/>
          <w:lang w:val="ka-GE"/>
        </w:rPr>
      </w:pPr>
      <w:r>
        <w:rPr>
          <w:lang w:val="ka-GE"/>
        </w:rPr>
        <w:t xml:space="preserve">ზემოაღნიშნული დაშვების გათვალისწინებით, არსებული მარაგებიდან ჰარვონი არ გაიცემა ოქტომბრის თვიდან ჩართულ პაციენტებზე, შესაბამისად, </w:t>
      </w:r>
      <w:r w:rsidR="004A2464">
        <w:rPr>
          <w:lang w:val="ka-GE"/>
        </w:rPr>
        <w:t>ოქტომბერი-დეკემბერში ჩართული, დაახლოებით</w:t>
      </w:r>
      <w:r>
        <w:rPr>
          <w:lang w:val="ka-GE"/>
        </w:rPr>
        <w:t xml:space="preserve"> 1500 ბენეფიციარისთვის</w:t>
      </w:r>
      <w:r w:rsidR="004A2464">
        <w:rPr>
          <w:lang w:val="ka-GE"/>
        </w:rPr>
        <w:t>,</w:t>
      </w:r>
      <w:r>
        <w:rPr>
          <w:lang w:val="ka-GE"/>
        </w:rPr>
        <w:t xml:space="preserve"> წლის ბოლომდე დამატებით საჭირო იქნება </w:t>
      </w:r>
      <w:r w:rsidRPr="004A2464">
        <w:rPr>
          <w:b/>
          <w:lang w:val="ka-GE"/>
        </w:rPr>
        <w:t>3000 კოლოფი ჰარვონი.</w:t>
      </w:r>
    </w:p>
    <w:p w:rsidR="00600CD4" w:rsidRDefault="00600CD4" w:rsidP="00B35E59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ბუფერული სამი თვის საჭიროება შეადგენს </w:t>
      </w:r>
      <w:r w:rsidRPr="004A2464">
        <w:rPr>
          <w:b/>
          <w:lang w:val="ka-GE"/>
        </w:rPr>
        <w:t>3000 კოლოფს.</w:t>
      </w:r>
    </w:p>
    <w:p w:rsidR="00600CD4" w:rsidRDefault="00600CD4" w:rsidP="00B35E59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სულ ჰარვონის ჯამური საჭიროება (წლის ბოლომდე+ბუფერი) შეადგენს </w:t>
      </w:r>
      <w:r w:rsidRPr="004A2464">
        <w:rPr>
          <w:b/>
          <w:color w:val="FF0000"/>
          <w:lang w:val="ka-GE"/>
        </w:rPr>
        <w:t>7348 კოლოფს.</w:t>
      </w:r>
    </w:p>
    <w:p w:rsidR="00600CD4" w:rsidRPr="00600CD4" w:rsidRDefault="00600CD4" w:rsidP="00600CD4">
      <w:pPr>
        <w:jc w:val="both"/>
        <w:rPr>
          <w:lang w:val="ka-GE"/>
        </w:rPr>
      </w:pPr>
    </w:p>
    <w:p w:rsidR="00C9126A" w:rsidRDefault="00C9126A" w:rsidP="00C9126A">
      <w:pPr>
        <w:pStyle w:val="ListParagraph"/>
        <w:jc w:val="both"/>
        <w:rPr>
          <w:lang w:val="ka-GE"/>
        </w:rPr>
      </w:pPr>
    </w:p>
    <w:p w:rsidR="0001516B" w:rsidRDefault="0001516B" w:rsidP="0001516B">
      <w:pPr>
        <w:jc w:val="both"/>
        <w:rPr>
          <w:b/>
          <w:lang w:val="ka-GE"/>
        </w:rPr>
      </w:pPr>
      <w:r w:rsidRPr="0001516B">
        <w:rPr>
          <w:b/>
          <w:u w:val="single"/>
          <w:lang w:val="ka-GE"/>
        </w:rPr>
        <w:lastRenderedPageBreak/>
        <w:t>ვარიანტი 2.</w:t>
      </w:r>
      <w:r>
        <w:rPr>
          <w:lang w:val="ka-GE"/>
        </w:rPr>
        <w:t xml:space="preserve"> </w:t>
      </w:r>
      <w:r w:rsidRPr="00A464FE">
        <w:rPr>
          <w:b/>
          <w:lang w:val="ka-GE"/>
        </w:rPr>
        <w:t xml:space="preserve">პაციენტთა </w:t>
      </w:r>
      <w:r>
        <w:rPr>
          <w:b/>
          <w:lang w:val="ka-GE"/>
        </w:rPr>
        <w:t xml:space="preserve">ყოველთვიური </w:t>
      </w:r>
      <w:r w:rsidRPr="00A464FE">
        <w:rPr>
          <w:b/>
          <w:lang w:val="ka-GE"/>
        </w:rPr>
        <w:t xml:space="preserve">მომართვიანობის </w:t>
      </w:r>
      <w:r>
        <w:rPr>
          <w:b/>
          <w:lang w:val="ka-GE"/>
        </w:rPr>
        <w:t>შემცირების</w:t>
      </w:r>
      <w:r w:rsidRPr="00A464FE">
        <w:rPr>
          <w:b/>
          <w:lang w:val="ka-GE"/>
        </w:rPr>
        <w:t xml:space="preserve"> </w:t>
      </w:r>
      <w:r w:rsidRPr="0001516B">
        <w:rPr>
          <w:b/>
          <w:color w:val="FF0000"/>
          <w:lang w:val="ka-GE"/>
        </w:rPr>
        <w:t>(</w:t>
      </w:r>
      <w:r w:rsidR="009D7CBB">
        <w:rPr>
          <w:b/>
          <w:color w:val="FF0000"/>
          <w:lang w:val="ka-GE"/>
        </w:rPr>
        <w:t>350</w:t>
      </w:r>
      <w:r w:rsidRPr="0001516B">
        <w:rPr>
          <w:b/>
          <w:color w:val="FF0000"/>
          <w:lang w:val="ka-GE"/>
        </w:rPr>
        <w:t xml:space="preserve"> პაციენტი ჰარვონის რეჟიმით) </w:t>
      </w:r>
      <w:r w:rsidRPr="00A464FE">
        <w:rPr>
          <w:b/>
          <w:lang w:val="ka-GE"/>
        </w:rPr>
        <w:t>შემთხვევაში:</w:t>
      </w:r>
    </w:p>
    <w:p w:rsidR="0001516B" w:rsidRDefault="004A2464" w:rsidP="0001516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არსებული</w:t>
      </w:r>
      <w:r w:rsidR="0001516B">
        <w:rPr>
          <w:lang w:val="ka-GE"/>
        </w:rPr>
        <w:t xml:space="preserve"> და დამატებით, მაისიდან სექტემბრის ჩათვლით ჩართული ახალი</w:t>
      </w:r>
      <w:r>
        <w:rPr>
          <w:lang w:val="ka-GE"/>
        </w:rPr>
        <w:t>,</w:t>
      </w:r>
      <w:r w:rsidR="0001516B">
        <w:rPr>
          <w:lang w:val="ka-GE"/>
        </w:rPr>
        <w:t xml:space="preserve"> დაახლოებით 1860 პაციენტისთვის საჭირო მედიკამენტის რაოდენობა </w:t>
      </w:r>
      <w:r w:rsidR="004C50ED">
        <w:rPr>
          <w:lang w:val="ka-GE"/>
        </w:rPr>
        <w:t>წლის</w:t>
      </w:r>
      <w:r w:rsidR="0001516B">
        <w:rPr>
          <w:lang w:val="ka-GE"/>
        </w:rPr>
        <w:t xml:space="preserve"> ბოლომდე შეადგენს დაახლოებით 7670 კოლოფს</w:t>
      </w:r>
      <w:r>
        <w:rPr>
          <w:lang w:val="ka-GE"/>
        </w:rPr>
        <w:t>;</w:t>
      </w:r>
    </w:p>
    <w:p w:rsidR="00600CD4" w:rsidRDefault="004A2464" w:rsidP="00600CD4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ზემოაღნიშნული დაშვების გათვალისწინებით, არსებული მარაგებიდან ჰარვონი არ გაიცემა ოქტომბრის თვიდან ჩართულ პაციენტებზე, შესაბამისად, ოქტომბერი-დეკემბერში ჩართული, დაახლოებით </w:t>
      </w:r>
      <w:r w:rsidR="00600CD4">
        <w:rPr>
          <w:lang w:val="ka-GE"/>
        </w:rPr>
        <w:t>1050 ბენეფიციარისთვის</w:t>
      </w:r>
      <w:r>
        <w:rPr>
          <w:lang w:val="ka-GE"/>
        </w:rPr>
        <w:t xml:space="preserve">, </w:t>
      </w:r>
      <w:r w:rsidR="00600CD4">
        <w:rPr>
          <w:lang w:val="ka-GE"/>
        </w:rPr>
        <w:t>წლის ბოლომდე დამატებით საჭირო იქნება 2100 კოლოფი ჰარვონი</w:t>
      </w:r>
      <w:r>
        <w:rPr>
          <w:lang w:val="ka-GE"/>
        </w:rPr>
        <w:t>;</w:t>
      </w:r>
    </w:p>
    <w:p w:rsidR="0025632D" w:rsidRDefault="004A2464" w:rsidP="0025632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ჰარვონის </w:t>
      </w:r>
      <w:r w:rsidR="0025632D">
        <w:rPr>
          <w:lang w:val="ka-GE"/>
        </w:rPr>
        <w:t>არსებული მარაგის (8192</w:t>
      </w:r>
      <w:r>
        <w:rPr>
          <w:lang w:val="ka-GE"/>
        </w:rPr>
        <w:t xml:space="preserve"> კოლოფის</w:t>
      </w:r>
      <w:r w:rsidR="0025632D">
        <w:rPr>
          <w:lang w:val="ka-GE"/>
        </w:rPr>
        <w:t xml:space="preserve">) გათვალისწინებით, ზემოაღნიშნულ ბენეფიციართა სრულად უზრუნველსაყოფად წლის ბოლომდე დამატებით საჭირო იქნება დაახლოებით </w:t>
      </w:r>
      <w:r w:rsidR="0025632D" w:rsidRPr="004A2464">
        <w:rPr>
          <w:b/>
          <w:lang w:val="ka-GE"/>
        </w:rPr>
        <w:t>1578 კოლოფი ჰარვონი</w:t>
      </w:r>
      <w:r w:rsidRPr="004A2464">
        <w:rPr>
          <w:b/>
          <w:lang w:val="ka-GE"/>
        </w:rPr>
        <w:t>;</w:t>
      </w:r>
    </w:p>
    <w:p w:rsidR="00600CD4" w:rsidRDefault="00600CD4" w:rsidP="00600CD4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ბუფერული სამი თვის საჭიროება შეადგენს </w:t>
      </w:r>
      <w:r w:rsidR="0025632D" w:rsidRPr="004A2464">
        <w:rPr>
          <w:b/>
          <w:lang w:val="ka-GE"/>
        </w:rPr>
        <w:t>2100</w:t>
      </w:r>
      <w:r w:rsidRPr="004A2464">
        <w:rPr>
          <w:b/>
          <w:lang w:val="ka-GE"/>
        </w:rPr>
        <w:t xml:space="preserve"> კოლოფს.</w:t>
      </w:r>
    </w:p>
    <w:p w:rsidR="00600CD4" w:rsidRDefault="00600CD4" w:rsidP="00600CD4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სულ ჰარვონის </w:t>
      </w:r>
      <w:r w:rsidR="0025632D">
        <w:rPr>
          <w:lang w:val="ka-GE"/>
        </w:rPr>
        <w:t xml:space="preserve">ჯამური </w:t>
      </w:r>
      <w:r>
        <w:rPr>
          <w:lang w:val="ka-GE"/>
        </w:rPr>
        <w:t xml:space="preserve">საჭიროება (წლის ბოლომდე+ბუფერი) შეადგენს </w:t>
      </w:r>
      <w:r w:rsidR="0025632D" w:rsidRPr="004A2464">
        <w:rPr>
          <w:b/>
          <w:color w:val="FF0000"/>
          <w:lang w:val="ka-GE"/>
        </w:rPr>
        <w:t>3678</w:t>
      </w:r>
      <w:r w:rsidRPr="004A2464">
        <w:rPr>
          <w:b/>
          <w:color w:val="FF0000"/>
          <w:lang w:val="ka-GE"/>
        </w:rPr>
        <w:t xml:space="preserve"> კოლოფს.</w:t>
      </w:r>
    </w:p>
    <w:p w:rsidR="0001516B" w:rsidRDefault="0001516B" w:rsidP="0001516B">
      <w:pPr>
        <w:jc w:val="both"/>
        <w:rPr>
          <w:lang w:val="ka-GE"/>
        </w:rPr>
      </w:pPr>
    </w:p>
    <w:p w:rsidR="0095458E" w:rsidRDefault="0095458E" w:rsidP="0095458E">
      <w:pPr>
        <w:jc w:val="both"/>
        <w:rPr>
          <w:b/>
          <w:lang w:val="ka-GE"/>
        </w:rPr>
      </w:pPr>
      <w:r w:rsidRPr="0001516B">
        <w:rPr>
          <w:b/>
          <w:u w:val="single"/>
          <w:lang w:val="ka-GE"/>
        </w:rPr>
        <w:t xml:space="preserve">ვარიანტი </w:t>
      </w:r>
      <w:r>
        <w:rPr>
          <w:b/>
          <w:u w:val="single"/>
          <w:lang w:val="ka-GE"/>
        </w:rPr>
        <w:t>3</w:t>
      </w:r>
      <w:r w:rsidRPr="0001516B">
        <w:rPr>
          <w:b/>
          <w:u w:val="single"/>
          <w:lang w:val="ka-GE"/>
        </w:rPr>
        <w:t>.</w:t>
      </w:r>
      <w:r>
        <w:rPr>
          <w:lang w:val="ka-GE"/>
        </w:rPr>
        <w:t xml:space="preserve"> </w:t>
      </w:r>
      <w:r w:rsidRPr="00A464FE">
        <w:rPr>
          <w:b/>
          <w:lang w:val="ka-GE"/>
        </w:rPr>
        <w:t xml:space="preserve">პაციენტთა </w:t>
      </w:r>
      <w:r>
        <w:rPr>
          <w:b/>
          <w:lang w:val="ka-GE"/>
        </w:rPr>
        <w:t xml:space="preserve">ყოველთვიური </w:t>
      </w:r>
      <w:r w:rsidRPr="00A464FE">
        <w:rPr>
          <w:b/>
          <w:lang w:val="ka-GE"/>
        </w:rPr>
        <w:t xml:space="preserve">მომართვიანობის </w:t>
      </w:r>
      <w:r>
        <w:rPr>
          <w:b/>
          <w:lang w:val="ka-GE"/>
        </w:rPr>
        <w:t>განახევრების</w:t>
      </w:r>
      <w:r w:rsidRPr="00A464FE">
        <w:rPr>
          <w:b/>
          <w:lang w:val="ka-GE"/>
        </w:rPr>
        <w:t xml:space="preserve"> </w:t>
      </w:r>
      <w:r w:rsidRPr="0001516B">
        <w:rPr>
          <w:b/>
          <w:color w:val="FF0000"/>
          <w:lang w:val="ka-GE"/>
        </w:rPr>
        <w:t>(</w:t>
      </w:r>
      <w:r>
        <w:rPr>
          <w:b/>
          <w:color w:val="FF0000"/>
          <w:lang w:val="ka-GE"/>
        </w:rPr>
        <w:t>250</w:t>
      </w:r>
      <w:r w:rsidRPr="0001516B">
        <w:rPr>
          <w:b/>
          <w:color w:val="FF0000"/>
          <w:lang w:val="ka-GE"/>
        </w:rPr>
        <w:t xml:space="preserve"> პაციენტი ჰარვონის რეჟიმით) </w:t>
      </w:r>
      <w:r w:rsidRPr="00A464FE">
        <w:rPr>
          <w:b/>
          <w:lang w:val="ka-GE"/>
        </w:rPr>
        <w:t>შემთხვევაში:</w:t>
      </w:r>
    </w:p>
    <w:p w:rsidR="0095458E" w:rsidRDefault="004A2464" w:rsidP="0095458E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არსებული</w:t>
      </w:r>
      <w:r w:rsidR="0095458E">
        <w:rPr>
          <w:lang w:val="ka-GE"/>
        </w:rPr>
        <w:t xml:space="preserve"> და დამატებით, მაისიდან სექტემბრის ჩათვლით ჩართული ახალი დაახლოებით 1460 პაციენტისთვის საჭირო მედიკამენტის რაოდენობა </w:t>
      </w:r>
      <w:r w:rsidR="004C50ED">
        <w:rPr>
          <w:lang w:val="ka-GE"/>
        </w:rPr>
        <w:t>წლის</w:t>
      </w:r>
      <w:r w:rsidR="0095458E">
        <w:rPr>
          <w:lang w:val="ka-GE"/>
        </w:rPr>
        <w:t xml:space="preserve"> ბოლომდე შეადგენს დაახლოებით 6430 კოლოფს</w:t>
      </w:r>
      <w:r>
        <w:rPr>
          <w:lang w:val="ka-GE"/>
        </w:rPr>
        <w:t>;</w:t>
      </w:r>
    </w:p>
    <w:p w:rsidR="0095458E" w:rsidRDefault="004A2464" w:rsidP="0095458E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ჰარვონის </w:t>
      </w:r>
      <w:r w:rsidR="0095458E">
        <w:rPr>
          <w:lang w:val="ka-GE"/>
        </w:rPr>
        <w:t>არსებული მარაგის (8192</w:t>
      </w:r>
      <w:r>
        <w:rPr>
          <w:lang w:val="ka-GE"/>
        </w:rPr>
        <w:t xml:space="preserve"> კოლოფი</w:t>
      </w:r>
      <w:r w:rsidR="0095458E">
        <w:rPr>
          <w:lang w:val="ka-GE"/>
        </w:rPr>
        <w:t xml:space="preserve">) გათვალისწინებით, </w:t>
      </w:r>
      <w:r w:rsidR="0025632D">
        <w:rPr>
          <w:lang w:val="ka-GE"/>
        </w:rPr>
        <w:t xml:space="preserve">ამ სცენარის შემთხვევაში, </w:t>
      </w:r>
      <w:r w:rsidR="0095458E">
        <w:rPr>
          <w:lang w:val="ka-GE"/>
        </w:rPr>
        <w:t xml:space="preserve">დაახლოებით </w:t>
      </w:r>
      <w:r w:rsidR="0095458E" w:rsidRPr="0025632D">
        <w:rPr>
          <w:b/>
          <w:color w:val="FF0000"/>
          <w:lang w:val="ka-GE"/>
        </w:rPr>
        <w:t>1762 კოლოფი ჰარვონი დარჩება გაუხარჯავი</w:t>
      </w:r>
      <w:r w:rsidR="0025632D" w:rsidRPr="0025632D">
        <w:rPr>
          <w:b/>
          <w:color w:val="FF0000"/>
          <w:lang w:val="ka-GE"/>
        </w:rPr>
        <w:t>.</w:t>
      </w:r>
      <w:r w:rsidR="0025632D">
        <w:rPr>
          <w:b/>
          <w:color w:val="FF0000"/>
          <w:lang w:val="ka-GE"/>
        </w:rPr>
        <w:t>!!</w:t>
      </w:r>
    </w:p>
    <w:p w:rsidR="0025632D" w:rsidRDefault="0025632D" w:rsidP="0025632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ოქტომბრიდან ჩართული პაციენტებისათვის წლის ბოლომდე დამატებით საჭირო იქნება </w:t>
      </w:r>
      <w:r w:rsidRPr="004A2464">
        <w:rPr>
          <w:b/>
          <w:lang w:val="ka-GE"/>
        </w:rPr>
        <w:t>1500 კოლოფი ჰარვონი.</w:t>
      </w:r>
    </w:p>
    <w:p w:rsidR="0025632D" w:rsidRDefault="0025632D" w:rsidP="0025632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ბუფერული სამი თვის საჭიროება შეადგენს </w:t>
      </w:r>
      <w:r w:rsidRPr="004A2464">
        <w:rPr>
          <w:b/>
          <w:lang w:val="ka-GE"/>
        </w:rPr>
        <w:t>1500 კოლოფს.</w:t>
      </w:r>
    </w:p>
    <w:p w:rsidR="0025632D" w:rsidRDefault="0025632D" w:rsidP="0025632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სულ ჰარვონის ჯამური საჭიროება (წლის ბოლომდე+ბუფერი) შეადგენს </w:t>
      </w:r>
      <w:r w:rsidRPr="004A2464">
        <w:rPr>
          <w:b/>
          <w:color w:val="FF0000"/>
          <w:lang w:val="ka-GE"/>
        </w:rPr>
        <w:t>3000 კოლოფს.</w:t>
      </w:r>
    </w:p>
    <w:p w:rsidR="0025632D" w:rsidRDefault="0025632D" w:rsidP="0025632D">
      <w:pPr>
        <w:pStyle w:val="ListParagraph"/>
        <w:jc w:val="both"/>
        <w:rPr>
          <w:lang w:val="ka-GE"/>
        </w:rPr>
      </w:pPr>
    </w:p>
    <w:p w:rsidR="0095458E" w:rsidRDefault="0095458E" w:rsidP="0001516B">
      <w:pPr>
        <w:jc w:val="both"/>
        <w:rPr>
          <w:lang w:val="ka-GE"/>
        </w:rPr>
      </w:pPr>
    </w:p>
    <w:p w:rsidR="00BC07AA" w:rsidRDefault="00BC07AA" w:rsidP="0001516B">
      <w:pPr>
        <w:jc w:val="both"/>
        <w:rPr>
          <w:lang w:val="ka-GE"/>
        </w:rPr>
      </w:pPr>
    </w:p>
    <w:p w:rsidR="00BC07AA" w:rsidRPr="006E2B3C" w:rsidRDefault="00BC07AA" w:rsidP="006E2B3C">
      <w:pPr>
        <w:pStyle w:val="ListParagraph"/>
        <w:numPr>
          <w:ilvl w:val="0"/>
          <w:numId w:val="5"/>
        </w:numPr>
        <w:jc w:val="both"/>
        <w:rPr>
          <w:b/>
          <w:u w:val="single"/>
          <w:lang w:val="ka-GE"/>
        </w:rPr>
      </w:pPr>
      <w:r w:rsidRPr="006E2B3C">
        <w:rPr>
          <w:b/>
          <w:u w:val="single"/>
          <w:lang w:val="ka-GE"/>
        </w:rPr>
        <w:t>დასკვნა</w:t>
      </w:r>
    </w:p>
    <w:p w:rsidR="00BC07AA" w:rsidRPr="006E2B3C" w:rsidRDefault="00BC07AA" w:rsidP="006E2B3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6E2B3C">
        <w:rPr>
          <w:lang w:val="ka-GE"/>
        </w:rPr>
        <w:t>ჰარვონით მკურნალობაზე მყოფი პაციენტების ყოველთვიური ნაკადის შენარჩუნების</w:t>
      </w:r>
      <w:r w:rsidR="006E2B3C" w:rsidRPr="006E2B3C">
        <w:rPr>
          <w:lang w:val="ka-GE"/>
        </w:rPr>
        <w:t xml:space="preserve"> (ვარიანტი 1)</w:t>
      </w:r>
      <w:r w:rsidRPr="006E2B3C">
        <w:rPr>
          <w:lang w:val="ka-GE"/>
        </w:rPr>
        <w:t xml:space="preserve">, ან მცირედ კლების (არანაკლებ 350 პაციენტი თვეში) </w:t>
      </w:r>
      <w:r w:rsidR="006E2B3C" w:rsidRPr="006E2B3C">
        <w:rPr>
          <w:lang w:val="ka-GE"/>
        </w:rPr>
        <w:t xml:space="preserve">(ვარიანტი 2) </w:t>
      </w:r>
      <w:r w:rsidRPr="006E2B3C">
        <w:rPr>
          <w:lang w:val="ka-GE"/>
        </w:rPr>
        <w:t xml:space="preserve">შემთხვევაში, ჰარვონის არსებული მარაგი, რომელსაც მოქმედების ვადა ეწურება მიმდინარე წლის 31 დეკემბერს, თითქმის სრულად გაიხარჯება და ამასთან მიმდინარე წლის ბოლომდე </w:t>
      </w:r>
      <w:r w:rsidR="006E2B3C" w:rsidRPr="006E2B3C">
        <w:rPr>
          <w:lang w:val="ka-GE"/>
        </w:rPr>
        <w:t>(არაუგვიანეს სექტემბრის თვისა) საჭირო იქნება ჰარვონის დამატებითი რაოდენობის მოწოდება პაციენტთა წლის ბოლომდე უზრუნველსაყოფად</w:t>
      </w:r>
      <w:bookmarkStart w:id="0" w:name="_GoBack"/>
      <w:bookmarkEnd w:id="0"/>
      <w:r w:rsidR="006E2B3C" w:rsidRPr="006E2B3C">
        <w:rPr>
          <w:lang w:val="ka-GE"/>
        </w:rPr>
        <w:t>.</w:t>
      </w:r>
      <w:r w:rsidRPr="006E2B3C">
        <w:rPr>
          <w:lang w:val="ka-GE"/>
        </w:rPr>
        <w:t xml:space="preserve"> </w:t>
      </w:r>
    </w:p>
    <w:p w:rsidR="006E2B3C" w:rsidRPr="006E2B3C" w:rsidRDefault="006E2B3C" w:rsidP="006E2B3C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6E2B3C">
        <w:rPr>
          <w:lang w:val="ka-GE"/>
        </w:rPr>
        <w:t>ჰარვონით მკურნალობაზე მყოფი პაციენტების ყოველთვიური მომართვიანობის განახევრების შემთხვევაში</w:t>
      </w:r>
      <w:r>
        <w:rPr>
          <w:lang w:val="ka-GE"/>
        </w:rPr>
        <w:t xml:space="preserve">, </w:t>
      </w:r>
      <w:r w:rsidRPr="006E2B3C">
        <w:rPr>
          <w:b/>
          <w:color w:val="FF0000"/>
          <w:lang w:val="ka-GE"/>
        </w:rPr>
        <w:t>ნაშთის სახით დარჩება დაახლოებით 590 პაციენტისთვის სამყოფი გაუხარჯავი/ვადაგასული მედიკამენტი!!</w:t>
      </w:r>
      <w:r w:rsidRPr="006E2B3C">
        <w:rPr>
          <w:color w:val="FF0000"/>
          <w:lang w:val="ka-GE"/>
        </w:rPr>
        <w:t xml:space="preserve"> </w:t>
      </w:r>
    </w:p>
    <w:p w:rsidR="006E2B3C" w:rsidRDefault="006E2B3C" w:rsidP="006E2B3C">
      <w:pPr>
        <w:jc w:val="both"/>
        <w:rPr>
          <w:lang w:val="ka-GE"/>
        </w:rPr>
      </w:pPr>
    </w:p>
    <w:p w:rsidR="006E2B3C" w:rsidRDefault="006E2B3C" w:rsidP="006E2B3C">
      <w:pPr>
        <w:pStyle w:val="ListParagraph"/>
        <w:numPr>
          <w:ilvl w:val="0"/>
          <w:numId w:val="5"/>
        </w:numPr>
        <w:jc w:val="both"/>
        <w:rPr>
          <w:b/>
          <w:u w:val="single"/>
          <w:lang w:val="ka-GE"/>
        </w:rPr>
      </w:pPr>
      <w:r w:rsidRPr="006E2B3C">
        <w:rPr>
          <w:b/>
          <w:u w:val="single"/>
          <w:lang w:val="ka-GE"/>
        </w:rPr>
        <w:t>რეკომენდაცია</w:t>
      </w:r>
    </w:p>
    <w:p w:rsidR="006E2B3C" w:rsidRDefault="006E2B3C" w:rsidP="006E2B3C">
      <w:pPr>
        <w:jc w:val="both"/>
        <w:rPr>
          <w:lang w:val="ka-GE"/>
        </w:rPr>
      </w:pPr>
    </w:p>
    <w:p w:rsidR="006E2B3C" w:rsidRDefault="006E2B3C" w:rsidP="006E2B3C">
      <w:pPr>
        <w:jc w:val="both"/>
        <w:rPr>
          <w:lang w:val="ka-GE"/>
        </w:rPr>
      </w:pPr>
      <w:r>
        <w:rPr>
          <w:lang w:val="ka-GE"/>
        </w:rPr>
        <w:t>ზემოაღნიშნული მოცემულობების შესაბამისად, პაციენტთა ნაკადის, მათ შორის</w:t>
      </w:r>
      <w:r w:rsidR="00055A39">
        <w:rPr>
          <w:lang w:val="ka-GE"/>
        </w:rPr>
        <w:t>,</w:t>
      </w:r>
      <w:r>
        <w:rPr>
          <w:lang w:val="ka-GE"/>
        </w:rPr>
        <w:t xml:space="preserve"> ჰარვონით მკურნალობაზე მყოფი პაციენტების ყოველთვიური რაოდენობის შემცირების რისკების, და შესაბამისად, ნაშთის სახით გაუხარჯავი/ვადაგასული მედიკამენტის დარჩენის რისკების გათვალისწინებით, მიზანშეწონილია</w:t>
      </w:r>
      <w:r w:rsidR="00F77B7A">
        <w:rPr>
          <w:lang w:val="ka-GE"/>
        </w:rPr>
        <w:t xml:space="preserve"> არსებული მოკლევადიანი მარაგებიდან დაახლოებით 1500 კოლოფი ჰარვონი, წინა წლების გამოცდილების შესაბამისად, </w:t>
      </w:r>
      <w:r w:rsidR="004C50ED">
        <w:rPr>
          <w:lang w:val="ka-GE"/>
        </w:rPr>
        <w:t xml:space="preserve">პარტნიორ კომპანიასთან შეთანხმებით, </w:t>
      </w:r>
      <w:r w:rsidR="00F77B7A">
        <w:rPr>
          <w:lang w:val="ka-GE"/>
        </w:rPr>
        <w:t>გაჩუქდეს შესაბამისი საჭიროების მქონე ქვეყნებისთვის, ან</w:t>
      </w:r>
      <w:r w:rsidR="00055A39">
        <w:rPr>
          <w:lang w:val="ka-GE"/>
        </w:rPr>
        <w:t>,</w:t>
      </w:r>
      <w:r w:rsidR="00F77B7A">
        <w:rPr>
          <w:lang w:val="ka-GE"/>
        </w:rPr>
        <w:t xml:space="preserve"> ეთხოვოს გილიადს მისი ჩანაცვლება გრძელვადიანი მედიკამენტით.</w:t>
      </w:r>
    </w:p>
    <w:p w:rsidR="00F77B7A" w:rsidRDefault="00F77B7A" w:rsidP="006E2B3C">
      <w:pPr>
        <w:jc w:val="both"/>
        <w:rPr>
          <w:lang w:val="ka-GE"/>
        </w:rPr>
      </w:pPr>
      <w:r>
        <w:rPr>
          <w:lang w:val="ka-GE"/>
        </w:rPr>
        <w:t>გასათვალისწინებელია, რომ გაჩუქების გადაწყვეტილების შემთხვევაში, მედიკამენტის ვადის შესაბამისად, მედიკამენტის გადაცემა უნდა განხორციელდეს არაუგვიანეს ივნისის ბოლო კვირისა.</w:t>
      </w:r>
    </w:p>
    <w:p w:rsidR="004C50ED" w:rsidRDefault="004C50ED" w:rsidP="006E2B3C">
      <w:pPr>
        <w:jc w:val="both"/>
        <w:rPr>
          <w:lang w:val="ka-GE"/>
        </w:rPr>
      </w:pPr>
      <w:r>
        <w:rPr>
          <w:lang w:val="ka-GE"/>
        </w:rPr>
        <w:t xml:space="preserve">აღნიშნული რეკომენდაციის </w:t>
      </w:r>
      <w:r w:rsidR="00055A39">
        <w:rPr>
          <w:lang w:val="ka-GE"/>
        </w:rPr>
        <w:t>შესრულების შემთხვევაში,</w:t>
      </w:r>
      <w:r>
        <w:rPr>
          <w:lang w:val="ka-GE"/>
        </w:rPr>
        <w:t xml:space="preserve"> ჰარვონის ჯამური </w:t>
      </w:r>
      <w:r w:rsidR="00055A39">
        <w:rPr>
          <w:lang w:val="ka-GE"/>
        </w:rPr>
        <w:t>საჭიროება პირველი და მეორე ვარიანტისთვის გაიზრდება 1500 კოლოფით, ხოლო მესამე ვარიანტისთვის საჭიროება დარჩება იგივე და ამასთან, თავიდან ავიცილებთ ვადაგასული მედიკამენტის ნაშთის სახით დარჩენის რისკს.</w:t>
      </w:r>
    </w:p>
    <w:p w:rsidR="00F77B7A" w:rsidRDefault="00F77B7A" w:rsidP="006E2B3C">
      <w:pPr>
        <w:jc w:val="both"/>
        <w:rPr>
          <w:lang w:val="ka-GE"/>
        </w:rPr>
      </w:pPr>
    </w:p>
    <w:p w:rsidR="00055A39" w:rsidRPr="00055A39" w:rsidRDefault="00055A39" w:rsidP="00055A39">
      <w:pPr>
        <w:jc w:val="both"/>
        <w:rPr>
          <w:color w:val="FF0000"/>
          <w:lang w:val="ka-GE"/>
        </w:rPr>
      </w:pPr>
      <w:r w:rsidRPr="00055A39">
        <w:rPr>
          <w:b/>
          <w:color w:val="FF0000"/>
          <w:lang w:val="ka-GE"/>
        </w:rPr>
        <w:t>*</w:t>
      </w:r>
      <w:r w:rsidRPr="00055A39">
        <w:rPr>
          <w:b/>
          <w:i/>
          <w:color w:val="FF0000"/>
          <w:u w:val="single"/>
          <w:lang w:val="ka-GE"/>
        </w:rPr>
        <w:t>რაოდენობების დეტალური გათვლები წარმოდგენილია თანდართული ექსელის ფაილში.</w:t>
      </w:r>
    </w:p>
    <w:sectPr w:rsidR="00055A39" w:rsidRPr="00055A3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17C"/>
    <w:multiLevelType w:val="hybridMultilevel"/>
    <w:tmpl w:val="4D4E0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752D"/>
    <w:multiLevelType w:val="hybridMultilevel"/>
    <w:tmpl w:val="043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0C7"/>
    <w:multiLevelType w:val="hybridMultilevel"/>
    <w:tmpl w:val="9154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F5BEE"/>
    <w:multiLevelType w:val="hybridMultilevel"/>
    <w:tmpl w:val="0C28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6F30"/>
    <w:multiLevelType w:val="hybridMultilevel"/>
    <w:tmpl w:val="6AD4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8"/>
    <w:rsid w:val="0001516B"/>
    <w:rsid w:val="00055A39"/>
    <w:rsid w:val="002207D3"/>
    <w:rsid w:val="0025632D"/>
    <w:rsid w:val="00342FCD"/>
    <w:rsid w:val="004A2464"/>
    <w:rsid w:val="004C50ED"/>
    <w:rsid w:val="00600CD4"/>
    <w:rsid w:val="006E2B3C"/>
    <w:rsid w:val="007D6E78"/>
    <w:rsid w:val="00856350"/>
    <w:rsid w:val="0095458E"/>
    <w:rsid w:val="009D7CBB"/>
    <w:rsid w:val="00A464FE"/>
    <w:rsid w:val="00BC07AA"/>
    <w:rsid w:val="00C2424B"/>
    <w:rsid w:val="00C9126A"/>
    <w:rsid w:val="00F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5A87"/>
  <w15:chartTrackingRefBased/>
  <w15:docId w15:val="{115FF794-1D7E-4199-B6E5-9584DC69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2019-05-31T13:44:00Z</dcterms:created>
  <dcterms:modified xsi:type="dcterms:W3CDTF">2019-05-31T16:59:00Z</dcterms:modified>
</cp:coreProperties>
</file>